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15E7DE" w14:textId="77777777" w:rsidR="007D1CAA" w:rsidRPr="00FF0286" w:rsidRDefault="0009234D" w:rsidP="00EB33CF">
      <w:pPr>
        <w:jc w:val="center"/>
        <w:rPr>
          <w:rFonts w:cs="Arial"/>
          <w:sz w:val="28"/>
          <w:szCs w:val="28"/>
        </w:rPr>
      </w:pPr>
      <w:r>
        <w:rPr>
          <w:rFonts w:cs="Arial"/>
          <w:i/>
          <w:sz w:val="28"/>
          <w:szCs w:val="28"/>
        </w:rPr>
        <w:t>Rekonstrukcija železniške postaje Domžale</w:t>
      </w:r>
    </w:p>
    <w:p w14:paraId="666D2210" w14:textId="77777777" w:rsidR="00E14BD7" w:rsidRPr="00FF0286" w:rsidRDefault="00E14BD7" w:rsidP="007D1CAA">
      <w:pPr>
        <w:rPr>
          <w:rFonts w:cs="Arial"/>
        </w:rPr>
      </w:pPr>
    </w:p>
    <w:p w14:paraId="03C0A7AB" w14:textId="77777777" w:rsidR="00E14BD7" w:rsidRPr="00FF0286" w:rsidRDefault="00E14BD7" w:rsidP="007D1CAA">
      <w:pPr>
        <w:rPr>
          <w:rFonts w:cs="Arial"/>
        </w:rPr>
      </w:pPr>
    </w:p>
    <w:p w14:paraId="10ECF529" w14:textId="77777777" w:rsidR="00E14BD7" w:rsidRPr="00FF0286" w:rsidRDefault="00E14BD7" w:rsidP="007D1CAA">
      <w:pPr>
        <w:rPr>
          <w:rFonts w:cs="Arial"/>
        </w:rPr>
      </w:pPr>
    </w:p>
    <w:p w14:paraId="6D85D58C" w14:textId="77777777" w:rsidR="00E14BD7" w:rsidRPr="00FF0286" w:rsidRDefault="00E14BD7" w:rsidP="007D1CAA">
      <w:pPr>
        <w:rPr>
          <w:rFonts w:cs="Arial"/>
        </w:rPr>
      </w:pPr>
    </w:p>
    <w:p w14:paraId="425E49C8" w14:textId="77777777" w:rsidR="00E14BD7" w:rsidRPr="00FF0286" w:rsidRDefault="00E14BD7" w:rsidP="007D1CAA">
      <w:pPr>
        <w:rPr>
          <w:rFonts w:cs="Arial"/>
        </w:rPr>
      </w:pPr>
    </w:p>
    <w:p w14:paraId="3641431E" w14:textId="77777777" w:rsidR="00E14BD7" w:rsidRPr="00FF0286" w:rsidRDefault="00E14BD7" w:rsidP="007D1CAA">
      <w:pPr>
        <w:rPr>
          <w:rFonts w:cs="Arial"/>
        </w:rPr>
      </w:pPr>
    </w:p>
    <w:p w14:paraId="00B897FD" w14:textId="77777777" w:rsidR="00E14BD7" w:rsidRPr="00FF0286" w:rsidRDefault="00E14BD7" w:rsidP="007D1CAA">
      <w:pPr>
        <w:rPr>
          <w:rFonts w:cs="Arial"/>
        </w:rPr>
      </w:pPr>
    </w:p>
    <w:p w14:paraId="44AB8054" w14:textId="77777777" w:rsidR="007D1CAA" w:rsidRPr="00FF0286" w:rsidRDefault="007D1CAA" w:rsidP="007D1CAA">
      <w:pPr>
        <w:rPr>
          <w:rFonts w:cs="Arial"/>
        </w:rPr>
      </w:pPr>
    </w:p>
    <w:p w14:paraId="0266F1EF" w14:textId="77777777" w:rsidR="00D63745" w:rsidRPr="00FF0286" w:rsidRDefault="007D1CAA" w:rsidP="007D1CAA">
      <w:pPr>
        <w:jc w:val="center"/>
        <w:rPr>
          <w:rFonts w:cs="Arial"/>
          <w:b/>
          <w:sz w:val="40"/>
          <w:szCs w:val="40"/>
        </w:rPr>
      </w:pPr>
      <w:r w:rsidRPr="00FF0286">
        <w:rPr>
          <w:rFonts w:cs="Arial"/>
          <w:b/>
          <w:sz w:val="40"/>
          <w:szCs w:val="40"/>
        </w:rPr>
        <w:t>POSEBNI TEHNIČNI POGOJI ZA IZVEDBO DEL</w:t>
      </w:r>
    </w:p>
    <w:p w14:paraId="425C0D7B" w14:textId="77777777" w:rsidR="007D1CAA" w:rsidRPr="00FF0286" w:rsidRDefault="007D1CAA" w:rsidP="007D1CAA">
      <w:pPr>
        <w:rPr>
          <w:rFonts w:cs="Arial"/>
        </w:rPr>
      </w:pPr>
    </w:p>
    <w:p w14:paraId="607DEF3E" w14:textId="77777777" w:rsidR="00E14BD7" w:rsidRPr="00FF0286" w:rsidRDefault="00E14BD7" w:rsidP="007D1CAA">
      <w:pPr>
        <w:rPr>
          <w:rFonts w:cs="Arial"/>
        </w:rPr>
      </w:pPr>
    </w:p>
    <w:p w14:paraId="5A4FF9E9" w14:textId="77777777" w:rsidR="00E14BD7" w:rsidRPr="00FF0286" w:rsidRDefault="00E14BD7" w:rsidP="007D1CAA">
      <w:pPr>
        <w:rPr>
          <w:rFonts w:cs="Arial"/>
        </w:rPr>
      </w:pPr>
    </w:p>
    <w:p w14:paraId="4933380F" w14:textId="77777777" w:rsidR="00E14BD7" w:rsidRPr="00FF0286" w:rsidRDefault="00E14BD7" w:rsidP="007D1CAA">
      <w:pPr>
        <w:rPr>
          <w:rFonts w:cs="Arial"/>
        </w:rPr>
      </w:pPr>
    </w:p>
    <w:p w14:paraId="4CFA7E2D" w14:textId="7709E105" w:rsidR="00E14BD7" w:rsidRPr="00FF0286" w:rsidRDefault="00E14BD7" w:rsidP="00E14BD7">
      <w:pPr>
        <w:jc w:val="center"/>
        <w:rPr>
          <w:rFonts w:cs="Arial"/>
        </w:rPr>
      </w:pPr>
    </w:p>
    <w:p w14:paraId="40C75F50" w14:textId="77777777" w:rsidR="00E14BD7" w:rsidRPr="00FF0286" w:rsidRDefault="00E14BD7" w:rsidP="007D1CAA">
      <w:pPr>
        <w:rPr>
          <w:rFonts w:cs="Arial"/>
        </w:rPr>
      </w:pPr>
    </w:p>
    <w:p w14:paraId="3BA0472C" w14:textId="77777777" w:rsidR="00E14BD7" w:rsidRPr="00FF0286" w:rsidRDefault="00E14BD7" w:rsidP="007D1CAA">
      <w:pPr>
        <w:rPr>
          <w:rFonts w:cs="Arial"/>
        </w:rPr>
      </w:pPr>
    </w:p>
    <w:p w14:paraId="0ED724ED" w14:textId="77777777" w:rsidR="00E14BD7" w:rsidRPr="00FF0286" w:rsidRDefault="00E14BD7" w:rsidP="007D1CAA">
      <w:pPr>
        <w:rPr>
          <w:rFonts w:cs="Arial"/>
        </w:rPr>
      </w:pPr>
    </w:p>
    <w:p w14:paraId="6EB04594" w14:textId="77777777" w:rsidR="00E14BD7" w:rsidRPr="00FF0286" w:rsidRDefault="00E14BD7" w:rsidP="007D1CAA">
      <w:pPr>
        <w:rPr>
          <w:rFonts w:cs="Arial"/>
        </w:rPr>
      </w:pPr>
    </w:p>
    <w:p w14:paraId="7B6A226B" w14:textId="77777777" w:rsidR="00E14BD7" w:rsidRPr="00FF0286" w:rsidRDefault="00E14BD7" w:rsidP="007D1CAA">
      <w:pPr>
        <w:rPr>
          <w:rFonts w:cs="Arial"/>
        </w:rPr>
      </w:pPr>
    </w:p>
    <w:p w14:paraId="31B75331" w14:textId="77777777" w:rsidR="00E14BD7" w:rsidRPr="00FF0286" w:rsidRDefault="00E14BD7" w:rsidP="007D1CAA">
      <w:pPr>
        <w:rPr>
          <w:rFonts w:cs="Arial"/>
        </w:rPr>
      </w:pPr>
    </w:p>
    <w:p w14:paraId="60FF3D11" w14:textId="77777777" w:rsidR="00E14BD7" w:rsidRPr="00FF0286" w:rsidRDefault="00E14BD7" w:rsidP="007D1CAA">
      <w:pPr>
        <w:rPr>
          <w:rFonts w:cs="Arial"/>
        </w:rPr>
      </w:pPr>
    </w:p>
    <w:p w14:paraId="3AD68CD8" w14:textId="77777777" w:rsidR="00E14BD7" w:rsidRPr="00FF0286" w:rsidRDefault="00E14BD7" w:rsidP="007D1CAA">
      <w:pPr>
        <w:rPr>
          <w:rFonts w:cs="Arial"/>
        </w:rPr>
      </w:pPr>
    </w:p>
    <w:p w14:paraId="53E601E0" w14:textId="77777777" w:rsidR="00E14BD7" w:rsidRPr="00FF0286" w:rsidRDefault="00E14BD7" w:rsidP="007D1CAA">
      <w:pPr>
        <w:rPr>
          <w:rFonts w:cs="Arial"/>
        </w:rPr>
      </w:pPr>
    </w:p>
    <w:p w14:paraId="39E2CC30" w14:textId="77777777" w:rsidR="00E14BD7" w:rsidRPr="00FF0286" w:rsidRDefault="00E14BD7" w:rsidP="007D1CAA">
      <w:pPr>
        <w:rPr>
          <w:rFonts w:cs="Arial"/>
        </w:rPr>
      </w:pPr>
    </w:p>
    <w:p w14:paraId="4CC010CC" w14:textId="77777777" w:rsidR="00E14BD7" w:rsidRPr="00FF0286" w:rsidRDefault="00E14BD7" w:rsidP="007D1CAA">
      <w:pPr>
        <w:rPr>
          <w:rFonts w:cs="Arial"/>
        </w:rPr>
      </w:pPr>
    </w:p>
    <w:p w14:paraId="7F514742" w14:textId="77777777" w:rsidR="00E14BD7" w:rsidRPr="00FF0286" w:rsidRDefault="00E14BD7" w:rsidP="007D1CAA">
      <w:pPr>
        <w:rPr>
          <w:rFonts w:cs="Arial"/>
        </w:rPr>
      </w:pPr>
    </w:p>
    <w:p w14:paraId="6C27B76B" w14:textId="77777777" w:rsidR="00E14BD7" w:rsidRPr="00FF0286" w:rsidRDefault="00E14BD7" w:rsidP="007D1CAA">
      <w:pPr>
        <w:rPr>
          <w:rFonts w:cs="Arial"/>
        </w:rPr>
      </w:pPr>
    </w:p>
    <w:p w14:paraId="4AB47B3B" w14:textId="77777777" w:rsidR="00E14BD7" w:rsidRPr="00FF0286" w:rsidRDefault="00E14BD7" w:rsidP="007D1CAA">
      <w:pPr>
        <w:rPr>
          <w:rFonts w:cs="Arial"/>
        </w:rPr>
      </w:pPr>
    </w:p>
    <w:p w14:paraId="08E86DEA" w14:textId="77777777" w:rsidR="00E14BD7" w:rsidRPr="00FF0286" w:rsidRDefault="00E14BD7" w:rsidP="007D1CAA">
      <w:pPr>
        <w:rPr>
          <w:rFonts w:cs="Arial"/>
        </w:rPr>
      </w:pPr>
    </w:p>
    <w:p w14:paraId="57CD5790" w14:textId="77777777" w:rsidR="00E14BD7" w:rsidRPr="00FF0286" w:rsidRDefault="00E14BD7" w:rsidP="007D1CAA">
      <w:pPr>
        <w:rPr>
          <w:rFonts w:cs="Arial"/>
        </w:rPr>
      </w:pPr>
    </w:p>
    <w:p w14:paraId="7BA519EF" w14:textId="77777777" w:rsidR="007D1CAA" w:rsidRPr="00FF0286" w:rsidRDefault="007D1CAA" w:rsidP="007D1CAA">
      <w:pPr>
        <w:rPr>
          <w:rFonts w:cs="Arial"/>
        </w:rPr>
      </w:pPr>
    </w:p>
    <w:p w14:paraId="07E0D1E0" w14:textId="77777777" w:rsidR="00E14BD7" w:rsidRPr="00FF0286" w:rsidRDefault="00E14BD7">
      <w:pPr>
        <w:widowControl/>
        <w:spacing w:before="0" w:after="200" w:line="276" w:lineRule="auto"/>
        <w:contextualSpacing w:val="0"/>
        <w:jc w:val="left"/>
        <w:rPr>
          <w:rFonts w:cs="Arial"/>
        </w:rPr>
        <w:sectPr w:rsidR="00E14BD7" w:rsidRPr="00FF0286" w:rsidSect="00E14BD7">
          <w:headerReference w:type="default" r:id="rId8"/>
          <w:footerReference w:type="default" r:id="rId9"/>
          <w:footerReference w:type="first" r:id="rId10"/>
          <w:pgSz w:w="11907" w:h="16840" w:code="9"/>
          <w:pgMar w:top="1701" w:right="1418" w:bottom="1418" w:left="1418" w:header="680" w:footer="680" w:gutter="284"/>
          <w:cols w:space="708"/>
          <w:vAlign w:val="center"/>
          <w:titlePg/>
          <w:docGrid w:linePitch="326"/>
        </w:sectPr>
      </w:pPr>
    </w:p>
    <w:sdt>
      <w:sdtPr>
        <w:rPr>
          <w:rFonts w:ascii="Arial" w:eastAsiaTheme="minorHAnsi" w:hAnsi="Arial" w:cs="Arial"/>
          <w:b w:val="0"/>
          <w:bCs w:val="0"/>
          <w:color w:val="auto"/>
          <w:sz w:val="24"/>
          <w:szCs w:val="24"/>
          <w:lang w:eastAsia="en-US"/>
        </w:rPr>
        <w:id w:val="2058811234"/>
        <w:docPartObj>
          <w:docPartGallery w:val="Table of Contents"/>
          <w:docPartUnique/>
        </w:docPartObj>
      </w:sdtPr>
      <w:sdtEndPr>
        <w:rPr>
          <w:sz w:val="22"/>
          <w:szCs w:val="22"/>
        </w:rPr>
      </w:sdtEndPr>
      <w:sdtContent>
        <w:p w14:paraId="56E02F27" w14:textId="77777777" w:rsidR="009939EE" w:rsidRPr="009A5ED4" w:rsidRDefault="009939EE">
          <w:pPr>
            <w:pStyle w:val="NaslovTOC"/>
            <w:rPr>
              <w:rFonts w:ascii="Arial" w:hAnsi="Arial" w:cs="Arial"/>
              <w:color w:val="auto"/>
              <w:sz w:val="22"/>
              <w:szCs w:val="22"/>
            </w:rPr>
          </w:pPr>
          <w:r w:rsidRPr="009A5ED4">
            <w:rPr>
              <w:rFonts w:ascii="Arial" w:hAnsi="Arial" w:cs="Arial"/>
              <w:color w:val="auto"/>
              <w:sz w:val="22"/>
              <w:szCs w:val="22"/>
            </w:rPr>
            <w:t>Vsebina</w:t>
          </w:r>
        </w:p>
        <w:p w14:paraId="0DAB2FA7" w14:textId="1367A458" w:rsidR="00570C26" w:rsidRDefault="00A05CE2">
          <w:pPr>
            <w:pStyle w:val="Kazalovsebine1"/>
            <w:rPr>
              <w:rFonts w:asciiTheme="minorHAnsi" w:eastAsiaTheme="minorEastAsia" w:hAnsiTheme="minorHAnsi"/>
              <w:noProof/>
              <w:sz w:val="22"/>
              <w:lang w:eastAsia="sl-SI"/>
            </w:rPr>
          </w:pPr>
          <w:r w:rsidRPr="009A5ED4">
            <w:rPr>
              <w:rFonts w:cs="Arial"/>
              <w:sz w:val="22"/>
            </w:rPr>
            <w:fldChar w:fldCharType="begin"/>
          </w:r>
          <w:r w:rsidR="009939EE" w:rsidRPr="009A5ED4">
            <w:rPr>
              <w:rFonts w:cs="Arial"/>
              <w:sz w:val="22"/>
            </w:rPr>
            <w:instrText xml:space="preserve"> TOC \o "1-3" \h \z \u </w:instrText>
          </w:r>
          <w:r w:rsidRPr="009A5ED4">
            <w:rPr>
              <w:rFonts w:cs="Arial"/>
              <w:sz w:val="22"/>
            </w:rPr>
            <w:fldChar w:fldCharType="separate"/>
          </w:r>
          <w:hyperlink w:anchor="_Toc90556884" w:history="1">
            <w:r w:rsidR="00570C26" w:rsidRPr="00B72D3D">
              <w:rPr>
                <w:rStyle w:val="Hiperpovezava"/>
                <w:rFonts w:cs="Arial"/>
                <w:noProof/>
              </w:rPr>
              <w:t>1</w:t>
            </w:r>
            <w:r w:rsidR="00570C26">
              <w:rPr>
                <w:rFonts w:asciiTheme="minorHAnsi" w:eastAsiaTheme="minorEastAsia" w:hAnsiTheme="minorHAnsi"/>
                <w:noProof/>
                <w:sz w:val="22"/>
                <w:lang w:eastAsia="sl-SI"/>
              </w:rPr>
              <w:tab/>
            </w:r>
            <w:r w:rsidR="00570C26" w:rsidRPr="00B72D3D">
              <w:rPr>
                <w:rStyle w:val="Hiperpovezava"/>
                <w:rFonts w:cs="Arial"/>
                <w:noProof/>
              </w:rPr>
              <w:t>Posebni tehnični pogoji</w:t>
            </w:r>
            <w:r w:rsidR="00570C26">
              <w:rPr>
                <w:noProof/>
                <w:webHidden/>
              </w:rPr>
              <w:tab/>
            </w:r>
            <w:r w:rsidR="00570C26">
              <w:rPr>
                <w:noProof/>
                <w:webHidden/>
              </w:rPr>
              <w:fldChar w:fldCharType="begin"/>
            </w:r>
            <w:r w:rsidR="00570C26">
              <w:rPr>
                <w:noProof/>
                <w:webHidden/>
              </w:rPr>
              <w:instrText xml:space="preserve"> PAGEREF _Toc90556884 \h </w:instrText>
            </w:r>
            <w:r w:rsidR="00570C26">
              <w:rPr>
                <w:noProof/>
                <w:webHidden/>
              </w:rPr>
            </w:r>
            <w:r w:rsidR="00570C26">
              <w:rPr>
                <w:noProof/>
                <w:webHidden/>
              </w:rPr>
              <w:fldChar w:fldCharType="separate"/>
            </w:r>
            <w:r w:rsidR="00570C26">
              <w:rPr>
                <w:noProof/>
                <w:webHidden/>
              </w:rPr>
              <w:t>5</w:t>
            </w:r>
            <w:r w:rsidR="00570C26">
              <w:rPr>
                <w:noProof/>
                <w:webHidden/>
              </w:rPr>
              <w:fldChar w:fldCharType="end"/>
            </w:r>
          </w:hyperlink>
        </w:p>
        <w:p w14:paraId="7B4FDBC0" w14:textId="1B4F2AE9" w:rsidR="00570C26" w:rsidRDefault="00DC4D1A">
          <w:pPr>
            <w:pStyle w:val="Kazalovsebine2"/>
            <w:tabs>
              <w:tab w:val="left" w:pos="960"/>
              <w:tab w:val="right" w:leader="dot" w:pos="8776"/>
            </w:tabs>
            <w:rPr>
              <w:rFonts w:asciiTheme="minorHAnsi" w:eastAsiaTheme="minorEastAsia" w:hAnsiTheme="minorHAnsi"/>
              <w:noProof/>
              <w:sz w:val="22"/>
              <w:lang w:eastAsia="sl-SI"/>
            </w:rPr>
          </w:pPr>
          <w:hyperlink w:anchor="_Toc90556885" w:history="1">
            <w:r w:rsidR="00570C26" w:rsidRPr="00B72D3D">
              <w:rPr>
                <w:rStyle w:val="Hiperpovezava"/>
                <w:rFonts w:cs="Arial"/>
                <w:noProof/>
              </w:rPr>
              <w:t>1.1</w:t>
            </w:r>
            <w:r w:rsidR="00570C26">
              <w:rPr>
                <w:rFonts w:asciiTheme="minorHAnsi" w:eastAsiaTheme="minorEastAsia" w:hAnsiTheme="minorHAnsi"/>
                <w:noProof/>
                <w:sz w:val="22"/>
                <w:lang w:eastAsia="sl-SI"/>
              </w:rPr>
              <w:tab/>
            </w:r>
            <w:r w:rsidR="00570C26" w:rsidRPr="00B72D3D">
              <w:rPr>
                <w:rStyle w:val="Hiperpovezava"/>
                <w:rFonts w:cs="Arial"/>
                <w:noProof/>
              </w:rPr>
              <w:t>Splošno</w:t>
            </w:r>
            <w:r w:rsidR="00570C26">
              <w:rPr>
                <w:noProof/>
                <w:webHidden/>
              </w:rPr>
              <w:tab/>
            </w:r>
            <w:r w:rsidR="00570C26">
              <w:rPr>
                <w:noProof/>
                <w:webHidden/>
              </w:rPr>
              <w:fldChar w:fldCharType="begin"/>
            </w:r>
            <w:r w:rsidR="00570C26">
              <w:rPr>
                <w:noProof/>
                <w:webHidden/>
              </w:rPr>
              <w:instrText xml:space="preserve"> PAGEREF _Toc90556885 \h </w:instrText>
            </w:r>
            <w:r w:rsidR="00570C26">
              <w:rPr>
                <w:noProof/>
                <w:webHidden/>
              </w:rPr>
            </w:r>
            <w:r w:rsidR="00570C26">
              <w:rPr>
                <w:noProof/>
                <w:webHidden/>
              </w:rPr>
              <w:fldChar w:fldCharType="separate"/>
            </w:r>
            <w:r w:rsidR="00570C26">
              <w:rPr>
                <w:noProof/>
                <w:webHidden/>
              </w:rPr>
              <w:t>5</w:t>
            </w:r>
            <w:r w:rsidR="00570C26">
              <w:rPr>
                <w:noProof/>
                <w:webHidden/>
              </w:rPr>
              <w:fldChar w:fldCharType="end"/>
            </w:r>
          </w:hyperlink>
        </w:p>
        <w:p w14:paraId="41AE5CE5" w14:textId="23E643DE" w:rsidR="00570C26" w:rsidRDefault="00DC4D1A">
          <w:pPr>
            <w:pStyle w:val="Kazalovsebine2"/>
            <w:tabs>
              <w:tab w:val="left" w:pos="960"/>
              <w:tab w:val="right" w:leader="dot" w:pos="8776"/>
            </w:tabs>
            <w:rPr>
              <w:rFonts w:asciiTheme="minorHAnsi" w:eastAsiaTheme="minorEastAsia" w:hAnsiTheme="minorHAnsi"/>
              <w:noProof/>
              <w:sz w:val="22"/>
              <w:lang w:eastAsia="sl-SI"/>
            </w:rPr>
          </w:pPr>
          <w:hyperlink w:anchor="_Toc90556886" w:history="1">
            <w:r w:rsidR="00570C26" w:rsidRPr="00B72D3D">
              <w:rPr>
                <w:rStyle w:val="Hiperpovezava"/>
                <w:rFonts w:cs="Arial"/>
                <w:noProof/>
              </w:rPr>
              <w:t>1.2</w:t>
            </w:r>
            <w:r w:rsidR="00570C26">
              <w:rPr>
                <w:rFonts w:asciiTheme="minorHAnsi" w:eastAsiaTheme="minorEastAsia" w:hAnsiTheme="minorHAnsi"/>
                <w:noProof/>
                <w:sz w:val="22"/>
                <w:lang w:eastAsia="sl-SI"/>
              </w:rPr>
              <w:tab/>
            </w:r>
            <w:r w:rsidR="00570C26" w:rsidRPr="00B72D3D">
              <w:rPr>
                <w:rStyle w:val="Hiperpovezava"/>
                <w:rFonts w:cs="Arial"/>
                <w:noProof/>
              </w:rPr>
              <w:t>Poučevanje</w:t>
            </w:r>
            <w:r w:rsidR="00570C26">
              <w:rPr>
                <w:noProof/>
                <w:webHidden/>
              </w:rPr>
              <w:tab/>
            </w:r>
            <w:r w:rsidR="00570C26">
              <w:rPr>
                <w:noProof/>
                <w:webHidden/>
              </w:rPr>
              <w:fldChar w:fldCharType="begin"/>
            </w:r>
            <w:r w:rsidR="00570C26">
              <w:rPr>
                <w:noProof/>
                <w:webHidden/>
              </w:rPr>
              <w:instrText xml:space="preserve"> PAGEREF _Toc90556886 \h </w:instrText>
            </w:r>
            <w:r w:rsidR="00570C26">
              <w:rPr>
                <w:noProof/>
                <w:webHidden/>
              </w:rPr>
            </w:r>
            <w:r w:rsidR="00570C26">
              <w:rPr>
                <w:noProof/>
                <w:webHidden/>
              </w:rPr>
              <w:fldChar w:fldCharType="separate"/>
            </w:r>
            <w:r w:rsidR="00570C26">
              <w:rPr>
                <w:noProof/>
                <w:webHidden/>
              </w:rPr>
              <w:t>5</w:t>
            </w:r>
            <w:r w:rsidR="00570C26">
              <w:rPr>
                <w:noProof/>
                <w:webHidden/>
              </w:rPr>
              <w:fldChar w:fldCharType="end"/>
            </w:r>
          </w:hyperlink>
        </w:p>
        <w:p w14:paraId="592E98AD" w14:textId="679A42BB" w:rsidR="00570C26" w:rsidRDefault="00DC4D1A">
          <w:pPr>
            <w:pStyle w:val="Kazalovsebine2"/>
            <w:tabs>
              <w:tab w:val="left" w:pos="960"/>
              <w:tab w:val="right" w:leader="dot" w:pos="8776"/>
            </w:tabs>
            <w:rPr>
              <w:rFonts w:asciiTheme="minorHAnsi" w:eastAsiaTheme="minorEastAsia" w:hAnsiTheme="minorHAnsi"/>
              <w:noProof/>
              <w:sz w:val="22"/>
              <w:lang w:eastAsia="sl-SI"/>
            </w:rPr>
          </w:pPr>
          <w:hyperlink w:anchor="_Toc90556887" w:history="1">
            <w:r w:rsidR="00570C26" w:rsidRPr="00B72D3D">
              <w:rPr>
                <w:rStyle w:val="Hiperpovezava"/>
                <w:rFonts w:cs="Arial"/>
                <w:noProof/>
              </w:rPr>
              <w:t>1.3</w:t>
            </w:r>
            <w:r w:rsidR="00570C26">
              <w:rPr>
                <w:rFonts w:asciiTheme="minorHAnsi" w:eastAsiaTheme="minorEastAsia" w:hAnsiTheme="minorHAnsi"/>
                <w:noProof/>
                <w:sz w:val="22"/>
                <w:lang w:eastAsia="sl-SI"/>
              </w:rPr>
              <w:tab/>
            </w:r>
            <w:r w:rsidR="00570C26" w:rsidRPr="00B72D3D">
              <w:rPr>
                <w:rStyle w:val="Hiperpovezava"/>
                <w:rFonts w:cs="Arial"/>
                <w:noProof/>
              </w:rPr>
              <w:t>Tehnični pogoji za preddela</w:t>
            </w:r>
            <w:r w:rsidR="00570C26">
              <w:rPr>
                <w:noProof/>
                <w:webHidden/>
              </w:rPr>
              <w:tab/>
            </w:r>
            <w:r w:rsidR="00570C26">
              <w:rPr>
                <w:noProof/>
                <w:webHidden/>
              </w:rPr>
              <w:fldChar w:fldCharType="begin"/>
            </w:r>
            <w:r w:rsidR="00570C26">
              <w:rPr>
                <w:noProof/>
                <w:webHidden/>
              </w:rPr>
              <w:instrText xml:space="preserve"> PAGEREF _Toc90556887 \h </w:instrText>
            </w:r>
            <w:r w:rsidR="00570C26">
              <w:rPr>
                <w:noProof/>
                <w:webHidden/>
              </w:rPr>
            </w:r>
            <w:r w:rsidR="00570C26">
              <w:rPr>
                <w:noProof/>
                <w:webHidden/>
              </w:rPr>
              <w:fldChar w:fldCharType="separate"/>
            </w:r>
            <w:r w:rsidR="00570C26">
              <w:rPr>
                <w:noProof/>
                <w:webHidden/>
              </w:rPr>
              <w:t>5</w:t>
            </w:r>
            <w:r w:rsidR="00570C26">
              <w:rPr>
                <w:noProof/>
                <w:webHidden/>
              </w:rPr>
              <w:fldChar w:fldCharType="end"/>
            </w:r>
          </w:hyperlink>
        </w:p>
        <w:p w14:paraId="6BA41CBB" w14:textId="17C28386" w:rsidR="00570C26" w:rsidRDefault="00DC4D1A">
          <w:pPr>
            <w:pStyle w:val="Kazalovsebine3"/>
            <w:rPr>
              <w:rFonts w:eastAsiaTheme="minorEastAsia"/>
              <w:noProof/>
              <w:sz w:val="22"/>
              <w:szCs w:val="22"/>
              <w:lang w:val="sl-SI" w:eastAsia="sl-SI"/>
            </w:rPr>
          </w:pPr>
          <w:hyperlink w:anchor="_Toc90556888" w:history="1">
            <w:r w:rsidR="00570C26" w:rsidRPr="00B72D3D">
              <w:rPr>
                <w:rStyle w:val="Hiperpovezava"/>
                <w:noProof/>
                <w:lang w:bidi="x-none"/>
                <w14:scene3d>
                  <w14:camera w14:prst="orthographicFront"/>
                  <w14:lightRig w14:rig="threePt" w14:dir="t">
                    <w14:rot w14:lat="0" w14:lon="0" w14:rev="0"/>
                  </w14:lightRig>
                </w14:scene3d>
              </w:rPr>
              <w:t>1.3.1</w:t>
            </w:r>
            <w:r w:rsidR="00570C26">
              <w:rPr>
                <w:rFonts w:eastAsiaTheme="minorEastAsia"/>
                <w:noProof/>
                <w:sz w:val="22"/>
                <w:szCs w:val="22"/>
                <w:lang w:val="sl-SI" w:eastAsia="sl-SI"/>
              </w:rPr>
              <w:tab/>
            </w:r>
            <w:r w:rsidR="00570C26" w:rsidRPr="00B72D3D">
              <w:rPr>
                <w:rStyle w:val="Hiperpovezava"/>
                <w:noProof/>
              </w:rPr>
              <w:t>Geodetska dela</w:t>
            </w:r>
            <w:r w:rsidR="00570C26">
              <w:rPr>
                <w:noProof/>
                <w:webHidden/>
              </w:rPr>
              <w:tab/>
            </w:r>
            <w:r w:rsidR="00570C26">
              <w:rPr>
                <w:noProof/>
                <w:webHidden/>
              </w:rPr>
              <w:fldChar w:fldCharType="begin"/>
            </w:r>
            <w:r w:rsidR="00570C26">
              <w:rPr>
                <w:noProof/>
                <w:webHidden/>
              </w:rPr>
              <w:instrText xml:space="preserve"> PAGEREF _Toc90556888 \h </w:instrText>
            </w:r>
            <w:r w:rsidR="00570C26">
              <w:rPr>
                <w:noProof/>
                <w:webHidden/>
              </w:rPr>
            </w:r>
            <w:r w:rsidR="00570C26">
              <w:rPr>
                <w:noProof/>
                <w:webHidden/>
              </w:rPr>
              <w:fldChar w:fldCharType="separate"/>
            </w:r>
            <w:r w:rsidR="00570C26">
              <w:rPr>
                <w:noProof/>
                <w:webHidden/>
              </w:rPr>
              <w:t>5</w:t>
            </w:r>
            <w:r w:rsidR="00570C26">
              <w:rPr>
                <w:noProof/>
                <w:webHidden/>
              </w:rPr>
              <w:fldChar w:fldCharType="end"/>
            </w:r>
          </w:hyperlink>
        </w:p>
        <w:p w14:paraId="11EF23C1" w14:textId="6DE10AE1" w:rsidR="00570C26" w:rsidRDefault="00DC4D1A">
          <w:pPr>
            <w:pStyle w:val="Kazalovsebine2"/>
            <w:tabs>
              <w:tab w:val="left" w:pos="960"/>
              <w:tab w:val="right" w:leader="dot" w:pos="8776"/>
            </w:tabs>
            <w:rPr>
              <w:rFonts w:asciiTheme="minorHAnsi" w:eastAsiaTheme="minorEastAsia" w:hAnsiTheme="minorHAnsi"/>
              <w:noProof/>
              <w:sz w:val="22"/>
              <w:lang w:eastAsia="sl-SI"/>
            </w:rPr>
          </w:pPr>
          <w:hyperlink w:anchor="_Toc90556889" w:history="1">
            <w:r w:rsidR="00570C26" w:rsidRPr="00B72D3D">
              <w:rPr>
                <w:rStyle w:val="Hiperpovezava"/>
                <w:rFonts w:cs="Arial"/>
                <w:noProof/>
              </w:rPr>
              <w:t>1.4</w:t>
            </w:r>
            <w:r w:rsidR="00570C26">
              <w:rPr>
                <w:rFonts w:asciiTheme="minorHAnsi" w:eastAsiaTheme="minorEastAsia" w:hAnsiTheme="minorHAnsi"/>
                <w:noProof/>
                <w:sz w:val="22"/>
                <w:lang w:eastAsia="sl-SI"/>
              </w:rPr>
              <w:tab/>
            </w:r>
            <w:r w:rsidR="00570C26" w:rsidRPr="00B72D3D">
              <w:rPr>
                <w:rStyle w:val="Hiperpovezava"/>
                <w:rFonts w:cs="Arial"/>
                <w:noProof/>
              </w:rPr>
              <w:t>Tehnični pogoji za zgornji ustroj železniške proge</w:t>
            </w:r>
            <w:r w:rsidR="00570C26">
              <w:rPr>
                <w:noProof/>
                <w:webHidden/>
              </w:rPr>
              <w:tab/>
            </w:r>
            <w:r w:rsidR="00570C26">
              <w:rPr>
                <w:noProof/>
                <w:webHidden/>
              </w:rPr>
              <w:fldChar w:fldCharType="begin"/>
            </w:r>
            <w:r w:rsidR="00570C26">
              <w:rPr>
                <w:noProof/>
                <w:webHidden/>
              </w:rPr>
              <w:instrText xml:space="preserve"> PAGEREF _Toc90556889 \h </w:instrText>
            </w:r>
            <w:r w:rsidR="00570C26">
              <w:rPr>
                <w:noProof/>
                <w:webHidden/>
              </w:rPr>
            </w:r>
            <w:r w:rsidR="00570C26">
              <w:rPr>
                <w:noProof/>
                <w:webHidden/>
              </w:rPr>
              <w:fldChar w:fldCharType="separate"/>
            </w:r>
            <w:r w:rsidR="00570C26">
              <w:rPr>
                <w:noProof/>
                <w:webHidden/>
              </w:rPr>
              <w:t>9</w:t>
            </w:r>
            <w:r w:rsidR="00570C26">
              <w:rPr>
                <w:noProof/>
                <w:webHidden/>
              </w:rPr>
              <w:fldChar w:fldCharType="end"/>
            </w:r>
          </w:hyperlink>
        </w:p>
        <w:p w14:paraId="1E3B534B" w14:textId="4082704D" w:rsidR="00570C26" w:rsidRDefault="00DC4D1A">
          <w:pPr>
            <w:pStyle w:val="Kazalovsebine3"/>
            <w:rPr>
              <w:rFonts w:eastAsiaTheme="minorEastAsia"/>
              <w:noProof/>
              <w:sz w:val="22"/>
              <w:szCs w:val="22"/>
              <w:lang w:val="sl-SI" w:eastAsia="sl-SI"/>
            </w:rPr>
          </w:pPr>
          <w:hyperlink w:anchor="_Toc90556890" w:history="1">
            <w:r w:rsidR="00570C26" w:rsidRPr="00B72D3D">
              <w:rPr>
                <w:rStyle w:val="Hiperpovezava"/>
                <w:noProof/>
                <w:lang w:bidi="x-none"/>
                <w14:scene3d>
                  <w14:camera w14:prst="orthographicFront"/>
                  <w14:lightRig w14:rig="threePt" w14:dir="t">
                    <w14:rot w14:lat="0" w14:lon="0" w14:rev="0"/>
                  </w14:lightRig>
                </w14:scene3d>
              </w:rPr>
              <w:t>1.4.1</w:t>
            </w:r>
            <w:r w:rsidR="00570C26">
              <w:rPr>
                <w:rFonts w:eastAsiaTheme="minorEastAsia"/>
                <w:noProof/>
                <w:sz w:val="22"/>
                <w:szCs w:val="22"/>
                <w:lang w:val="sl-SI" w:eastAsia="sl-SI"/>
              </w:rPr>
              <w:tab/>
            </w:r>
            <w:r w:rsidR="00570C26" w:rsidRPr="00B72D3D">
              <w:rPr>
                <w:rStyle w:val="Hiperpovezava"/>
                <w:noProof/>
              </w:rPr>
              <w:t>Tehnični pogoji za izvajanje del</w:t>
            </w:r>
            <w:r w:rsidR="00570C26">
              <w:rPr>
                <w:noProof/>
                <w:webHidden/>
              </w:rPr>
              <w:tab/>
            </w:r>
            <w:r w:rsidR="00570C26">
              <w:rPr>
                <w:noProof/>
                <w:webHidden/>
              </w:rPr>
              <w:fldChar w:fldCharType="begin"/>
            </w:r>
            <w:r w:rsidR="00570C26">
              <w:rPr>
                <w:noProof/>
                <w:webHidden/>
              </w:rPr>
              <w:instrText xml:space="preserve"> PAGEREF _Toc90556890 \h </w:instrText>
            </w:r>
            <w:r w:rsidR="00570C26">
              <w:rPr>
                <w:noProof/>
                <w:webHidden/>
              </w:rPr>
            </w:r>
            <w:r w:rsidR="00570C26">
              <w:rPr>
                <w:noProof/>
                <w:webHidden/>
              </w:rPr>
              <w:fldChar w:fldCharType="separate"/>
            </w:r>
            <w:r w:rsidR="00570C26">
              <w:rPr>
                <w:noProof/>
                <w:webHidden/>
              </w:rPr>
              <w:t>9</w:t>
            </w:r>
            <w:r w:rsidR="00570C26">
              <w:rPr>
                <w:noProof/>
                <w:webHidden/>
              </w:rPr>
              <w:fldChar w:fldCharType="end"/>
            </w:r>
          </w:hyperlink>
        </w:p>
        <w:p w14:paraId="64F73637" w14:textId="6EB32348" w:rsidR="00570C26" w:rsidRDefault="00DC4D1A">
          <w:pPr>
            <w:pStyle w:val="Kazalovsebine3"/>
            <w:rPr>
              <w:rFonts w:eastAsiaTheme="minorEastAsia"/>
              <w:noProof/>
              <w:sz w:val="22"/>
              <w:szCs w:val="22"/>
              <w:lang w:val="sl-SI" w:eastAsia="sl-SI"/>
            </w:rPr>
          </w:pPr>
          <w:hyperlink w:anchor="_Toc90556891" w:history="1">
            <w:r w:rsidR="00570C26" w:rsidRPr="00B72D3D">
              <w:rPr>
                <w:rStyle w:val="Hiperpovezava"/>
                <w:rFonts w:cs="Arial"/>
                <w:noProof/>
                <w:lang w:bidi="x-none"/>
                <w14:scene3d>
                  <w14:camera w14:prst="orthographicFront"/>
                  <w14:lightRig w14:rig="threePt" w14:dir="t">
                    <w14:rot w14:lat="0" w14:lon="0" w14:rev="0"/>
                  </w14:lightRig>
                </w14:scene3d>
              </w:rPr>
              <w:t>1.4.2</w:t>
            </w:r>
            <w:r w:rsidR="00570C26">
              <w:rPr>
                <w:rFonts w:eastAsiaTheme="minorEastAsia"/>
                <w:noProof/>
                <w:sz w:val="22"/>
                <w:szCs w:val="22"/>
                <w:lang w:val="sl-SI" w:eastAsia="sl-SI"/>
              </w:rPr>
              <w:tab/>
            </w:r>
            <w:r w:rsidR="00570C26" w:rsidRPr="00B72D3D">
              <w:rPr>
                <w:rStyle w:val="Hiperpovezava"/>
                <w:rFonts w:cs="Arial"/>
                <w:noProof/>
              </w:rPr>
              <w:t>Material in prevzem</w:t>
            </w:r>
            <w:r w:rsidR="00570C26">
              <w:rPr>
                <w:noProof/>
                <w:webHidden/>
              </w:rPr>
              <w:tab/>
            </w:r>
            <w:r w:rsidR="00570C26">
              <w:rPr>
                <w:noProof/>
                <w:webHidden/>
              </w:rPr>
              <w:fldChar w:fldCharType="begin"/>
            </w:r>
            <w:r w:rsidR="00570C26">
              <w:rPr>
                <w:noProof/>
                <w:webHidden/>
              </w:rPr>
              <w:instrText xml:space="preserve"> PAGEREF _Toc90556891 \h </w:instrText>
            </w:r>
            <w:r w:rsidR="00570C26">
              <w:rPr>
                <w:noProof/>
                <w:webHidden/>
              </w:rPr>
            </w:r>
            <w:r w:rsidR="00570C26">
              <w:rPr>
                <w:noProof/>
                <w:webHidden/>
              </w:rPr>
              <w:fldChar w:fldCharType="separate"/>
            </w:r>
            <w:r w:rsidR="00570C26">
              <w:rPr>
                <w:noProof/>
                <w:webHidden/>
              </w:rPr>
              <w:t>17</w:t>
            </w:r>
            <w:r w:rsidR="00570C26">
              <w:rPr>
                <w:noProof/>
                <w:webHidden/>
              </w:rPr>
              <w:fldChar w:fldCharType="end"/>
            </w:r>
          </w:hyperlink>
        </w:p>
        <w:p w14:paraId="7AE7D13D" w14:textId="22DFD98F" w:rsidR="00570C26" w:rsidRDefault="00DC4D1A">
          <w:pPr>
            <w:pStyle w:val="Kazalovsebine3"/>
            <w:rPr>
              <w:rFonts w:eastAsiaTheme="minorEastAsia"/>
              <w:noProof/>
              <w:sz w:val="22"/>
              <w:szCs w:val="22"/>
              <w:lang w:val="sl-SI" w:eastAsia="sl-SI"/>
            </w:rPr>
          </w:pPr>
          <w:hyperlink w:anchor="_Toc90556892" w:history="1">
            <w:r w:rsidR="00570C26" w:rsidRPr="00B72D3D">
              <w:rPr>
                <w:rStyle w:val="Hiperpovezava"/>
                <w:rFonts w:cs="Arial"/>
                <w:noProof/>
                <w:lang w:bidi="x-none"/>
                <w14:scene3d>
                  <w14:camera w14:prst="orthographicFront"/>
                  <w14:lightRig w14:rig="threePt" w14:dir="t">
                    <w14:rot w14:lat="0" w14:lon="0" w14:rev="0"/>
                  </w14:lightRig>
                </w14:scene3d>
              </w:rPr>
              <w:t>1.4.3</w:t>
            </w:r>
            <w:r w:rsidR="00570C26">
              <w:rPr>
                <w:rFonts w:eastAsiaTheme="minorEastAsia"/>
                <w:noProof/>
                <w:sz w:val="22"/>
                <w:szCs w:val="22"/>
                <w:lang w:val="sl-SI" w:eastAsia="sl-SI"/>
              </w:rPr>
              <w:tab/>
            </w:r>
            <w:r w:rsidR="00570C26" w:rsidRPr="00B72D3D">
              <w:rPr>
                <w:rStyle w:val="Hiperpovezava"/>
                <w:rFonts w:cs="Arial"/>
                <w:noProof/>
              </w:rPr>
              <w:t>Tirnice</w:t>
            </w:r>
            <w:r w:rsidR="00570C26">
              <w:rPr>
                <w:noProof/>
                <w:webHidden/>
              </w:rPr>
              <w:tab/>
            </w:r>
            <w:r w:rsidR="00570C26">
              <w:rPr>
                <w:noProof/>
                <w:webHidden/>
              </w:rPr>
              <w:fldChar w:fldCharType="begin"/>
            </w:r>
            <w:r w:rsidR="00570C26">
              <w:rPr>
                <w:noProof/>
                <w:webHidden/>
              </w:rPr>
              <w:instrText xml:space="preserve"> PAGEREF _Toc90556892 \h </w:instrText>
            </w:r>
            <w:r w:rsidR="00570C26">
              <w:rPr>
                <w:noProof/>
                <w:webHidden/>
              </w:rPr>
            </w:r>
            <w:r w:rsidR="00570C26">
              <w:rPr>
                <w:noProof/>
                <w:webHidden/>
              </w:rPr>
              <w:fldChar w:fldCharType="separate"/>
            </w:r>
            <w:r w:rsidR="00570C26">
              <w:rPr>
                <w:noProof/>
                <w:webHidden/>
              </w:rPr>
              <w:t>19</w:t>
            </w:r>
            <w:r w:rsidR="00570C26">
              <w:rPr>
                <w:noProof/>
                <w:webHidden/>
              </w:rPr>
              <w:fldChar w:fldCharType="end"/>
            </w:r>
          </w:hyperlink>
        </w:p>
        <w:p w14:paraId="2A531BA1" w14:textId="12D068AC" w:rsidR="00570C26" w:rsidRDefault="00DC4D1A">
          <w:pPr>
            <w:pStyle w:val="Kazalovsebine3"/>
            <w:rPr>
              <w:rFonts w:eastAsiaTheme="minorEastAsia"/>
              <w:noProof/>
              <w:sz w:val="22"/>
              <w:szCs w:val="22"/>
              <w:lang w:val="sl-SI" w:eastAsia="sl-SI"/>
            </w:rPr>
          </w:pPr>
          <w:hyperlink w:anchor="_Toc90556893" w:history="1">
            <w:r w:rsidR="00570C26" w:rsidRPr="00B72D3D">
              <w:rPr>
                <w:rStyle w:val="Hiperpovezava"/>
                <w:noProof/>
                <w:lang w:bidi="x-none"/>
                <w14:scene3d>
                  <w14:camera w14:prst="orthographicFront"/>
                  <w14:lightRig w14:rig="threePt" w14:dir="t">
                    <w14:rot w14:lat="0" w14:lon="0" w14:rev="0"/>
                  </w14:lightRig>
                </w14:scene3d>
              </w:rPr>
              <w:t>1.4.4</w:t>
            </w:r>
            <w:r w:rsidR="00570C26">
              <w:rPr>
                <w:rFonts w:eastAsiaTheme="minorEastAsia"/>
                <w:noProof/>
                <w:sz w:val="22"/>
                <w:szCs w:val="22"/>
                <w:lang w:val="sl-SI" w:eastAsia="sl-SI"/>
              </w:rPr>
              <w:tab/>
            </w:r>
            <w:r w:rsidR="00570C26" w:rsidRPr="00B72D3D">
              <w:rPr>
                <w:rStyle w:val="Hiperpovezava"/>
                <w:noProof/>
              </w:rPr>
              <w:t>Pragi</w:t>
            </w:r>
            <w:r w:rsidR="00570C26">
              <w:rPr>
                <w:noProof/>
                <w:webHidden/>
              </w:rPr>
              <w:tab/>
            </w:r>
            <w:r w:rsidR="00570C26">
              <w:rPr>
                <w:noProof/>
                <w:webHidden/>
              </w:rPr>
              <w:fldChar w:fldCharType="begin"/>
            </w:r>
            <w:r w:rsidR="00570C26">
              <w:rPr>
                <w:noProof/>
                <w:webHidden/>
              </w:rPr>
              <w:instrText xml:space="preserve"> PAGEREF _Toc90556893 \h </w:instrText>
            </w:r>
            <w:r w:rsidR="00570C26">
              <w:rPr>
                <w:noProof/>
                <w:webHidden/>
              </w:rPr>
            </w:r>
            <w:r w:rsidR="00570C26">
              <w:rPr>
                <w:noProof/>
                <w:webHidden/>
              </w:rPr>
              <w:fldChar w:fldCharType="separate"/>
            </w:r>
            <w:r w:rsidR="00570C26">
              <w:rPr>
                <w:noProof/>
                <w:webHidden/>
              </w:rPr>
              <w:t>20</w:t>
            </w:r>
            <w:r w:rsidR="00570C26">
              <w:rPr>
                <w:noProof/>
                <w:webHidden/>
              </w:rPr>
              <w:fldChar w:fldCharType="end"/>
            </w:r>
          </w:hyperlink>
        </w:p>
        <w:p w14:paraId="5157BCBD" w14:textId="34F6F370" w:rsidR="00570C26" w:rsidRDefault="00DC4D1A">
          <w:pPr>
            <w:pStyle w:val="Kazalovsebine3"/>
            <w:rPr>
              <w:rFonts w:eastAsiaTheme="minorEastAsia"/>
              <w:noProof/>
              <w:sz w:val="22"/>
              <w:szCs w:val="22"/>
              <w:lang w:val="sl-SI" w:eastAsia="sl-SI"/>
            </w:rPr>
          </w:pPr>
          <w:hyperlink w:anchor="_Toc90556894" w:history="1">
            <w:r w:rsidR="00570C26" w:rsidRPr="00B72D3D">
              <w:rPr>
                <w:rStyle w:val="Hiperpovezava"/>
                <w:rFonts w:cs="Arial"/>
                <w:noProof/>
                <w:lang w:bidi="x-none"/>
                <w14:scene3d>
                  <w14:camera w14:prst="orthographicFront"/>
                  <w14:lightRig w14:rig="threePt" w14:dir="t">
                    <w14:rot w14:lat="0" w14:lon="0" w14:rev="0"/>
                  </w14:lightRig>
                </w14:scene3d>
              </w:rPr>
              <w:t>1.4.5</w:t>
            </w:r>
            <w:r w:rsidR="00570C26">
              <w:rPr>
                <w:rFonts w:eastAsiaTheme="minorEastAsia"/>
                <w:noProof/>
                <w:sz w:val="22"/>
                <w:szCs w:val="22"/>
                <w:lang w:val="sl-SI" w:eastAsia="sl-SI"/>
              </w:rPr>
              <w:tab/>
            </w:r>
            <w:r w:rsidR="00570C26" w:rsidRPr="00B72D3D">
              <w:rPr>
                <w:rStyle w:val="Hiperpovezava"/>
                <w:rFonts w:cs="Arial"/>
                <w:noProof/>
              </w:rPr>
              <w:t>Kretnice</w:t>
            </w:r>
            <w:r w:rsidR="00570C26">
              <w:rPr>
                <w:noProof/>
                <w:webHidden/>
              </w:rPr>
              <w:tab/>
            </w:r>
            <w:r w:rsidR="00570C26">
              <w:rPr>
                <w:noProof/>
                <w:webHidden/>
              </w:rPr>
              <w:fldChar w:fldCharType="begin"/>
            </w:r>
            <w:r w:rsidR="00570C26">
              <w:rPr>
                <w:noProof/>
                <w:webHidden/>
              </w:rPr>
              <w:instrText xml:space="preserve"> PAGEREF _Toc90556894 \h </w:instrText>
            </w:r>
            <w:r w:rsidR="00570C26">
              <w:rPr>
                <w:noProof/>
                <w:webHidden/>
              </w:rPr>
            </w:r>
            <w:r w:rsidR="00570C26">
              <w:rPr>
                <w:noProof/>
                <w:webHidden/>
              </w:rPr>
              <w:fldChar w:fldCharType="separate"/>
            </w:r>
            <w:r w:rsidR="00570C26">
              <w:rPr>
                <w:noProof/>
                <w:webHidden/>
              </w:rPr>
              <w:t>28</w:t>
            </w:r>
            <w:r w:rsidR="00570C26">
              <w:rPr>
                <w:noProof/>
                <w:webHidden/>
              </w:rPr>
              <w:fldChar w:fldCharType="end"/>
            </w:r>
          </w:hyperlink>
        </w:p>
        <w:p w14:paraId="2DF082EA" w14:textId="7D0291FD" w:rsidR="00570C26" w:rsidRDefault="00DC4D1A">
          <w:pPr>
            <w:pStyle w:val="Kazalovsebine3"/>
            <w:rPr>
              <w:rFonts w:eastAsiaTheme="minorEastAsia"/>
              <w:noProof/>
              <w:sz w:val="22"/>
              <w:szCs w:val="22"/>
              <w:lang w:val="sl-SI" w:eastAsia="sl-SI"/>
            </w:rPr>
          </w:pPr>
          <w:hyperlink w:anchor="_Toc90556895" w:history="1">
            <w:r w:rsidR="00570C26" w:rsidRPr="00B72D3D">
              <w:rPr>
                <w:rStyle w:val="Hiperpovezava"/>
                <w:rFonts w:cs="Arial"/>
                <w:noProof/>
                <w:lang w:bidi="x-none"/>
                <w14:scene3d>
                  <w14:camera w14:prst="orthographicFront"/>
                  <w14:lightRig w14:rig="threePt" w14:dir="t">
                    <w14:rot w14:lat="0" w14:lon="0" w14:rev="0"/>
                  </w14:lightRig>
                </w14:scene3d>
              </w:rPr>
              <w:t>1.4.6</w:t>
            </w:r>
            <w:r w:rsidR="00570C26">
              <w:rPr>
                <w:rFonts w:eastAsiaTheme="minorEastAsia"/>
                <w:noProof/>
                <w:sz w:val="22"/>
                <w:szCs w:val="22"/>
                <w:lang w:val="sl-SI" w:eastAsia="sl-SI"/>
              </w:rPr>
              <w:tab/>
            </w:r>
            <w:r w:rsidR="00570C26" w:rsidRPr="00B72D3D">
              <w:rPr>
                <w:rStyle w:val="Hiperpovezava"/>
                <w:rFonts w:cs="Arial"/>
                <w:noProof/>
              </w:rPr>
              <w:t>Elastični pritrdilni sistemi</w:t>
            </w:r>
            <w:r w:rsidR="00570C26">
              <w:rPr>
                <w:noProof/>
                <w:webHidden/>
              </w:rPr>
              <w:tab/>
            </w:r>
            <w:r w:rsidR="00570C26">
              <w:rPr>
                <w:noProof/>
                <w:webHidden/>
              </w:rPr>
              <w:fldChar w:fldCharType="begin"/>
            </w:r>
            <w:r w:rsidR="00570C26">
              <w:rPr>
                <w:noProof/>
                <w:webHidden/>
              </w:rPr>
              <w:instrText xml:space="preserve"> PAGEREF _Toc90556895 \h </w:instrText>
            </w:r>
            <w:r w:rsidR="00570C26">
              <w:rPr>
                <w:noProof/>
                <w:webHidden/>
              </w:rPr>
            </w:r>
            <w:r w:rsidR="00570C26">
              <w:rPr>
                <w:noProof/>
                <w:webHidden/>
              </w:rPr>
              <w:fldChar w:fldCharType="separate"/>
            </w:r>
            <w:r w:rsidR="00570C26">
              <w:rPr>
                <w:noProof/>
                <w:webHidden/>
              </w:rPr>
              <w:t>30</w:t>
            </w:r>
            <w:r w:rsidR="00570C26">
              <w:rPr>
                <w:noProof/>
                <w:webHidden/>
              </w:rPr>
              <w:fldChar w:fldCharType="end"/>
            </w:r>
          </w:hyperlink>
        </w:p>
        <w:p w14:paraId="7EDB2631" w14:textId="1882EE1F" w:rsidR="00570C26" w:rsidRDefault="00DC4D1A">
          <w:pPr>
            <w:pStyle w:val="Kazalovsebine3"/>
            <w:rPr>
              <w:rFonts w:eastAsiaTheme="minorEastAsia"/>
              <w:noProof/>
              <w:sz w:val="22"/>
              <w:szCs w:val="22"/>
              <w:lang w:val="sl-SI" w:eastAsia="sl-SI"/>
            </w:rPr>
          </w:pPr>
          <w:hyperlink w:anchor="_Toc90556896" w:history="1">
            <w:r w:rsidR="00570C26" w:rsidRPr="00B72D3D">
              <w:rPr>
                <w:rStyle w:val="Hiperpovezava"/>
                <w:rFonts w:cs="Arial"/>
                <w:noProof/>
                <w:lang w:bidi="x-none"/>
                <w14:scene3d>
                  <w14:camera w14:prst="orthographicFront"/>
                  <w14:lightRig w14:rig="threePt" w14:dir="t">
                    <w14:rot w14:lat="0" w14:lon="0" w14:rev="0"/>
                  </w14:lightRig>
                </w14:scene3d>
              </w:rPr>
              <w:t>1.4.7</w:t>
            </w:r>
            <w:r w:rsidR="00570C26">
              <w:rPr>
                <w:rFonts w:eastAsiaTheme="minorEastAsia"/>
                <w:noProof/>
                <w:sz w:val="22"/>
                <w:szCs w:val="22"/>
                <w:lang w:val="sl-SI" w:eastAsia="sl-SI"/>
              </w:rPr>
              <w:tab/>
            </w:r>
            <w:r w:rsidR="00570C26" w:rsidRPr="00B72D3D">
              <w:rPr>
                <w:rStyle w:val="Hiperpovezava"/>
                <w:rFonts w:cs="Arial"/>
                <w:noProof/>
              </w:rPr>
              <w:t>Izolirani lepljeni stiki</w:t>
            </w:r>
            <w:r w:rsidR="00570C26">
              <w:rPr>
                <w:noProof/>
                <w:webHidden/>
              </w:rPr>
              <w:tab/>
            </w:r>
            <w:r w:rsidR="00570C26">
              <w:rPr>
                <w:noProof/>
                <w:webHidden/>
              </w:rPr>
              <w:fldChar w:fldCharType="begin"/>
            </w:r>
            <w:r w:rsidR="00570C26">
              <w:rPr>
                <w:noProof/>
                <w:webHidden/>
              </w:rPr>
              <w:instrText xml:space="preserve"> PAGEREF _Toc90556896 \h </w:instrText>
            </w:r>
            <w:r w:rsidR="00570C26">
              <w:rPr>
                <w:noProof/>
                <w:webHidden/>
              </w:rPr>
            </w:r>
            <w:r w:rsidR="00570C26">
              <w:rPr>
                <w:noProof/>
                <w:webHidden/>
              </w:rPr>
              <w:fldChar w:fldCharType="separate"/>
            </w:r>
            <w:r w:rsidR="00570C26">
              <w:rPr>
                <w:noProof/>
                <w:webHidden/>
              </w:rPr>
              <w:t>32</w:t>
            </w:r>
            <w:r w:rsidR="00570C26">
              <w:rPr>
                <w:noProof/>
                <w:webHidden/>
              </w:rPr>
              <w:fldChar w:fldCharType="end"/>
            </w:r>
          </w:hyperlink>
        </w:p>
        <w:p w14:paraId="3855282D" w14:textId="385B5B9B" w:rsidR="00570C26" w:rsidRDefault="00DC4D1A">
          <w:pPr>
            <w:pStyle w:val="Kazalovsebine3"/>
            <w:rPr>
              <w:rFonts w:eastAsiaTheme="minorEastAsia"/>
              <w:noProof/>
              <w:sz w:val="22"/>
              <w:szCs w:val="22"/>
              <w:lang w:val="sl-SI" w:eastAsia="sl-SI"/>
            </w:rPr>
          </w:pPr>
          <w:hyperlink w:anchor="_Toc90556897" w:history="1">
            <w:r w:rsidR="00570C26" w:rsidRPr="00B72D3D">
              <w:rPr>
                <w:rStyle w:val="Hiperpovezava"/>
                <w:rFonts w:cs="Arial"/>
                <w:noProof/>
                <w:lang w:bidi="x-none"/>
                <w14:scene3d>
                  <w14:camera w14:prst="orthographicFront"/>
                  <w14:lightRig w14:rig="threePt" w14:dir="t">
                    <w14:rot w14:lat="0" w14:lon="0" w14:rev="0"/>
                  </w14:lightRig>
                </w14:scene3d>
              </w:rPr>
              <w:t>1.4.8</w:t>
            </w:r>
            <w:r w:rsidR="00570C26">
              <w:rPr>
                <w:rFonts w:eastAsiaTheme="minorEastAsia"/>
                <w:noProof/>
                <w:sz w:val="22"/>
                <w:szCs w:val="22"/>
                <w:lang w:val="sl-SI" w:eastAsia="sl-SI"/>
              </w:rPr>
              <w:tab/>
            </w:r>
            <w:r w:rsidR="00570C26" w:rsidRPr="00B72D3D">
              <w:rPr>
                <w:rStyle w:val="Hiperpovezava"/>
                <w:rFonts w:cs="Arial"/>
                <w:noProof/>
              </w:rPr>
              <w:t>Tolčenec za tirno gredo železniških tirov</w:t>
            </w:r>
            <w:r w:rsidR="00570C26">
              <w:rPr>
                <w:noProof/>
                <w:webHidden/>
              </w:rPr>
              <w:tab/>
            </w:r>
            <w:r w:rsidR="00570C26">
              <w:rPr>
                <w:noProof/>
                <w:webHidden/>
              </w:rPr>
              <w:fldChar w:fldCharType="begin"/>
            </w:r>
            <w:r w:rsidR="00570C26">
              <w:rPr>
                <w:noProof/>
                <w:webHidden/>
              </w:rPr>
              <w:instrText xml:space="preserve"> PAGEREF _Toc90556897 \h </w:instrText>
            </w:r>
            <w:r w:rsidR="00570C26">
              <w:rPr>
                <w:noProof/>
                <w:webHidden/>
              </w:rPr>
            </w:r>
            <w:r w:rsidR="00570C26">
              <w:rPr>
                <w:noProof/>
                <w:webHidden/>
              </w:rPr>
              <w:fldChar w:fldCharType="separate"/>
            </w:r>
            <w:r w:rsidR="00570C26">
              <w:rPr>
                <w:noProof/>
                <w:webHidden/>
              </w:rPr>
              <w:t>33</w:t>
            </w:r>
            <w:r w:rsidR="00570C26">
              <w:rPr>
                <w:noProof/>
                <w:webHidden/>
              </w:rPr>
              <w:fldChar w:fldCharType="end"/>
            </w:r>
          </w:hyperlink>
        </w:p>
        <w:p w14:paraId="35F32249" w14:textId="5EF09EBD" w:rsidR="00570C26" w:rsidRDefault="00DC4D1A">
          <w:pPr>
            <w:pStyle w:val="Kazalovsebine3"/>
            <w:rPr>
              <w:rFonts w:eastAsiaTheme="minorEastAsia"/>
              <w:noProof/>
              <w:sz w:val="22"/>
              <w:szCs w:val="22"/>
              <w:lang w:val="sl-SI" w:eastAsia="sl-SI"/>
            </w:rPr>
          </w:pPr>
          <w:hyperlink w:anchor="_Toc90556898" w:history="1">
            <w:r w:rsidR="00570C26" w:rsidRPr="00B72D3D">
              <w:rPr>
                <w:rStyle w:val="Hiperpovezava"/>
                <w:rFonts w:cs="Arial"/>
                <w:noProof/>
                <w:lang w:bidi="x-none"/>
                <w14:scene3d>
                  <w14:camera w14:prst="orthographicFront"/>
                  <w14:lightRig w14:rig="threePt" w14:dir="t">
                    <w14:rot w14:lat="0" w14:lon="0" w14:rev="0"/>
                  </w14:lightRig>
                </w14:scene3d>
              </w:rPr>
              <w:t>1.4.9</w:t>
            </w:r>
            <w:r w:rsidR="00570C26">
              <w:rPr>
                <w:rFonts w:eastAsiaTheme="minorEastAsia"/>
                <w:noProof/>
                <w:sz w:val="22"/>
                <w:szCs w:val="22"/>
                <w:lang w:val="sl-SI" w:eastAsia="sl-SI"/>
              </w:rPr>
              <w:tab/>
            </w:r>
            <w:r w:rsidR="00570C26" w:rsidRPr="00B72D3D">
              <w:rPr>
                <w:rStyle w:val="Hiperpovezava"/>
                <w:rFonts w:cs="Arial"/>
                <w:noProof/>
              </w:rPr>
              <w:t>Varilni material za termitsko varjenje</w:t>
            </w:r>
            <w:r w:rsidR="00570C26">
              <w:rPr>
                <w:noProof/>
                <w:webHidden/>
              </w:rPr>
              <w:tab/>
            </w:r>
            <w:r w:rsidR="00570C26">
              <w:rPr>
                <w:noProof/>
                <w:webHidden/>
              </w:rPr>
              <w:fldChar w:fldCharType="begin"/>
            </w:r>
            <w:r w:rsidR="00570C26">
              <w:rPr>
                <w:noProof/>
                <w:webHidden/>
              </w:rPr>
              <w:instrText xml:space="preserve"> PAGEREF _Toc90556898 \h </w:instrText>
            </w:r>
            <w:r w:rsidR="00570C26">
              <w:rPr>
                <w:noProof/>
                <w:webHidden/>
              </w:rPr>
            </w:r>
            <w:r w:rsidR="00570C26">
              <w:rPr>
                <w:noProof/>
                <w:webHidden/>
              </w:rPr>
              <w:fldChar w:fldCharType="separate"/>
            </w:r>
            <w:r w:rsidR="00570C26">
              <w:rPr>
                <w:noProof/>
                <w:webHidden/>
              </w:rPr>
              <w:t>35</w:t>
            </w:r>
            <w:r w:rsidR="00570C26">
              <w:rPr>
                <w:noProof/>
                <w:webHidden/>
              </w:rPr>
              <w:fldChar w:fldCharType="end"/>
            </w:r>
          </w:hyperlink>
        </w:p>
        <w:p w14:paraId="4B771F7D" w14:textId="1731AE7F" w:rsidR="00570C26" w:rsidRDefault="00DC4D1A">
          <w:pPr>
            <w:pStyle w:val="Kazalovsebine3"/>
            <w:rPr>
              <w:rFonts w:eastAsiaTheme="minorEastAsia"/>
              <w:noProof/>
              <w:sz w:val="22"/>
              <w:szCs w:val="22"/>
              <w:lang w:val="sl-SI" w:eastAsia="sl-SI"/>
            </w:rPr>
          </w:pPr>
          <w:hyperlink w:anchor="_Toc90556899" w:history="1">
            <w:r w:rsidR="00570C26" w:rsidRPr="00B72D3D">
              <w:rPr>
                <w:rStyle w:val="Hiperpovezava"/>
                <w:rFonts w:cs="Arial"/>
                <w:noProof/>
                <w:lang w:bidi="x-none"/>
                <w14:scene3d>
                  <w14:camera w14:prst="orthographicFront"/>
                  <w14:lightRig w14:rig="threePt" w14:dir="t">
                    <w14:rot w14:lat="0" w14:lon="0" w14:rev="0"/>
                  </w14:lightRig>
                </w14:scene3d>
              </w:rPr>
              <w:t>1.4.10</w:t>
            </w:r>
            <w:r w:rsidR="00570C26">
              <w:rPr>
                <w:rFonts w:eastAsiaTheme="minorEastAsia"/>
                <w:noProof/>
                <w:sz w:val="22"/>
                <w:szCs w:val="22"/>
                <w:lang w:val="sl-SI" w:eastAsia="sl-SI"/>
              </w:rPr>
              <w:tab/>
            </w:r>
            <w:r w:rsidR="00570C26" w:rsidRPr="00B72D3D">
              <w:rPr>
                <w:rStyle w:val="Hiperpovezava"/>
                <w:rFonts w:cs="Arial"/>
                <w:noProof/>
              </w:rPr>
              <w:t>Naprave proti vzdolžnemu pomiku tirnic</w:t>
            </w:r>
            <w:r w:rsidR="00570C26">
              <w:rPr>
                <w:noProof/>
                <w:webHidden/>
              </w:rPr>
              <w:tab/>
            </w:r>
            <w:r w:rsidR="00570C26">
              <w:rPr>
                <w:noProof/>
                <w:webHidden/>
              </w:rPr>
              <w:fldChar w:fldCharType="begin"/>
            </w:r>
            <w:r w:rsidR="00570C26">
              <w:rPr>
                <w:noProof/>
                <w:webHidden/>
              </w:rPr>
              <w:instrText xml:space="preserve"> PAGEREF _Toc90556899 \h </w:instrText>
            </w:r>
            <w:r w:rsidR="00570C26">
              <w:rPr>
                <w:noProof/>
                <w:webHidden/>
              </w:rPr>
            </w:r>
            <w:r w:rsidR="00570C26">
              <w:rPr>
                <w:noProof/>
                <w:webHidden/>
              </w:rPr>
              <w:fldChar w:fldCharType="separate"/>
            </w:r>
            <w:r w:rsidR="00570C26">
              <w:rPr>
                <w:noProof/>
                <w:webHidden/>
              </w:rPr>
              <w:t>35</w:t>
            </w:r>
            <w:r w:rsidR="00570C26">
              <w:rPr>
                <w:noProof/>
                <w:webHidden/>
              </w:rPr>
              <w:fldChar w:fldCharType="end"/>
            </w:r>
          </w:hyperlink>
        </w:p>
        <w:p w14:paraId="33FFD780" w14:textId="154A7A10" w:rsidR="00570C26" w:rsidRDefault="00DC4D1A">
          <w:pPr>
            <w:pStyle w:val="Kazalovsebine3"/>
            <w:rPr>
              <w:rFonts w:eastAsiaTheme="minorEastAsia"/>
              <w:noProof/>
              <w:sz w:val="22"/>
              <w:szCs w:val="22"/>
              <w:lang w:val="sl-SI" w:eastAsia="sl-SI"/>
            </w:rPr>
          </w:pPr>
          <w:hyperlink w:anchor="_Toc90556900" w:history="1">
            <w:r w:rsidR="00570C26" w:rsidRPr="00B72D3D">
              <w:rPr>
                <w:rStyle w:val="Hiperpovezava"/>
                <w:rFonts w:cs="Arial"/>
                <w:noProof/>
                <w:lang w:bidi="x-none"/>
                <w14:scene3d>
                  <w14:camera w14:prst="orthographicFront"/>
                  <w14:lightRig w14:rig="threePt" w14:dir="t">
                    <w14:rot w14:lat="0" w14:lon="0" w14:rev="0"/>
                  </w14:lightRig>
                </w14:scene3d>
              </w:rPr>
              <w:t>1.4.11</w:t>
            </w:r>
            <w:r w:rsidR="00570C26">
              <w:rPr>
                <w:rFonts w:eastAsiaTheme="minorEastAsia"/>
                <w:noProof/>
                <w:sz w:val="22"/>
                <w:szCs w:val="22"/>
                <w:lang w:val="sl-SI" w:eastAsia="sl-SI"/>
              </w:rPr>
              <w:tab/>
            </w:r>
            <w:r w:rsidR="00570C26" w:rsidRPr="00B72D3D">
              <w:rPr>
                <w:rStyle w:val="Hiperpovezava"/>
                <w:rFonts w:cs="Arial"/>
                <w:noProof/>
              </w:rPr>
              <w:t>Naprave proti bočnem premiku tira</w:t>
            </w:r>
            <w:r w:rsidR="00570C26">
              <w:rPr>
                <w:noProof/>
                <w:webHidden/>
              </w:rPr>
              <w:tab/>
            </w:r>
            <w:r w:rsidR="00570C26">
              <w:rPr>
                <w:noProof/>
                <w:webHidden/>
              </w:rPr>
              <w:fldChar w:fldCharType="begin"/>
            </w:r>
            <w:r w:rsidR="00570C26">
              <w:rPr>
                <w:noProof/>
                <w:webHidden/>
              </w:rPr>
              <w:instrText xml:space="preserve"> PAGEREF _Toc90556900 \h </w:instrText>
            </w:r>
            <w:r w:rsidR="00570C26">
              <w:rPr>
                <w:noProof/>
                <w:webHidden/>
              </w:rPr>
            </w:r>
            <w:r w:rsidR="00570C26">
              <w:rPr>
                <w:noProof/>
                <w:webHidden/>
              </w:rPr>
              <w:fldChar w:fldCharType="separate"/>
            </w:r>
            <w:r w:rsidR="00570C26">
              <w:rPr>
                <w:noProof/>
                <w:webHidden/>
              </w:rPr>
              <w:t>36</w:t>
            </w:r>
            <w:r w:rsidR="00570C26">
              <w:rPr>
                <w:noProof/>
                <w:webHidden/>
              </w:rPr>
              <w:fldChar w:fldCharType="end"/>
            </w:r>
          </w:hyperlink>
        </w:p>
        <w:p w14:paraId="78FB2236" w14:textId="4954C65F" w:rsidR="00570C26" w:rsidRDefault="00DC4D1A">
          <w:pPr>
            <w:pStyle w:val="Kazalovsebine3"/>
            <w:rPr>
              <w:rFonts w:eastAsiaTheme="minorEastAsia"/>
              <w:noProof/>
              <w:sz w:val="22"/>
              <w:szCs w:val="22"/>
              <w:lang w:val="sl-SI" w:eastAsia="sl-SI"/>
            </w:rPr>
          </w:pPr>
          <w:hyperlink w:anchor="_Toc90556901" w:history="1">
            <w:r w:rsidR="00570C26" w:rsidRPr="00B72D3D">
              <w:rPr>
                <w:rStyle w:val="Hiperpovezava"/>
                <w:rFonts w:cs="Arial"/>
                <w:noProof/>
                <w:lang w:bidi="x-none"/>
                <w14:scene3d>
                  <w14:camera w14:prst="orthographicFront"/>
                  <w14:lightRig w14:rig="threePt" w14:dir="t">
                    <w14:rot w14:lat="0" w14:lon="0" w14:rev="0"/>
                  </w14:lightRig>
                </w14:scene3d>
              </w:rPr>
              <w:t>1.4.12</w:t>
            </w:r>
            <w:r w:rsidR="00570C26">
              <w:rPr>
                <w:rFonts w:eastAsiaTheme="minorEastAsia"/>
                <w:noProof/>
                <w:sz w:val="22"/>
                <w:szCs w:val="22"/>
                <w:lang w:val="sl-SI" w:eastAsia="sl-SI"/>
              </w:rPr>
              <w:tab/>
            </w:r>
            <w:r w:rsidR="00570C26" w:rsidRPr="00B72D3D">
              <w:rPr>
                <w:rStyle w:val="Hiperpovezava"/>
                <w:rFonts w:cs="Arial"/>
                <w:noProof/>
              </w:rPr>
              <w:t>Naprave za mazanje tirnic</w:t>
            </w:r>
            <w:r w:rsidR="00570C26">
              <w:rPr>
                <w:noProof/>
                <w:webHidden/>
              </w:rPr>
              <w:tab/>
            </w:r>
            <w:r w:rsidR="00570C26">
              <w:rPr>
                <w:noProof/>
                <w:webHidden/>
              </w:rPr>
              <w:fldChar w:fldCharType="begin"/>
            </w:r>
            <w:r w:rsidR="00570C26">
              <w:rPr>
                <w:noProof/>
                <w:webHidden/>
              </w:rPr>
              <w:instrText xml:space="preserve"> PAGEREF _Toc90556901 \h </w:instrText>
            </w:r>
            <w:r w:rsidR="00570C26">
              <w:rPr>
                <w:noProof/>
                <w:webHidden/>
              </w:rPr>
            </w:r>
            <w:r w:rsidR="00570C26">
              <w:rPr>
                <w:noProof/>
                <w:webHidden/>
              </w:rPr>
              <w:fldChar w:fldCharType="separate"/>
            </w:r>
            <w:r w:rsidR="00570C26">
              <w:rPr>
                <w:noProof/>
                <w:webHidden/>
              </w:rPr>
              <w:t>37</w:t>
            </w:r>
            <w:r w:rsidR="00570C26">
              <w:rPr>
                <w:noProof/>
                <w:webHidden/>
              </w:rPr>
              <w:fldChar w:fldCharType="end"/>
            </w:r>
          </w:hyperlink>
        </w:p>
        <w:p w14:paraId="555C7437" w14:textId="008B67EC" w:rsidR="00570C26" w:rsidRDefault="00DC4D1A">
          <w:pPr>
            <w:pStyle w:val="Kazalovsebine3"/>
            <w:rPr>
              <w:rFonts w:eastAsiaTheme="minorEastAsia"/>
              <w:noProof/>
              <w:sz w:val="22"/>
              <w:szCs w:val="22"/>
              <w:lang w:val="sl-SI" w:eastAsia="sl-SI"/>
            </w:rPr>
          </w:pPr>
          <w:hyperlink w:anchor="_Toc90556902" w:history="1">
            <w:r w:rsidR="00570C26" w:rsidRPr="00B72D3D">
              <w:rPr>
                <w:rStyle w:val="Hiperpovezava"/>
                <w:rFonts w:cs="Arial"/>
                <w:noProof/>
                <w:lang w:bidi="x-none"/>
                <w14:scene3d>
                  <w14:camera w14:prst="orthographicFront"/>
                  <w14:lightRig w14:rig="threePt" w14:dir="t">
                    <w14:rot w14:lat="0" w14:lon="0" w14:rev="0"/>
                  </w14:lightRig>
                </w14:scene3d>
              </w:rPr>
              <w:t>1.4.13</w:t>
            </w:r>
            <w:r w:rsidR="00570C26">
              <w:rPr>
                <w:rFonts w:eastAsiaTheme="minorEastAsia"/>
                <w:noProof/>
                <w:sz w:val="22"/>
                <w:szCs w:val="22"/>
                <w:lang w:val="sl-SI" w:eastAsia="sl-SI"/>
              </w:rPr>
              <w:tab/>
            </w:r>
            <w:r w:rsidR="00570C26" w:rsidRPr="00B72D3D">
              <w:rPr>
                <w:rStyle w:val="Hiperpovezava"/>
                <w:rFonts w:cs="Arial"/>
                <w:noProof/>
              </w:rPr>
              <w:t>Oprema proge</w:t>
            </w:r>
            <w:r w:rsidR="00570C26">
              <w:rPr>
                <w:noProof/>
                <w:webHidden/>
              </w:rPr>
              <w:tab/>
            </w:r>
            <w:r w:rsidR="00570C26">
              <w:rPr>
                <w:noProof/>
                <w:webHidden/>
              </w:rPr>
              <w:fldChar w:fldCharType="begin"/>
            </w:r>
            <w:r w:rsidR="00570C26">
              <w:rPr>
                <w:noProof/>
                <w:webHidden/>
              </w:rPr>
              <w:instrText xml:space="preserve"> PAGEREF _Toc90556902 \h </w:instrText>
            </w:r>
            <w:r w:rsidR="00570C26">
              <w:rPr>
                <w:noProof/>
                <w:webHidden/>
              </w:rPr>
            </w:r>
            <w:r w:rsidR="00570C26">
              <w:rPr>
                <w:noProof/>
                <w:webHidden/>
              </w:rPr>
              <w:fldChar w:fldCharType="separate"/>
            </w:r>
            <w:r w:rsidR="00570C26">
              <w:rPr>
                <w:noProof/>
                <w:webHidden/>
              </w:rPr>
              <w:t>37</w:t>
            </w:r>
            <w:r w:rsidR="00570C26">
              <w:rPr>
                <w:noProof/>
                <w:webHidden/>
              </w:rPr>
              <w:fldChar w:fldCharType="end"/>
            </w:r>
          </w:hyperlink>
        </w:p>
        <w:p w14:paraId="56E352E5" w14:textId="6A3575B3" w:rsidR="00570C26" w:rsidRDefault="00DC4D1A">
          <w:pPr>
            <w:pStyle w:val="Kazalovsebine2"/>
            <w:tabs>
              <w:tab w:val="left" w:pos="960"/>
              <w:tab w:val="right" w:leader="dot" w:pos="8776"/>
            </w:tabs>
            <w:rPr>
              <w:rFonts w:asciiTheme="minorHAnsi" w:eastAsiaTheme="minorEastAsia" w:hAnsiTheme="minorHAnsi"/>
              <w:noProof/>
              <w:sz w:val="22"/>
              <w:lang w:eastAsia="sl-SI"/>
            </w:rPr>
          </w:pPr>
          <w:hyperlink w:anchor="_Toc90556903" w:history="1">
            <w:r w:rsidR="00570C26" w:rsidRPr="00B72D3D">
              <w:rPr>
                <w:rStyle w:val="Hiperpovezava"/>
                <w:rFonts w:cs="Arial"/>
                <w:noProof/>
              </w:rPr>
              <w:t>1.5</w:t>
            </w:r>
            <w:r w:rsidR="00570C26">
              <w:rPr>
                <w:rFonts w:asciiTheme="minorHAnsi" w:eastAsiaTheme="minorEastAsia" w:hAnsiTheme="minorHAnsi"/>
                <w:noProof/>
                <w:sz w:val="22"/>
                <w:lang w:eastAsia="sl-SI"/>
              </w:rPr>
              <w:tab/>
            </w:r>
            <w:r w:rsidR="00570C26" w:rsidRPr="00B72D3D">
              <w:rPr>
                <w:rStyle w:val="Hiperpovezava"/>
                <w:rFonts w:cs="Arial"/>
                <w:noProof/>
              </w:rPr>
              <w:t>Tehnični pogoji za zemeljska dela in temeljenje</w:t>
            </w:r>
            <w:r w:rsidR="00570C26">
              <w:rPr>
                <w:noProof/>
                <w:webHidden/>
              </w:rPr>
              <w:tab/>
            </w:r>
            <w:r w:rsidR="00570C26">
              <w:rPr>
                <w:noProof/>
                <w:webHidden/>
              </w:rPr>
              <w:fldChar w:fldCharType="begin"/>
            </w:r>
            <w:r w:rsidR="00570C26">
              <w:rPr>
                <w:noProof/>
                <w:webHidden/>
              </w:rPr>
              <w:instrText xml:space="preserve"> PAGEREF _Toc90556903 \h </w:instrText>
            </w:r>
            <w:r w:rsidR="00570C26">
              <w:rPr>
                <w:noProof/>
                <w:webHidden/>
              </w:rPr>
            </w:r>
            <w:r w:rsidR="00570C26">
              <w:rPr>
                <w:noProof/>
                <w:webHidden/>
              </w:rPr>
              <w:fldChar w:fldCharType="separate"/>
            </w:r>
            <w:r w:rsidR="00570C26">
              <w:rPr>
                <w:noProof/>
                <w:webHidden/>
              </w:rPr>
              <w:t>39</w:t>
            </w:r>
            <w:r w:rsidR="00570C26">
              <w:rPr>
                <w:noProof/>
                <w:webHidden/>
              </w:rPr>
              <w:fldChar w:fldCharType="end"/>
            </w:r>
          </w:hyperlink>
        </w:p>
        <w:p w14:paraId="69F01120" w14:textId="64781C26" w:rsidR="00570C26" w:rsidRDefault="00DC4D1A">
          <w:pPr>
            <w:pStyle w:val="Kazalovsebine3"/>
            <w:rPr>
              <w:rFonts w:eastAsiaTheme="minorEastAsia"/>
              <w:noProof/>
              <w:sz w:val="22"/>
              <w:szCs w:val="22"/>
              <w:lang w:val="sl-SI" w:eastAsia="sl-SI"/>
            </w:rPr>
          </w:pPr>
          <w:hyperlink w:anchor="_Toc90556904" w:history="1">
            <w:r w:rsidR="00570C26" w:rsidRPr="00B72D3D">
              <w:rPr>
                <w:rStyle w:val="Hiperpovezava"/>
                <w:rFonts w:cs="Arial"/>
                <w:noProof/>
                <w:lang w:bidi="x-none"/>
                <w14:scene3d>
                  <w14:camera w14:prst="orthographicFront"/>
                  <w14:lightRig w14:rig="threePt" w14:dir="t">
                    <w14:rot w14:lat="0" w14:lon="0" w14:rev="0"/>
                  </w14:lightRig>
                </w14:scene3d>
              </w:rPr>
              <w:t>1.5.1</w:t>
            </w:r>
            <w:r w:rsidR="00570C26">
              <w:rPr>
                <w:rFonts w:eastAsiaTheme="minorEastAsia"/>
                <w:noProof/>
                <w:sz w:val="22"/>
                <w:szCs w:val="22"/>
                <w:lang w:val="sl-SI" w:eastAsia="sl-SI"/>
              </w:rPr>
              <w:tab/>
            </w:r>
            <w:r w:rsidR="00570C26" w:rsidRPr="00B72D3D">
              <w:rPr>
                <w:rStyle w:val="Hiperpovezava"/>
                <w:rFonts w:cs="Arial"/>
                <w:noProof/>
              </w:rPr>
              <w:t>Splošni del</w:t>
            </w:r>
            <w:r w:rsidR="00570C26">
              <w:rPr>
                <w:noProof/>
                <w:webHidden/>
              </w:rPr>
              <w:tab/>
            </w:r>
            <w:r w:rsidR="00570C26">
              <w:rPr>
                <w:noProof/>
                <w:webHidden/>
              </w:rPr>
              <w:fldChar w:fldCharType="begin"/>
            </w:r>
            <w:r w:rsidR="00570C26">
              <w:rPr>
                <w:noProof/>
                <w:webHidden/>
              </w:rPr>
              <w:instrText xml:space="preserve"> PAGEREF _Toc90556904 \h </w:instrText>
            </w:r>
            <w:r w:rsidR="00570C26">
              <w:rPr>
                <w:noProof/>
                <w:webHidden/>
              </w:rPr>
            </w:r>
            <w:r w:rsidR="00570C26">
              <w:rPr>
                <w:noProof/>
                <w:webHidden/>
              </w:rPr>
              <w:fldChar w:fldCharType="separate"/>
            </w:r>
            <w:r w:rsidR="00570C26">
              <w:rPr>
                <w:noProof/>
                <w:webHidden/>
              </w:rPr>
              <w:t>39</w:t>
            </w:r>
            <w:r w:rsidR="00570C26">
              <w:rPr>
                <w:noProof/>
                <w:webHidden/>
              </w:rPr>
              <w:fldChar w:fldCharType="end"/>
            </w:r>
          </w:hyperlink>
        </w:p>
        <w:p w14:paraId="39CDF515" w14:textId="70889D8B" w:rsidR="00570C26" w:rsidRDefault="00DC4D1A">
          <w:pPr>
            <w:pStyle w:val="Kazalovsebine3"/>
            <w:rPr>
              <w:rFonts w:eastAsiaTheme="minorEastAsia"/>
              <w:noProof/>
              <w:sz w:val="22"/>
              <w:szCs w:val="22"/>
              <w:lang w:val="sl-SI" w:eastAsia="sl-SI"/>
            </w:rPr>
          </w:pPr>
          <w:hyperlink w:anchor="_Toc90556905" w:history="1">
            <w:r w:rsidR="00570C26" w:rsidRPr="00B72D3D">
              <w:rPr>
                <w:rStyle w:val="Hiperpovezava"/>
                <w:rFonts w:cs="Arial"/>
                <w:noProof/>
                <w:lang w:bidi="x-none"/>
                <w14:scene3d>
                  <w14:camera w14:prst="orthographicFront"/>
                  <w14:lightRig w14:rig="threePt" w14:dir="t">
                    <w14:rot w14:lat="0" w14:lon="0" w14:rev="0"/>
                  </w14:lightRig>
                </w14:scene3d>
              </w:rPr>
              <w:t>1.5.2</w:t>
            </w:r>
            <w:r w:rsidR="00570C26">
              <w:rPr>
                <w:rFonts w:eastAsiaTheme="minorEastAsia"/>
                <w:noProof/>
                <w:sz w:val="22"/>
                <w:szCs w:val="22"/>
                <w:lang w:val="sl-SI" w:eastAsia="sl-SI"/>
              </w:rPr>
              <w:tab/>
            </w:r>
            <w:r w:rsidR="00570C26" w:rsidRPr="00B72D3D">
              <w:rPr>
                <w:rStyle w:val="Hiperpovezava"/>
                <w:rFonts w:cs="Arial"/>
                <w:noProof/>
              </w:rPr>
              <w:t>Pripravljalna dela</w:t>
            </w:r>
            <w:r w:rsidR="00570C26">
              <w:rPr>
                <w:noProof/>
                <w:webHidden/>
              </w:rPr>
              <w:tab/>
            </w:r>
            <w:r w:rsidR="00570C26">
              <w:rPr>
                <w:noProof/>
                <w:webHidden/>
              </w:rPr>
              <w:fldChar w:fldCharType="begin"/>
            </w:r>
            <w:r w:rsidR="00570C26">
              <w:rPr>
                <w:noProof/>
                <w:webHidden/>
              </w:rPr>
              <w:instrText xml:space="preserve"> PAGEREF _Toc90556905 \h </w:instrText>
            </w:r>
            <w:r w:rsidR="00570C26">
              <w:rPr>
                <w:noProof/>
                <w:webHidden/>
              </w:rPr>
            </w:r>
            <w:r w:rsidR="00570C26">
              <w:rPr>
                <w:noProof/>
                <w:webHidden/>
              </w:rPr>
              <w:fldChar w:fldCharType="separate"/>
            </w:r>
            <w:r w:rsidR="00570C26">
              <w:rPr>
                <w:noProof/>
                <w:webHidden/>
              </w:rPr>
              <w:t>44</w:t>
            </w:r>
            <w:r w:rsidR="00570C26">
              <w:rPr>
                <w:noProof/>
                <w:webHidden/>
              </w:rPr>
              <w:fldChar w:fldCharType="end"/>
            </w:r>
          </w:hyperlink>
        </w:p>
        <w:p w14:paraId="2D3FF528" w14:textId="71ABC344" w:rsidR="00570C26" w:rsidRDefault="00DC4D1A">
          <w:pPr>
            <w:pStyle w:val="Kazalovsebine3"/>
            <w:rPr>
              <w:rFonts w:eastAsiaTheme="minorEastAsia"/>
              <w:noProof/>
              <w:sz w:val="22"/>
              <w:szCs w:val="22"/>
              <w:lang w:val="sl-SI" w:eastAsia="sl-SI"/>
            </w:rPr>
          </w:pPr>
          <w:hyperlink w:anchor="_Toc90556906" w:history="1">
            <w:r w:rsidR="00570C26" w:rsidRPr="00B72D3D">
              <w:rPr>
                <w:rStyle w:val="Hiperpovezava"/>
                <w:rFonts w:cs="Arial"/>
                <w:noProof/>
                <w:lang w:bidi="x-none"/>
                <w14:scene3d>
                  <w14:camera w14:prst="orthographicFront"/>
                  <w14:lightRig w14:rig="threePt" w14:dir="t">
                    <w14:rot w14:lat="0" w14:lon="0" w14:rev="0"/>
                  </w14:lightRig>
                </w14:scene3d>
              </w:rPr>
              <w:t>1.5.3</w:t>
            </w:r>
            <w:r w:rsidR="00570C26">
              <w:rPr>
                <w:rFonts w:eastAsiaTheme="minorEastAsia"/>
                <w:noProof/>
                <w:sz w:val="22"/>
                <w:szCs w:val="22"/>
                <w:lang w:val="sl-SI" w:eastAsia="sl-SI"/>
              </w:rPr>
              <w:tab/>
            </w:r>
            <w:r w:rsidR="00570C26" w:rsidRPr="00B72D3D">
              <w:rPr>
                <w:rStyle w:val="Hiperpovezava"/>
                <w:rFonts w:cs="Arial"/>
                <w:noProof/>
              </w:rPr>
              <w:t>Izkopi</w:t>
            </w:r>
            <w:r w:rsidR="00570C26">
              <w:rPr>
                <w:noProof/>
                <w:webHidden/>
              </w:rPr>
              <w:tab/>
            </w:r>
            <w:r w:rsidR="00570C26">
              <w:rPr>
                <w:noProof/>
                <w:webHidden/>
              </w:rPr>
              <w:fldChar w:fldCharType="begin"/>
            </w:r>
            <w:r w:rsidR="00570C26">
              <w:rPr>
                <w:noProof/>
                <w:webHidden/>
              </w:rPr>
              <w:instrText xml:space="preserve"> PAGEREF _Toc90556906 \h </w:instrText>
            </w:r>
            <w:r w:rsidR="00570C26">
              <w:rPr>
                <w:noProof/>
                <w:webHidden/>
              </w:rPr>
            </w:r>
            <w:r w:rsidR="00570C26">
              <w:rPr>
                <w:noProof/>
                <w:webHidden/>
              </w:rPr>
              <w:fldChar w:fldCharType="separate"/>
            </w:r>
            <w:r w:rsidR="00570C26">
              <w:rPr>
                <w:noProof/>
                <w:webHidden/>
              </w:rPr>
              <w:t>47</w:t>
            </w:r>
            <w:r w:rsidR="00570C26">
              <w:rPr>
                <w:noProof/>
                <w:webHidden/>
              </w:rPr>
              <w:fldChar w:fldCharType="end"/>
            </w:r>
          </w:hyperlink>
        </w:p>
        <w:p w14:paraId="09ACC0CC" w14:textId="0DC0F5F6" w:rsidR="00570C26" w:rsidRDefault="00DC4D1A">
          <w:pPr>
            <w:pStyle w:val="Kazalovsebine3"/>
            <w:rPr>
              <w:rFonts w:eastAsiaTheme="minorEastAsia"/>
              <w:noProof/>
              <w:sz w:val="22"/>
              <w:szCs w:val="22"/>
              <w:lang w:val="sl-SI" w:eastAsia="sl-SI"/>
            </w:rPr>
          </w:pPr>
          <w:hyperlink w:anchor="_Toc90556907" w:history="1">
            <w:r w:rsidR="00570C26" w:rsidRPr="00B72D3D">
              <w:rPr>
                <w:rStyle w:val="Hiperpovezava"/>
                <w:rFonts w:cs="Arial"/>
                <w:noProof/>
                <w:lang w:bidi="x-none"/>
                <w14:scene3d>
                  <w14:camera w14:prst="orthographicFront"/>
                  <w14:lightRig w14:rig="threePt" w14:dir="t">
                    <w14:rot w14:lat="0" w14:lon="0" w14:rev="0"/>
                  </w14:lightRig>
                </w14:scene3d>
              </w:rPr>
              <w:t>1.5.4</w:t>
            </w:r>
            <w:r w:rsidR="00570C26">
              <w:rPr>
                <w:rFonts w:eastAsiaTheme="minorEastAsia"/>
                <w:noProof/>
                <w:sz w:val="22"/>
                <w:szCs w:val="22"/>
                <w:lang w:val="sl-SI" w:eastAsia="sl-SI"/>
              </w:rPr>
              <w:tab/>
            </w:r>
            <w:r w:rsidR="00570C26" w:rsidRPr="00B72D3D">
              <w:rPr>
                <w:rStyle w:val="Hiperpovezava"/>
                <w:rFonts w:cs="Arial"/>
                <w:noProof/>
              </w:rPr>
              <w:t>Priprava temeljnih tal</w:t>
            </w:r>
            <w:r w:rsidR="00570C26">
              <w:rPr>
                <w:noProof/>
                <w:webHidden/>
              </w:rPr>
              <w:tab/>
            </w:r>
            <w:r w:rsidR="00570C26">
              <w:rPr>
                <w:noProof/>
                <w:webHidden/>
              </w:rPr>
              <w:fldChar w:fldCharType="begin"/>
            </w:r>
            <w:r w:rsidR="00570C26">
              <w:rPr>
                <w:noProof/>
                <w:webHidden/>
              </w:rPr>
              <w:instrText xml:space="preserve"> PAGEREF _Toc90556907 \h </w:instrText>
            </w:r>
            <w:r w:rsidR="00570C26">
              <w:rPr>
                <w:noProof/>
                <w:webHidden/>
              </w:rPr>
            </w:r>
            <w:r w:rsidR="00570C26">
              <w:rPr>
                <w:noProof/>
                <w:webHidden/>
              </w:rPr>
              <w:fldChar w:fldCharType="separate"/>
            </w:r>
            <w:r w:rsidR="00570C26">
              <w:rPr>
                <w:noProof/>
                <w:webHidden/>
              </w:rPr>
              <w:t>51</w:t>
            </w:r>
            <w:r w:rsidR="00570C26">
              <w:rPr>
                <w:noProof/>
                <w:webHidden/>
              </w:rPr>
              <w:fldChar w:fldCharType="end"/>
            </w:r>
          </w:hyperlink>
        </w:p>
        <w:p w14:paraId="436D0D9A" w14:textId="0BA734FD" w:rsidR="00570C26" w:rsidRDefault="00DC4D1A">
          <w:pPr>
            <w:pStyle w:val="Kazalovsebine3"/>
            <w:rPr>
              <w:rFonts w:eastAsiaTheme="minorEastAsia"/>
              <w:noProof/>
              <w:sz w:val="22"/>
              <w:szCs w:val="22"/>
              <w:lang w:val="sl-SI" w:eastAsia="sl-SI"/>
            </w:rPr>
          </w:pPr>
          <w:hyperlink w:anchor="_Toc90556908" w:history="1">
            <w:r w:rsidR="00570C26" w:rsidRPr="00B72D3D">
              <w:rPr>
                <w:rStyle w:val="Hiperpovezava"/>
                <w:rFonts w:cs="Arial"/>
                <w:noProof/>
                <w:lang w:bidi="x-none"/>
                <w14:scene3d>
                  <w14:camera w14:prst="orthographicFront"/>
                  <w14:lightRig w14:rig="threePt" w14:dir="t">
                    <w14:rot w14:lat="0" w14:lon="0" w14:rev="0"/>
                  </w14:lightRig>
                </w14:scene3d>
              </w:rPr>
              <w:t>1.5.5</w:t>
            </w:r>
            <w:r w:rsidR="00570C26">
              <w:rPr>
                <w:rFonts w:eastAsiaTheme="minorEastAsia"/>
                <w:noProof/>
                <w:sz w:val="22"/>
                <w:szCs w:val="22"/>
                <w:lang w:val="sl-SI" w:eastAsia="sl-SI"/>
              </w:rPr>
              <w:tab/>
            </w:r>
            <w:r w:rsidR="00570C26" w:rsidRPr="00B72D3D">
              <w:rPr>
                <w:rStyle w:val="Hiperpovezava"/>
                <w:rFonts w:cs="Arial"/>
                <w:noProof/>
              </w:rPr>
              <w:t>Nasipi, zasipi, klini</w:t>
            </w:r>
            <w:r w:rsidR="00570C26">
              <w:rPr>
                <w:noProof/>
                <w:webHidden/>
              </w:rPr>
              <w:tab/>
            </w:r>
            <w:r w:rsidR="00570C26">
              <w:rPr>
                <w:noProof/>
                <w:webHidden/>
              </w:rPr>
              <w:fldChar w:fldCharType="begin"/>
            </w:r>
            <w:r w:rsidR="00570C26">
              <w:rPr>
                <w:noProof/>
                <w:webHidden/>
              </w:rPr>
              <w:instrText xml:space="preserve"> PAGEREF _Toc90556908 \h </w:instrText>
            </w:r>
            <w:r w:rsidR="00570C26">
              <w:rPr>
                <w:noProof/>
                <w:webHidden/>
              </w:rPr>
            </w:r>
            <w:r w:rsidR="00570C26">
              <w:rPr>
                <w:noProof/>
                <w:webHidden/>
              </w:rPr>
              <w:fldChar w:fldCharType="separate"/>
            </w:r>
            <w:r w:rsidR="00570C26">
              <w:rPr>
                <w:noProof/>
                <w:webHidden/>
              </w:rPr>
              <w:t>57</w:t>
            </w:r>
            <w:r w:rsidR="00570C26">
              <w:rPr>
                <w:noProof/>
                <w:webHidden/>
              </w:rPr>
              <w:fldChar w:fldCharType="end"/>
            </w:r>
          </w:hyperlink>
        </w:p>
        <w:p w14:paraId="49AFAF53" w14:textId="752C43E5" w:rsidR="00570C26" w:rsidRDefault="00DC4D1A">
          <w:pPr>
            <w:pStyle w:val="Kazalovsebine3"/>
            <w:rPr>
              <w:rFonts w:eastAsiaTheme="minorEastAsia"/>
              <w:noProof/>
              <w:sz w:val="22"/>
              <w:szCs w:val="22"/>
              <w:lang w:val="sl-SI" w:eastAsia="sl-SI"/>
            </w:rPr>
          </w:pPr>
          <w:hyperlink w:anchor="_Toc90556909" w:history="1">
            <w:r w:rsidR="00570C26" w:rsidRPr="00B72D3D">
              <w:rPr>
                <w:rStyle w:val="Hiperpovezava"/>
                <w:rFonts w:cs="Arial"/>
                <w:noProof/>
                <w:lang w:bidi="x-none"/>
                <w14:scene3d>
                  <w14:camera w14:prst="orthographicFront"/>
                  <w14:lightRig w14:rig="threePt" w14:dir="t">
                    <w14:rot w14:lat="0" w14:lon="0" w14:rev="0"/>
                  </w14:lightRig>
                </w14:scene3d>
              </w:rPr>
              <w:t>1.5.6</w:t>
            </w:r>
            <w:r w:rsidR="00570C26">
              <w:rPr>
                <w:rFonts w:eastAsiaTheme="minorEastAsia"/>
                <w:noProof/>
                <w:sz w:val="22"/>
                <w:szCs w:val="22"/>
                <w:lang w:val="sl-SI" w:eastAsia="sl-SI"/>
              </w:rPr>
              <w:tab/>
            </w:r>
            <w:r w:rsidR="00570C26" w:rsidRPr="00B72D3D">
              <w:rPr>
                <w:rStyle w:val="Hiperpovezava"/>
                <w:rFonts w:cs="Arial"/>
                <w:noProof/>
              </w:rPr>
              <w:t>Drenaže in filterske plasti</w:t>
            </w:r>
            <w:r w:rsidR="00570C26">
              <w:rPr>
                <w:noProof/>
                <w:webHidden/>
              </w:rPr>
              <w:tab/>
            </w:r>
            <w:r w:rsidR="00570C26">
              <w:rPr>
                <w:noProof/>
                <w:webHidden/>
              </w:rPr>
              <w:fldChar w:fldCharType="begin"/>
            </w:r>
            <w:r w:rsidR="00570C26">
              <w:rPr>
                <w:noProof/>
                <w:webHidden/>
              </w:rPr>
              <w:instrText xml:space="preserve"> PAGEREF _Toc90556909 \h </w:instrText>
            </w:r>
            <w:r w:rsidR="00570C26">
              <w:rPr>
                <w:noProof/>
                <w:webHidden/>
              </w:rPr>
            </w:r>
            <w:r w:rsidR="00570C26">
              <w:rPr>
                <w:noProof/>
                <w:webHidden/>
              </w:rPr>
              <w:fldChar w:fldCharType="separate"/>
            </w:r>
            <w:r w:rsidR="00570C26">
              <w:rPr>
                <w:noProof/>
                <w:webHidden/>
              </w:rPr>
              <w:t>62</w:t>
            </w:r>
            <w:r w:rsidR="00570C26">
              <w:rPr>
                <w:noProof/>
                <w:webHidden/>
              </w:rPr>
              <w:fldChar w:fldCharType="end"/>
            </w:r>
          </w:hyperlink>
        </w:p>
        <w:p w14:paraId="73E5EFF2" w14:textId="519CFBDD" w:rsidR="00570C26" w:rsidRDefault="00DC4D1A">
          <w:pPr>
            <w:pStyle w:val="Kazalovsebine3"/>
            <w:rPr>
              <w:rFonts w:eastAsiaTheme="minorEastAsia"/>
              <w:noProof/>
              <w:sz w:val="22"/>
              <w:szCs w:val="22"/>
              <w:lang w:val="sl-SI" w:eastAsia="sl-SI"/>
            </w:rPr>
          </w:pPr>
          <w:hyperlink w:anchor="_Toc90556910" w:history="1">
            <w:r w:rsidR="00570C26" w:rsidRPr="00B72D3D">
              <w:rPr>
                <w:rStyle w:val="Hiperpovezava"/>
                <w:rFonts w:cs="Arial"/>
                <w:noProof/>
                <w:lang w:bidi="x-none"/>
                <w14:scene3d>
                  <w14:camera w14:prst="orthographicFront"/>
                  <w14:lightRig w14:rig="threePt" w14:dir="t">
                    <w14:rot w14:lat="0" w14:lon="0" w14:rev="0"/>
                  </w14:lightRig>
                </w14:scene3d>
              </w:rPr>
              <w:t>1.5.7</w:t>
            </w:r>
            <w:r w:rsidR="00570C26">
              <w:rPr>
                <w:rFonts w:eastAsiaTheme="minorEastAsia"/>
                <w:noProof/>
                <w:sz w:val="22"/>
                <w:szCs w:val="22"/>
                <w:lang w:val="sl-SI" w:eastAsia="sl-SI"/>
              </w:rPr>
              <w:tab/>
            </w:r>
            <w:r w:rsidR="00570C26" w:rsidRPr="00B72D3D">
              <w:rPr>
                <w:rStyle w:val="Hiperpovezava"/>
                <w:rFonts w:cs="Arial"/>
                <w:noProof/>
              </w:rPr>
              <w:t>Humusiranje brežin</w:t>
            </w:r>
            <w:r w:rsidR="00570C26">
              <w:rPr>
                <w:noProof/>
                <w:webHidden/>
              </w:rPr>
              <w:tab/>
            </w:r>
            <w:r w:rsidR="00570C26">
              <w:rPr>
                <w:noProof/>
                <w:webHidden/>
              </w:rPr>
              <w:fldChar w:fldCharType="begin"/>
            </w:r>
            <w:r w:rsidR="00570C26">
              <w:rPr>
                <w:noProof/>
                <w:webHidden/>
              </w:rPr>
              <w:instrText xml:space="preserve"> PAGEREF _Toc90556910 \h </w:instrText>
            </w:r>
            <w:r w:rsidR="00570C26">
              <w:rPr>
                <w:noProof/>
                <w:webHidden/>
              </w:rPr>
            </w:r>
            <w:r w:rsidR="00570C26">
              <w:rPr>
                <w:noProof/>
                <w:webHidden/>
              </w:rPr>
              <w:fldChar w:fldCharType="separate"/>
            </w:r>
            <w:r w:rsidR="00570C26">
              <w:rPr>
                <w:noProof/>
                <w:webHidden/>
              </w:rPr>
              <w:t>67</w:t>
            </w:r>
            <w:r w:rsidR="00570C26">
              <w:rPr>
                <w:noProof/>
                <w:webHidden/>
              </w:rPr>
              <w:fldChar w:fldCharType="end"/>
            </w:r>
          </w:hyperlink>
        </w:p>
        <w:p w14:paraId="57330D3A" w14:textId="4C190FDE" w:rsidR="00570C26" w:rsidRDefault="00DC4D1A">
          <w:pPr>
            <w:pStyle w:val="Kazalovsebine3"/>
            <w:rPr>
              <w:rFonts w:eastAsiaTheme="minorEastAsia"/>
              <w:noProof/>
              <w:sz w:val="22"/>
              <w:szCs w:val="22"/>
              <w:lang w:val="sl-SI" w:eastAsia="sl-SI"/>
            </w:rPr>
          </w:pPr>
          <w:hyperlink w:anchor="_Toc90556911" w:history="1">
            <w:r w:rsidR="00570C26" w:rsidRPr="00B72D3D">
              <w:rPr>
                <w:rStyle w:val="Hiperpovezava"/>
                <w:rFonts w:cs="Arial"/>
                <w:noProof/>
                <w:lang w:bidi="x-none"/>
                <w14:scene3d>
                  <w14:camera w14:prst="orthographicFront"/>
                  <w14:lightRig w14:rig="threePt" w14:dir="t">
                    <w14:rot w14:lat="0" w14:lon="0" w14:rev="0"/>
                  </w14:lightRig>
                </w14:scene3d>
              </w:rPr>
              <w:t>1.5.8</w:t>
            </w:r>
            <w:r w:rsidR="00570C26">
              <w:rPr>
                <w:rFonts w:eastAsiaTheme="minorEastAsia"/>
                <w:noProof/>
                <w:sz w:val="22"/>
                <w:szCs w:val="22"/>
                <w:lang w:val="sl-SI" w:eastAsia="sl-SI"/>
              </w:rPr>
              <w:tab/>
            </w:r>
            <w:r w:rsidR="00570C26" w:rsidRPr="00B72D3D">
              <w:rPr>
                <w:rStyle w:val="Hiperpovezava"/>
                <w:rFonts w:cs="Arial"/>
                <w:noProof/>
              </w:rPr>
              <w:t>Izdelava posteljice</w:t>
            </w:r>
            <w:r w:rsidR="00570C26">
              <w:rPr>
                <w:noProof/>
                <w:webHidden/>
              </w:rPr>
              <w:tab/>
            </w:r>
            <w:r w:rsidR="00570C26">
              <w:rPr>
                <w:noProof/>
                <w:webHidden/>
              </w:rPr>
              <w:fldChar w:fldCharType="begin"/>
            </w:r>
            <w:r w:rsidR="00570C26">
              <w:rPr>
                <w:noProof/>
                <w:webHidden/>
              </w:rPr>
              <w:instrText xml:space="preserve"> PAGEREF _Toc90556911 \h </w:instrText>
            </w:r>
            <w:r w:rsidR="00570C26">
              <w:rPr>
                <w:noProof/>
                <w:webHidden/>
              </w:rPr>
            </w:r>
            <w:r w:rsidR="00570C26">
              <w:rPr>
                <w:noProof/>
                <w:webHidden/>
              </w:rPr>
              <w:fldChar w:fldCharType="separate"/>
            </w:r>
            <w:r w:rsidR="00570C26">
              <w:rPr>
                <w:noProof/>
                <w:webHidden/>
              </w:rPr>
              <w:t>67</w:t>
            </w:r>
            <w:r w:rsidR="00570C26">
              <w:rPr>
                <w:noProof/>
                <w:webHidden/>
              </w:rPr>
              <w:fldChar w:fldCharType="end"/>
            </w:r>
          </w:hyperlink>
        </w:p>
        <w:p w14:paraId="5C8F3CB7" w14:textId="2C55CE95" w:rsidR="00570C26" w:rsidRDefault="00DC4D1A">
          <w:pPr>
            <w:pStyle w:val="Kazalovsebine3"/>
            <w:rPr>
              <w:rFonts w:eastAsiaTheme="minorEastAsia"/>
              <w:noProof/>
              <w:sz w:val="22"/>
              <w:szCs w:val="22"/>
              <w:lang w:val="sl-SI" w:eastAsia="sl-SI"/>
            </w:rPr>
          </w:pPr>
          <w:hyperlink w:anchor="_Toc90556912" w:history="1">
            <w:r w:rsidR="00570C26" w:rsidRPr="00B72D3D">
              <w:rPr>
                <w:rStyle w:val="Hiperpovezava"/>
                <w:rFonts w:cs="Arial"/>
                <w:noProof/>
                <w:lang w:bidi="x-none"/>
                <w14:scene3d>
                  <w14:camera w14:prst="orthographicFront"/>
                  <w14:lightRig w14:rig="threePt" w14:dir="t">
                    <w14:rot w14:lat="0" w14:lon="0" w14:rev="0"/>
                  </w14:lightRig>
                </w14:scene3d>
              </w:rPr>
              <w:t>1.5.9</w:t>
            </w:r>
            <w:r w:rsidR="00570C26">
              <w:rPr>
                <w:rFonts w:eastAsiaTheme="minorEastAsia"/>
                <w:noProof/>
                <w:sz w:val="22"/>
                <w:szCs w:val="22"/>
                <w:lang w:val="sl-SI" w:eastAsia="sl-SI"/>
              </w:rPr>
              <w:tab/>
            </w:r>
            <w:r w:rsidR="00570C26" w:rsidRPr="00B72D3D">
              <w:rPr>
                <w:rStyle w:val="Hiperpovezava"/>
                <w:rFonts w:cs="Arial"/>
                <w:noProof/>
              </w:rPr>
              <w:t>Nevezana nosilna plast - tampon</w:t>
            </w:r>
            <w:r w:rsidR="00570C26">
              <w:rPr>
                <w:noProof/>
                <w:webHidden/>
              </w:rPr>
              <w:tab/>
            </w:r>
            <w:r w:rsidR="00570C26">
              <w:rPr>
                <w:noProof/>
                <w:webHidden/>
              </w:rPr>
              <w:fldChar w:fldCharType="begin"/>
            </w:r>
            <w:r w:rsidR="00570C26">
              <w:rPr>
                <w:noProof/>
                <w:webHidden/>
              </w:rPr>
              <w:instrText xml:space="preserve"> PAGEREF _Toc90556912 \h </w:instrText>
            </w:r>
            <w:r w:rsidR="00570C26">
              <w:rPr>
                <w:noProof/>
                <w:webHidden/>
              </w:rPr>
            </w:r>
            <w:r w:rsidR="00570C26">
              <w:rPr>
                <w:noProof/>
                <w:webHidden/>
              </w:rPr>
              <w:fldChar w:fldCharType="separate"/>
            </w:r>
            <w:r w:rsidR="00570C26">
              <w:rPr>
                <w:noProof/>
                <w:webHidden/>
              </w:rPr>
              <w:t>70</w:t>
            </w:r>
            <w:r w:rsidR="00570C26">
              <w:rPr>
                <w:noProof/>
                <w:webHidden/>
              </w:rPr>
              <w:fldChar w:fldCharType="end"/>
            </w:r>
          </w:hyperlink>
        </w:p>
        <w:p w14:paraId="7E191FBA" w14:textId="60C8DEB5" w:rsidR="00570C26" w:rsidRDefault="00DC4D1A">
          <w:pPr>
            <w:pStyle w:val="Kazalovsebine3"/>
            <w:rPr>
              <w:rFonts w:eastAsiaTheme="minorEastAsia"/>
              <w:noProof/>
              <w:sz w:val="22"/>
              <w:szCs w:val="22"/>
              <w:lang w:val="sl-SI" w:eastAsia="sl-SI"/>
            </w:rPr>
          </w:pPr>
          <w:hyperlink w:anchor="_Toc90556913" w:history="1">
            <w:r w:rsidR="00570C26" w:rsidRPr="00B72D3D">
              <w:rPr>
                <w:rStyle w:val="Hiperpovezava"/>
                <w:rFonts w:cs="Arial"/>
                <w:noProof/>
                <w:lang w:bidi="x-none"/>
                <w14:scene3d>
                  <w14:camera w14:prst="orthographicFront"/>
                  <w14:lightRig w14:rig="threePt" w14:dir="t">
                    <w14:rot w14:lat="0" w14:lon="0" w14:rev="0"/>
                  </w14:lightRig>
                </w14:scene3d>
              </w:rPr>
              <w:t>1.5.10</w:t>
            </w:r>
            <w:r w:rsidR="00570C26">
              <w:rPr>
                <w:rFonts w:eastAsiaTheme="minorEastAsia"/>
                <w:noProof/>
                <w:sz w:val="22"/>
                <w:szCs w:val="22"/>
                <w:lang w:val="sl-SI" w:eastAsia="sl-SI"/>
              </w:rPr>
              <w:tab/>
            </w:r>
            <w:r w:rsidR="00570C26" w:rsidRPr="00B72D3D">
              <w:rPr>
                <w:rStyle w:val="Hiperpovezava"/>
                <w:rFonts w:cs="Arial"/>
                <w:noProof/>
              </w:rPr>
              <w:t>Plitvo temeljenje objektov-zemeljska dela</w:t>
            </w:r>
            <w:r w:rsidR="00570C26">
              <w:rPr>
                <w:noProof/>
                <w:webHidden/>
              </w:rPr>
              <w:tab/>
            </w:r>
            <w:r w:rsidR="00570C26">
              <w:rPr>
                <w:noProof/>
                <w:webHidden/>
              </w:rPr>
              <w:fldChar w:fldCharType="begin"/>
            </w:r>
            <w:r w:rsidR="00570C26">
              <w:rPr>
                <w:noProof/>
                <w:webHidden/>
              </w:rPr>
              <w:instrText xml:space="preserve"> PAGEREF _Toc90556913 \h </w:instrText>
            </w:r>
            <w:r w:rsidR="00570C26">
              <w:rPr>
                <w:noProof/>
                <w:webHidden/>
              </w:rPr>
            </w:r>
            <w:r w:rsidR="00570C26">
              <w:rPr>
                <w:noProof/>
                <w:webHidden/>
              </w:rPr>
              <w:fldChar w:fldCharType="separate"/>
            </w:r>
            <w:r w:rsidR="00570C26">
              <w:rPr>
                <w:noProof/>
                <w:webHidden/>
              </w:rPr>
              <w:t>72</w:t>
            </w:r>
            <w:r w:rsidR="00570C26">
              <w:rPr>
                <w:noProof/>
                <w:webHidden/>
              </w:rPr>
              <w:fldChar w:fldCharType="end"/>
            </w:r>
          </w:hyperlink>
        </w:p>
        <w:p w14:paraId="24E32E50" w14:textId="68CEBF48" w:rsidR="00570C26" w:rsidRDefault="00DC4D1A">
          <w:pPr>
            <w:pStyle w:val="Kazalovsebine3"/>
            <w:rPr>
              <w:rFonts w:eastAsiaTheme="minorEastAsia"/>
              <w:noProof/>
              <w:sz w:val="22"/>
              <w:szCs w:val="22"/>
              <w:lang w:val="sl-SI" w:eastAsia="sl-SI"/>
            </w:rPr>
          </w:pPr>
          <w:hyperlink w:anchor="_Toc90556914" w:history="1">
            <w:r w:rsidR="00570C26" w:rsidRPr="00B72D3D">
              <w:rPr>
                <w:rStyle w:val="Hiperpovezava"/>
                <w:rFonts w:cs="Arial"/>
                <w:noProof/>
                <w:lang w:bidi="x-none"/>
                <w14:scene3d>
                  <w14:camera w14:prst="orthographicFront"/>
                  <w14:lightRig w14:rig="threePt" w14:dir="t">
                    <w14:rot w14:lat="0" w14:lon="0" w14:rev="0"/>
                  </w14:lightRig>
                </w14:scene3d>
              </w:rPr>
              <w:t>1.5.11</w:t>
            </w:r>
            <w:r w:rsidR="00570C26">
              <w:rPr>
                <w:rFonts w:eastAsiaTheme="minorEastAsia"/>
                <w:noProof/>
                <w:sz w:val="22"/>
                <w:szCs w:val="22"/>
                <w:lang w:val="sl-SI" w:eastAsia="sl-SI"/>
              </w:rPr>
              <w:tab/>
            </w:r>
            <w:r w:rsidR="00570C26" w:rsidRPr="00B72D3D">
              <w:rPr>
                <w:rStyle w:val="Hiperpovezava"/>
                <w:rFonts w:cs="Arial"/>
                <w:noProof/>
              </w:rPr>
              <w:t>Geotehniško opazovanje</w:t>
            </w:r>
            <w:r w:rsidR="00570C26">
              <w:rPr>
                <w:noProof/>
                <w:webHidden/>
              </w:rPr>
              <w:tab/>
            </w:r>
            <w:r w:rsidR="00570C26">
              <w:rPr>
                <w:noProof/>
                <w:webHidden/>
              </w:rPr>
              <w:fldChar w:fldCharType="begin"/>
            </w:r>
            <w:r w:rsidR="00570C26">
              <w:rPr>
                <w:noProof/>
                <w:webHidden/>
              </w:rPr>
              <w:instrText xml:space="preserve"> PAGEREF _Toc90556914 \h </w:instrText>
            </w:r>
            <w:r w:rsidR="00570C26">
              <w:rPr>
                <w:noProof/>
                <w:webHidden/>
              </w:rPr>
            </w:r>
            <w:r w:rsidR="00570C26">
              <w:rPr>
                <w:noProof/>
                <w:webHidden/>
              </w:rPr>
              <w:fldChar w:fldCharType="separate"/>
            </w:r>
            <w:r w:rsidR="00570C26">
              <w:rPr>
                <w:noProof/>
                <w:webHidden/>
              </w:rPr>
              <w:t>74</w:t>
            </w:r>
            <w:r w:rsidR="00570C26">
              <w:rPr>
                <w:noProof/>
                <w:webHidden/>
              </w:rPr>
              <w:fldChar w:fldCharType="end"/>
            </w:r>
          </w:hyperlink>
        </w:p>
        <w:p w14:paraId="3A7483C3" w14:textId="39569AA2" w:rsidR="00570C26" w:rsidRDefault="00DC4D1A">
          <w:pPr>
            <w:pStyle w:val="Kazalovsebine3"/>
            <w:rPr>
              <w:rFonts w:eastAsiaTheme="minorEastAsia"/>
              <w:noProof/>
              <w:sz w:val="22"/>
              <w:szCs w:val="22"/>
              <w:lang w:val="sl-SI" w:eastAsia="sl-SI"/>
            </w:rPr>
          </w:pPr>
          <w:hyperlink w:anchor="_Toc90556915" w:history="1">
            <w:r w:rsidR="00570C26" w:rsidRPr="00B72D3D">
              <w:rPr>
                <w:rStyle w:val="Hiperpovezava"/>
                <w:rFonts w:cs="Arial"/>
                <w:noProof/>
                <w:lang w:bidi="x-none"/>
                <w14:scene3d>
                  <w14:camera w14:prst="orthographicFront"/>
                  <w14:lightRig w14:rig="threePt" w14:dir="t">
                    <w14:rot w14:lat="0" w14:lon="0" w14:rev="0"/>
                  </w14:lightRig>
                </w14:scene3d>
              </w:rPr>
              <w:t>1.5.12</w:t>
            </w:r>
            <w:r w:rsidR="00570C26">
              <w:rPr>
                <w:rFonts w:eastAsiaTheme="minorEastAsia"/>
                <w:noProof/>
                <w:sz w:val="22"/>
                <w:szCs w:val="22"/>
                <w:lang w:val="sl-SI" w:eastAsia="sl-SI"/>
              </w:rPr>
              <w:tab/>
            </w:r>
            <w:r w:rsidR="00570C26" w:rsidRPr="00B72D3D">
              <w:rPr>
                <w:rStyle w:val="Hiperpovezava"/>
                <w:rFonts w:cs="Arial"/>
                <w:noProof/>
              </w:rPr>
              <w:t>Armirano betonski koli (piloti)</w:t>
            </w:r>
            <w:r w:rsidR="00570C26">
              <w:rPr>
                <w:noProof/>
                <w:webHidden/>
              </w:rPr>
              <w:tab/>
            </w:r>
            <w:r w:rsidR="00570C26">
              <w:rPr>
                <w:noProof/>
                <w:webHidden/>
              </w:rPr>
              <w:fldChar w:fldCharType="begin"/>
            </w:r>
            <w:r w:rsidR="00570C26">
              <w:rPr>
                <w:noProof/>
                <w:webHidden/>
              </w:rPr>
              <w:instrText xml:space="preserve"> PAGEREF _Toc90556915 \h </w:instrText>
            </w:r>
            <w:r w:rsidR="00570C26">
              <w:rPr>
                <w:noProof/>
                <w:webHidden/>
              </w:rPr>
            </w:r>
            <w:r w:rsidR="00570C26">
              <w:rPr>
                <w:noProof/>
                <w:webHidden/>
              </w:rPr>
              <w:fldChar w:fldCharType="separate"/>
            </w:r>
            <w:r w:rsidR="00570C26">
              <w:rPr>
                <w:noProof/>
                <w:webHidden/>
              </w:rPr>
              <w:t>76</w:t>
            </w:r>
            <w:r w:rsidR="00570C26">
              <w:rPr>
                <w:noProof/>
                <w:webHidden/>
              </w:rPr>
              <w:fldChar w:fldCharType="end"/>
            </w:r>
          </w:hyperlink>
        </w:p>
        <w:p w14:paraId="22EF9B5F" w14:textId="0AED4A27" w:rsidR="00570C26" w:rsidRDefault="00DC4D1A">
          <w:pPr>
            <w:pStyle w:val="Kazalovsebine3"/>
            <w:rPr>
              <w:rFonts w:eastAsiaTheme="minorEastAsia"/>
              <w:noProof/>
              <w:sz w:val="22"/>
              <w:szCs w:val="22"/>
              <w:lang w:val="sl-SI" w:eastAsia="sl-SI"/>
            </w:rPr>
          </w:pPr>
          <w:hyperlink w:anchor="_Toc90556916" w:history="1">
            <w:r w:rsidR="00570C26" w:rsidRPr="00B72D3D">
              <w:rPr>
                <w:rStyle w:val="Hiperpovezava"/>
                <w:rFonts w:cs="Arial"/>
                <w:noProof/>
                <w:lang w:bidi="x-none"/>
                <w14:scene3d>
                  <w14:camera w14:prst="orthographicFront"/>
                  <w14:lightRig w14:rig="threePt" w14:dir="t">
                    <w14:rot w14:lat="0" w14:lon="0" w14:rev="0"/>
                  </w14:lightRig>
                </w14:scene3d>
              </w:rPr>
              <w:t>1.5.13</w:t>
            </w:r>
            <w:r w:rsidR="00570C26">
              <w:rPr>
                <w:rFonts w:eastAsiaTheme="minorEastAsia"/>
                <w:noProof/>
                <w:sz w:val="22"/>
                <w:szCs w:val="22"/>
                <w:lang w:val="sl-SI" w:eastAsia="sl-SI"/>
              </w:rPr>
              <w:tab/>
            </w:r>
            <w:r w:rsidR="00570C26" w:rsidRPr="00B72D3D">
              <w:rPr>
                <w:rStyle w:val="Hiperpovezava"/>
                <w:rFonts w:cs="Arial"/>
                <w:noProof/>
              </w:rPr>
              <w:t>Geotehnična vrvna sidra</w:t>
            </w:r>
            <w:r w:rsidR="00570C26">
              <w:rPr>
                <w:noProof/>
                <w:webHidden/>
              </w:rPr>
              <w:tab/>
            </w:r>
            <w:r w:rsidR="00570C26">
              <w:rPr>
                <w:noProof/>
                <w:webHidden/>
              </w:rPr>
              <w:fldChar w:fldCharType="begin"/>
            </w:r>
            <w:r w:rsidR="00570C26">
              <w:rPr>
                <w:noProof/>
                <w:webHidden/>
              </w:rPr>
              <w:instrText xml:space="preserve"> PAGEREF _Toc90556916 \h </w:instrText>
            </w:r>
            <w:r w:rsidR="00570C26">
              <w:rPr>
                <w:noProof/>
                <w:webHidden/>
              </w:rPr>
            </w:r>
            <w:r w:rsidR="00570C26">
              <w:rPr>
                <w:noProof/>
                <w:webHidden/>
              </w:rPr>
              <w:fldChar w:fldCharType="separate"/>
            </w:r>
            <w:r w:rsidR="00570C26">
              <w:rPr>
                <w:noProof/>
                <w:webHidden/>
              </w:rPr>
              <w:t>80</w:t>
            </w:r>
            <w:r w:rsidR="00570C26">
              <w:rPr>
                <w:noProof/>
                <w:webHidden/>
              </w:rPr>
              <w:fldChar w:fldCharType="end"/>
            </w:r>
          </w:hyperlink>
        </w:p>
        <w:p w14:paraId="5D284295" w14:textId="0989E7E4" w:rsidR="00570C26" w:rsidRDefault="00DC4D1A">
          <w:pPr>
            <w:pStyle w:val="Kazalovsebine3"/>
            <w:rPr>
              <w:rFonts w:eastAsiaTheme="minorEastAsia"/>
              <w:noProof/>
              <w:sz w:val="22"/>
              <w:szCs w:val="22"/>
              <w:lang w:val="sl-SI" w:eastAsia="sl-SI"/>
            </w:rPr>
          </w:pPr>
          <w:hyperlink w:anchor="_Toc90556917" w:history="1">
            <w:r w:rsidR="00570C26" w:rsidRPr="00B72D3D">
              <w:rPr>
                <w:rStyle w:val="Hiperpovezava"/>
                <w:rFonts w:cs="Arial"/>
                <w:noProof/>
                <w:lang w:bidi="x-none"/>
                <w14:scene3d>
                  <w14:camera w14:prst="orthographicFront"/>
                  <w14:lightRig w14:rig="threePt" w14:dir="t">
                    <w14:rot w14:lat="0" w14:lon="0" w14:rev="0"/>
                  </w14:lightRig>
                </w14:scene3d>
              </w:rPr>
              <w:t>1.5.14</w:t>
            </w:r>
            <w:r w:rsidR="00570C26">
              <w:rPr>
                <w:rFonts w:eastAsiaTheme="minorEastAsia"/>
                <w:noProof/>
                <w:sz w:val="22"/>
                <w:szCs w:val="22"/>
                <w:lang w:val="sl-SI" w:eastAsia="sl-SI"/>
              </w:rPr>
              <w:tab/>
            </w:r>
            <w:r w:rsidR="00570C26" w:rsidRPr="00B72D3D">
              <w:rPr>
                <w:rStyle w:val="Hiperpovezava"/>
                <w:rFonts w:cs="Arial"/>
                <w:noProof/>
              </w:rPr>
              <w:t>Pasivna sidra</w:t>
            </w:r>
            <w:r w:rsidR="00570C26">
              <w:rPr>
                <w:noProof/>
                <w:webHidden/>
              </w:rPr>
              <w:tab/>
            </w:r>
            <w:r w:rsidR="00570C26">
              <w:rPr>
                <w:noProof/>
                <w:webHidden/>
              </w:rPr>
              <w:fldChar w:fldCharType="begin"/>
            </w:r>
            <w:r w:rsidR="00570C26">
              <w:rPr>
                <w:noProof/>
                <w:webHidden/>
              </w:rPr>
              <w:instrText xml:space="preserve"> PAGEREF _Toc90556917 \h </w:instrText>
            </w:r>
            <w:r w:rsidR="00570C26">
              <w:rPr>
                <w:noProof/>
                <w:webHidden/>
              </w:rPr>
            </w:r>
            <w:r w:rsidR="00570C26">
              <w:rPr>
                <w:noProof/>
                <w:webHidden/>
              </w:rPr>
              <w:fldChar w:fldCharType="separate"/>
            </w:r>
            <w:r w:rsidR="00570C26">
              <w:rPr>
                <w:noProof/>
                <w:webHidden/>
              </w:rPr>
              <w:t>85</w:t>
            </w:r>
            <w:r w:rsidR="00570C26">
              <w:rPr>
                <w:noProof/>
                <w:webHidden/>
              </w:rPr>
              <w:fldChar w:fldCharType="end"/>
            </w:r>
          </w:hyperlink>
        </w:p>
        <w:p w14:paraId="6C8F3B5F" w14:textId="55CEF035" w:rsidR="00570C26" w:rsidRDefault="00DC4D1A">
          <w:pPr>
            <w:pStyle w:val="Kazalovsebine3"/>
            <w:rPr>
              <w:rFonts w:eastAsiaTheme="minorEastAsia"/>
              <w:noProof/>
              <w:sz w:val="22"/>
              <w:szCs w:val="22"/>
              <w:lang w:val="sl-SI" w:eastAsia="sl-SI"/>
            </w:rPr>
          </w:pPr>
          <w:hyperlink w:anchor="_Toc90556918" w:history="1">
            <w:r w:rsidR="00570C26" w:rsidRPr="00B72D3D">
              <w:rPr>
                <w:rStyle w:val="Hiperpovezava"/>
                <w:rFonts w:cs="Arial"/>
                <w:noProof/>
                <w:lang w:bidi="x-none"/>
                <w14:scene3d>
                  <w14:camera w14:prst="orthographicFront"/>
                  <w14:lightRig w14:rig="threePt" w14:dir="t">
                    <w14:rot w14:lat="0" w14:lon="0" w14:rev="0"/>
                  </w14:lightRig>
                </w14:scene3d>
              </w:rPr>
              <w:t>1.5.15</w:t>
            </w:r>
            <w:r w:rsidR="00570C26">
              <w:rPr>
                <w:rFonts w:eastAsiaTheme="minorEastAsia"/>
                <w:noProof/>
                <w:sz w:val="22"/>
                <w:szCs w:val="22"/>
                <w:lang w:val="sl-SI" w:eastAsia="sl-SI"/>
              </w:rPr>
              <w:tab/>
            </w:r>
            <w:r w:rsidR="00570C26" w:rsidRPr="00B72D3D">
              <w:rPr>
                <w:rStyle w:val="Hiperpovezava"/>
                <w:rFonts w:cs="Arial"/>
                <w:noProof/>
              </w:rPr>
              <w:t>Pasivna radialna sidra – predor</w:t>
            </w:r>
            <w:r w:rsidR="00570C26">
              <w:rPr>
                <w:noProof/>
                <w:webHidden/>
              </w:rPr>
              <w:tab/>
            </w:r>
            <w:r w:rsidR="00570C26">
              <w:rPr>
                <w:noProof/>
                <w:webHidden/>
              </w:rPr>
              <w:fldChar w:fldCharType="begin"/>
            </w:r>
            <w:r w:rsidR="00570C26">
              <w:rPr>
                <w:noProof/>
                <w:webHidden/>
              </w:rPr>
              <w:instrText xml:space="preserve"> PAGEREF _Toc90556918 \h </w:instrText>
            </w:r>
            <w:r w:rsidR="00570C26">
              <w:rPr>
                <w:noProof/>
                <w:webHidden/>
              </w:rPr>
            </w:r>
            <w:r w:rsidR="00570C26">
              <w:rPr>
                <w:noProof/>
                <w:webHidden/>
              </w:rPr>
              <w:fldChar w:fldCharType="separate"/>
            </w:r>
            <w:r w:rsidR="00570C26">
              <w:rPr>
                <w:noProof/>
                <w:webHidden/>
              </w:rPr>
              <w:t>90</w:t>
            </w:r>
            <w:r w:rsidR="00570C26">
              <w:rPr>
                <w:noProof/>
                <w:webHidden/>
              </w:rPr>
              <w:fldChar w:fldCharType="end"/>
            </w:r>
          </w:hyperlink>
        </w:p>
        <w:p w14:paraId="4DE5A545" w14:textId="27E8E6BA" w:rsidR="00570C26" w:rsidRDefault="00DC4D1A">
          <w:pPr>
            <w:pStyle w:val="Kazalovsebine3"/>
            <w:rPr>
              <w:rFonts w:eastAsiaTheme="minorEastAsia"/>
              <w:noProof/>
              <w:sz w:val="22"/>
              <w:szCs w:val="22"/>
              <w:lang w:val="sl-SI" w:eastAsia="sl-SI"/>
            </w:rPr>
          </w:pPr>
          <w:hyperlink w:anchor="_Toc90556919" w:history="1">
            <w:r w:rsidR="00570C26" w:rsidRPr="00B72D3D">
              <w:rPr>
                <w:rStyle w:val="Hiperpovezava"/>
                <w:rFonts w:cs="Arial"/>
                <w:noProof/>
                <w:lang w:bidi="x-none"/>
                <w14:scene3d>
                  <w14:camera w14:prst="orthographicFront"/>
                  <w14:lightRig w14:rig="threePt" w14:dir="t">
                    <w14:rot w14:lat="0" w14:lon="0" w14:rev="0"/>
                  </w14:lightRig>
                </w14:scene3d>
              </w:rPr>
              <w:t>1.5.16</w:t>
            </w:r>
            <w:r w:rsidR="00570C26">
              <w:rPr>
                <w:rFonts w:eastAsiaTheme="minorEastAsia"/>
                <w:noProof/>
                <w:sz w:val="22"/>
                <w:szCs w:val="22"/>
                <w:lang w:val="sl-SI" w:eastAsia="sl-SI"/>
              </w:rPr>
              <w:tab/>
            </w:r>
            <w:r w:rsidR="00570C26" w:rsidRPr="00B72D3D">
              <w:rPr>
                <w:rStyle w:val="Hiperpovezava"/>
                <w:rFonts w:cs="Arial"/>
                <w:noProof/>
              </w:rPr>
              <w:t>Priloge</w:t>
            </w:r>
            <w:r w:rsidR="00570C26">
              <w:rPr>
                <w:noProof/>
                <w:webHidden/>
              </w:rPr>
              <w:tab/>
            </w:r>
            <w:r w:rsidR="00570C26">
              <w:rPr>
                <w:noProof/>
                <w:webHidden/>
              </w:rPr>
              <w:fldChar w:fldCharType="begin"/>
            </w:r>
            <w:r w:rsidR="00570C26">
              <w:rPr>
                <w:noProof/>
                <w:webHidden/>
              </w:rPr>
              <w:instrText xml:space="preserve"> PAGEREF _Toc90556919 \h </w:instrText>
            </w:r>
            <w:r w:rsidR="00570C26">
              <w:rPr>
                <w:noProof/>
                <w:webHidden/>
              </w:rPr>
            </w:r>
            <w:r w:rsidR="00570C26">
              <w:rPr>
                <w:noProof/>
                <w:webHidden/>
              </w:rPr>
              <w:fldChar w:fldCharType="separate"/>
            </w:r>
            <w:r w:rsidR="00570C26">
              <w:rPr>
                <w:noProof/>
                <w:webHidden/>
              </w:rPr>
              <w:t>99</w:t>
            </w:r>
            <w:r w:rsidR="00570C26">
              <w:rPr>
                <w:noProof/>
                <w:webHidden/>
              </w:rPr>
              <w:fldChar w:fldCharType="end"/>
            </w:r>
          </w:hyperlink>
        </w:p>
        <w:p w14:paraId="7E022859" w14:textId="7E258BAA" w:rsidR="00570C26" w:rsidRDefault="00DC4D1A">
          <w:pPr>
            <w:pStyle w:val="Kazalovsebine1"/>
            <w:rPr>
              <w:rFonts w:asciiTheme="minorHAnsi" w:eastAsiaTheme="minorEastAsia" w:hAnsiTheme="minorHAnsi"/>
              <w:noProof/>
              <w:sz w:val="22"/>
              <w:lang w:eastAsia="sl-SI"/>
            </w:rPr>
          </w:pPr>
          <w:hyperlink w:anchor="_Toc90556920" w:history="1">
            <w:r w:rsidR="00570C26" w:rsidRPr="00B72D3D">
              <w:rPr>
                <w:rStyle w:val="Hiperpovezava"/>
                <w:rFonts w:cs="Arial"/>
                <w:noProof/>
              </w:rPr>
              <w:t>2</w:t>
            </w:r>
            <w:r w:rsidR="00570C26">
              <w:rPr>
                <w:rFonts w:asciiTheme="minorHAnsi" w:eastAsiaTheme="minorEastAsia" w:hAnsiTheme="minorHAnsi"/>
                <w:noProof/>
                <w:sz w:val="22"/>
                <w:lang w:eastAsia="sl-SI"/>
              </w:rPr>
              <w:tab/>
            </w:r>
            <w:r w:rsidR="00570C26" w:rsidRPr="00B72D3D">
              <w:rPr>
                <w:rStyle w:val="Hiperpovezava"/>
                <w:rFonts w:cs="Arial"/>
                <w:noProof/>
              </w:rPr>
              <w:t>PRILOGA 1: Kategorije izkopov v zemljini in kamnini TSPI – P.05.100  P.G</w:t>
            </w:r>
            <w:r w:rsidR="00570C26">
              <w:rPr>
                <w:noProof/>
                <w:webHidden/>
              </w:rPr>
              <w:tab/>
            </w:r>
            <w:r w:rsidR="00570C26">
              <w:rPr>
                <w:noProof/>
                <w:webHidden/>
              </w:rPr>
              <w:fldChar w:fldCharType="begin"/>
            </w:r>
            <w:r w:rsidR="00570C26">
              <w:rPr>
                <w:noProof/>
                <w:webHidden/>
              </w:rPr>
              <w:instrText xml:space="preserve"> PAGEREF _Toc90556920 \h </w:instrText>
            </w:r>
            <w:r w:rsidR="00570C26">
              <w:rPr>
                <w:noProof/>
                <w:webHidden/>
              </w:rPr>
            </w:r>
            <w:r w:rsidR="00570C26">
              <w:rPr>
                <w:noProof/>
                <w:webHidden/>
              </w:rPr>
              <w:fldChar w:fldCharType="separate"/>
            </w:r>
            <w:r w:rsidR="00570C26">
              <w:rPr>
                <w:noProof/>
                <w:webHidden/>
              </w:rPr>
              <w:t>101</w:t>
            </w:r>
            <w:r w:rsidR="00570C26">
              <w:rPr>
                <w:noProof/>
                <w:webHidden/>
              </w:rPr>
              <w:fldChar w:fldCharType="end"/>
            </w:r>
          </w:hyperlink>
        </w:p>
        <w:p w14:paraId="33D2C7D5" w14:textId="3813979F" w:rsidR="00570C26" w:rsidRDefault="00DC4D1A">
          <w:pPr>
            <w:pStyle w:val="Kazalovsebine2"/>
            <w:tabs>
              <w:tab w:val="left" w:pos="960"/>
              <w:tab w:val="right" w:leader="dot" w:pos="8776"/>
            </w:tabs>
            <w:rPr>
              <w:rFonts w:asciiTheme="minorHAnsi" w:eastAsiaTheme="minorEastAsia" w:hAnsiTheme="minorHAnsi"/>
              <w:noProof/>
              <w:sz w:val="22"/>
              <w:lang w:eastAsia="sl-SI"/>
            </w:rPr>
          </w:pPr>
          <w:hyperlink w:anchor="_Toc90556921" w:history="1">
            <w:r w:rsidR="00570C26" w:rsidRPr="00B72D3D">
              <w:rPr>
                <w:rStyle w:val="Hiperpovezava"/>
                <w:rFonts w:cs="Arial"/>
                <w:noProof/>
              </w:rPr>
              <w:t>2.1</w:t>
            </w:r>
            <w:r w:rsidR="00570C26">
              <w:rPr>
                <w:rFonts w:asciiTheme="minorHAnsi" w:eastAsiaTheme="minorEastAsia" w:hAnsiTheme="minorHAnsi"/>
                <w:noProof/>
                <w:sz w:val="22"/>
                <w:lang w:eastAsia="sl-SI"/>
              </w:rPr>
              <w:tab/>
            </w:r>
            <w:r w:rsidR="00570C26" w:rsidRPr="00B72D3D">
              <w:rPr>
                <w:rStyle w:val="Hiperpovezava"/>
                <w:rFonts w:cs="Arial"/>
                <w:noProof/>
              </w:rPr>
              <w:t>Tehnični pogoji za odvodnjavanje</w:t>
            </w:r>
            <w:r w:rsidR="00570C26">
              <w:rPr>
                <w:noProof/>
                <w:webHidden/>
              </w:rPr>
              <w:tab/>
            </w:r>
            <w:r w:rsidR="00570C26">
              <w:rPr>
                <w:noProof/>
                <w:webHidden/>
              </w:rPr>
              <w:fldChar w:fldCharType="begin"/>
            </w:r>
            <w:r w:rsidR="00570C26">
              <w:rPr>
                <w:noProof/>
                <w:webHidden/>
              </w:rPr>
              <w:instrText xml:space="preserve"> PAGEREF _Toc90556921 \h </w:instrText>
            </w:r>
            <w:r w:rsidR="00570C26">
              <w:rPr>
                <w:noProof/>
                <w:webHidden/>
              </w:rPr>
            </w:r>
            <w:r w:rsidR="00570C26">
              <w:rPr>
                <w:noProof/>
                <w:webHidden/>
              </w:rPr>
              <w:fldChar w:fldCharType="separate"/>
            </w:r>
            <w:r w:rsidR="00570C26">
              <w:rPr>
                <w:noProof/>
                <w:webHidden/>
              </w:rPr>
              <w:t>113</w:t>
            </w:r>
            <w:r w:rsidR="00570C26">
              <w:rPr>
                <w:noProof/>
                <w:webHidden/>
              </w:rPr>
              <w:fldChar w:fldCharType="end"/>
            </w:r>
          </w:hyperlink>
        </w:p>
        <w:p w14:paraId="384906A1" w14:textId="6D576537" w:rsidR="00570C26" w:rsidRDefault="00DC4D1A">
          <w:pPr>
            <w:pStyle w:val="Kazalovsebine3"/>
            <w:rPr>
              <w:rFonts w:eastAsiaTheme="minorEastAsia"/>
              <w:noProof/>
              <w:sz w:val="22"/>
              <w:szCs w:val="22"/>
              <w:lang w:val="sl-SI" w:eastAsia="sl-SI"/>
            </w:rPr>
          </w:pPr>
          <w:hyperlink w:anchor="_Toc90556922" w:history="1">
            <w:r w:rsidR="00570C26" w:rsidRPr="00B72D3D">
              <w:rPr>
                <w:rStyle w:val="Hiperpovezava"/>
                <w:rFonts w:cs="Arial"/>
                <w:noProof/>
                <w:lang w:bidi="x-none"/>
                <w14:scene3d>
                  <w14:camera w14:prst="orthographicFront"/>
                  <w14:lightRig w14:rig="threePt" w14:dir="t">
                    <w14:rot w14:lat="0" w14:lon="0" w14:rev="0"/>
                  </w14:lightRig>
                </w14:scene3d>
              </w:rPr>
              <w:t>2.1.1</w:t>
            </w:r>
            <w:r w:rsidR="00570C26">
              <w:rPr>
                <w:rFonts w:eastAsiaTheme="minorEastAsia"/>
                <w:noProof/>
                <w:sz w:val="22"/>
                <w:szCs w:val="22"/>
                <w:lang w:val="sl-SI" w:eastAsia="sl-SI"/>
              </w:rPr>
              <w:tab/>
            </w:r>
            <w:r w:rsidR="00570C26" w:rsidRPr="00B72D3D">
              <w:rPr>
                <w:rStyle w:val="Hiperpovezava"/>
                <w:rFonts w:cs="Arial"/>
                <w:noProof/>
              </w:rPr>
              <w:t>Splošno</w:t>
            </w:r>
            <w:r w:rsidR="00570C26">
              <w:rPr>
                <w:noProof/>
                <w:webHidden/>
              </w:rPr>
              <w:tab/>
            </w:r>
            <w:r w:rsidR="00570C26">
              <w:rPr>
                <w:noProof/>
                <w:webHidden/>
              </w:rPr>
              <w:fldChar w:fldCharType="begin"/>
            </w:r>
            <w:r w:rsidR="00570C26">
              <w:rPr>
                <w:noProof/>
                <w:webHidden/>
              </w:rPr>
              <w:instrText xml:space="preserve"> PAGEREF _Toc90556922 \h </w:instrText>
            </w:r>
            <w:r w:rsidR="00570C26">
              <w:rPr>
                <w:noProof/>
                <w:webHidden/>
              </w:rPr>
            </w:r>
            <w:r w:rsidR="00570C26">
              <w:rPr>
                <w:noProof/>
                <w:webHidden/>
              </w:rPr>
              <w:fldChar w:fldCharType="separate"/>
            </w:r>
            <w:r w:rsidR="00570C26">
              <w:rPr>
                <w:noProof/>
                <w:webHidden/>
              </w:rPr>
              <w:t>113</w:t>
            </w:r>
            <w:r w:rsidR="00570C26">
              <w:rPr>
                <w:noProof/>
                <w:webHidden/>
              </w:rPr>
              <w:fldChar w:fldCharType="end"/>
            </w:r>
          </w:hyperlink>
        </w:p>
        <w:p w14:paraId="64901691" w14:textId="032B4231" w:rsidR="00570C26" w:rsidRDefault="00DC4D1A">
          <w:pPr>
            <w:pStyle w:val="Kazalovsebine3"/>
            <w:rPr>
              <w:rFonts w:eastAsiaTheme="minorEastAsia"/>
              <w:noProof/>
              <w:sz w:val="22"/>
              <w:szCs w:val="22"/>
              <w:lang w:val="sl-SI" w:eastAsia="sl-SI"/>
            </w:rPr>
          </w:pPr>
          <w:hyperlink w:anchor="_Toc90556923" w:history="1">
            <w:r w:rsidR="00570C26" w:rsidRPr="00B72D3D">
              <w:rPr>
                <w:rStyle w:val="Hiperpovezava"/>
                <w:rFonts w:cs="Arial"/>
                <w:noProof/>
                <w:lang w:bidi="x-none"/>
                <w14:scene3d>
                  <w14:camera w14:prst="orthographicFront"/>
                  <w14:lightRig w14:rig="threePt" w14:dir="t">
                    <w14:rot w14:lat="0" w14:lon="0" w14:rev="0"/>
                  </w14:lightRig>
                </w14:scene3d>
              </w:rPr>
              <w:t>2.1.2</w:t>
            </w:r>
            <w:r w:rsidR="00570C26">
              <w:rPr>
                <w:rFonts w:eastAsiaTheme="minorEastAsia"/>
                <w:noProof/>
                <w:sz w:val="22"/>
                <w:szCs w:val="22"/>
                <w:lang w:val="sl-SI" w:eastAsia="sl-SI"/>
              </w:rPr>
              <w:tab/>
            </w:r>
            <w:r w:rsidR="00570C26" w:rsidRPr="00B72D3D">
              <w:rPr>
                <w:rStyle w:val="Hiperpovezava"/>
                <w:rFonts w:cs="Arial"/>
                <w:noProof/>
              </w:rPr>
              <w:t>Površinsko odvodnjavanje, regulacija vodotokov, prestavitve melioracijskih jarkov</w:t>
            </w:r>
            <w:r w:rsidR="00570C26">
              <w:rPr>
                <w:noProof/>
                <w:webHidden/>
              </w:rPr>
              <w:tab/>
            </w:r>
            <w:r w:rsidR="00570C26">
              <w:rPr>
                <w:noProof/>
                <w:webHidden/>
              </w:rPr>
              <w:fldChar w:fldCharType="begin"/>
            </w:r>
            <w:r w:rsidR="00570C26">
              <w:rPr>
                <w:noProof/>
                <w:webHidden/>
              </w:rPr>
              <w:instrText xml:space="preserve"> PAGEREF _Toc90556923 \h </w:instrText>
            </w:r>
            <w:r w:rsidR="00570C26">
              <w:rPr>
                <w:noProof/>
                <w:webHidden/>
              </w:rPr>
            </w:r>
            <w:r w:rsidR="00570C26">
              <w:rPr>
                <w:noProof/>
                <w:webHidden/>
              </w:rPr>
              <w:fldChar w:fldCharType="separate"/>
            </w:r>
            <w:r w:rsidR="00570C26">
              <w:rPr>
                <w:noProof/>
                <w:webHidden/>
              </w:rPr>
              <w:t>113</w:t>
            </w:r>
            <w:r w:rsidR="00570C26">
              <w:rPr>
                <w:noProof/>
                <w:webHidden/>
              </w:rPr>
              <w:fldChar w:fldCharType="end"/>
            </w:r>
          </w:hyperlink>
        </w:p>
        <w:p w14:paraId="06BEAED7" w14:textId="589368A9" w:rsidR="00570C26" w:rsidRDefault="00DC4D1A">
          <w:pPr>
            <w:pStyle w:val="Kazalovsebine3"/>
            <w:rPr>
              <w:rFonts w:eastAsiaTheme="minorEastAsia"/>
              <w:noProof/>
              <w:sz w:val="22"/>
              <w:szCs w:val="22"/>
              <w:lang w:val="sl-SI" w:eastAsia="sl-SI"/>
            </w:rPr>
          </w:pPr>
          <w:hyperlink w:anchor="_Toc90556924" w:history="1">
            <w:r w:rsidR="00570C26" w:rsidRPr="00B72D3D">
              <w:rPr>
                <w:rStyle w:val="Hiperpovezava"/>
                <w:rFonts w:cs="Arial"/>
                <w:noProof/>
                <w:lang w:bidi="x-none"/>
                <w14:scene3d>
                  <w14:camera w14:prst="orthographicFront"/>
                  <w14:lightRig w14:rig="threePt" w14:dir="t">
                    <w14:rot w14:lat="0" w14:lon="0" w14:rev="0"/>
                  </w14:lightRig>
                </w14:scene3d>
              </w:rPr>
              <w:t>2.1.3</w:t>
            </w:r>
            <w:r w:rsidR="00570C26">
              <w:rPr>
                <w:rFonts w:eastAsiaTheme="minorEastAsia"/>
                <w:noProof/>
                <w:sz w:val="22"/>
                <w:szCs w:val="22"/>
                <w:lang w:val="sl-SI" w:eastAsia="sl-SI"/>
              </w:rPr>
              <w:tab/>
            </w:r>
            <w:r w:rsidR="00570C26" w:rsidRPr="00B72D3D">
              <w:rPr>
                <w:rStyle w:val="Hiperpovezava"/>
                <w:rFonts w:cs="Arial"/>
                <w:noProof/>
              </w:rPr>
              <w:t>Globinsko odvodnjavanje - drenaže</w:t>
            </w:r>
            <w:r w:rsidR="00570C26">
              <w:rPr>
                <w:noProof/>
                <w:webHidden/>
              </w:rPr>
              <w:tab/>
            </w:r>
            <w:r w:rsidR="00570C26">
              <w:rPr>
                <w:noProof/>
                <w:webHidden/>
              </w:rPr>
              <w:fldChar w:fldCharType="begin"/>
            </w:r>
            <w:r w:rsidR="00570C26">
              <w:rPr>
                <w:noProof/>
                <w:webHidden/>
              </w:rPr>
              <w:instrText xml:space="preserve"> PAGEREF _Toc90556924 \h </w:instrText>
            </w:r>
            <w:r w:rsidR="00570C26">
              <w:rPr>
                <w:noProof/>
                <w:webHidden/>
              </w:rPr>
            </w:r>
            <w:r w:rsidR="00570C26">
              <w:rPr>
                <w:noProof/>
                <w:webHidden/>
              </w:rPr>
              <w:fldChar w:fldCharType="separate"/>
            </w:r>
            <w:r w:rsidR="00570C26">
              <w:rPr>
                <w:noProof/>
                <w:webHidden/>
              </w:rPr>
              <w:t>117</w:t>
            </w:r>
            <w:r w:rsidR="00570C26">
              <w:rPr>
                <w:noProof/>
                <w:webHidden/>
              </w:rPr>
              <w:fldChar w:fldCharType="end"/>
            </w:r>
          </w:hyperlink>
        </w:p>
        <w:p w14:paraId="5C4632BD" w14:textId="780809E6" w:rsidR="00570C26" w:rsidRDefault="00DC4D1A">
          <w:pPr>
            <w:pStyle w:val="Kazalovsebine3"/>
            <w:rPr>
              <w:rFonts w:eastAsiaTheme="minorEastAsia"/>
              <w:noProof/>
              <w:sz w:val="22"/>
              <w:szCs w:val="22"/>
              <w:lang w:val="sl-SI" w:eastAsia="sl-SI"/>
            </w:rPr>
          </w:pPr>
          <w:hyperlink w:anchor="_Toc90556925" w:history="1">
            <w:r w:rsidR="00570C26" w:rsidRPr="00B72D3D">
              <w:rPr>
                <w:rStyle w:val="Hiperpovezava"/>
                <w:rFonts w:cs="Arial"/>
                <w:noProof/>
                <w:lang w:bidi="x-none"/>
                <w14:scene3d>
                  <w14:camera w14:prst="orthographicFront"/>
                  <w14:lightRig w14:rig="threePt" w14:dir="t">
                    <w14:rot w14:lat="0" w14:lon="0" w14:rev="0"/>
                  </w14:lightRig>
                </w14:scene3d>
              </w:rPr>
              <w:t>2.1.4</w:t>
            </w:r>
            <w:r w:rsidR="00570C26">
              <w:rPr>
                <w:rFonts w:eastAsiaTheme="minorEastAsia"/>
                <w:noProof/>
                <w:sz w:val="22"/>
                <w:szCs w:val="22"/>
                <w:lang w:val="sl-SI" w:eastAsia="sl-SI"/>
              </w:rPr>
              <w:tab/>
            </w:r>
            <w:r w:rsidR="00570C26" w:rsidRPr="00B72D3D">
              <w:rPr>
                <w:rStyle w:val="Hiperpovezava"/>
                <w:rFonts w:cs="Arial"/>
                <w:noProof/>
              </w:rPr>
              <w:t>Tehnični pogoji za jaške</w:t>
            </w:r>
            <w:r w:rsidR="00570C26">
              <w:rPr>
                <w:noProof/>
                <w:webHidden/>
              </w:rPr>
              <w:tab/>
            </w:r>
            <w:r w:rsidR="00570C26">
              <w:rPr>
                <w:noProof/>
                <w:webHidden/>
              </w:rPr>
              <w:fldChar w:fldCharType="begin"/>
            </w:r>
            <w:r w:rsidR="00570C26">
              <w:rPr>
                <w:noProof/>
                <w:webHidden/>
              </w:rPr>
              <w:instrText xml:space="preserve"> PAGEREF _Toc90556925 \h </w:instrText>
            </w:r>
            <w:r w:rsidR="00570C26">
              <w:rPr>
                <w:noProof/>
                <w:webHidden/>
              </w:rPr>
            </w:r>
            <w:r w:rsidR="00570C26">
              <w:rPr>
                <w:noProof/>
                <w:webHidden/>
              </w:rPr>
              <w:fldChar w:fldCharType="separate"/>
            </w:r>
            <w:r w:rsidR="00570C26">
              <w:rPr>
                <w:noProof/>
                <w:webHidden/>
              </w:rPr>
              <w:t>124</w:t>
            </w:r>
            <w:r w:rsidR="00570C26">
              <w:rPr>
                <w:noProof/>
                <w:webHidden/>
              </w:rPr>
              <w:fldChar w:fldCharType="end"/>
            </w:r>
          </w:hyperlink>
        </w:p>
        <w:p w14:paraId="0C156530" w14:textId="686765F7" w:rsidR="00570C26" w:rsidRDefault="00DC4D1A">
          <w:pPr>
            <w:pStyle w:val="Kazalovsebine2"/>
            <w:tabs>
              <w:tab w:val="left" w:pos="960"/>
              <w:tab w:val="right" w:leader="dot" w:pos="8776"/>
            </w:tabs>
            <w:rPr>
              <w:rFonts w:asciiTheme="minorHAnsi" w:eastAsiaTheme="minorEastAsia" w:hAnsiTheme="minorHAnsi"/>
              <w:noProof/>
              <w:sz w:val="22"/>
              <w:lang w:eastAsia="sl-SI"/>
            </w:rPr>
          </w:pPr>
          <w:hyperlink w:anchor="_Toc90556926" w:history="1">
            <w:r w:rsidR="00570C26" w:rsidRPr="00B72D3D">
              <w:rPr>
                <w:rStyle w:val="Hiperpovezava"/>
                <w:rFonts w:cs="Arial"/>
                <w:noProof/>
              </w:rPr>
              <w:t>2.2</w:t>
            </w:r>
            <w:r w:rsidR="00570C26">
              <w:rPr>
                <w:rFonts w:asciiTheme="minorHAnsi" w:eastAsiaTheme="minorEastAsia" w:hAnsiTheme="minorHAnsi"/>
                <w:noProof/>
                <w:sz w:val="22"/>
                <w:lang w:eastAsia="sl-SI"/>
              </w:rPr>
              <w:tab/>
            </w:r>
            <w:r w:rsidR="00570C26" w:rsidRPr="00B72D3D">
              <w:rPr>
                <w:rStyle w:val="Hiperpovezava"/>
                <w:rFonts w:cs="Arial"/>
                <w:noProof/>
              </w:rPr>
              <w:t>Tehnični pogoji za gradbena in obrtniška dela</w:t>
            </w:r>
            <w:r w:rsidR="00570C26">
              <w:rPr>
                <w:noProof/>
                <w:webHidden/>
              </w:rPr>
              <w:tab/>
            </w:r>
            <w:r w:rsidR="00570C26">
              <w:rPr>
                <w:noProof/>
                <w:webHidden/>
              </w:rPr>
              <w:fldChar w:fldCharType="begin"/>
            </w:r>
            <w:r w:rsidR="00570C26">
              <w:rPr>
                <w:noProof/>
                <w:webHidden/>
              </w:rPr>
              <w:instrText xml:space="preserve"> PAGEREF _Toc90556926 \h </w:instrText>
            </w:r>
            <w:r w:rsidR="00570C26">
              <w:rPr>
                <w:noProof/>
                <w:webHidden/>
              </w:rPr>
            </w:r>
            <w:r w:rsidR="00570C26">
              <w:rPr>
                <w:noProof/>
                <w:webHidden/>
              </w:rPr>
              <w:fldChar w:fldCharType="separate"/>
            </w:r>
            <w:r w:rsidR="00570C26">
              <w:rPr>
                <w:noProof/>
                <w:webHidden/>
              </w:rPr>
              <w:t>126</w:t>
            </w:r>
            <w:r w:rsidR="00570C26">
              <w:rPr>
                <w:noProof/>
                <w:webHidden/>
              </w:rPr>
              <w:fldChar w:fldCharType="end"/>
            </w:r>
          </w:hyperlink>
        </w:p>
        <w:p w14:paraId="2BD7A4D3" w14:textId="4E460CB0" w:rsidR="00570C26" w:rsidRDefault="00DC4D1A">
          <w:pPr>
            <w:pStyle w:val="Kazalovsebine3"/>
            <w:rPr>
              <w:rFonts w:eastAsiaTheme="minorEastAsia"/>
              <w:noProof/>
              <w:sz w:val="22"/>
              <w:szCs w:val="22"/>
              <w:lang w:val="sl-SI" w:eastAsia="sl-SI"/>
            </w:rPr>
          </w:pPr>
          <w:hyperlink w:anchor="_Toc90556927" w:history="1">
            <w:r w:rsidR="00570C26" w:rsidRPr="00B72D3D">
              <w:rPr>
                <w:rStyle w:val="Hiperpovezava"/>
                <w:rFonts w:cs="Arial"/>
                <w:noProof/>
                <w:lang w:bidi="x-none"/>
                <w14:scene3d>
                  <w14:camera w14:prst="orthographicFront"/>
                  <w14:lightRig w14:rig="threePt" w14:dir="t">
                    <w14:rot w14:lat="0" w14:lon="0" w14:rev="0"/>
                  </w14:lightRig>
                </w14:scene3d>
              </w:rPr>
              <w:t>2.2.1</w:t>
            </w:r>
            <w:r w:rsidR="00570C26">
              <w:rPr>
                <w:rFonts w:eastAsiaTheme="minorEastAsia"/>
                <w:noProof/>
                <w:sz w:val="22"/>
                <w:szCs w:val="22"/>
                <w:lang w:val="sl-SI" w:eastAsia="sl-SI"/>
              </w:rPr>
              <w:tab/>
            </w:r>
            <w:r w:rsidR="00570C26" w:rsidRPr="00B72D3D">
              <w:rPr>
                <w:rStyle w:val="Hiperpovezava"/>
                <w:rFonts w:cs="Arial"/>
                <w:noProof/>
              </w:rPr>
              <w:t>Tesarska dela</w:t>
            </w:r>
            <w:r w:rsidR="00570C26">
              <w:rPr>
                <w:noProof/>
                <w:webHidden/>
              </w:rPr>
              <w:tab/>
            </w:r>
            <w:r w:rsidR="00570C26">
              <w:rPr>
                <w:noProof/>
                <w:webHidden/>
              </w:rPr>
              <w:fldChar w:fldCharType="begin"/>
            </w:r>
            <w:r w:rsidR="00570C26">
              <w:rPr>
                <w:noProof/>
                <w:webHidden/>
              </w:rPr>
              <w:instrText xml:space="preserve"> PAGEREF _Toc90556927 \h </w:instrText>
            </w:r>
            <w:r w:rsidR="00570C26">
              <w:rPr>
                <w:noProof/>
                <w:webHidden/>
              </w:rPr>
            </w:r>
            <w:r w:rsidR="00570C26">
              <w:rPr>
                <w:noProof/>
                <w:webHidden/>
              </w:rPr>
              <w:fldChar w:fldCharType="separate"/>
            </w:r>
            <w:r w:rsidR="00570C26">
              <w:rPr>
                <w:noProof/>
                <w:webHidden/>
              </w:rPr>
              <w:t>126</w:t>
            </w:r>
            <w:r w:rsidR="00570C26">
              <w:rPr>
                <w:noProof/>
                <w:webHidden/>
              </w:rPr>
              <w:fldChar w:fldCharType="end"/>
            </w:r>
          </w:hyperlink>
        </w:p>
        <w:p w14:paraId="0ADB09F3" w14:textId="3929CA7E" w:rsidR="00570C26" w:rsidRDefault="00DC4D1A">
          <w:pPr>
            <w:pStyle w:val="Kazalovsebine3"/>
            <w:rPr>
              <w:rFonts w:eastAsiaTheme="minorEastAsia"/>
              <w:noProof/>
              <w:sz w:val="22"/>
              <w:szCs w:val="22"/>
              <w:lang w:val="sl-SI" w:eastAsia="sl-SI"/>
            </w:rPr>
          </w:pPr>
          <w:hyperlink w:anchor="_Toc90556928" w:history="1">
            <w:r w:rsidR="00570C26" w:rsidRPr="00B72D3D">
              <w:rPr>
                <w:rStyle w:val="Hiperpovezava"/>
                <w:rFonts w:cs="Arial"/>
                <w:noProof/>
                <w:lang w:bidi="x-none"/>
                <w14:scene3d>
                  <w14:camera w14:prst="orthographicFront"/>
                  <w14:lightRig w14:rig="threePt" w14:dir="t">
                    <w14:rot w14:lat="0" w14:lon="0" w14:rev="0"/>
                  </w14:lightRig>
                </w14:scene3d>
              </w:rPr>
              <w:t>2.2.2</w:t>
            </w:r>
            <w:r w:rsidR="00570C26">
              <w:rPr>
                <w:rFonts w:eastAsiaTheme="minorEastAsia"/>
                <w:noProof/>
                <w:sz w:val="22"/>
                <w:szCs w:val="22"/>
                <w:lang w:val="sl-SI" w:eastAsia="sl-SI"/>
              </w:rPr>
              <w:tab/>
            </w:r>
            <w:r w:rsidR="00570C26" w:rsidRPr="00B72D3D">
              <w:rPr>
                <w:rStyle w:val="Hiperpovezava"/>
                <w:rFonts w:cs="Arial"/>
                <w:noProof/>
              </w:rPr>
              <w:t>Dela z jeklom za armiranje in utrjevanje</w:t>
            </w:r>
            <w:r w:rsidR="00570C26">
              <w:rPr>
                <w:noProof/>
                <w:webHidden/>
              </w:rPr>
              <w:tab/>
            </w:r>
            <w:r w:rsidR="00570C26">
              <w:rPr>
                <w:noProof/>
                <w:webHidden/>
              </w:rPr>
              <w:fldChar w:fldCharType="begin"/>
            </w:r>
            <w:r w:rsidR="00570C26">
              <w:rPr>
                <w:noProof/>
                <w:webHidden/>
              </w:rPr>
              <w:instrText xml:space="preserve"> PAGEREF _Toc90556928 \h </w:instrText>
            </w:r>
            <w:r w:rsidR="00570C26">
              <w:rPr>
                <w:noProof/>
                <w:webHidden/>
              </w:rPr>
            </w:r>
            <w:r w:rsidR="00570C26">
              <w:rPr>
                <w:noProof/>
                <w:webHidden/>
              </w:rPr>
              <w:fldChar w:fldCharType="separate"/>
            </w:r>
            <w:r w:rsidR="00570C26">
              <w:rPr>
                <w:noProof/>
                <w:webHidden/>
              </w:rPr>
              <w:t>129</w:t>
            </w:r>
            <w:r w:rsidR="00570C26">
              <w:rPr>
                <w:noProof/>
                <w:webHidden/>
              </w:rPr>
              <w:fldChar w:fldCharType="end"/>
            </w:r>
          </w:hyperlink>
        </w:p>
        <w:p w14:paraId="101953D8" w14:textId="1754EFAB" w:rsidR="00570C26" w:rsidRDefault="00DC4D1A">
          <w:pPr>
            <w:pStyle w:val="Kazalovsebine3"/>
            <w:rPr>
              <w:rFonts w:eastAsiaTheme="minorEastAsia"/>
              <w:noProof/>
              <w:sz w:val="22"/>
              <w:szCs w:val="22"/>
              <w:lang w:val="sl-SI" w:eastAsia="sl-SI"/>
            </w:rPr>
          </w:pPr>
          <w:hyperlink w:anchor="_Toc90556929" w:history="1">
            <w:r w:rsidR="00570C26" w:rsidRPr="00B72D3D">
              <w:rPr>
                <w:rStyle w:val="Hiperpovezava"/>
                <w:rFonts w:cs="Arial"/>
                <w:noProof/>
                <w:lang w:bidi="x-none"/>
                <w14:scene3d>
                  <w14:camera w14:prst="orthographicFront"/>
                  <w14:lightRig w14:rig="threePt" w14:dir="t">
                    <w14:rot w14:lat="0" w14:lon="0" w14:rev="0"/>
                  </w14:lightRig>
                </w14:scene3d>
              </w:rPr>
              <w:t>2.2.3</w:t>
            </w:r>
            <w:r w:rsidR="00570C26">
              <w:rPr>
                <w:rFonts w:eastAsiaTheme="minorEastAsia"/>
                <w:noProof/>
                <w:sz w:val="22"/>
                <w:szCs w:val="22"/>
                <w:lang w:val="sl-SI" w:eastAsia="sl-SI"/>
              </w:rPr>
              <w:tab/>
            </w:r>
            <w:r w:rsidR="00570C26" w:rsidRPr="00B72D3D">
              <w:rPr>
                <w:rStyle w:val="Hiperpovezava"/>
                <w:rFonts w:cs="Arial"/>
                <w:noProof/>
              </w:rPr>
              <w:t>Betonska dela</w:t>
            </w:r>
            <w:r w:rsidR="00570C26">
              <w:rPr>
                <w:noProof/>
                <w:webHidden/>
              </w:rPr>
              <w:tab/>
            </w:r>
            <w:r w:rsidR="00570C26">
              <w:rPr>
                <w:noProof/>
                <w:webHidden/>
              </w:rPr>
              <w:fldChar w:fldCharType="begin"/>
            </w:r>
            <w:r w:rsidR="00570C26">
              <w:rPr>
                <w:noProof/>
                <w:webHidden/>
              </w:rPr>
              <w:instrText xml:space="preserve"> PAGEREF _Toc90556929 \h </w:instrText>
            </w:r>
            <w:r w:rsidR="00570C26">
              <w:rPr>
                <w:noProof/>
                <w:webHidden/>
              </w:rPr>
            </w:r>
            <w:r w:rsidR="00570C26">
              <w:rPr>
                <w:noProof/>
                <w:webHidden/>
              </w:rPr>
              <w:fldChar w:fldCharType="separate"/>
            </w:r>
            <w:r w:rsidR="00570C26">
              <w:rPr>
                <w:noProof/>
                <w:webHidden/>
              </w:rPr>
              <w:t>134</w:t>
            </w:r>
            <w:r w:rsidR="00570C26">
              <w:rPr>
                <w:noProof/>
                <w:webHidden/>
              </w:rPr>
              <w:fldChar w:fldCharType="end"/>
            </w:r>
          </w:hyperlink>
        </w:p>
        <w:p w14:paraId="36B25186" w14:textId="7022DF4A" w:rsidR="00570C26" w:rsidRDefault="00DC4D1A">
          <w:pPr>
            <w:pStyle w:val="Kazalovsebine3"/>
            <w:rPr>
              <w:rFonts w:eastAsiaTheme="minorEastAsia"/>
              <w:noProof/>
              <w:sz w:val="22"/>
              <w:szCs w:val="22"/>
              <w:lang w:val="sl-SI" w:eastAsia="sl-SI"/>
            </w:rPr>
          </w:pPr>
          <w:hyperlink w:anchor="_Toc90556930" w:history="1">
            <w:r w:rsidR="00570C26" w:rsidRPr="00B72D3D">
              <w:rPr>
                <w:rStyle w:val="Hiperpovezava"/>
                <w:rFonts w:cs="Arial"/>
                <w:noProof/>
                <w:lang w:bidi="x-none"/>
                <w14:scene3d>
                  <w14:camera w14:prst="orthographicFront"/>
                  <w14:lightRig w14:rig="threePt" w14:dir="t">
                    <w14:rot w14:lat="0" w14:lon="0" w14:rev="0"/>
                  </w14:lightRig>
                </w14:scene3d>
              </w:rPr>
              <w:t>2.2.4</w:t>
            </w:r>
            <w:r w:rsidR="00570C26">
              <w:rPr>
                <w:rFonts w:eastAsiaTheme="minorEastAsia"/>
                <w:noProof/>
                <w:sz w:val="22"/>
                <w:szCs w:val="22"/>
                <w:lang w:val="sl-SI" w:eastAsia="sl-SI"/>
              </w:rPr>
              <w:tab/>
            </w:r>
            <w:r w:rsidR="00570C26" w:rsidRPr="00B72D3D">
              <w:rPr>
                <w:rStyle w:val="Hiperpovezava"/>
                <w:rFonts w:cs="Arial"/>
                <w:noProof/>
              </w:rPr>
              <w:t>Ključavničarska dela</w:t>
            </w:r>
            <w:r w:rsidR="00570C26">
              <w:rPr>
                <w:noProof/>
                <w:webHidden/>
              </w:rPr>
              <w:tab/>
            </w:r>
            <w:r w:rsidR="00570C26">
              <w:rPr>
                <w:noProof/>
                <w:webHidden/>
              </w:rPr>
              <w:fldChar w:fldCharType="begin"/>
            </w:r>
            <w:r w:rsidR="00570C26">
              <w:rPr>
                <w:noProof/>
                <w:webHidden/>
              </w:rPr>
              <w:instrText xml:space="preserve"> PAGEREF _Toc90556930 \h </w:instrText>
            </w:r>
            <w:r w:rsidR="00570C26">
              <w:rPr>
                <w:noProof/>
                <w:webHidden/>
              </w:rPr>
            </w:r>
            <w:r w:rsidR="00570C26">
              <w:rPr>
                <w:noProof/>
                <w:webHidden/>
              </w:rPr>
              <w:fldChar w:fldCharType="separate"/>
            </w:r>
            <w:r w:rsidR="00570C26">
              <w:rPr>
                <w:noProof/>
                <w:webHidden/>
              </w:rPr>
              <w:t>164</w:t>
            </w:r>
            <w:r w:rsidR="00570C26">
              <w:rPr>
                <w:noProof/>
                <w:webHidden/>
              </w:rPr>
              <w:fldChar w:fldCharType="end"/>
            </w:r>
          </w:hyperlink>
        </w:p>
        <w:p w14:paraId="71EE432A" w14:textId="14820CBE" w:rsidR="00570C26" w:rsidRDefault="00DC4D1A">
          <w:pPr>
            <w:pStyle w:val="Kazalovsebine3"/>
            <w:rPr>
              <w:rFonts w:eastAsiaTheme="minorEastAsia"/>
              <w:noProof/>
              <w:sz w:val="22"/>
              <w:szCs w:val="22"/>
              <w:lang w:val="sl-SI" w:eastAsia="sl-SI"/>
            </w:rPr>
          </w:pPr>
          <w:hyperlink w:anchor="_Toc90556931" w:history="1">
            <w:r w:rsidR="00570C26" w:rsidRPr="00B72D3D">
              <w:rPr>
                <w:rStyle w:val="Hiperpovezava"/>
                <w:rFonts w:cs="Arial"/>
                <w:noProof/>
                <w:lang w:bidi="x-none"/>
                <w14:scene3d>
                  <w14:camera w14:prst="orthographicFront"/>
                  <w14:lightRig w14:rig="threePt" w14:dir="t">
                    <w14:rot w14:lat="0" w14:lon="0" w14:rev="0"/>
                  </w14:lightRig>
                </w14:scene3d>
              </w:rPr>
              <w:t>2.2.5</w:t>
            </w:r>
            <w:r w:rsidR="00570C26">
              <w:rPr>
                <w:rFonts w:eastAsiaTheme="minorEastAsia"/>
                <w:noProof/>
                <w:sz w:val="22"/>
                <w:szCs w:val="22"/>
                <w:lang w:val="sl-SI" w:eastAsia="sl-SI"/>
              </w:rPr>
              <w:tab/>
            </w:r>
            <w:r w:rsidR="00570C26" w:rsidRPr="00B72D3D">
              <w:rPr>
                <w:rStyle w:val="Hiperpovezava"/>
                <w:rFonts w:cs="Arial"/>
                <w:noProof/>
              </w:rPr>
              <w:t>Zaščitna dela</w:t>
            </w:r>
            <w:r w:rsidR="00570C26">
              <w:rPr>
                <w:noProof/>
                <w:webHidden/>
              </w:rPr>
              <w:tab/>
            </w:r>
            <w:r w:rsidR="00570C26">
              <w:rPr>
                <w:noProof/>
                <w:webHidden/>
              </w:rPr>
              <w:fldChar w:fldCharType="begin"/>
            </w:r>
            <w:r w:rsidR="00570C26">
              <w:rPr>
                <w:noProof/>
                <w:webHidden/>
              </w:rPr>
              <w:instrText xml:space="preserve"> PAGEREF _Toc90556931 \h </w:instrText>
            </w:r>
            <w:r w:rsidR="00570C26">
              <w:rPr>
                <w:noProof/>
                <w:webHidden/>
              </w:rPr>
            </w:r>
            <w:r w:rsidR="00570C26">
              <w:rPr>
                <w:noProof/>
                <w:webHidden/>
              </w:rPr>
              <w:fldChar w:fldCharType="separate"/>
            </w:r>
            <w:r w:rsidR="00570C26">
              <w:rPr>
                <w:noProof/>
                <w:webHidden/>
              </w:rPr>
              <w:t>168</w:t>
            </w:r>
            <w:r w:rsidR="00570C26">
              <w:rPr>
                <w:noProof/>
                <w:webHidden/>
              </w:rPr>
              <w:fldChar w:fldCharType="end"/>
            </w:r>
          </w:hyperlink>
        </w:p>
        <w:p w14:paraId="5C939905" w14:textId="64231F88" w:rsidR="00570C26" w:rsidRDefault="00DC4D1A">
          <w:pPr>
            <w:pStyle w:val="Kazalovsebine3"/>
            <w:rPr>
              <w:rFonts w:eastAsiaTheme="minorEastAsia"/>
              <w:noProof/>
              <w:sz w:val="22"/>
              <w:szCs w:val="22"/>
              <w:lang w:val="sl-SI" w:eastAsia="sl-SI"/>
            </w:rPr>
          </w:pPr>
          <w:hyperlink w:anchor="_Toc90556932" w:history="1">
            <w:r w:rsidR="00570C26" w:rsidRPr="00B72D3D">
              <w:rPr>
                <w:rStyle w:val="Hiperpovezava"/>
                <w:rFonts w:cs="Arial"/>
                <w:noProof/>
                <w:lang w:bidi="x-none"/>
                <w14:scene3d>
                  <w14:camera w14:prst="orthographicFront"/>
                  <w14:lightRig w14:rig="threePt" w14:dir="t">
                    <w14:rot w14:lat="0" w14:lon="0" w14:rev="0"/>
                  </w14:lightRig>
                </w14:scene3d>
              </w:rPr>
              <w:t>2.2.6</w:t>
            </w:r>
            <w:r w:rsidR="00570C26">
              <w:rPr>
                <w:rFonts w:eastAsiaTheme="minorEastAsia"/>
                <w:noProof/>
                <w:sz w:val="22"/>
                <w:szCs w:val="22"/>
                <w:lang w:val="sl-SI" w:eastAsia="sl-SI"/>
              </w:rPr>
              <w:tab/>
            </w:r>
            <w:r w:rsidR="00570C26" w:rsidRPr="00B72D3D">
              <w:rPr>
                <w:rStyle w:val="Hiperpovezava"/>
                <w:rFonts w:cs="Arial"/>
                <w:noProof/>
              </w:rPr>
              <w:t>Dela pri obnovi betonskih objektov</w:t>
            </w:r>
            <w:r w:rsidR="00570C26">
              <w:rPr>
                <w:noProof/>
                <w:webHidden/>
              </w:rPr>
              <w:tab/>
            </w:r>
            <w:r w:rsidR="00570C26">
              <w:rPr>
                <w:noProof/>
                <w:webHidden/>
              </w:rPr>
              <w:fldChar w:fldCharType="begin"/>
            </w:r>
            <w:r w:rsidR="00570C26">
              <w:rPr>
                <w:noProof/>
                <w:webHidden/>
              </w:rPr>
              <w:instrText xml:space="preserve"> PAGEREF _Toc90556932 \h </w:instrText>
            </w:r>
            <w:r w:rsidR="00570C26">
              <w:rPr>
                <w:noProof/>
                <w:webHidden/>
              </w:rPr>
            </w:r>
            <w:r w:rsidR="00570C26">
              <w:rPr>
                <w:noProof/>
                <w:webHidden/>
              </w:rPr>
              <w:fldChar w:fldCharType="separate"/>
            </w:r>
            <w:r w:rsidR="00570C26">
              <w:rPr>
                <w:noProof/>
                <w:webHidden/>
              </w:rPr>
              <w:t>208</w:t>
            </w:r>
            <w:r w:rsidR="00570C26">
              <w:rPr>
                <w:noProof/>
                <w:webHidden/>
              </w:rPr>
              <w:fldChar w:fldCharType="end"/>
            </w:r>
          </w:hyperlink>
        </w:p>
        <w:p w14:paraId="25622AE9" w14:textId="4578B564" w:rsidR="00570C26" w:rsidRDefault="00DC4D1A">
          <w:pPr>
            <w:pStyle w:val="Kazalovsebine3"/>
            <w:rPr>
              <w:rFonts w:eastAsiaTheme="minorEastAsia"/>
              <w:noProof/>
              <w:sz w:val="22"/>
              <w:szCs w:val="22"/>
              <w:lang w:val="sl-SI" w:eastAsia="sl-SI"/>
            </w:rPr>
          </w:pPr>
          <w:hyperlink w:anchor="_Toc90556933" w:history="1">
            <w:r w:rsidR="00570C26" w:rsidRPr="00B72D3D">
              <w:rPr>
                <w:rStyle w:val="Hiperpovezava"/>
                <w:rFonts w:cs="Arial"/>
                <w:noProof/>
                <w:lang w:bidi="x-none"/>
                <w14:scene3d>
                  <w14:camera w14:prst="orthographicFront"/>
                  <w14:lightRig w14:rig="threePt" w14:dir="t">
                    <w14:rot w14:lat="0" w14:lon="0" w14:rev="0"/>
                  </w14:lightRig>
                </w14:scene3d>
              </w:rPr>
              <w:t>2.2.7</w:t>
            </w:r>
            <w:r w:rsidR="00570C26">
              <w:rPr>
                <w:rFonts w:eastAsiaTheme="minorEastAsia"/>
                <w:noProof/>
                <w:sz w:val="22"/>
                <w:szCs w:val="22"/>
                <w:lang w:val="sl-SI" w:eastAsia="sl-SI"/>
              </w:rPr>
              <w:tab/>
            </w:r>
            <w:r w:rsidR="00570C26" w:rsidRPr="00B72D3D">
              <w:rPr>
                <w:rStyle w:val="Hiperpovezava"/>
                <w:rFonts w:cs="Arial"/>
                <w:noProof/>
              </w:rPr>
              <w:t>Odvodnjavanje meteorne vode s premostitvenih objektov</w:t>
            </w:r>
            <w:r w:rsidR="00570C26">
              <w:rPr>
                <w:noProof/>
                <w:webHidden/>
              </w:rPr>
              <w:tab/>
            </w:r>
            <w:r w:rsidR="00570C26">
              <w:rPr>
                <w:noProof/>
                <w:webHidden/>
              </w:rPr>
              <w:fldChar w:fldCharType="begin"/>
            </w:r>
            <w:r w:rsidR="00570C26">
              <w:rPr>
                <w:noProof/>
                <w:webHidden/>
              </w:rPr>
              <w:instrText xml:space="preserve"> PAGEREF _Toc90556933 \h </w:instrText>
            </w:r>
            <w:r w:rsidR="00570C26">
              <w:rPr>
                <w:noProof/>
                <w:webHidden/>
              </w:rPr>
            </w:r>
            <w:r w:rsidR="00570C26">
              <w:rPr>
                <w:noProof/>
                <w:webHidden/>
              </w:rPr>
              <w:fldChar w:fldCharType="separate"/>
            </w:r>
            <w:r w:rsidR="00570C26">
              <w:rPr>
                <w:noProof/>
                <w:webHidden/>
              </w:rPr>
              <w:t>213</w:t>
            </w:r>
            <w:r w:rsidR="00570C26">
              <w:rPr>
                <w:noProof/>
                <w:webHidden/>
              </w:rPr>
              <w:fldChar w:fldCharType="end"/>
            </w:r>
          </w:hyperlink>
        </w:p>
        <w:p w14:paraId="4214FB2B" w14:textId="7E57B7C9" w:rsidR="00570C26" w:rsidRDefault="00DC4D1A">
          <w:pPr>
            <w:pStyle w:val="Kazalovsebine3"/>
            <w:rPr>
              <w:rFonts w:eastAsiaTheme="minorEastAsia"/>
              <w:noProof/>
              <w:sz w:val="22"/>
              <w:szCs w:val="22"/>
              <w:lang w:val="sl-SI" w:eastAsia="sl-SI"/>
            </w:rPr>
          </w:pPr>
          <w:hyperlink w:anchor="_Toc90556934" w:history="1">
            <w:r w:rsidR="00570C26" w:rsidRPr="00B72D3D">
              <w:rPr>
                <w:rStyle w:val="Hiperpovezava"/>
                <w:rFonts w:cs="Arial"/>
                <w:noProof/>
                <w:lang w:bidi="x-none"/>
                <w14:scene3d>
                  <w14:camera w14:prst="orthographicFront"/>
                  <w14:lightRig w14:rig="threePt" w14:dir="t">
                    <w14:rot w14:lat="0" w14:lon="0" w14:rev="0"/>
                  </w14:lightRig>
                </w14:scene3d>
              </w:rPr>
              <w:t>2.2.8</w:t>
            </w:r>
            <w:r w:rsidR="00570C26">
              <w:rPr>
                <w:rFonts w:eastAsiaTheme="minorEastAsia"/>
                <w:noProof/>
                <w:sz w:val="22"/>
                <w:szCs w:val="22"/>
                <w:lang w:val="sl-SI" w:eastAsia="sl-SI"/>
              </w:rPr>
              <w:tab/>
            </w:r>
            <w:r w:rsidR="00570C26" w:rsidRPr="00B72D3D">
              <w:rPr>
                <w:rStyle w:val="Hiperpovezava"/>
                <w:rFonts w:cs="Arial"/>
                <w:noProof/>
              </w:rPr>
              <w:t>Gabioni</w:t>
            </w:r>
            <w:r w:rsidR="00570C26">
              <w:rPr>
                <w:noProof/>
                <w:webHidden/>
              </w:rPr>
              <w:tab/>
            </w:r>
            <w:r w:rsidR="00570C26">
              <w:rPr>
                <w:noProof/>
                <w:webHidden/>
              </w:rPr>
              <w:fldChar w:fldCharType="begin"/>
            </w:r>
            <w:r w:rsidR="00570C26">
              <w:rPr>
                <w:noProof/>
                <w:webHidden/>
              </w:rPr>
              <w:instrText xml:space="preserve"> PAGEREF _Toc90556934 \h </w:instrText>
            </w:r>
            <w:r w:rsidR="00570C26">
              <w:rPr>
                <w:noProof/>
                <w:webHidden/>
              </w:rPr>
            </w:r>
            <w:r w:rsidR="00570C26">
              <w:rPr>
                <w:noProof/>
                <w:webHidden/>
              </w:rPr>
              <w:fldChar w:fldCharType="separate"/>
            </w:r>
            <w:r w:rsidR="00570C26">
              <w:rPr>
                <w:noProof/>
                <w:webHidden/>
              </w:rPr>
              <w:t>214</w:t>
            </w:r>
            <w:r w:rsidR="00570C26">
              <w:rPr>
                <w:noProof/>
                <w:webHidden/>
              </w:rPr>
              <w:fldChar w:fldCharType="end"/>
            </w:r>
          </w:hyperlink>
        </w:p>
        <w:p w14:paraId="39F4883F" w14:textId="086B22BE" w:rsidR="00570C26" w:rsidRDefault="00DC4D1A">
          <w:pPr>
            <w:pStyle w:val="Kazalovsebine2"/>
            <w:tabs>
              <w:tab w:val="left" w:pos="960"/>
              <w:tab w:val="right" w:leader="dot" w:pos="8776"/>
            </w:tabs>
            <w:rPr>
              <w:rFonts w:asciiTheme="minorHAnsi" w:eastAsiaTheme="minorEastAsia" w:hAnsiTheme="minorHAnsi"/>
              <w:noProof/>
              <w:sz w:val="22"/>
              <w:lang w:eastAsia="sl-SI"/>
            </w:rPr>
          </w:pPr>
          <w:hyperlink w:anchor="_Toc90556935" w:history="1">
            <w:r w:rsidR="00570C26" w:rsidRPr="00B72D3D">
              <w:rPr>
                <w:rStyle w:val="Hiperpovezava"/>
                <w:rFonts w:cs="Arial"/>
                <w:noProof/>
                <w:lang w:eastAsia="sl-SI"/>
              </w:rPr>
              <w:t>2.3</w:t>
            </w:r>
            <w:r w:rsidR="00570C26">
              <w:rPr>
                <w:rFonts w:asciiTheme="minorHAnsi" w:eastAsiaTheme="minorEastAsia" w:hAnsiTheme="minorHAnsi"/>
                <w:noProof/>
                <w:sz w:val="22"/>
                <w:lang w:eastAsia="sl-SI"/>
              </w:rPr>
              <w:tab/>
            </w:r>
            <w:r w:rsidR="00570C26" w:rsidRPr="00B72D3D">
              <w:rPr>
                <w:rStyle w:val="Hiperpovezava"/>
                <w:rFonts w:cs="Arial"/>
                <w:noProof/>
                <w:lang w:eastAsia="sl-SI"/>
              </w:rPr>
              <w:t>Sanacijska dela v predoru</w:t>
            </w:r>
            <w:r w:rsidR="00570C26">
              <w:rPr>
                <w:noProof/>
                <w:webHidden/>
              </w:rPr>
              <w:tab/>
            </w:r>
            <w:r w:rsidR="00570C26">
              <w:rPr>
                <w:noProof/>
                <w:webHidden/>
              </w:rPr>
              <w:fldChar w:fldCharType="begin"/>
            </w:r>
            <w:r w:rsidR="00570C26">
              <w:rPr>
                <w:noProof/>
                <w:webHidden/>
              </w:rPr>
              <w:instrText xml:space="preserve"> PAGEREF _Toc90556935 \h </w:instrText>
            </w:r>
            <w:r w:rsidR="00570C26">
              <w:rPr>
                <w:noProof/>
                <w:webHidden/>
              </w:rPr>
            </w:r>
            <w:r w:rsidR="00570C26">
              <w:rPr>
                <w:noProof/>
                <w:webHidden/>
              </w:rPr>
              <w:fldChar w:fldCharType="separate"/>
            </w:r>
            <w:r w:rsidR="00570C26">
              <w:rPr>
                <w:noProof/>
                <w:webHidden/>
              </w:rPr>
              <w:t>215</w:t>
            </w:r>
            <w:r w:rsidR="00570C26">
              <w:rPr>
                <w:noProof/>
                <w:webHidden/>
              </w:rPr>
              <w:fldChar w:fldCharType="end"/>
            </w:r>
          </w:hyperlink>
        </w:p>
        <w:p w14:paraId="751BBABD" w14:textId="0C174B72" w:rsidR="00570C26" w:rsidRDefault="00DC4D1A">
          <w:pPr>
            <w:pStyle w:val="Kazalovsebine3"/>
            <w:rPr>
              <w:rFonts w:eastAsiaTheme="minorEastAsia"/>
              <w:noProof/>
              <w:sz w:val="22"/>
              <w:szCs w:val="22"/>
              <w:lang w:val="sl-SI" w:eastAsia="sl-SI"/>
            </w:rPr>
          </w:pPr>
          <w:hyperlink w:anchor="_Toc90556936" w:history="1">
            <w:r w:rsidR="00570C26" w:rsidRPr="00B72D3D">
              <w:rPr>
                <w:rStyle w:val="Hiperpovezava"/>
                <w:rFonts w:cs="Arial"/>
                <w:noProof/>
                <w:lang w:eastAsia="sl-SI" w:bidi="x-none"/>
                <w14:scene3d>
                  <w14:camera w14:prst="orthographicFront"/>
                  <w14:lightRig w14:rig="threePt" w14:dir="t">
                    <w14:rot w14:lat="0" w14:lon="0" w14:rev="0"/>
                  </w14:lightRig>
                </w14:scene3d>
              </w:rPr>
              <w:t>2.3.1</w:t>
            </w:r>
            <w:r w:rsidR="00570C26">
              <w:rPr>
                <w:rFonts w:eastAsiaTheme="minorEastAsia"/>
                <w:noProof/>
                <w:sz w:val="22"/>
                <w:szCs w:val="22"/>
                <w:lang w:val="sl-SI" w:eastAsia="sl-SI"/>
              </w:rPr>
              <w:tab/>
            </w:r>
            <w:r w:rsidR="00570C26" w:rsidRPr="00B72D3D">
              <w:rPr>
                <w:rStyle w:val="Hiperpovezava"/>
                <w:rFonts w:cs="Arial"/>
                <w:noProof/>
                <w:lang w:eastAsia="sl-SI"/>
              </w:rPr>
              <w:t>Odstranitev brizganega betona z ostenja predora</w:t>
            </w:r>
            <w:r w:rsidR="00570C26">
              <w:rPr>
                <w:noProof/>
                <w:webHidden/>
              </w:rPr>
              <w:tab/>
            </w:r>
            <w:r w:rsidR="00570C26">
              <w:rPr>
                <w:noProof/>
                <w:webHidden/>
              </w:rPr>
              <w:fldChar w:fldCharType="begin"/>
            </w:r>
            <w:r w:rsidR="00570C26">
              <w:rPr>
                <w:noProof/>
                <w:webHidden/>
              </w:rPr>
              <w:instrText xml:space="preserve"> PAGEREF _Toc90556936 \h </w:instrText>
            </w:r>
            <w:r w:rsidR="00570C26">
              <w:rPr>
                <w:noProof/>
                <w:webHidden/>
              </w:rPr>
            </w:r>
            <w:r w:rsidR="00570C26">
              <w:rPr>
                <w:noProof/>
                <w:webHidden/>
              </w:rPr>
              <w:fldChar w:fldCharType="separate"/>
            </w:r>
            <w:r w:rsidR="00570C26">
              <w:rPr>
                <w:noProof/>
                <w:webHidden/>
              </w:rPr>
              <w:t>216</w:t>
            </w:r>
            <w:r w:rsidR="00570C26">
              <w:rPr>
                <w:noProof/>
                <w:webHidden/>
              </w:rPr>
              <w:fldChar w:fldCharType="end"/>
            </w:r>
          </w:hyperlink>
        </w:p>
        <w:p w14:paraId="43D7ED68" w14:textId="122B601E" w:rsidR="00570C26" w:rsidRDefault="00DC4D1A">
          <w:pPr>
            <w:pStyle w:val="Kazalovsebine3"/>
            <w:rPr>
              <w:rFonts w:eastAsiaTheme="minorEastAsia"/>
              <w:noProof/>
              <w:sz w:val="22"/>
              <w:szCs w:val="22"/>
              <w:lang w:val="sl-SI" w:eastAsia="sl-SI"/>
            </w:rPr>
          </w:pPr>
          <w:hyperlink w:anchor="_Toc90556937" w:history="1">
            <w:r w:rsidR="00570C26" w:rsidRPr="00B72D3D">
              <w:rPr>
                <w:rStyle w:val="Hiperpovezava"/>
                <w:rFonts w:cs="Arial"/>
                <w:noProof/>
                <w:lang w:bidi="x-none"/>
                <w14:scene3d>
                  <w14:camera w14:prst="orthographicFront"/>
                  <w14:lightRig w14:rig="threePt" w14:dir="t">
                    <w14:rot w14:lat="0" w14:lon="0" w14:rev="0"/>
                  </w14:lightRig>
                </w14:scene3d>
              </w:rPr>
              <w:t>2.3.2</w:t>
            </w:r>
            <w:r w:rsidR="00570C26">
              <w:rPr>
                <w:rFonts w:eastAsiaTheme="minorEastAsia"/>
                <w:noProof/>
                <w:sz w:val="22"/>
                <w:szCs w:val="22"/>
                <w:lang w:val="sl-SI" w:eastAsia="sl-SI"/>
              </w:rPr>
              <w:tab/>
            </w:r>
            <w:r w:rsidR="00570C26" w:rsidRPr="00B72D3D">
              <w:rPr>
                <w:rStyle w:val="Hiperpovezava"/>
                <w:rFonts w:cs="Arial"/>
                <w:noProof/>
              </w:rPr>
              <w:t>Pranje predora z vodo pod visokim tlakom</w:t>
            </w:r>
            <w:r w:rsidR="00570C26">
              <w:rPr>
                <w:noProof/>
                <w:webHidden/>
              </w:rPr>
              <w:tab/>
            </w:r>
            <w:r w:rsidR="00570C26">
              <w:rPr>
                <w:noProof/>
                <w:webHidden/>
              </w:rPr>
              <w:fldChar w:fldCharType="begin"/>
            </w:r>
            <w:r w:rsidR="00570C26">
              <w:rPr>
                <w:noProof/>
                <w:webHidden/>
              </w:rPr>
              <w:instrText xml:space="preserve"> PAGEREF _Toc90556937 \h </w:instrText>
            </w:r>
            <w:r w:rsidR="00570C26">
              <w:rPr>
                <w:noProof/>
                <w:webHidden/>
              </w:rPr>
            </w:r>
            <w:r w:rsidR="00570C26">
              <w:rPr>
                <w:noProof/>
                <w:webHidden/>
              </w:rPr>
              <w:fldChar w:fldCharType="separate"/>
            </w:r>
            <w:r w:rsidR="00570C26">
              <w:rPr>
                <w:noProof/>
                <w:webHidden/>
              </w:rPr>
              <w:t>216</w:t>
            </w:r>
            <w:r w:rsidR="00570C26">
              <w:rPr>
                <w:noProof/>
                <w:webHidden/>
              </w:rPr>
              <w:fldChar w:fldCharType="end"/>
            </w:r>
          </w:hyperlink>
        </w:p>
        <w:p w14:paraId="4DBB754A" w14:textId="4B267A67" w:rsidR="00570C26" w:rsidRDefault="00DC4D1A">
          <w:pPr>
            <w:pStyle w:val="Kazalovsebine3"/>
            <w:rPr>
              <w:rFonts w:eastAsiaTheme="minorEastAsia"/>
              <w:noProof/>
              <w:sz w:val="22"/>
              <w:szCs w:val="22"/>
              <w:lang w:val="sl-SI" w:eastAsia="sl-SI"/>
            </w:rPr>
          </w:pPr>
          <w:hyperlink w:anchor="_Toc90556938" w:history="1">
            <w:r w:rsidR="00570C26" w:rsidRPr="00B72D3D">
              <w:rPr>
                <w:rStyle w:val="Hiperpovezava"/>
                <w:rFonts w:cs="Arial"/>
                <w:noProof/>
                <w:lang w:bidi="x-none"/>
                <w14:scene3d>
                  <w14:camera w14:prst="orthographicFront"/>
                  <w14:lightRig w14:rig="threePt" w14:dir="t">
                    <w14:rot w14:lat="0" w14:lon="0" w14:rev="0"/>
                  </w14:lightRig>
                </w14:scene3d>
              </w:rPr>
              <w:t>2.3.3</w:t>
            </w:r>
            <w:r w:rsidR="00570C26">
              <w:rPr>
                <w:rFonts w:eastAsiaTheme="minorEastAsia"/>
                <w:noProof/>
                <w:sz w:val="22"/>
                <w:szCs w:val="22"/>
                <w:lang w:val="sl-SI" w:eastAsia="sl-SI"/>
              </w:rPr>
              <w:tab/>
            </w:r>
            <w:r w:rsidR="00570C26" w:rsidRPr="00B72D3D">
              <w:rPr>
                <w:rStyle w:val="Hiperpovezava"/>
                <w:rFonts w:cs="Arial"/>
                <w:noProof/>
              </w:rPr>
              <w:t>Urez v obok predora</w:t>
            </w:r>
            <w:r w:rsidR="00570C26">
              <w:rPr>
                <w:noProof/>
                <w:webHidden/>
              </w:rPr>
              <w:tab/>
            </w:r>
            <w:r w:rsidR="00570C26">
              <w:rPr>
                <w:noProof/>
                <w:webHidden/>
              </w:rPr>
              <w:fldChar w:fldCharType="begin"/>
            </w:r>
            <w:r w:rsidR="00570C26">
              <w:rPr>
                <w:noProof/>
                <w:webHidden/>
              </w:rPr>
              <w:instrText xml:space="preserve"> PAGEREF _Toc90556938 \h </w:instrText>
            </w:r>
            <w:r w:rsidR="00570C26">
              <w:rPr>
                <w:noProof/>
                <w:webHidden/>
              </w:rPr>
            </w:r>
            <w:r w:rsidR="00570C26">
              <w:rPr>
                <w:noProof/>
                <w:webHidden/>
              </w:rPr>
              <w:fldChar w:fldCharType="separate"/>
            </w:r>
            <w:r w:rsidR="00570C26">
              <w:rPr>
                <w:noProof/>
                <w:webHidden/>
              </w:rPr>
              <w:t>216</w:t>
            </w:r>
            <w:r w:rsidR="00570C26">
              <w:rPr>
                <w:noProof/>
                <w:webHidden/>
              </w:rPr>
              <w:fldChar w:fldCharType="end"/>
            </w:r>
          </w:hyperlink>
        </w:p>
        <w:p w14:paraId="2B8F6ECD" w14:textId="7C70CE6F" w:rsidR="00570C26" w:rsidRDefault="00DC4D1A">
          <w:pPr>
            <w:pStyle w:val="Kazalovsebine3"/>
            <w:rPr>
              <w:rFonts w:eastAsiaTheme="minorEastAsia"/>
              <w:noProof/>
              <w:sz w:val="22"/>
              <w:szCs w:val="22"/>
              <w:lang w:val="sl-SI" w:eastAsia="sl-SI"/>
            </w:rPr>
          </w:pPr>
          <w:hyperlink w:anchor="_Toc90556939" w:history="1">
            <w:r w:rsidR="00570C26" w:rsidRPr="00B72D3D">
              <w:rPr>
                <w:rStyle w:val="Hiperpovezava"/>
                <w:rFonts w:cs="Arial"/>
                <w:noProof/>
                <w:lang w:bidi="x-none"/>
                <w14:scene3d>
                  <w14:camera w14:prst="orthographicFront"/>
                  <w14:lightRig w14:rig="threePt" w14:dir="t">
                    <w14:rot w14:lat="0" w14:lon="0" w14:rev="0"/>
                  </w14:lightRig>
                </w14:scene3d>
              </w:rPr>
              <w:t>2.3.4</w:t>
            </w:r>
            <w:r w:rsidR="00570C26">
              <w:rPr>
                <w:rFonts w:eastAsiaTheme="minorEastAsia"/>
                <w:noProof/>
                <w:sz w:val="22"/>
                <w:szCs w:val="22"/>
                <w:lang w:val="sl-SI" w:eastAsia="sl-SI"/>
              </w:rPr>
              <w:tab/>
            </w:r>
            <w:r w:rsidR="00570C26" w:rsidRPr="00B72D3D">
              <w:rPr>
                <w:rStyle w:val="Hiperpovezava"/>
                <w:rFonts w:cs="Arial"/>
                <w:noProof/>
              </w:rPr>
              <w:t>Sanacija opečne obloge (armiranje, brizganje z betonom)</w:t>
            </w:r>
            <w:r w:rsidR="00570C26">
              <w:rPr>
                <w:noProof/>
                <w:webHidden/>
              </w:rPr>
              <w:tab/>
            </w:r>
            <w:r w:rsidR="00570C26">
              <w:rPr>
                <w:noProof/>
                <w:webHidden/>
              </w:rPr>
              <w:fldChar w:fldCharType="begin"/>
            </w:r>
            <w:r w:rsidR="00570C26">
              <w:rPr>
                <w:noProof/>
                <w:webHidden/>
              </w:rPr>
              <w:instrText xml:space="preserve"> PAGEREF _Toc90556939 \h </w:instrText>
            </w:r>
            <w:r w:rsidR="00570C26">
              <w:rPr>
                <w:noProof/>
                <w:webHidden/>
              </w:rPr>
            </w:r>
            <w:r w:rsidR="00570C26">
              <w:rPr>
                <w:noProof/>
                <w:webHidden/>
              </w:rPr>
              <w:fldChar w:fldCharType="separate"/>
            </w:r>
            <w:r w:rsidR="00570C26">
              <w:rPr>
                <w:noProof/>
                <w:webHidden/>
              </w:rPr>
              <w:t>216</w:t>
            </w:r>
            <w:r w:rsidR="00570C26">
              <w:rPr>
                <w:noProof/>
                <w:webHidden/>
              </w:rPr>
              <w:fldChar w:fldCharType="end"/>
            </w:r>
          </w:hyperlink>
        </w:p>
        <w:p w14:paraId="389A7CEC" w14:textId="2B8D1FB8" w:rsidR="00570C26" w:rsidRDefault="00DC4D1A">
          <w:pPr>
            <w:pStyle w:val="Kazalovsebine3"/>
            <w:rPr>
              <w:rFonts w:eastAsiaTheme="minorEastAsia"/>
              <w:noProof/>
              <w:sz w:val="22"/>
              <w:szCs w:val="22"/>
              <w:lang w:val="sl-SI" w:eastAsia="sl-SI"/>
            </w:rPr>
          </w:pPr>
          <w:hyperlink w:anchor="_Toc90556940" w:history="1">
            <w:r w:rsidR="00570C26" w:rsidRPr="00B72D3D">
              <w:rPr>
                <w:rStyle w:val="Hiperpovezava"/>
                <w:rFonts w:cs="Arial"/>
                <w:noProof/>
                <w:lang w:bidi="x-none"/>
                <w14:scene3d>
                  <w14:camera w14:prst="orthographicFront"/>
                  <w14:lightRig w14:rig="threePt" w14:dir="t">
                    <w14:rot w14:lat="0" w14:lon="0" w14:rev="0"/>
                  </w14:lightRig>
                </w14:scene3d>
              </w:rPr>
              <w:t>2.3.5</w:t>
            </w:r>
            <w:r w:rsidR="00570C26">
              <w:rPr>
                <w:rFonts w:eastAsiaTheme="minorEastAsia"/>
                <w:noProof/>
                <w:sz w:val="22"/>
                <w:szCs w:val="22"/>
                <w:lang w:val="sl-SI" w:eastAsia="sl-SI"/>
              </w:rPr>
              <w:tab/>
            </w:r>
            <w:r w:rsidR="00570C26" w:rsidRPr="00B72D3D">
              <w:rPr>
                <w:rStyle w:val="Hiperpovezava"/>
                <w:rFonts w:cs="Arial"/>
                <w:noProof/>
              </w:rPr>
              <w:t>Popravilo stičnih reg zidovja s sanacijsko malto</w:t>
            </w:r>
            <w:r w:rsidR="00570C26">
              <w:rPr>
                <w:noProof/>
                <w:webHidden/>
              </w:rPr>
              <w:tab/>
            </w:r>
            <w:r w:rsidR="00570C26">
              <w:rPr>
                <w:noProof/>
                <w:webHidden/>
              </w:rPr>
              <w:fldChar w:fldCharType="begin"/>
            </w:r>
            <w:r w:rsidR="00570C26">
              <w:rPr>
                <w:noProof/>
                <w:webHidden/>
              </w:rPr>
              <w:instrText xml:space="preserve"> PAGEREF _Toc90556940 \h </w:instrText>
            </w:r>
            <w:r w:rsidR="00570C26">
              <w:rPr>
                <w:noProof/>
                <w:webHidden/>
              </w:rPr>
            </w:r>
            <w:r w:rsidR="00570C26">
              <w:rPr>
                <w:noProof/>
                <w:webHidden/>
              </w:rPr>
              <w:fldChar w:fldCharType="separate"/>
            </w:r>
            <w:r w:rsidR="00570C26">
              <w:rPr>
                <w:noProof/>
                <w:webHidden/>
              </w:rPr>
              <w:t>217</w:t>
            </w:r>
            <w:r w:rsidR="00570C26">
              <w:rPr>
                <w:noProof/>
                <w:webHidden/>
              </w:rPr>
              <w:fldChar w:fldCharType="end"/>
            </w:r>
          </w:hyperlink>
        </w:p>
        <w:p w14:paraId="19B74A65" w14:textId="00ECF8BD" w:rsidR="00570C26" w:rsidRDefault="00DC4D1A">
          <w:pPr>
            <w:pStyle w:val="Kazalovsebine3"/>
            <w:rPr>
              <w:rFonts w:eastAsiaTheme="minorEastAsia"/>
              <w:noProof/>
              <w:sz w:val="22"/>
              <w:szCs w:val="22"/>
              <w:lang w:val="sl-SI" w:eastAsia="sl-SI"/>
            </w:rPr>
          </w:pPr>
          <w:hyperlink w:anchor="_Toc90556941" w:history="1">
            <w:r w:rsidR="00570C26" w:rsidRPr="00B72D3D">
              <w:rPr>
                <w:rStyle w:val="Hiperpovezava"/>
                <w:rFonts w:cs="Arial"/>
                <w:noProof/>
                <w:lang w:bidi="x-none"/>
                <w14:scene3d>
                  <w14:camera w14:prst="orthographicFront"/>
                  <w14:lightRig w14:rig="threePt" w14:dir="t">
                    <w14:rot w14:lat="0" w14:lon="0" w14:rev="0"/>
                  </w14:lightRig>
                </w14:scene3d>
              </w:rPr>
              <w:t>2.3.6</w:t>
            </w:r>
            <w:r w:rsidR="00570C26">
              <w:rPr>
                <w:rFonts w:eastAsiaTheme="minorEastAsia"/>
                <w:noProof/>
                <w:sz w:val="22"/>
                <w:szCs w:val="22"/>
                <w:lang w:val="sl-SI" w:eastAsia="sl-SI"/>
              </w:rPr>
              <w:tab/>
            </w:r>
            <w:r w:rsidR="00570C26" w:rsidRPr="00B72D3D">
              <w:rPr>
                <w:rStyle w:val="Hiperpovezava"/>
                <w:rFonts w:cs="Arial"/>
                <w:noProof/>
              </w:rPr>
              <w:t>Meritev debeline talnega oboka</w:t>
            </w:r>
            <w:r w:rsidR="00570C26">
              <w:rPr>
                <w:noProof/>
                <w:webHidden/>
              </w:rPr>
              <w:tab/>
            </w:r>
            <w:r w:rsidR="00570C26">
              <w:rPr>
                <w:noProof/>
                <w:webHidden/>
              </w:rPr>
              <w:fldChar w:fldCharType="begin"/>
            </w:r>
            <w:r w:rsidR="00570C26">
              <w:rPr>
                <w:noProof/>
                <w:webHidden/>
              </w:rPr>
              <w:instrText xml:space="preserve"> PAGEREF _Toc90556941 \h </w:instrText>
            </w:r>
            <w:r w:rsidR="00570C26">
              <w:rPr>
                <w:noProof/>
                <w:webHidden/>
              </w:rPr>
            </w:r>
            <w:r w:rsidR="00570C26">
              <w:rPr>
                <w:noProof/>
                <w:webHidden/>
              </w:rPr>
              <w:fldChar w:fldCharType="separate"/>
            </w:r>
            <w:r w:rsidR="00570C26">
              <w:rPr>
                <w:noProof/>
                <w:webHidden/>
              </w:rPr>
              <w:t>217</w:t>
            </w:r>
            <w:r w:rsidR="00570C26">
              <w:rPr>
                <w:noProof/>
                <w:webHidden/>
              </w:rPr>
              <w:fldChar w:fldCharType="end"/>
            </w:r>
          </w:hyperlink>
        </w:p>
        <w:p w14:paraId="27ADC44F" w14:textId="6D7044AD" w:rsidR="00570C26" w:rsidRDefault="00DC4D1A">
          <w:pPr>
            <w:pStyle w:val="Kazalovsebine3"/>
            <w:rPr>
              <w:rFonts w:eastAsiaTheme="minorEastAsia"/>
              <w:noProof/>
              <w:sz w:val="22"/>
              <w:szCs w:val="22"/>
              <w:lang w:val="sl-SI" w:eastAsia="sl-SI"/>
            </w:rPr>
          </w:pPr>
          <w:hyperlink w:anchor="_Toc90556942" w:history="1">
            <w:r w:rsidR="00570C26" w:rsidRPr="00B72D3D">
              <w:rPr>
                <w:rStyle w:val="Hiperpovezava"/>
                <w:rFonts w:cs="Arial"/>
                <w:noProof/>
                <w:lang w:bidi="x-none"/>
                <w14:scene3d>
                  <w14:camera w14:prst="orthographicFront"/>
                  <w14:lightRig w14:rig="threePt" w14:dir="t">
                    <w14:rot w14:lat="0" w14:lon="0" w14:rev="0"/>
                  </w14:lightRig>
                </w14:scene3d>
              </w:rPr>
              <w:t>2.3.7</w:t>
            </w:r>
            <w:r w:rsidR="00570C26">
              <w:rPr>
                <w:rFonts w:eastAsiaTheme="minorEastAsia"/>
                <w:noProof/>
                <w:sz w:val="22"/>
                <w:szCs w:val="22"/>
                <w:lang w:val="sl-SI" w:eastAsia="sl-SI"/>
              </w:rPr>
              <w:tab/>
            </w:r>
            <w:r w:rsidR="00570C26" w:rsidRPr="00B72D3D">
              <w:rPr>
                <w:rStyle w:val="Hiperpovezava"/>
                <w:rFonts w:cs="Arial"/>
                <w:noProof/>
              </w:rPr>
              <w:t>Izvedba drenažne cevi v urezu talnega oboka</w:t>
            </w:r>
            <w:r w:rsidR="00570C26">
              <w:rPr>
                <w:noProof/>
                <w:webHidden/>
              </w:rPr>
              <w:tab/>
            </w:r>
            <w:r w:rsidR="00570C26">
              <w:rPr>
                <w:noProof/>
                <w:webHidden/>
              </w:rPr>
              <w:fldChar w:fldCharType="begin"/>
            </w:r>
            <w:r w:rsidR="00570C26">
              <w:rPr>
                <w:noProof/>
                <w:webHidden/>
              </w:rPr>
              <w:instrText xml:space="preserve"> PAGEREF _Toc90556942 \h </w:instrText>
            </w:r>
            <w:r w:rsidR="00570C26">
              <w:rPr>
                <w:noProof/>
                <w:webHidden/>
              </w:rPr>
            </w:r>
            <w:r w:rsidR="00570C26">
              <w:rPr>
                <w:noProof/>
                <w:webHidden/>
              </w:rPr>
              <w:fldChar w:fldCharType="separate"/>
            </w:r>
            <w:r w:rsidR="00570C26">
              <w:rPr>
                <w:noProof/>
                <w:webHidden/>
              </w:rPr>
              <w:t>217</w:t>
            </w:r>
            <w:r w:rsidR="00570C26">
              <w:rPr>
                <w:noProof/>
                <w:webHidden/>
              </w:rPr>
              <w:fldChar w:fldCharType="end"/>
            </w:r>
          </w:hyperlink>
        </w:p>
        <w:p w14:paraId="5050C657" w14:textId="28CE504B" w:rsidR="00570C26" w:rsidRDefault="00DC4D1A">
          <w:pPr>
            <w:pStyle w:val="Kazalovsebine2"/>
            <w:tabs>
              <w:tab w:val="left" w:pos="960"/>
              <w:tab w:val="right" w:leader="dot" w:pos="8776"/>
            </w:tabs>
            <w:rPr>
              <w:rFonts w:asciiTheme="minorHAnsi" w:eastAsiaTheme="minorEastAsia" w:hAnsiTheme="minorHAnsi"/>
              <w:noProof/>
              <w:sz w:val="22"/>
              <w:lang w:eastAsia="sl-SI"/>
            </w:rPr>
          </w:pPr>
          <w:hyperlink w:anchor="_Toc90556943" w:history="1">
            <w:r w:rsidR="00570C26" w:rsidRPr="00B72D3D">
              <w:rPr>
                <w:rStyle w:val="Hiperpovezava"/>
                <w:rFonts w:cs="Arial"/>
                <w:noProof/>
              </w:rPr>
              <w:t>2.4</w:t>
            </w:r>
            <w:r w:rsidR="00570C26">
              <w:rPr>
                <w:rFonts w:asciiTheme="minorHAnsi" w:eastAsiaTheme="minorEastAsia" w:hAnsiTheme="minorHAnsi"/>
                <w:noProof/>
                <w:sz w:val="22"/>
                <w:lang w:eastAsia="sl-SI"/>
              </w:rPr>
              <w:tab/>
            </w:r>
            <w:r w:rsidR="00570C26" w:rsidRPr="00B72D3D">
              <w:rPr>
                <w:rStyle w:val="Hiperpovezava"/>
                <w:rFonts w:cs="Arial"/>
                <w:noProof/>
              </w:rPr>
              <w:t>Tehnični pogoji za sovprežne konstrukcije</w:t>
            </w:r>
            <w:r w:rsidR="00570C26">
              <w:rPr>
                <w:noProof/>
                <w:webHidden/>
              </w:rPr>
              <w:tab/>
            </w:r>
            <w:r w:rsidR="00570C26">
              <w:rPr>
                <w:noProof/>
                <w:webHidden/>
              </w:rPr>
              <w:fldChar w:fldCharType="begin"/>
            </w:r>
            <w:r w:rsidR="00570C26">
              <w:rPr>
                <w:noProof/>
                <w:webHidden/>
              </w:rPr>
              <w:instrText xml:space="preserve"> PAGEREF _Toc90556943 \h </w:instrText>
            </w:r>
            <w:r w:rsidR="00570C26">
              <w:rPr>
                <w:noProof/>
                <w:webHidden/>
              </w:rPr>
            </w:r>
            <w:r w:rsidR="00570C26">
              <w:rPr>
                <w:noProof/>
                <w:webHidden/>
              </w:rPr>
              <w:fldChar w:fldCharType="separate"/>
            </w:r>
            <w:r w:rsidR="00570C26">
              <w:rPr>
                <w:noProof/>
                <w:webHidden/>
              </w:rPr>
              <w:t>217</w:t>
            </w:r>
            <w:r w:rsidR="00570C26">
              <w:rPr>
                <w:noProof/>
                <w:webHidden/>
              </w:rPr>
              <w:fldChar w:fldCharType="end"/>
            </w:r>
          </w:hyperlink>
        </w:p>
        <w:p w14:paraId="45D5E7EC" w14:textId="60FF2919" w:rsidR="00570C26" w:rsidRDefault="00DC4D1A">
          <w:pPr>
            <w:pStyle w:val="Kazalovsebine3"/>
            <w:rPr>
              <w:rFonts w:eastAsiaTheme="minorEastAsia"/>
              <w:noProof/>
              <w:sz w:val="22"/>
              <w:szCs w:val="22"/>
              <w:lang w:val="sl-SI" w:eastAsia="sl-SI"/>
            </w:rPr>
          </w:pPr>
          <w:hyperlink w:anchor="_Toc90556944" w:history="1">
            <w:r w:rsidR="00570C26" w:rsidRPr="00B72D3D">
              <w:rPr>
                <w:rStyle w:val="Hiperpovezava"/>
                <w:rFonts w:cs="Arial"/>
                <w:noProof/>
                <w:lang w:bidi="x-none"/>
                <w14:scene3d>
                  <w14:camera w14:prst="orthographicFront"/>
                  <w14:lightRig w14:rig="threePt" w14:dir="t">
                    <w14:rot w14:lat="0" w14:lon="0" w14:rev="0"/>
                  </w14:lightRig>
                </w14:scene3d>
              </w:rPr>
              <w:t>2.4.1</w:t>
            </w:r>
            <w:r w:rsidR="00570C26">
              <w:rPr>
                <w:rFonts w:eastAsiaTheme="minorEastAsia"/>
                <w:noProof/>
                <w:sz w:val="22"/>
                <w:szCs w:val="22"/>
                <w:lang w:val="sl-SI" w:eastAsia="sl-SI"/>
              </w:rPr>
              <w:tab/>
            </w:r>
            <w:r w:rsidR="00570C26" w:rsidRPr="00B72D3D">
              <w:rPr>
                <w:rStyle w:val="Hiperpovezava"/>
                <w:rFonts w:cs="Arial"/>
                <w:noProof/>
              </w:rPr>
              <w:t>Splošni del</w:t>
            </w:r>
            <w:r w:rsidR="00570C26">
              <w:rPr>
                <w:noProof/>
                <w:webHidden/>
              </w:rPr>
              <w:tab/>
            </w:r>
            <w:r w:rsidR="00570C26">
              <w:rPr>
                <w:noProof/>
                <w:webHidden/>
              </w:rPr>
              <w:fldChar w:fldCharType="begin"/>
            </w:r>
            <w:r w:rsidR="00570C26">
              <w:rPr>
                <w:noProof/>
                <w:webHidden/>
              </w:rPr>
              <w:instrText xml:space="preserve"> PAGEREF _Toc90556944 \h </w:instrText>
            </w:r>
            <w:r w:rsidR="00570C26">
              <w:rPr>
                <w:noProof/>
                <w:webHidden/>
              </w:rPr>
            </w:r>
            <w:r w:rsidR="00570C26">
              <w:rPr>
                <w:noProof/>
                <w:webHidden/>
              </w:rPr>
              <w:fldChar w:fldCharType="separate"/>
            </w:r>
            <w:r w:rsidR="00570C26">
              <w:rPr>
                <w:noProof/>
                <w:webHidden/>
              </w:rPr>
              <w:t>217</w:t>
            </w:r>
            <w:r w:rsidR="00570C26">
              <w:rPr>
                <w:noProof/>
                <w:webHidden/>
              </w:rPr>
              <w:fldChar w:fldCharType="end"/>
            </w:r>
          </w:hyperlink>
        </w:p>
        <w:p w14:paraId="3A2F2D4A" w14:textId="66289FB0" w:rsidR="00570C26" w:rsidRDefault="00DC4D1A">
          <w:pPr>
            <w:pStyle w:val="Kazalovsebine3"/>
            <w:rPr>
              <w:rFonts w:eastAsiaTheme="minorEastAsia"/>
              <w:noProof/>
              <w:sz w:val="22"/>
              <w:szCs w:val="22"/>
              <w:lang w:val="sl-SI" w:eastAsia="sl-SI"/>
            </w:rPr>
          </w:pPr>
          <w:hyperlink w:anchor="_Toc90556945" w:history="1">
            <w:r w:rsidR="00570C26" w:rsidRPr="00B72D3D">
              <w:rPr>
                <w:rStyle w:val="Hiperpovezava"/>
                <w:rFonts w:cs="Arial"/>
                <w:noProof/>
                <w:lang w:bidi="x-none"/>
                <w14:scene3d>
                  <w14:camera w14:prst="orthographicFront"/>
                  <w14:lightRig w14:rig="threePt" w14:dir="t">
                    <w14:rot w14:lat="0" w14:lon="0" w14:rev="0"/>
                  </w14:lightRig>
                </w14:scene3d>
              </w:rPr>
              <w:t>2.4.2</w:t>
            </w:r>
            <w:r w:rsidR="00570C26">
              <w:rPr>
                <w:rFonts w:eastAsiaTheme="minorEastAsia"/>
                <w:noProof/>
                <w:sz w:val="22"/>
                <w:szCs w:val="22"/>
                <w:lang w:val="sl-SI" w:eastAsia="sl-SI"/>
              </w:rPr>
              <w:tab/>
            </w:r>
            <w:r w:rsidR="00570C26" w:rsidRPr="00B72D3D">
              <w:rPr>
                <w:rStyle w:val="Hiperpovezava"/>
                <w:rFonts w:cs="Arial"/>
                <w:noProof/>
              </w:rPr>
              <w:t>Izvedba</w:t>
            </w:r>
            <w:r w:rsidR="00570C26">
              <w:rPr>
                <w:noProof/>
                <w:webHidden/>
              </w:rPr>
              <w:tab/>
            </w:r>
            <w:r w:rsidR="00570C26">
              <w:rPr>
                <w:noProof/>
                <w:webHidden/>
              </w:rPr>
              <w:fldChar w:fldCharType="begin"/>
            </w:r>
            <w:r w:rsidR="00570C26">
              <w:rPr>
                <w:noProof/>
                <w:webHidden/>
              </w:rPr>
              <w:instrText xml:space="preserve"> PAGEREF _Toc90556945 \h </w:instrText>
            </w:r>
            <w:r w:rsidR="00570C26">
              <w:rPr>
                <w:noProof/>
                <w:webHidden/>
              </w:rPr>
            </w:r>
            <w:r w:rsidR="00570C26">
              <w:rPr>
                <w:noProof/>
                <w:webHidden/>
              </w:rPr>
              <w:fldChar w:fldCharType="separate"/>
            </w:r>
            <w:r w:rsidR="00570C26">
              <w:rPr>
                <w:noProof/>
                <w:webHidden/>
              </w:rPr>
              <w:t>218</w:t>
            </w:r>
            <w:r w:rsidR="00570C26">
              <w:rPr>
                <w:noProof/>
                <w:webHidden/>
              </w:rPr>
              <w:fldChar w:fldCharType="end"/>
            </w:r>
          </w:hyperlink>
        </w:p>
        <w:p w14:paraId="3EE94095" w14:textId="1C239607" w:rsidR="00570C26" w:rsidRDefault="00DC4D1A">
          <w:pPr>
            <w:pStyle w:val="Kazalovsebine3"/>
            <w:rPr>
              <w:rFonts w:eastAsiaTheme="minorEastAsia"/>
              <w:noProof/>
              <w:sz w:val="22"/>
              <w:szCs w:val="22"/>
              <w:lang w:val="sl-SI" w:eastAsia="sl-SI"/>
            </w:rPr>
          </w:pPr>
          <w:hyperlink w:anchor="_Toc90556946" w:history="1">
            <w:r w:rsidR="00570C26" w:rsidRPr="00B72D3D">
              <w:rPr>
                <w:rStyle w:val="Hiperpovezava"/>
                <w:rFonts w:cs="Arial"/>
                <w:noProof/>
                <w:lang w:bidi="x-none"/>
                <w14:scene3d>
                  <w14:camera w14:prst="orthographicFront"/>
                  <w14:lightRig w14:rig="threePt" w14:dir="t">
                    <w14:rot w14:lat="0" w14:lon="0" w14:rev="0"/>
                  </w14:lightRig>
                </w14:scene3d>
              </w:rPr>
              <w:t>2.4.3</w:t>
            </w:r>
            <w:r w:rsidR="00570C26">
              <w:rPr>
                <w:rFonts w:eastAsiaTheme="minorEastAsia"/>
                <w:noProof/>
                <w:sz w:val="22"/>
                <w:szCs w:val="22"/>
                <w:lang w:val="sl-SI" w:eastAsia="sl-SI"/>
              </w:rPr>
              <w:tab/>
            </w:r>
            <w:r w:rsidR="00570C26" w:rsidRPr="00B72D3D">
              <w:rPr>
                <w:rStyle w:val="Hiperpovezava"/>
                <w:rFonts w:cs="Arial"/>
                <w:noProof/>
              </w:rPr>
              <w:t>Preskusi</w:t>
            </w:r>
            <w:r w:rsidR="00570C26">
              <w:rPr>
                <w:noProof/>
                <w:webHidden/>
              </w:rPr>
              <w:tab/>
            </w:r>
            <w:r w:rsidR="00570C26">
              <w:rPr>
                <w:noProof/>
                <w:webHidden/>
              </w:rPr>
              <w:fldChar w:fldCharType="begin"/>
            </w:r>
            <w:r w:rsidR="00570C26">
              <w:rPr>
                <w:noProof/>
                <w:webHidden/>
              </w:rPr>
              <w:instrText xml:space="preserve"> PAGEREF _Toc90556946 \h </w:instrText>
            </w:r>
            <w:r w:rsidR="00570C26">
              <w:rPr>
                <w:noProof/>
                <w:webHidden/>
              </w:rPr>
            </w:r>
            <w:r w:rsidR="00570C26">
              <w:rPr>
                <w:noProof/>
                <w:webHidden/>
              </w:rPr>
              <w:fldChar w:fldCharType="separate"/>
            </w:r>
            <w:r w:rsidR="00570C26">
              <w:rPr>
                <w:noProof/>
                <w:webHidden/>
              </w:rPr>
              <w:t>219</w:t>
            </w:r>
            <w:r w:rsidR="00570C26">
              <w:rPr>
                <w:noProof/>
                <w:webHidden/>
              </w:rPr>
              <w:fldChar w:fldCharType="end"/>
            </w:r>
          </w:hyperlink>
        </w:p>
        <w:p w14:paraId="155F5FA9" w14:textId="02015A60" w:rsidR="00570C26" w:rsidRDefault="00DC4D1A">
          <w:pPr>
            <w:pStyle w:val="Kazalovsebine3"/>
            <w:rPr>
              <w:rFonts w:eastAsiaTheme="minorEastAsia"/>
              <w:noProof/>
              <w:sz w:val="22"/>
              <w:szCs w:val="22"/>
              <w:lang w:val="sl-SI" w:eastAsia="sl-SI"/>
            </w:rPr>
          </w:pPr>
          <w:hyperlink w:anchor="_Toc90556947" w:history="1">
            <w:r w:rsidR="00570C26" w:rsidRPr="00B72D3D">
              <w:rPr>
                <w:rStyle w:val="Hiperpovezava"/>
                <w:rFonts w:cs="Arial"/>
                <w:noProof/>
                <w:lang w:bidi="x-none"/>
                <w14:scene3d>
                  <w14:camera w14:prst="orthographicFront"/>
                  <w14:lightRig w14:rig="threePt" w14:dir="t">
                    <w14:rot w14:lat="0" w14:lon="0" w14:rev="0"/>
                  </w14:lightRig>
                </w14:scene3d>
              </w:rPr>
              <w:t>2.4.4</w:t>
            </w:r>
            <w:r w:rsidR="00570C26">
              <w:rPr>
                <w:rFonts w:eastAsiaTheme="minorEastAsia"/>
                <w:noProof/>
                <w:sz w:val="22"/>
                <w:szCs w:val="22"/>
                <w:lang w:val="sl-SI" w:eastAsia="sl-SI"/>
              </w:rPr>
              <w:tab/>
            </w:r>
            <w:r w:rsidR="00570C26" w:rsidRPr="00B72D3D">
              <w:rPr>
                <w:rStyle w:val="Hiperpovezava"/>
                <w:rFonts w:cs="Arial"/>
                <w:noProof/>
              </w:rPr>
              <w:t>Prevzem</w:t>
            </w:r>
            <w:r w:rsidR="00570C26">
              <w:rPr>
                <w:noProof/>
                <w:webHidden/>
              </w:rPr>
              <w:tab/>
            </w:r>
            <w:r w:rsidR="00570C26">
              <w:rPr>
                <w:noProof/>
                <w:webHidden/>
              </w:rPr>
              <w:fldChar w:fldCharType="begin"/>
            </w:r>
            <w:r w:rsidR="00570C26">
              <w:rPr>
                <w:noProof/>
                <w:webHidden/>
              </w:rPr>
              <w:instrText xml:space="preserve"> PAGEREF _Toc90556947 \h </w:instrText>
            </w:r>
            <w:r w:rsidR="00570C26">
              <w:rPr>
                <w:noProof/>
                <w:webHidden/>
              </w:rPr>
            </w:r>
            <w:r w:rsidR="00570C26">
              <w:rPr>
                <w:noProof/>
                <w:webHidden/>
              </w:rPr>
              <w:fldChar w:fldCharType="separate"/>
            </w:r>
            <w:r w:rsidR="00570C26">
              <w:rPr>
                <w:noProof/>
                <w:webHidden/>
              </w:rPr>
              <w:t>221</w:t>
            </w:r>
            <w:r w:rsidR="00570C26">
              <w:rPr>
                <w:noProof/>
                <w:webHidden/>
              </w:rPr>
              <w:fldChar w:fldCharType="end"/>
            </w:r>
          </w:hyperlink>
        </w:p>
        <w:p w14:paraId="06E58D78" w14:textId="220B9D16" w:rsidR="00570C26" w:rsidRDefault="00DC4D1A">
          <w:pPr>
            <w:pStyle w:val="Kazalovsebine2"/>
            <w:tabs>
              <w:tab w:val="left" w:pos="960"/>
              <w:tab w:val="right" w:leader="dot" w:pos="8776"/>
            </w:tabs>
            <w:rPr>
              <w:rFonts w:asciiTheme="minorHAnsi" w:eastAsiaTheme="minorEastAsia" w:hAnsiTheme="minorHAnsi"/>
              <w:noProof/>
              <w:sz w:val="22"/>
              <w:lang w:eastAsia="sl-SI"/>
            </w:rPr>
          </w:pPr>
          <w:hyperlink w:anchor="_Toc90556948" w:history="1">
            <w:r w:rsidR="00570C26" w:rsidRPr="00B72D3D">
              <w:rPr>
                <w:rStyle w:val="Hiperpovezava"/>
                <w:rFonts w:cs="Arial"/>
                <w:noProof/>
              </w:rPr>
              <w:t>2.5</w:t>
            </w:r>
            <w:r w:rsidR="00570C26">
              <w:rPr>
                <w:rFonts w:asciiTheme="minorHAnsi" w:eastAsiaTheme="minorEastAsia" w:hAnsiTheme="minorHAnsi"/>
                <w:noProof/>
                <w:sz w:val="22"/>
                <w:lang w:eastAsia="sl-SI"/>
              </w:rPr>
              <w:tab/>
            </w:r>
            <w:r w:rsidR="00570C26" w:rsidRPr="00B72D3D">
              <w:rPr>
                <w:rStyle w:val="Hiperpovezava"/>
                <w:rFonts w:cs="Arial"/>
                <w:noProof/>
              </w:rPr>
              <w:t>Zahteve za izvajanje jeklenih konstrukcij</w:t>
            </w:r>
            <w:r w:rsidR="00570C26">
              <w:rPr>
                <w:noProof/>
                <w:webHidden/>
              </w:rPr>
              <w:tab/>
            </w:r>
            <w:r w:rsidR="00570C26">
              <w:rPr>
                <w:noProof/>
                <w:webHidden/>
              </w:rPr>
              <w:fldChar w:fldCharType="begin"/>
            </w:r>
            <w:r w:rsidR="00570C26">
              <w:rPr>
                <w:noProof/>
                <w:webHidden/>
              </w:rPr>
              <w:instrText xml:space="preserve"> PAGEREF _Toc90556948 \h </w:instrText>
            </w:r>
            <w:r w:rsidR="00570C26">
              <w:rPr>
                <w:noProof/>
                <w:webHidden/>
              </w:rPr>
            </w:r>
            <w:r w:rsidR="00570C26">
              <w:rPr>
                <w:noProof/>
                <w:webHidden/>
              </w:rPr>
              <w:fldChar w:fldCharType="separate"/>
            </w:r>
            <w:r w:rsidR="00570C26">
              <w:rPr>
                <w:noProof/>
                <w:webHidden/>
              </w:rPr>
              <w:t>221</w:t>
            </w:r>
            <w:r w:rsidR="00570C26">
              <w:rPr>
                <w:noProof/>
                <w:webHidden/>
              </w:rPr>
              <w:fldChar w:fldCharType="end"/>
            </w:r>
          </w:hyperlink>
        </w:p>
        <w:p w14:paraId="2F70FB7A" w14:textId="59CA540C" w:rsidR="00570C26" w:rsidRDefault="00DC4D1A">
          <w:pPr>
            <w:pStyle w:val="Kazalovsebine2"/>
            <w:tabs>
              <w:tab w:val="left" w:pos="960"/>
              <w:tab w:val="right" w:leader="dot" w:pos="8776"/>
            </w:tabs>
            <w:rPr>
              <w:rFonts w:asciiTheme="minorHAnsi" w:eastAsiaTheme="minorEastAsia" w:hAnsiTheme="minorHAnsi"/>
              <w:noProof/>
              <w:sz w:val="22"/>
              <w:lang w:eastAsia="sl-SI"/>
            </w:rPr>
          </w:pPr>
          <w:hyperlink w:anchor="_Toc90556949" w:history="1">
            <w:r w:rsidR="00570C26" w:rsidRPr="00B72D3D">
              <w:rPr>
                <w:rStyle w:val="Hiperpovezava"/>
                <w:rFonts w:cs="Arial"/>
                <w:noProof/>
              </w:rPr>
              <w:t>2.6</w:t>
            </w:r>
            <w:r w:rsidR="00570C26">
              <w:rPr>
                <w:rFonts w:asciiTheme="minorHAnsi" w:eastAsiaTheme="minorEastAsia" w:hAnsiTheme="minorHAnsi"/>
                <w:noProof/>
                <w:sz w:val="22"/>
                <w:lang w:eastAsia="sl-SI"/>
              </w:rPr>
              <w:tab/>
            </w:r>
            <w:r w:rsidR="00570C26" w:rsidRPr="00B72D3D">
              <w:rPr>
                <w:rStyle w:val="Hiperpovezava"/>
                <w:rFonts w:cs="Arial"/>
                <w:noProof/>
              </w:rPr>
              <w:t>Tehnični pogoji z protihrupne ograje</w:t>
            </w:r>
            <w:r w:rsidR="00570C26">
              <w:rPr>
                <w:noProof/>
                <w:webHidden/>
              </w:rPr>
              <w:tab/>
            </w:r>
            <w:r w:rsidR="00570C26">
              <w:rPr>
                <w:noProof/>
                <w:webHidden/>
              </w:rPr>
              <w:fldChar w:fldCharType="begin"/>
            </w:r>
            <w:r w:rsidR="00570C26">
              <w:rPr>
                <w:noProof/>
                <w:webHidden/>
              </w:rPr>
              <w:instrText xml:space="preserve"> PAGEREF _Toc90556949 \h </w:instrText>
            </w:r>
            <w:r w:rsidR="00570C26">
              <w:rPr>
                <w:noProof/>
                <w:webHidden/>
              </w:rPr>
            </w:r>
            <w:r w:rsidR="00570C26">
              <w:rPr>
                <w:noProof/>
                <w:webHidden/>
              </w:rPr>
              <w:fldChar w:fldCharType="separate"/>
            </w:r>
            <w:r w:rsidR="00570C26">
              <w:rPr>
                <w:noProof/>
                <w:webHidden/>
              </w:rPr>
              <w:t>223</w:t>
            </w:r>
            <w:r w:rsidR="00570C26">
              <w:rPr>
                <w:noProof/>
                <w:webHidden/>
              </w:rPr>
              <w:fldChar w:fldCharType="end"/>
            </w:r>
          </w:hyperlink>
        </w:p>
        <w:p w14:paraId="1C6C4AB8" w14:textId="32BBB0C7" w:rsidR="00570C26" w:rsidRDefault="00DC4D1A">
          <w:pPr>
            <w:pStyle w:val="Kazalovsebine3"/>
            <w:rPr>
              <w:rFonts w:eastAsiaTheme="minorEastAsia"/>
              <w:noProof/>
              <w:sz w:val="22"/>
              <w:szCs w:val="22"/>
              <w:lang w:val="sl-SI" w:eastAsia="sl-SI"/>
            </w:rPr>
          </w:pPr>
          <w:hyperlink w:anchor="_Toc90556950" w:history="1">
            <w:r w:rsidR="00570C26" w:rsidRPr="00B72D3D">
              <w:rPr>
                <w:rStyle w:val="Hiperpovezava"/>
                <w:rFonts w:cs="Arial"/>
                <w:noProof/>
                <w:lang w:bidi="x-none"/>
                <w14:scene3d>
                  <w14:camera w14:prst="orthographicFront"/>
                  <w14:lightRig w14:rig="threePt" w14:dir="t">
                    <w14:rot w14:lat="0" w14:lon="0" w14:rev="0"/>
                  </w14:lightRig>
                </w14:scene3d>
              </w:rPr>
              <w:t>2.6.1</w:t>
            </w:r>
            <w:r w:rsidR="00570C26">
              <w:rPr>
                <w:rFonts w:eastAsiaTheme="minorEastAsia"/>
                <w:noProof/>
                <w:sz w:val="22"/>
                <w:szCs w:val="22"/>
                <w:lang w:val="sl-SI" w:eastAsia="sl-SI"/>
              </w:rPr>
              <w:tab/>
            </w:r>
            <w:r w:rsidR="00570C26" w:rsidRPr="00B72D3D">
              <w:rPr>
                <w:rStyle w:val="Hiperpovezava"/>
                <w:rFonts w:cs="Arial"/>
                <w:noProof/>
              </w:rPr>
              <w:t>Zahteve za vgrajene materiale in sklope</w:t>
            </w:r>
            <w:r w:rsidR="00570C26">
              <w:rPr>
                <w:noProof/>
                <w:webHidden/>
              </w:rPr>
              <w:tab/>
            </w:r>
            <w:r w:rsidR="00570C26">
              <w:rPr>
                <w:noProof/>
                <w:webHidden/>
              </w:rPr>
              <w:fldChar w:fldCharType="begin"/>
            </w:r>
            <w:r w:rsidR="00570C26">
              <w:rPr>
                <w:noProof/>
                <w:webHidden/>
              </w:rPr>
              <w:instrText xml:space="preserve"> PAGEREF _Toc90556950 \h </w:instrText>
            </w:r>
            <w:r w:rsidR="00570C26">
              <w:rPr>
                <w:noProof/>
                <w:webHidden/>
              </w:rPr>
            </w:r>
            <w:r w:rsidR="00570C26">
              <w:rPr>
                <w:noProof/>
                <w:webHidden/>
              </w:rPr>
              <w:fldChar w:fldCharType="separate"/>
            </w:r>
            <w:r w:rsidR="00570C26">
              <w:rPr>
                <w:noProof/>
                <w:webHidden/>
              </w:rPr>
              <w:t>223</w:t>
            </w:r>
            <w:r w:rsidR="00570C26">
              <w:rPr>
                <w:noProof/>
                <w:webHidden/>
              </w:rPr>
              <w:fldChar w:fldCharType="end"/>
            </w:r>
          </w:hyperlink>
        </w:p>
        <w:p w14:paraId="017B2EB1" w14:textId="119BE262" w:rsidR="00570C26" w:rsidRDefault="00DC4D1A">
          <w:pPr>
            <w:pStyle w:val="Kazalovsebine3"/>
            <w:rPr>
              <w:rFonts w:eastAsiaTheme="minorEastAsia"/>
              <w:noProof/>
              <w:sz w:val="22"/>
              <w:szCs w:val="22"/>
              <w:lang w:val="sl-SI" w:eastAsia="sl-SI"/>
            </w:rPr>
          </w:pPr>
          <w:hyperlink w:anchor="_Toc90556951" w:history="1">
            <w:r w:rsidR="00570C26" w:rsidRPr="00B72D3D">
              <w:rPr>
                <w:rStyle w:val="Hiperpovezava"/>
                <w:rFonts w:cs="Arial"/>
                <w:noProof/>
                <w:lang w:bidi="x-none"/>
                <w14:scene3d>
                  <w14:camera w14:prst="orthographicFront"/>
                  <w14:lightRig w14:rig="threePt" w14:dir="t">
                    <w14:rot w14:lat="0" w14:lon="0" w14:rev="0"/>
                  </w14:lightRig>
                </w14:scene3d>
              </w:rPr>
              <w:t>2.6.2</w:t>
            </w:r>
            <w:r w:rsidR="00570C26">
              <w:rPr>
                <w:rFonts w:eastAsiaTheme="minorEastAsia"/>
                <w:noProof/>
                <w:sz w:val="22"/>
                <w:szCs w:val="22"/>
                <w:lang w:val="sl-SI" w:eastAsia="sl-SI"/>
              </w:rPr>
              <w:tab/>
            </w:r>
            <w:r w:rsidR="00570C26" w:rsidRPr="00B72D3D">
              <w:rPr>
                <w:rStyle w:val="Hiperpovezava"/>
                <w:rFonts w:cs="Arial"/>
                <w:noProof/>
              </w:rPr>
              <w:t>Tehnične zahteve za izvedbo testnega polja</w:t>
            </w:r>
            <w:r w:rsidR="00570C26">
              <w:rPr>
                <w:noProof/>
                <w:webHidden/>
              </w:rPr>
              <w:tab/>
            </w:r>
            <w:r w:rsidR="00570C26">
              <w:rPr>
                <w:noProof/>
                <w:webHidden/>
              </w:rPr>
              <w:fldChar w:fldCharType="begin"/>
            </w:r>
            <w:r w:rsidR="00570C26">
              <w:rPr>
                <w:noProof/>
                <w:webHidden/>
              </w:rPr>
              <w:instrText xml:space="preserve"> PAGEREF _Toc90556951 \h </w:instrText>
            </w:r>
            <w:r w:rsidR="00570C26">
              <w:rPr>
                <w:noProof/>
                <w:webHidden/>
              </w:rPr>
            </w:r>
            <w:r w:rsidR="00570C26">
              <w:rPr>
                <w:noProof/>
                <w:webHidden/>
              </w:rPr>
              <w:fldChar w:fldCharType="separate"/>
            </w:r>
            <w:r w:rsidR="00570C26">
              <w:rPr>
                <w:noProof/>
                <w:webHidden/>
              </w:rPr>
              <w:t>224</w:t>
            </w:r>
            <w:r w:rsidR="00570C26">
              <w:rPr>
                <w:noProof/>
                <w:webHidden/>
              </w:rPr>
              <w:fldChar w:fldCharType="end"/>
            </w:r>
          </w:hyperlink>
        </w:p>
        <w:p w14:paraId="6DBAF877" w14:textId="6086E2F3" w:rsidR="00570C26" w:rsidRDefault="00DC4D1A">
          <w:pPr>
            <w:pStyle w:val="Kazalovsebine2"/>
            <w:tabs>
              <w:tab w:val="left" w:pos="960"/>
              <w:tab w:val="right" w:leader="dot" w:pos="8776"/>
            </w:tabs>
            <w:rPr>
              <w:rFonts w:asciiTheme="minorHAnsi" w:eastAsiaTheme="minorEastAsia" w:hAnsiTheme="minorHAnsi"/>
              <w:noProof/>
              <w:sz w:val="22"/>
              <w:lang w:eastAsia="sl-SI"/>
            </w:rPr>
          </w:pPr>
          <w:hyperlink w:anchor="_Toc90556954" w:history="1">
            <w:r w:rsidR="00570C26" w:rsidRPr="00B72D3D">
              <w:rPr>
                <w:rStyle w:val="Hiperpovezava"/>
                <w:noProof/>
              </w:rPr>
              <w:t>2.7</w:t>
            </w:r>
            <w:r w:rsidR="00570C26">
              <w:rPr>
                <w:rFonts w:asciiTheme="minorHAnsi" w:eastAsiaTheme="minorEastAsia" w:hAnsiTheme="minorHAnsi"/>
                <w:noProof/>
                <w:sz w:val="22"/>
                <w:lang w:eastAsia="sl-SI"/>
              </w:rPr>
              <w:tab/>
            </w:r>
            <w:r w:rsidR="00570C26" w:rsidRPr="00B72D3D">
              <w:rPr>
                <w:rStyle w:val="Hiperpovezava"/>
                <w:noProof/>
              </w:rPr>
              <w:t>Splošni tehnični pogoji za SVTK naprave</w:t>
            </w:r>
            <w:r w:rsidR="00570C26">
              <w:rPr>
                <w:noProof/>
                <w:webHidden/>
              </w:rPr>
              <w:tab/>
            </w:r>
            <w:r w:rsidR="00570C26">
              <w:rPr>
                <w:noProof/>
                <w:webHidden/>
              </w:rPr>
              <w:fldChar w:fldCharType="begin"/>
            </w:r>
            <w:r w:rsidR="00570C26">
              <w:rPr>
                <w:noProof/>
                <w:webHidden/>
              </w:rPr>
              <w:instrText xml:space="preserve"> PAGEREF _Toc90556954 \h </w:instrText>
            </w:r>
            <w:r w:rsidR="00570C26">
              <w:rPr>
                <w:noProof/>
                <w:webHidden/>
              </w:rPr>
            </w:r>
            <w:r w:rsidR="00570C26">
              <w:rPr>
                <w:noProof/>
                <w:webHidden/>
              </w:rPr>
              <w:fldChar w:fldCharType="separate"/>
            </w:r>
            <w:r w:rsidR="00570C26">
              <w:rPr>
                <w:noProof/>
                <w:webHidden/>
              </w:rPr>
              <w:t>224</w:t>
            </w:r>
            <w:r w:rsidR="00570C26">
              <w:rPr>
                <w:noProof/>
                <w:webHidden/>
              </w:rPr>
              <w:fldChar w:fldCharType="end"/>
            </w:r>
          </w:hyperlink>
        </w:p>
        <w:p w14:paraId="38DAE7F7" w14:textId="18ADDDF4" w:rsidR="00570C26" w:rsidRDefault="00DC4D1A">
          <w:pPr>
            <w:pStyle w:val="Kazalovsebine3"/>
            <w:rPr>
              <w:rFonts w:eastAsiaTheme="minorEastAsia"/>
              <w:noProof/>
              <w:sz w:val="22"/>
              <w:szCs w:val="22"/>
              <w:lang w:val="sl-SI" w:eastAsia="sl-SI"/>
            </w:rPr>
          </w:pPr>
          <w:hyperlink w:anchor="_Toc90556955" w:history="1">
            <w:r w:rsidR="00570C26" w:rsidRPr="00B72D3D">
              <w:rPr>
                <w:rStyle w:val="Hiperpovezava"/>
                <w:rFonts w:cs="Arial"/>
                <w:noProof/>
                <w:lang w:bidi="x-none"/>
                <w14:scene3d>
                  <w14:camera w14:prst="orthographicFront"/>
                  <w14:lightRig w14:rig="threePt" w14:dir="t">
                    <w14:rot w14:lat="0" w14:lon="0" w14:rev="0"/>
                  </w14:lightRig>
                </w14:scene3d>
              </w:rPr>
              <w:t>2.7.1</w:t>
            </w:r>
            <w:r w:rsidR="00570C26">
              <w:rPr>
                <w:rFonts w:eastAsiaTheme="minorEastAsia"/>
                <w:noProof/>
                <w:sz w:val="22"/>
                <w:szCs w:val="22"/>
                <w:lang w:val="sl-SI" w:eastAsia="sl-SI"/>
              </w:rPr>
              <w:tab/>
            </w:r>
            <w:r w:rsidR="00570C26" w:rsidRPr="00B72D3D">
              <w:rPr>
                <w:rStyle w:val="Hiperpovezava"/>
                <w:rFonts w:cs="Arial"/>
                <w:noProof/>
              </w:rPr>
              <w:t>Splošno</w:t>
            </w:r>
            <w:r w:rsidR="00570C26">
              <w:rPr>
                <w:noProof/>
                <w:webHidden/>
              </w:rPr>
              <w:tab/>
            </w:r>
            <w:r w:rsidR="00570C26">
              <w:rPr>
                <w:noProof/>
                <w:webHidden/>
              </w:rPr>
              <w:fldChar w:fldCharType="begin"/>
            </w:r>
            <w:r w:rsidR="00570C26">
              <w:rPr>
                <w:noProof/>
                <w:webHidden/>
              </w:rPr>
              <w:instrText xml:space="preserve"> PAGEREF _Toc90556955 \h </w:instrText>
            </w:r>
            <w:r w:rsidR="00570C26">
              <w:rPr>
                <w:noProof/>
                <w:webHidden/>
              </w:rPr>
            </w:r>
            <w:r w:rsidR="00570C26">
              <w:rPr>
                <w:noProof/>
                <w:webHidden/>
              </w:rPr>
              <w:fldChar w:fldCharType="separate"/>
            </w:r>
            <w:r w:rsidR="00570C26">
              <w:rPr>
                <w:noProof/>
                <w:webHidden/>
              </w:rPr>
              <w:t>224</w:t>
            </w:r>
            <w:r w:rsidR="00570C26">
              <w:rPr>
                <w:noProof/>
                <w:webHidden/>
              </w:rPr>
              <w:fldChar w:fldCharType="end"/>
            </w:r>
          </w:hyperlink>
        </w:p>
        <w:p w14:paraId="4101C1FA" w14:textId="51990C6A" w:rsidR="00570C26" w:rsidRDefault="00DC4D1A">
          <w:pPr>
            <w:pStyle w:val="Kazalovsebine3"/>
            <w:rPr>
              <w:rFonts w:eastAsiaTheme="minorEastAsia"/>
              <w:noProof/>
              <w:sz w:val="22"/>
              <w:szCs w:val="22"/>
              <w:lang w:val="sl-SI" w:eastAsia="sl-SI"/>
            </w:rPr>
          </w:pPr>
          <w:hyperlink w:anchor="_Toc90556956" w:history="1">
            <w:r w:rsidR="00570C26" w:rsidRPr="00B72D3D">
              <w:rPr>
                <w:rStyle w:val="Hiperpovezava"/>
                <w:rFonts w:cs="Arial"/>
                <w:noProof/>
                <w:lang w:bidi="x-none"/>
                <w14:scene3d>
                  <w14:camera w14:prst="orthographicFront"/>
                  <w14:lightRig w14:rig="threePt" w14:dir="t">
                    <w14:rot w14:lat="0" w14:lon="0" w14:rev="0"/>
                  </w14:lightRig>
                </w14:scene3d>
              </w:rPr>
              <w:t>2.7.2</w:t>
            </w:r>
            <w:r w:rsidR="00570C26">
              <w:rPr>
                <w:rFonts w:eastAsiaTheme="minorEastAsia"/>
                <w:noProof/>
                <w:sz w:val="22"/>
                <w:szCs w:val="22"/>
                <w:lang w:val="sl-SI" w:eastAsia="sl-SI"/>
              </w:rPr>
              <w:tab/>
            </w:r>
            <w:r w:rsidR="00570C26" w:rsidRPr="00B72D3D">
              <w:rPr>
                <w:rStyle w:val="Hiperpovezava"/>
                <w:rFonts w:cs="Arial"/>
                <w:noProof/>
              </w:rPr>
              <w:t>Splošen postopek izvajanja SVTK del</w:t>
            </w:r>
            <w:r w:rsidR="00570C26">
              <w:rPr>
                <w:noProof/>
                <w:webHidden/>
              </w:rPr>
              <w:tab/>
            </w:r>
            <w:r w:rsidR="00570C26">
              <w:rPr>
                <w:noProof/>
                <w:webHidden/>
              </w:rPr>
              <w:fldChar w:fldCharType="begin"/>
            </w:r>
            <w:r w:rsidR="00570C26">
              <w:rPr>
                <w:noProof/>
                <w:webHidden/>
              </w:rPr>
              <w:instrText xml:space="preserve"> PAGEREF _Toc90556956 \h </w:instrText>
            </w:r>
            <w:r w:rsidR="00570C26">
              <w:rPr>
                <w:noProof/>
                <w:webHidden/>
              </w:rPr>
            </w:r>
            <w:r w:rsidR="00570C26">
              <w:rPr>
                <w:noProof/>
                <w:webHidden/>
              </w:rPr>
              <w:fldChar w:fldCharType="separate"/>
            </w:r>
            <w:r w:rsidR="00570C26">
              <w:rPr>
                <w:noProof/>
                <w:webHidden/>
              </w:rPr>
              <w:t>225</w:t>
            </w:r>
            <w:r w:rsidR="00570C26">
              <w:rPr>
                <w:noProof/>
                <w:webHidden/>
              </w:rPr>
              <w:fldChar w:fldCharType="end"/>
            </w:r>
          </w:hyperlink>
        </w:p>
        <w:p w14:paraId="7B7B6617" w14:textId="0EFFD2AF" w:rsidR="00570C26" w:rsidRDefault="00DC4D1A">
          <w:pPr>
            <w:pStyle w:val="Kazalovsebine3"/>
            <w:rPr>
              <w:rFonts w:eastAsiaTheme="minorEastAsia"/>
              <w:noProof/>
              <w:sz w:val="22"/>
              <w:szCs w:val="22"/>
              <w:lang w:val="sl-SI" w:eastAsia="sl-SI"/>
            </w:rPr>
          </w:pPr>
          <w:hyperlink w:anchor="_Toc90556957" w:history="1">
            <w:r w:rsidR="00570C26" w:rsidRPr="00B72D3D">
              <w:rPr>
                <w:rStyle w:val="Hiperpovezava"/>
                <w:rFonts w:cs="Arial"/>
                <w:noProof/>
                <w:lang w:bidi="x-none"/>
                <w14:scene3d>
                  <w14:camera w14:prst="orthographicFront"/>
                  <w14:lightRig w14:rig="threePt" w14:dir="t">
                    <w14:rot w14:lat="0" w14:lon="0" w14:rev="0"/>
                  </w14:lightRig>
                </w14:scene3d>
              </w:rPr>
              <w:t>2.7.3</w:t>
            </w:r>
            <w:r w:rsidR="00570C26">
              <w:rPr>
                <w:rFonts w:eastAsiaTheme="minorEastAsia"/>
                <w:noProof/>
                <w:sz w:val="22"/>
                <w:szCs w:val="22"/>
                <w:lang w:val="sl-SI" w:eastAsia="sl-SI"/>
              </w:rPr>
              <w:tab/>
            </w:r>
            <w:r w:rsidR="00570C26" w:rsidRPr="00B72D3D">
              <w:rPr>
                <w:rStyle w:val="Hiperpovezava"/>
                <w:rFonts w:cs="Arial"/>
                <w:noProof/>
              </w:rPr>
              <w:t>Gradbena dela</w:t>
            </w:r>
            <w:r w:rsidR="00570C26">
              <w:rPr>
                <w:noProof/>
                <w:webHidden/>
              </w:rPr>
              <w:tab/>
            </w:r>
            <w:r w:rsidR="00570C26">
              <w:rPr>
                <w:noProof/>
                <w:webHidden/>
              </w:rPr>
              <w:fldChar w:fldCharType="begin"/>
            </w:r>
            <w:r w:rsidR="00570C26">
              <w:rPr>
                <w:noProof/>
                <w:webHidden/>
              </w:rPr>
              <w:instrText xml:space="preserve"> PAGEREF _Toc90556957 \h </w:instrText>
            </w:r>
            <w:r w:rsidR="00570C26">
              <w:rPr>
                <w:noProof/>
                <w:webHidden/>
              </w:rPr>
            </w:r>
            <w:r w:rsidR="00570C26">
              <w:rPr>
                <w:noProof/>
                <w:webHidden/>
              </w:rPr>
              <w:fldChar w:fldCharType="separate"/>
            </w:r>
            <w:r w:rsidR="00570C26">
              <w:rPr>
                <w:noProof/>
                <w:webHidden/>
              </w:rPr>
              <w:t>226</w:t>
            </w:r>
            <w:r w:rsidR="00570C26">
              <w:rPr>
                <w:noProof/>
                <w:webHidden/>
              </w:rPr>
              <w:fldChar w:fldCharType="end"/>
            </w:r>
          </w:hyperlink>
        </w:p>
        <w:p w14:paraId="48086B21" w14:textId="36448708" w:rsidR="00570C26" w:rsidRDefault="00DC4D1A">
          <w:pPr>
            <w:pStyle w:val="Kazalovsebine3"/>
            <w:rPr>
              <w:rFonts w:eastAsiaTheme="minorEastAsia"/>
              <w:noProof/>
              <w:sz w:val="22"/>
              <w:szCs w:val="22"/>
              <w:lang w:val="sl-SI" w:eastAsia="sl-SI"/>
            </w:rPr>
          </w:pPr>
          <w:hyperlink w:anchor="_Toc90556958" w:history="1">
            <w:r w:rsidR="00570C26" w:rsidRPr="00B72D3D">
              <w:rPr>
                <w:rStyle w:val="Hiperpovezava"/>
                <w:rFonts w:cs="Arial"/>
                <w:noProof/>
                <w:lang w:bidi="x-none"/>
                <w14:scene3d>
                  <w14:camera w14:prst="orthographicFront"/>
                  <w14:lightRig w14:rig="threePt" w14:dir="t">
                    <w14:rot w14:lat="0" w14:lon="0" w14:rev="0"/>
                  </w14:lightRig>
                </w14:scene3d>
              </w:rPr>
              <w:t>2.7.4</w:t>
            </w:r>
            <w:r w:rsidR="00570C26">
              <w:rPr>
                <w:rFonts w:eastAsiaTheme="minorEastAsia"/>
                <w:noProof/>
                <w:sz w:val="22"/>
                <w:szCs w:val="22"/>
                <w:lang w:val="sl-SI" w:eastAsia="sl-SI"/>
              </w:rPr>
              <w:tab/>
            </w:r>
            <w:r w:rsidR="00570C26" w:rsidRPr="00B72D3D">
              <w:rPr>
                <w:rStyle w:val="Hiperpovezava"/>
                <w:rFonts w:cs="Arial"/>
                <w:noProof/>
              </w:rPr>
              <w:t>Kabelsko montažna dela</w:t>
            </w:r>
            <w:r w:rsidR="00570C26">
              <w:rPr>
                <w:noProof/>
                <w:webHidden/>
              </w:rPr>
              <w:tab/>
            </w:r>
            <w:r w:rsidR="00570C26">
              <w:rPr>
                <w:noProof/>
                <w:webHidden/>
              </w:rPr>
              <w:fldChar w:fldCharType="begin"/>
            </w:r>
            <w:r w:rsidR="00570C26">
              <w:rPr>
                <w:noProof/>
                <w:webHidden/>
              </w:rPr>
              <w:instrText xml:space="preserve"> PAGEREF _Toc90556958 \h </w:instrText>
            </w:r>
            <w:r w:rsidR="00570C26">
              <w:rPr>
                <w:noProof/>
                <w:webHidden/>
              </w:rPr>
            </w:r>
            <w:r w:rsidR="00570C26">
              <w:rPr>
                <w:noProof/>
                <w:webHidden/>
              </w:rPr>
              <w:fldChar w:fldCharType="separate"/>
            </w:r>
            <w:r w:rsidR="00570C26">
              <w:rPr>
                <w:noProof/>
                <w:webHidden/>
              </w:rPr>
              <w:t>233</w:t>
            </w:r>
            <w:r w:rsidR="00570C26">
              <w:rPr>
                <w:noProof/>
                <w:webHidden/>
              </w:rPr>
              <w:fldChar w:fldCharType="end"/>
            </w:r>
          </w:hyperlink>
        </w:p>
        <w:p w14:paraId="0602A4B0" w14:textId="35B35EBD" w:rsidR="00570C26" w:rsidRDefault="00DC4D1A">
          <w:pPr>
            <w:pStyle w:val="Kazalovsebine3"/>
            <w:rPr>
              <w:rFonts w:eastAsiaTheme="minorEastAsia"/>
              <w:noProof/>
              <w:sz w:val="22"/>
              <w:szCs w:val="22"/>
              <w:lang w:val="sl-SI" w:eastAsia="sl-SI"/>
            </w:rPr>
          </w:pPr>
          <w:hyperlink w:anchor="_Toc90556959" w:history="1">
            <w:r w:rsidR="00570C26" w:rsidRPr="00B72D3D">
              <w:rPr>
                <w:rStyle w:val="Hiperpovezava"/>
                <w:rFonts w:cs="Arial"/>
                <w:noProof/>
                <w:lang w:bidi="x-none"/>
                <w14:scene3d>
                  <w14:camera w14:prst="orthographicFront"/>
                  <w14:lightRig w14:rig="threePt" w14:dir="t">
                    <w14:rot w14:lat="0" w14:lon="0" w14:rev="0"/>
                  </w14:lightRig>
                </w14:scene3d>
              </w:rPr>
              <w:t>2.7.5</w:t>
            </w:r>
            <w:r w:rsidR="00570C26">
              <w:rPr>
                <w:rFonts w:eastAsiaTheme="minorEastAsia"/>
                <w:noProof/>
                <w:sz w:val="22"/>
                <w:szCs w:val="22"/>
                <w:lang w:val="sl-SI" w:eastAsia="sl-SI"/>
              </w:rPr>
              <w:tab/>
            </w:r>
            <w:r w:rsidR="00570C26" w:rsidRPr="00B72D3D">
              <w:rPr>
                <w:rStyle w:val="Hiperpovezava"/>
                <w:rFonts w:cs="Arial"/>
                <w:noProof/>
              </w:rPr>
              <w:t>Meritve in preizkusi</w:t>
            </w:r>
            <w:r w:rsidR="00570C26">
              <w:rPr>
                <w:noProof/>
                <w:webHidden/>
              </w:rPr>
              <w:tab/>
            </w:r>
            <w:r w:rsidR="00570C26">
              <w:rPr>
                <w:noProof/>
                <w:webHidden/>
              </w:rPr>
              <w:fldChar w:fldCharType="begin"/>
            </w:r>
            <w:r w:rsidR="00570C26">
              <w:rPr>
                <w:noProof/>
                <w:webHidden/>
              </w:rPr>
              <w:instrText xml:space="preserve"> PAGEREF _Toc90556959 \h </w:instrText>
            </w:r>
            <w:r w:rsidR="00570C26">
              <w:rPr>
                <w:noProof/>
                <w:webHidden/>
              </w:rPr>
            </w:r>
            <w:r w:rsidR="00570C26">
              <w:rPr>
                <w:noProof/>
                <w:webHidden/>
              </w:rPr>
              <w:fldChar w:fldCharType="separate"/>
            </w:r>
            <w:r w:rsidR="00570C26">
              <w:rPr>
                <w:noProof/>
                <w:webHidden/>
              </w:rPr>
              <w:t>236</w:t>
            </w:r>
            <w:r w:rsidR="00570C26">
              <w:rPr>
                <w:noProof/>
                <w:webHidden/>
              </w:rPr>
              <w:fldChar w:fldCharType="end"/>
            </w:r>
          </w:hyperlink>
        </w:p>
        <w:p w14:paraId="2E74A34B" w14:textId="2FC04C5C" w:rsidR="00570C26" w:rsidRDefault="00DC4D1A">
          <w:pPr>
            <w:pStyle w:val="Kazalovsebine3"/>
            <w:rPr>
              <w:rFonts w:eastAsiaTheme="minorEastAsia"/>
              <w:noProof/>
              <w:sz w:val="22"/>
              <w:szCs w:val="22"/>
              <w:lang w:val="sl-SI" w:eastAsia="sl-SI"/>
            </w:rPr>
          </w:pPr>
          <w:hyperlink w:anchor="_Toc90556960" w:history="1">
            <w:r w:rsidR="00570C26" w:rsidRPr="00B72D3D">
              <w:rPr>
                <w:rStyle w:val="Hiperpovezava"/>
                <w:rFonts w:cs="Arial"/>
                <w:noProof/>
                <w:lang w:bidi="x-none"/>
                <w14:scene3d>
                  <w14:camera w14:prst="orthographicFront"/>
                  <w14:lightRig w14:rig="threePt" w14:dir="t">
                    <w14:rot w14:lat="0" w14:lon="0" w14:rev="0"/>
                  </w14:lightRig>
                </w14:scene3d>
              </w:rPr>
              <w:t>2.7.6</w:t>
            </w:r>
            <w:r w:rsidR="00570C26">
              <w:rPr>
                <w:rFonts w:eastAsiaTheme="minorEastAsia"/>
                <w:noProof/>
                <w:sz w:val="22"/>
                <w:szCs w:val="22"/>
                <w:lang w:val="sl-SI" w:eastAsia="sl-SI"/>
              </w:rPr>
              <w:tab/>
            </w:r>
            <w:r w:rsidR="00570C26" w:rsidRPr="00B72D3D">
              <w:rPr>
                <w:rStyle w:val="Hiperpovezava"/>
                <w:rFonts w:cs="Arial"/>
                <w:noProof/>
              </w:rPr>
              <w:t>Električna in atmosferska zaščita</w:t>
            </w:r>
            <w:r w:rsidR="00570C26">
              <w:rPr>
                <w:noProof/>
                <w:webHidden/>
              </w:rPr>
              <w:tab/>
            </w:r>
            <w:r w:rsidR="00570C26">
              <w:rPr>
                <w:noProof/>
                <w:webHidden/>
              </w:rPr>
              <w:fldChar w:fldCharType="begin"/>
            </w:r>
            <w:r w:rsidR="00570C26">
              <w:rPr>
                <w:noProof/>
                <w:webHidden/>
              </w:rPr>
              <w:instrText xml:space="preserve"> PAGEREF _Toc90556960 \h </w:instrText>
            </w:r>
            <w:r w:rsidR="00570C26">
              <w:rPr>
                <w:noProof/>
                <w:webHidden/>
              </w:rPr>
            </w:r>
            <w:r w:rsidR="00570C26">
              <w:rPr>
                <w:noProof/>
                <w:webHidden/>
              </w:rPr>
              <w:fldChar w:fldCharType="separate"/>
            </w:r>
            <w:r w:rsidR="00570C26">
              <w:rPr>
                <w:noProof/>
                <w:webHidden/>
              </w:rPr>
              <w:t>239</w:t>
            </w:r>
            <w:r w:rsidR="00570C26">
              <w:rPr>
                <w:noProof/>
                <w:webHidden/>
              </w:rPr>
              <w:fldChar w:fldCharType="end"/>
            </w:r>
          </w:hyperlink>
        </w:p>
        <w:p w14:paraId="4BA9464B" w14:textId="471F7BEB" w:rsidR="00570C26" w:rsidRDefault="00DC4D1A">
          <w:pPr>
            <w:pStyle w:val="Kazalovsebine3"/>
            <w:rPr>
              <w:rFonts w:eastAsiaTheme="minorEastAsia"/>
              <w:noProof/>
              <w:sz w:val="22"/>
              <w:szCs w:val="22"/>
              <w:lang w:val="sl-SI" w:eastAsia="sl-SI"/>
            </w:rPr>
          </w:pPr>
          <w:hyperlink w:anchor="_Toc90556961" w:history="1">
            <w:r w:rsidR="00570C26" w:rsidRPr="00B72D3D">
              <w:rPr>
                <w:rStyle w:val="Hiperpovezava"/>
                <w:rFonts w:cs="Arial"/>
                <w:noProof/>
                <w:lang w:bidi="x-none"/>
                <w14:scene3d>
                  <w14:camera w14:prst="orthographicFront"/>
                  <w14:lightRig w14:rig="threePt" w14:dir="t">
                    <w14:rot w14:lat="0" w14:lon="0" w14:rev="0"/>
                  </w14:lightRig>
                </w14:scene3d>
              </w:rPr>
              <w:t>2.7.7</w:t>
            </w:r>
            <w:r w:rsidR="00570C26">
              <w:rPr>
                <w:rFonts w:eastAsiaTheme="minorEastAsia"/>
                <w:noProof/>
                <w:sz w:val="22"/>
                <w:szCs w:val="22"/>
                <w:lang w:val="sl-SI" w:eastAsia="sl-SI"/>
              </w:rPr>
              <w:tab/>
            </w:r>
            <w:r w:rsidR="00570C26" w:rsidRPr="00B72D3D">
              <w:rPr>
                <w:rStyle w:val="Hiperpovezava"/>
                <w:rFonts w:cs="Arial"/>
                <w:noProof/>
              </w:rPr>
              <w:t>TK naprave</w:t>
            </w:r>
            <w:r w:rsidR="00570C26">
              <w:rPr>
                <w:noProof/>
                <w:webHidden/>
              </w:rPr>
              <w:tab/>
            </w:r>
            <w:r w:rsidR="00570C26">
              <w:rPr>
                <w:noProof/>
                <w:webHidden/>
              </w:rPr>
              <w:fldChar w:fldCharType="begin"/>
            </w:r>
            <w:r w:rsidR="00570C26">
              <w:rPr>
                <w:noProof/>
                <w:webHidden/>
              </w:rPr>
              <w:instrText xml:space="preserve"> PAGEREF _Toc90556961 \h </w:instrText>
            </w:r>
            <w:r w:rsidR="00570C26">
              <w:rPr>
                <w:noProof/>
                <w:webHidden/>
              </w:rPr>
            </w:r>
            <w:r w:rsidR="00570C26">
              <w:rPr>
                <w:noProof/>
                <w:webHidden/>
              </w:rPr>
              <w:fldChar w:fldCharType="separate"/>
            </w:r>
            <w:r w:rsidR="00570C26">
              <w:rPr>
                <w:noProof/>
                <w:webHidden/>
              </w:rPr>
              <w:t>239</w:t>
            </w:r>
            <w:r w:rsidR="00570C26">
              <w:rPr>
                <w:noProof/>
                <w:webHidden/>
              </w:rPr>
              <w:fldChar w:fldCharType="end"/>
            </w:r>
          </w:hyperlink>
        </w:p>
        <w:p w14:paraId="37FA811D" w14:textId="0167E0D8" w:rsidR="00570C26" w:rsidRDefault="00DC4D1A">
          <w:pPr>
            <w:pStyle w:val="Kazalovsebine3"/>
            <w:rPr>
              <w:rFonts w:eastAsiaTheme="minorEastAsia"/>
              <w:noProof/>
              <w:sz w:val="22"/>
              <w:szCs w:val="22"/>
              <w:lang w:val="sl-SI" w:eastAsia="sl-SI"/>
            </w:rPr>
          </w:pPr>
          <w:hyperlink w:anchor="_Toc90556962" w:history="1">
            <w:r w:rsidR="00570C26" w:rsidRPr="00B72D3D">
              <w:rPr>
                <w:rStyle w:val="Hiperpovezava"/>
                <w:rFonts w:cs="Arial"/>
                <w:noProof/>
                <w:lang w:bidi="x-none"/>
                <w14:scene3d>
                  <w14:camera w14:prst="orthographicFront"/>
                  <w14:lightRig w14:rig="threePt" w14:dir="t">
                    <w14:rot w14:lat="0" w14:lon="0" w14:rev="0"/>
                  </w14:lightRig>
                </w14:scene3d>
              </w:rPr>
              <w:t>2.7.8</w:t>
            </w:r>
            <w:r w:rsidR="00570C26">
              <w:rPr>
                <w:rFonts w:eastAsiaTheme="minorEastAsia"/>
                <w:noProof/>
                <w:sz w:val="22"/>
                <w:szCs w:val="22"/>
                <w:lang w:val="sl-SI" w:eastAsia="sl-SI"/>
              </w:rPr>
              <w:tab/>
            </w:r>
            <w:r w:rsidR="00570C26" w:rsidRPr="00B72D3D">
              <w:rPr>
                <w:rStyle w:val="Hiperpovezava"/>
                <w:rFonts w:cs="Arial"/>
                <w:noProof/>
              </w:rPr>
              <w:t>SV naprave</w:t>
            </w:r>
            <w:r w:rsidR="00570C26">
              <w:rPr>
                <w:noProof/>
                <w:webHidden/>
              </w:rPr>
              <w:tab/>
            </w:r>
            <w:r w:rsidR="00570C26">
              <w:rPr>
                <w:noProof/>
                <w:webHidden/>
              </w:rPr>
              <w:fldChar w:fldCharType="begin"/>
            </w:r>
            <w:r w:rsidR="00570C26">
              <w:rPr>
                <w:noProof/>
                <w:webHidden/>
              </w:rPr>
              <w:instrText xml:space="preserve"> PAGEREF _Toc90556962 \h </w:instrText>
            </w:r>
            <w:r w:rsidR="00570C26">
              <w:rPr>
                <w:noProof/>
                <w:webHidden/>
              </w:rPr>
            </w:r>
            <w:r w:rsidR="00570C26">
              <w:rPr>
                <w:noProof/>
                <w:webHidden/>
              </w:rPr>
              <w:fldChar w:fldCharType="separate"/>
            </w:r>
            <w:r w:rsidR="00570C26">
              <w:rPr>
                <w:noProof/>
                <w:webHidden/>
              </w:rPr>
              <w:t>240</w:t>
            </w:r>
            <w:r w:rsidR="00570C26">
              <w:rPr>
                <w:noProof/>
                <w:webHidden/>
              </w:rPr>
              <w:fldChar w:fldCharType="end"/>
            </w:r>
          </w:hyperlink>
        </w:p>
        <w:p w14:paraId="20381585" w14:textId="3B564D33" w:rsidR="00570C26" w:rsidRDefault="00DC4D1A">
          <w:pPr>
            <w:pStyle w:val="Kazalovsebine2"/>
            <w:tabs>
              <w:tab w:val="left" w:pos="960"/>
              <w:tab w:val="right" w:leader="dot" w:pos="8776"/>
            </w:tabs>
            <w:rPr>
              <w:rFonts w:asciiTheme="minorHAnsi" w:eastAsiaTheme="minorEastAsia" w:hAnsiTheme="minorHAnsi"/>
              <w:noProof/>
              <w:sz w:val="22"/>
              <w:lang w:eastAsia="sl-SI"/>
            </w:rPr>
          </w:pPr>
          <w:hyperlink w:anchor="_Toc90556963" w:history="1">
            <w:r w:rsidR="00570C26" w:rsidRPr="00B72D3D">
              <w:rPr>
                <w:rStyle w:val="Hiperpovezava"/>
                <w:rFonts w:ascii="Tahoma" w:hAnsi="Tahoma" w:cs="Tahoma"/>
                <w:noProof/>
              </w:rPr>
              <w:t>2.7.</w:t>
            </w:r>
            <w:r w:rsidR="00570C26">
              <w:rPr>
                <w:rFonts w:asciiTheme="minorHAnsi" w:eastAsiaTheme="minorEastAsia" w:hAnsiTheme="minorHAnsi"/>
                <w:noProof/>
                <w:sz w:val="22"/>
                <w:lang w:eastAsia="sl-SI"/>
              </w:rPr>
              <w:tab/>
            </w:r>
            <w:r w:rsidR="00570C26" w:rsidRPr="00B72D3D">
              <w:rPr>
                <w:rStyle w:val="Hiperpovezava"/>
                <w:rFonts w:cs="Arial"/>
                <w:noProof/>
              </w:rPr>
              <w:t>Tehnični pogoji za SNEV</w:t>
            </w:r>
            <w:r w:rsidR="00570C26">
              <w:rPr>
                <w:noProof/>
                <w:webHidden/>
              </w:rPr>
              <w:tab/>
            </w:r>
            <w:r w:rsidR="00570C26">
              <w:rPr>
                <w:noProof/>
                <w:webHidden/>
              </w:rPr>
              <w:fldChar w:fldCharType="begin"/>
            </w:r>
            <w:r w:rsidR="00570C26">
              <w:rPr>
                <w:noProof/>
                <w:webHidden/>
              </w:rPr>
              <w:instrText xml:space="preserve"> PAGEREF _Toc90556963 \h </w:instrText>
            </w:r>
            <w:r w:rsidR="00570C26">
              <w:rPr>
                <w:noProof/>
                <w:webHidden/>
              </w:rPr>
            </w:r>
            <w:r w:rsidR="00570C26">
              <w:rPr>
                <w:noProof/>
                <w:webHidden/>
              </w:rPr>
              <w:fldChar w:fldCharType="separate"/>
            </w:r>
            <w:r w:rsidR="00570C26">
              <w:rPr>
                <w:noProof/>
                <w:webHidden/>
              </w:rPr>
              <w:t>242</w:t>
            </w:r>
            <w:r w:rsidR="00570C26">
              <w:rPr>
                <w:noProof/>
                <w:webHidden/>
              </w:rPr>
              <w:fldChar w:fldCharType="end"/>
            </w:r>
          </w:hyperlink>
        </w:p>
        <w:p w14:paraId="229E5CF2" w14:textId="5FFFD5B3" w:rsidR="00570C26" w:rsidRDefault="00DC4D1A">
          <w:pPr>
            <w:pStyle w:val="Kazalovsebine3"/>
            <w:rPr>
              <w:rFonts w:eastAsiaTheme="minorEastAsia"/>
              <w:noProof/>
              <w:sz w:val="22"/>
              <w:szCs w:val="22"/>
              <w:lang w:val="sl-SI" w:eastAsia="sl-SI"/>
            </w:rPr>
          </w:pPr>
          <w:hyperlink w:anchor="_Toc90556964" w:history="1">
            <w:r w:rsidR="00570C26" w:rsidRPr="00B72D3D">
              <w:rPr>
                <w:rStyle w:val="Hiperpovezava"/>
                <w:rFonts w:cs="Arial"/>
                <w:noProof/>
                <w:lang w:bidi="x-none"/>
                <w14:scene3d>
                  <w14:camera w14:prst="orthographicFront"/>
                  <w14:lightRig w14:rig="threePt" w14:dir="t">
                    <w14:rot w14:lat="0" w14:lon="0" w14:rev="0"/>
                  </w14:lightRig>
                </w14:scene3d>
              </w:rPr>
              <w:t>2.7.9</w:t>
            </w:r>
            <w:r w:rsidR="00570C26">
              <w:rPr>
                <w:rFonts w:eastAsiaTheme="minorEastAsia"/>
                <w:noProof/>
                <w:sz w:val="22"/>
                <w:szCs w:val="22"/>
                <w:lang w:val="sl-SI" w:eastAsia="sl-SI"/>
              </w:rPr>
              <w:tab/>
            </w:r>
            <w:r w:rsidR="00570C26" w:rsidRPr="00B72D3D">
              <w:rPr>
                <w:rStyle w:val="Hiperpovezava"/>
                <w:rFonts w:cs="Arial"/>
                <w:noProof/>
              </w:rPr>
              <w:t>Tehnični pogoji za NN inštalacije</w:t>
            </w:r>
            <w:r w:rsidR="00570C26">
              <w:rPr>
                <w:noProof/>
                <w:webHidden/>
              </w:rPr>
              <w:tab/>
            </w:r>
            <w:r w:rsidR="00570C26">
              <w:rPr>
                <w:noProof/>
                <w:webHidden/>
              </w:rPr>
              <w:fldChar w:fldCharType="begin"/>
            </w:r>
            <w:r w:rsidR="00570C26">
              <w:rPr>
                <w:noProof/>
                <w:webHidden/>
              </w:rPr>
              <w:instrText xml:space="preserve"> PAGEREF _Toc90556964 \h </w:instrText>
            </w:r>
            <w:r w:rsidR="00570C26">
              <w:rPr>
                <w:noProof/>
                <w:webHidden/>
              </w:rPr>
            </w:r>
            <w:r w:rsidR="00570C26">
              <w:rPr>
                <w:noProof/>
                <w:webHidden/>
              </w:rPr>
              <w:fldChar w:fldCharType="separate"/>
            </w:r>
            <w:r w:rsidR="00570C26">
              <w:rPr>
                <w:noProof/>
                <w:webHidden/>
              </w:rPr>
              <w:t>242</w:t>
            </w:r>
            <w:r w:rsidR="00570C26">
              <w:rPr>
                <w:noProof/>
                <w:webHidden/>
              </w:rPr>
              <w:fldChar w:fldCharType="end"/>
            </w:r>
          </w:hyperlink>
        </w:p>
        <w:p w14:paraId="30606A49" w14:textId="0B6050DE" w:rsidR="00570C26" w:rsidRDefault="00DC4D1A">
          <w:pPr>
            <w:pStyle w:val="Kazalovsebine3"/>
            <w:rPr>
              <w:rFonts w:eastAsiaTheme="minorEastAsia"/>
              <w:noProof/>
              <w:sz w:val="22"/>
              <w:szCs w:val="22"/>
              <w:lang w:val="sl-SI" w:eastAsia="sl-SI"/>
            </w:rPr>
          </w:pPr>
          <w:hyperlink w:anchor="_Toc90556965" w:history="1">
            <w:r w:rsidR="00570C26" w:rsidRPr="00B72D3D">
              <w:rPr>
                <w:rStyle w:val="Hiperpovezava"/>
                <w:noProof/>
                <w:lang w:bidi="x-none"/>
                <w14:scene3d>
                  <w14:camera w14:prst="orthographicFront"/>
                  <w14:lightRig w14:rig="threePt" w14:dir="t">
                    <w14:rot w14:lat="0" w14:lon="0" w14:rev="0"/>
                  </w14:lightRig>
                </w14:scene3d>
              </w:rPr>
              <w:t>2.7.10</w:t>
            </w:r>
            <w:r w:rsidR="00570C26">
              <w:rPr>
                <w:rFonts w:eastAsiaTheme="minorEastAsia"/>
                <w:noProof/>
                <w:sz w:val="22"/>
                <w:szCs w:val="22"/>
                <w:lang w:val="sl-SI" w:eastAsia="sl-SI"/>
              </w:rPr>
              <w:tab/>
            </w:r>
            <w:r w:rsidR="00570C26" w:rsidRPr="00B72D3D">
              <w:rPr>
                <w:rStyle w:val="Hiperpovezava"/>
                <w:noProof/>
              </w:rPr>
              <w:t>Vijačni material</w:t>
            </w:r>
            <w:r w:rsidR="00570C26">
              <w:rPr>
                <w:noProof/>
                <w:webHidden/>
              </w:rPr>
              <w:tab/>
            </w:r>
            <w:r w:rsidR="00570C26">
              <w:rPr>
                <w:noProof/>
                <w:webHidden/>
              </w:rPr>
              <w:fldChar w:fldCharType="begin"/>
            </w:r>
            <w:r w:rsidR="00570C26">
              <w:rPr>
                <w:noProof/>
                <w:webHidden/>
              </w:rPr>
              <w:instrText xml:space="preserve"> PAGEREF _Toc90556965 \h </w:instrText>
            </w:r>
            <w:r w:rsidR="00570C26">
              <w:rPr>
                <w:noProof/>
                <w:webHidden/>
              </w:rPr>
            </w:r>
            <w:r w:rsidR="00570C26">
              <w:rPr>
                <w:noProof/>
                <w:webHidden/>
              </w:rPr>
              <w:fldChar w:fldCharType="separate"/>
            </w:r>
            <w:r w:rsidR="00570C26">
              <w:rPr>
                <w:noProof/>
                <w:webHidden/>
              </w:rPr>
              <w:t>245</w:t>
            </w:r>
            <w:r w:rsidR="00570C26">
              <w:rPr>
                <w:noProof/>
                <w:webHidden/>
              </w:rPr>
              <w:fldChar w:fldCharType="end"/>
            </w:r>
          </w:hyperlink>
        </w:p>
        <w:p w14:paraId="7DDA3919" w14:textId="77491E18" w:rsidR="00570C26" w:rsidRDefault="00DC4D1A">
          <w:pPr>
            <w:pStyle w:val="Kazalovsebine3"/>
            <w:rPr>
              <w:rFonts w:eastAsiaTheme="minorEastAsia"/>
              <w:noProof/>
              <w:sz w:val="22"/>
              <w:szCs w:val="22"/>
              <w:lang w:val="sl-SI" w:eastAsia="sl-SI"/>
            </w:rPr>
          </w:pPr>
          <w:hyperlink w:anchor="_Toc90556966" w:history="1">
            <w:r w:rsidR="00570C26" w:rsidRPr="00B72D3D">
              <w:rPr>
                <w:rStyle w:val="Hiperpovezava"/>
                <w:noProof/>
                <w:lang w:bidi="x-none"/>
                <w14:scene3d>
                  <w14:camera w14:prst="orthographicFront"/>
                  <w14:lightRig w14:rig="threePt" w14:dir="t">
                    <w14:rot w14:lat="0" w14:lon="0" w14:rev="0"/>
                  </w14:lightRig>
                </w14:scene3d>
              </w:rPr>
              <w:t>2.7.11</w:t>
            </w:r>
            <w:r w:rsidR="00570C26">
              <w:rPr>
                <w:rFonts w:eastAsiaTheme="minorEastAsia"/>
                <w:noProof/>
                <w:sz w:val="22"/>
                <w:szCs w:val="22"/>
                <w:lang w:val="sl-SI" w:eastAsia="sl-SI"/>
              </w:rPr>
              <w:tab/>
            </w:r>
            <w:r w:rsidR="00570C26" w:rsidRPr="00B72D3D">
              <w:rPr>
                <w:rStyle w:val="Hiperpovezava"/>
                <w:noProof/>
              </w:rPr>
              <w:t>Varjenje</w:t>
            </w:r>
            <w:r w:rsidR="00570C26">
              <w:rPr>
                <w:noProof/>
                <w:webHidden/>
              </w:rPr>
              <w:tab/>
            </w:r>
            <w:r w:rsidR="00570C26">
              <w:rPr>
                <w:noProof/>
                <w:webHidden/>
              </w:rPr>
              <w:fldChar w:fldCharType="begin"/>
            </w:r>
            <w:r w:rsidR="00570C26">
              <w:rPr>
                <w:noProof/>
                <w:webHidden/>
              </w:rPr>
              <w:instrText xml:space="preserve"> PAGEREF _Toc90556966 \h </w:instrText>
            </w:r>
            <w:r w:rsidR="00570C26">
              <w:rPr>
                <w:noProof/>
                <w:webHidden/>
              </w:rPr>
            </w:r>
            <w:r w:rsidR="00570C26">
              <w:rPr>
                <w:noProof/>
                <w:webHidden/>
              </w:rPr>
              <w:fldChar w:fldCharType="separate"/>
            </w:r>
            <w:r w:rsidR="00570C26">
              <w:rPr>
                <w:noProof/>
                <w:webHidden/>
              </w:rPr>
              <w:t>245</w:t>
            </w:r>
            <w:r w:rsidR="00570C26">
              <w:rPr>
                <w:noProof/>
                <w:webHidden/>
              </w:rPr>
              <w:fldChar w:fldCharType="end"/>
            </w:r>
          </w:hyperlink>
        </w:p>
        <w:p w14:paraId="37CD7855" w14:textId="1B993097" w:rsidR="00570C26" w:rsidRDefault="00DC4D1A">
          <w:pPr>
            <w:pStyle w:val="Kazalovsebine3"/>
            <w:rPr>
              <w:rFonts w:eastAsiaTheme="minorEastAsia"/>
              <w:noProof/>
              <w:sz w:val="22"/>
              <w:szCs w:val="22"/>
              <w:lang w:val="sl-SI" w:eastAsia="sl-SI"/>
            </w:rPr>
          </w:pPr>
          <w:hyperlink w:anchor="_Toc90556967" w:history="1">
            <w:r w:rsidR="00570C26" w:rsidRPr="00B72D3D">
              <w:rPr>
                <w:rStyle w:val="Hiperpovezava"/>
                <w:noProof/>
                <w:lang w:bidi="x-none"/>
                <w14:scene3d>
                  <w14:camera w14:prst="orthographicFront"/>
                  <w14:lightRig w14:rig="threePt" w14:dir="t">
                    <w14:rot w14:lat="0" w14:lon="0" w14:rev="0"/>
                  </w14:lightRig>
                </w14:scene3d>
              </w:rPr>
              <w:t>2.7.12</w:t>
            </w:r>
            <w:r w:rsidR="00570C26">
              <w:rPr>
                <w:rFonts w:eastAsiaTheme="minorEastAsia"/>
                <w:noProof/>
                <w:sz w:val="22"/>
                <w:szCs w:val="22"/>
                <w:lang w:val="sl-SI" w:eastAsia="sl-SI"/>
              </w:rPr>
              <w:tab/>
            </w:r>
            <w:r w:rsidR="00570C26" w:rsidRPr="00B72D3D">
              <w:rPr>
                <w:rStyle w:val="Hiperpovezava"/>
                <w:noProof/>
              </w:rPr>
              <w:t>Protikorozijska zaščita materiala z vročim cinkanjem</w:t>
            </w:r>
            <w:r w:rsidR="00570C26">
              <w:rPr>
                <w:noProof/>
                <w:webHidden/>
              </w:rPr>
              <w:tab/>
            </w:r>
            <w:r w:rsidR="00570C26">
              <w:rPr>
                <w:noProof/>
                <w:webHidden/>
              </w:rPr>
              <w:fldChar w:fldCharType="begin"/>
            </w:r>
            <w:r w:rsidR="00570C26">
              <w:rPr>
                <w:noProof/>
                <w:webHidden/>
              </w:rPr>
              <w:instrText xml:space="preserve"> PAGEREF _Toc90556967 \h </w:instrText>
            </w:r>
            <w:r w:rsidR="00570C26">
              <w:rPr>
                <w:noProof/>
                <w:webHidden/>
              </w:rPr>
            </w:r>
            <w:r w:rsidR="00570C26">
              <w:rPr>
                <w:noProof/>
                <w:webHidden/>
              </w:rPr>
              <w:fldChar w:fldCharType="separate"/>
            </w:r>
            <w:r w:rsidR="00570C26">
              <w:rPr>
                <w:noProof/>
                <w:webHidden/>
              </w:rPr>
              <w:t>246</w:t>
            </w:r>
            <w:r w:rsidR="00570C26">
              <w:rPr>
                <w:noProof/>
                <w:webHidden/>
              </w:rPr>
              <w:fldChar w:fldCharType="end"/>
            </w:r>
          </w:hyperlink>
        </w:p>
        <w:p w14:paraId="608E1F48" w14:textId="7FA00BE7" w:rsidR="00570C26" w:rsidRDefault="00DC4D1A">
          <w:pPr>
            <w:pStyle w:val="Kazalovsebine3"/>
            <w:rPr>
              <w:rFonts w:eastAsiaTheme="minorEastAsia"/>
              <w:noProof/>
              <w:sz w:val="22"/>
              <w:szCs w:val="22"/>
              <w:lang w:val="sl-SI" w:eastAsia="sl-SI"/>
            </w:rPr>
          </w:pPr>
          <w:hyperlink w:anchor="_Toc90556968" w:history="1">
            <w:r w:rsidR="00570C26" w:rsidRPr="00B72D3D">
              <w:rPr>
                <w:rStyle w:val="Hiperpovezava"/>
                <w:noProof/>
                <w:lang w:bidi="x-none"/>
                <w14:scene3d>
                  <w14:camera w14:prst="orthographicFront"/>
                  <w14:lightRig w14:rig="threePt" w14:dir="t">
                    <w14:rot w14:lat="0" w14:lon="0" w14:rev="0"/>
                  </w14:lightRig>
                </w14:scene3d>
              </w:rPr>
              <w:t>2.7.13</w:t>
            </w:r>
            <w:r w:rsidR="00570C26">
              <w:rPr>
                <w:rFonts w:eastAsiaTheme="minorEastAsia"/>
                <w:noProof/>
                <w:sz w:val="22"/>
                <w:szCs w:val="22"/>
                <w:lang w:val="sl-SI" w:eastAsia="sl-SI"/>
              </w:rPr>
              <w:tab/>
            </w:r>
            <w:r w:rsidR="00570C26" w:rsidRPr="00B72D3D">
              <w:rPr>
                <w:rStyle w:val="Hiperpovezava"/>
                <w:noProof/>
              </w:rPr>
              <w:t>Skladiščenje in prevzem</w:t>
            </w:r>
            <w:r w:rsidR="00570C26">
              <w:rPr>
                <w:noProof/>
                <w:webHidden/>
              </w:rPr>
              <w:tab/>
            </w:r>
            <w:r w:rsidR="00570C26">
              <w:rPr>
                <w:noProof/>
                <w:webHidden/>
              </w:rPr>
              <w:fldChar w:fldCharType="begin"/>
            </w:r>
            <w:r w:rsidR="00570C26">
              <w:rPr>
                <w:noProof/>
                <w:webHidden/>
              </w:rPr>
              <w:instrText xml:space="preserve"> PAGEREF _Toc90556968 \h </w:instrText>
            </w:r>
            <w:r w:rsidR="00570C26">
              <w:rPr>
                <w:noProof/>
                <w:webHidden/>
              </w:rPr>
            </w:r>
            <w:r w:rsidR="00570C26">
              <w:rPr>
                <w:noProof/>
                <w:webHidden/>
              </w:rPr>
              <w:fldChar w:fldCharType="separate"/>
            </w:r>
            <w:r w:rsidR="00570C26">
              <w:rPr>
                <w:noProof/>
                <w:webHidden/>
              </w:rPr>
              <w:t>246</w:t>
            </w:r>
            <w:r w:rsidR="00570C26">
              <w:rPr>
                <w:noProof/>
                <w:webHidden/>
              </w:rPr>
              <w:fldChar w:fldCharType="end"/>
            </w:r>
          </w:hyperlink>
        </w:p>
        <w:p w14:paraId="4752F528" w14:textId="30844908" w:rsidR="00570C26" w:rsidRDefault="00DC4D1A">
          <w:pPr>
            <w:pStyle w:val="Kazalovsebine2"/>
            <w:tabs>
              <w:tab w:val="right" w:leader="dot" w:pos="8776"/>
            </w:tabs>
            <w:rPr>
              <w:rFonts w:asciiTheme="minorHAnsi" w:eastAsiaTheme="minorEastAsia" w:hAnsiTheme="minorHAnsi"/>
              <w:noProof/>
              <w:sz w:val="22"/>
              <w:lang w:eastAsia="sl-SI"/>
            </w:rPr>
          </w:pPr>
          <w:hyperlink w:anchor="_Toc90556969" w:history="1">
            <w:r w:rsidR="00570C26" w:rsidRPr="00B72D3D">
              <w:rPr>
                <w:rStyle w:val="Hiperpovezava"/>
                <w:rFonts w:cs="Arial"/>
                <w:noProof/>
              </w:rPr>
              <w:t>Priloga »E«</w:t>
            </w:r>
            <w:r w:rsidR="00570C26">
              <w:rPr>
                <w:noProof/>
                <w:webHidden/>
              </w:rPr>
              <w:tab/>
            </w:r>
            <w:r w:rsidR="00570C26">
              <w:rPr>
                <w:noProof/>
                <w:webHidden/>
              </w:rPr>
              <w:fldChar w:fldCharType="begin"/>
            </w:r>
            <w:r w:rsidR="00570C26">
              <w:rPr>
                <w:noProof/>
                <w:webHidden/>
              </w:rPr>
              <w:instrText xml:space="preserve"> PAGEREF _Toc90556969 \h </w:instrText>
            </w:r>
            <w:r w:rsidR="00570C26">
              <w:rPr>
                <w:noProof/>
                <w:webHidden/>
              </w:rPr>
            </w:r>
            <w:r w:rsidR="00570C26">
              <w:rPr>
                <w:noProof/>
                <w:webHidden/>
              </w:rPr>
              <w:fldChar w:fldCharType="separate"/>
            </w:r>
            <w:r w:rsidR="00570C26">
              <w:rPr>
                <w:noProof/>
                <w:webHidden/>
              </w:rPr>
              <w:t>247</w:t>
            </w:r>
            <w:r w:rsidR="00570C26">
              <w:rPr>
                <w:noProof/>
                <w:webHidden/>
              </w:rPr>
              <w:fldChar w:fldCharType="end"/>
            </w:r>
          </w:hyperlink>
        </w:p>
        <w:p w14:paraId="4AF322E7" w14:textId="2DA878AD" w:rsidR="009939EE" w:rsidRPr="009A5ED4" w:rsidRDefault="00DC4D1A" w:rsidP="00570C26">
          <w:pPr>
            <w:pStyle w:val="Kazalovsebine2"/>
            <w:tabs>
              <w:tab w:val="right" w:leader="dot" w:pos="8776"/>
            </w:tabs>
            <w:rPr>
              <w:rFonts w:cs="Arial"/>
              <w:sz w:val="22"/>
            </w:rPr>
          </w:pPr>
          <w:hyperlink w:anchor="_Toc90556970" w:history="1">
            <w:r w:rsidR="00570C26" w:rsidRPr="00B72D3D">
              <w:rPr>
                <w:rStyle w:val="Hiperpovezava"/>
                <w:rFonts w:cs="Arial"/>
                <w:noProof/>
              </w:rPr>
              <w:t>Priloga »F«</w:t>
            </w:r>
            <w:r w:rsidR="00570C26">
              <w:rPr>
                <w:noProof/>
                <w:webHidden/>
              </w:rPr>
              <w:tab/>
            </w:r>
            <w:r w:rsidR="00570C26">
              <w:rPr>
                <w:noProof/>
                <w:webHidden/>
              </w:rPr>
              <w:fldChar w:fldCharType="begin"/>
            </w:r>
            <w:r w:rsidR="00570C26">
              <w:rPr>
                <w:noProof/>
                <w:webHidden/>
              </w:rPr>
              <w:instrText xml:space="preserve"> PAGEREF _Toc90556970 \h </w:instrText>
            </w:r>
            <w:r w:rsidR="00570C26">
              <w:rPr>
                <w:noProof/>
                <w:webHidden/>
              </w:rPr>
            </w:r>
            <w:r w:rsidR="00570C26">
              <w:rPr>
                <w:noProof/>
                <w:webHidden/>
              </w:rPr>
              <w:fldChar w:fldCharType="separate"/>
            </w:r>
            <w:r w:rsidR="00570C26">
              <w:rPr>
                <w:noProof/>
                <w:webHidden/>
              </w:rPr>
              <w:t>250</w:t>
            </w:r>
            <w:r w:rsidR="00570C26">
              <w:rPr>
                <w:noProof/>
                <w:webHidden/>
              </w:rPr>
              <w:fldChar w:fldCharType="end"/>
            </w:r>
          </w:hyperlink>
          <w:r w:rsidR="00A05CE2" w:rsidRPr="009A5ED4">
            <w:rPr>
              <w:rFonts w:cs="Arial"/>
              <w:b/>
              <w:bCs/>
              <w:sz w:val="22"/>
            </w:rPr>
            <w:fldChar w:fldCharType="end"/>
          </w:r>
        </w:p>
      </w:sdtContent>
    </w:sdt>
    <w:p w14:paraId="6C8EE550" w14:textId="77777777" w:rsidR="00315A4D" w:rsidRPr="00FF0286" w:rsidRDefault="00315A4D">
      <w:pPr>
        <w:pStyle w:val="Naslov1"/>
        <w:rPr>
          <w:rFonts w:cs="Arial"/>
        </w:rPr>
      </w:pPr>
      <w:bookmarkStart w:id="0" w:name="_Toc25423884"/>
      <w:bookmarkStart w:id="1" w:name="_Toc90556884"/>
      <w:r w:rsidRPr="00FF0286">
        <w:rPr>
          <w:rFonts w:cs="Arial"/>
        </w:rPr>
        <w:lastRenderedPageBreak/>
        <w:t>Posebni tehnični pogoji</w:t>
      </w:r>
      <w:bookmarkEnd w:id="0"/>
      <w:bookmarkEnd w:id="1"/>
    </w:p>
    <w:p w14:paraId="41000F65" w14:textId="77777777" w:rsidR="00315A4D" w:rsidRPr="00FF0286" w:rsidRDefault="00315A4D" w:rsidP="00980ECB">
      <w:pPr>
        <w:pStyle w:val="Naslov2"/>
        <w:rPr>
          <w:rFonts w:cs="Arial"/>
        </w:rPr>
      </w:pPr>
      <w:bookmarkStart w:id="2" w:name="_Toc25423885"/>
      <w:bookmarkStart w:id="3" w:name="_Toc90556885"/>
      <w:r w:rsidRPr="00FF0286">
        <w:rPr>
          <w:rFonts w:cs="Arial"/>
        </w:rPr>
        <w:t>Splošno</w:t>
      </w:r>
      <w:bookmarkEnd w:id="2"/>
      <w:bookmarkEnd w:id="3"/>
    </w:p>
    <w:p w14:paraId="3A5B6DBC" w14:textId="77777777" w:rsidR="00A522E8" w:rsidRPr="00FF0286" w:rsidRDefault="00A522E8" w:rsidP="00980ECB">
      <w:pPr>
        <w:pStyle w:val="Odstavekseznama"/>
        <w:rPr>
          <w:rFonts w:cs="Arial"/>
        </w:rPr>
      </w:pPr>
      <w:r w:rsidRPr="00FF0286">
        <w:rPr>
          <w:rFonts w:cs="Arial"/>
        </w:rPr>
        <w:t>Označevanje elementov mora biti izvedeno skladno z veljavnimi predpisi v RS in pravili označevanja na JŽI v Sloveniji.</w:t>
      </w:r>
    </w:p>
    <w:p w14:paraId="608D892E" w14:textId="77777777" w:rsidR="00A522E8" w:rsidRPr="00FF0286" w:rsidRDefault="00A522E8" w:rsidP="00A522E8">
      <w:pPr>
        <w:pStyle w:val="Odstavekseznama"/>
        <w:rPr>
          <w:rFonts w:cs="Arial"/>
        </w:rPr>
      </w:pPr>
      <w:r w:rsidRPr="00FF0286">
        <w:rPr>
          <w:rFonts w:cs="Arial"/>
        </w:rPr>
        <w:t xml:space="preserve">Izvajalec mora upoštevati in predvideti zaščito in eventualno potrebne prestavitve obstoječih SVTK naprav in drugih komunalnih vodov. V primeru potrebnih prekinitev delovanja posameznih naprav ali sistemov je potrebno predvideti in izvesti vmesno ustrezno rešitev za nemoteno </w:t>
      </w:r>
      <w:r w:rsidR="00491BC3" w:rsidRPr="00FF0286">
        <w:rPr>
          <w:rFonts w:cs="Arial"/>
        </w:rPr>
        <w:t xml:space="preserve">delovanje posameznih sistemov in </w:t>
      </w:r>
      <w:r w:rsidRPr="00FF0286">
        <w:rPr>
          <w:rFonts w:cs="Arial"/>
        </w:rPr>
        <w:t>odvijanje železniškega prometa v času del oziroma nadomestilo uporabe prekinjenih sistemov.</w:t>
      </w:r>
    </w:p>
    <w:p w14:paraId="30D49948" w14:textId="77777777" w:rsidR="00A522E8" w:rsidRPr="00FF0286" w:rsidRDefault="00A522E8" w:rsidP="00A522E8">
      <w:pPr>
        <w:pStyle w:val="Odstavekseznama"/>
        <w:rPr>
          <w:rFonts w:cs="Arial"/>
        </w:rPr>
      </w:pPr>
      <w:r w:rsidRPr="00FF0286">
        <w:rPr>
          <w:rFonts w:cs="Arial"/>
        </w:rPr>
        <w:t>Vse podatke, katerih Izvajalec ne more dobiti iz razpisne dokumentacije, prilog in predane projektne dokumentacije, ter jih potrebuje za potrebe izvedbe, si mora pridobiti sam.</w:t>
      </w:r>
    </w:p>
    <w:p w14:paraId="67092463" w14:textId="77777777" w:rsidR="00A522E8" w:rsidRPr="00FF0286" w:rsidRDefault="00A522E8" w:rsidP="00A522E8">
      <w:pPr>
        <w:pStyle w:val="Odstavekseznama"/>
        <w:rPr>
          <w:rFonts w:cs="Arial"/>
        </w:rPr>
      </w:pPr>
      <w:r w:rsidRPr="00FF0286">
        <w:rPr>
          <w:rFonts w:cs="Arial"/>
        </w:rPr>
        <w:t>Izvajalec mora predvideti takšne postopke izvajanja del, da bodo v času izvajanja del ovire v železniškem prometu minimalne.</w:t>
      </w:r>
    </w:p>
    <w:p w14:paraId="64C5E3DF" w14:textId="77777777" w:rsidR="00A522E8" w:rsidRPr="00FF0286" w:rsidRDefault="00A522E8" w:rsidP="00A522E8">
      <w:pPr>
        <w:pStyle w:val="Odstavekseznama"/>
        <w:rPr>
          <w:rFonts w:cs="Arial"/>
        </w:rPr>
      </w:pPr>
      <w:r w:rsidRPr="00FF0286">
        <w:rPr>
          <w:rFonts w:cs="Arial"/>
        </w:rPr>
        <w:t xml:space="preserve">Izvajalec je dolžan vsa inštalacijska dela (vključno z zaključevanjem kablov, označevanjem, …) izvesti na enak način kot so izvedena inštalacijska dela na obstoječih sistemih. Pri prehodih kablov v prostore mora Izvajalec poskrbeti, da bodo prehodi vodotesni in (če je potrebno) požarno varni. V ta namen naj uporabi </w:t>
      </w:r>
      <w:r w:rsidRPr="00EE22BA">
        <w:rPr>
          <w:rFonts w:cs="Arial"/>
        </w:rPr>
        <w:t>Roxtec modularne</w:t>
      </w:r>
      <w:r w:rsidRPr="00FF0286">
        <w:rPr>
          <w:rFonts w:cs="Arial"/>
        </w:rPr>
        <w:t xml:space="preserve"> tesnilne kabelske sisteme ali kakovostno primerljive. V kolikor kabli v obstoječih kabelskih prehodih niso izvedeni na podoben način je potrebno takšno tesnjenje izvesti tudi za kable pri obstoječih prehodih.</w:t>
      </w:r>
    </w:p>
    <w:p w14:paraId="16C3D029" w14:textId="77777777" w:rsidR="00EF15E3" w:rsidRPr="00FF0286" w:rsidRDefault="00EF15E3" w:rsidP="00A522E8">
      <w:pPr>
        <w:pStyle w:val="Odstavekseznama"/>
        <w:rPr>
          <w:rFonts w:cs="Arial"/>
        </w:rPr>
      </w:pPr>
      <w:r w:rsidRPr="00FF0286">
        <w:rPr>
          <w:rFonts w:cs="Arial"/>
        </w:rPr>
        <w:t>Izvajalec je dolžan dela izvajati z največjo pazljivostjo in skrbnostjo na način, da ne bo posegal na zemljišča izven JŽI. V kolikor bo za izvedbo del potreboval začasne posege na tuja (izven JŽI) zemljišča je dolžan pred posegi pridobiti pisna soglasja lastnikov (npr. za dostopne poti, gradbišče deponije, začasne prestavitve kablov,…).</w:t>
      </w:r>
    </w:p>
    <w:p w14:paraId="711568D1" w14:textId="77777777" w:rsidR="00980ECB" w:rsidRPr="00FF0286" w:rsidRDefault="00980ECB" w:rsidP="00980ECB">
      <w:pPr>
        <w:pStyle w:val="Naslov2"/>
        <w:rPr>
          <w:rFonts w:cs="Arial"/>
        </w:rPr>
      </w:pPr>
      <w:bookmarkStart w:id="4" w:name="_Toc90556886"/>
      <w:r w:rsidRPr="00FF0286">
        <w:rPr>
          <w:rFonts w:cs="Arial"/>
        </w:rPr>
        <w:t>Poučevanje</w:t>
      </w:r>
      <w:bookmarkEnd w:id="4"/>
    </w:p>
    <w:p w14:paraId="5D631568" w14:textId="77777777" w:rsidR="003E581F" w:rsidRPr="00FF0286" w:rsidRDefault="00CE1589" w:rsidP="007B27B1">
      <w:pPr>
        <w:pStyle w:val="Odstavekseznama"/>
        <w:numPr>
          <w:ilvl w:val="0"/>
          <w:numId w:val="0"/>
        </w:numPr>
        <w:ind w:left="1068"/>
        <w:rPr>
          <w:rFonts w:cs="Arial"/>
          <w:b/>
        </w:rPr>
      </w:pPr>
      <w:bookmarkStart w:id="5" w:name="_Toc83720177"/>
      <w:bookmarkStart w:id="6" w:name="_Toc83896364"/>
      <w:bookmarkStart w:id="7" w:name="_Toc83896483"/>
      <w:r w:rsidRPr="00FF0286">
        <w:rPr>
          <w:rFonts w:cs="Arial"/>
        </w:rPr>
        <w:t>Vse osebe izvajalca in vseh podizvajalcev morajo opraviti poučevanje iz varstva in zdravja pri delu v železniškem območju. Na osnovi tega Upravljavec izvajalcu in vsem podizvajalcem izda dovoljenje za delo v železniškem območju.</w:t>
      </w:r>
      <w:bookmarkStart w:id="8" w:name="_Toc25423886"/>
    </w:p>
    <w:p w14:paraId="3D391DCF" w14:textId="77777777" w:rsidR="00315A4D" w:rsidRPr="00FF0286" w:rsidRDefault="00315A4D" w:rsidP="007B27B1">
      <w:pPr>
        <w:pStyle w:val="Naslov2"/>
        <w:rPr>
          <w:rFonts w:cs="Arial"/>
        </w:rPr>
      </w:pPr>
      <w:bookmarkStart w:id="9" w:name="_Toc90556887"/>
      <w:r w:rsidRPr="00FF0286">
        <w:rPr>
          <w:rFonts w:cs="Arial"/>
        </w:rPr>
        <w:t>Tehnični pogoji za preddela</w:t>
      </w:r>
      <w:bookmarkEnd w:id="5"/>
      <w:bookmarkEnd w:id="6"/>
      <w:bookmarkEnd w:id="7"/>
      <w:bookmarkEnd w:id="8"/>
      <w:bookmarkEnd w:id="9"/>
    </w:p>
    <w:p w14:paraId="53395EAC" w14:textId="77777777" w:rsidR="00491BC3" w:rsidRPr="00FF0286" w:rsidRDefault="00491BC3" w:rsidP="007B27B1">
      <w:pPr>
        <w:pStyle w:val="Odstavekseznama"/>
        <w:numPr>
          <w:ilvl w:val="0"/>
          <w:numId w:val="0"/>
        </w:numPr>
        <w:ind w:left="1068"/>
        <w:rPr>
          <w:rFonts w:cs="Arial"/>
          <w:b/>
        </w:rPr>
      </w:pPr>
      <w:bookmarkStart w:id="10" w:name="_Toc83720178"/>
      <w:bookmarkStart w:id="11" w:name="_Toc83896365"/>
      <w:bookmarkStart w:id="12" w:name="_Toc83896484"/>
      <w:r w:rsidRPr="00FF0286">
        <w:rPr>
          <w:rFonts w:cs="Arial"/>
        </w:rPr>
        <w:t>V kolikor v projektni dokumentaciji, Splošnih in posebnih tehničnih pogojih ali v drugi pogodbeni dokumentaciji ni drugače določeno, se uporablja določila Splošnih in posebnih tehničnih pogojev za ceste, ki jih je izdala Skupnost za ceste Slovenije (Ljubljana 1989) - Preddela (knjiga 2), z vsemi izdanimi dopolnili knjige (I do VI).</w:t>
      </w:r>
      <w:bookmarkEnd w:id="10"/>
      <w:bookmarkEnd w:id="11"/>
      <w:bookmarkEnd w:id="12"/>
    </w:p>
    <w:p w14:paraId="5AF1C978" w14:textId="77777777" w:rsidR="00491BC3" w:rsidRPr="00FF0286" w:rsidRDefault="00A05CE2" w:rsidP="0027024B">
      <w:pPr>
        <w:pStyle w:val="Naslov3"/>
      </w:pPr>
      <w:bookmarkStart w:id="13" w:name="_Toc3373157"/>
      <w:bookmarkStart w:id="14" w:name="_Toc25423887"/>
      <w:bookmarkStart w:id="15" w:name="_Toc90556888"/>
      <w:r w:rsidRPr="00FF0286">
        <w:t>Geodetska dela</w:t>
      </w:r>
      <w:bookmarkEnd w:id="13"/>
      <w:bookmarkEnd w:id="14"/>
      <w:bookmarkEnd w:id="15"/>
      <w:r w:rsidRPr="00FF0286">
        <w:t xml:space="preserve"> </w:t>
      </w:r>
    </w:p>
    <w:p w14:paraId="08CAEA65" w14:textId="77777777" w:rsidR="00491BC3" w:rsidRPr="00FF0286" w:rsidRDefault="00A05CE2">
      <w:pPr>
        <w:pStyle w:val="Naslov4"/>
        <w:rPr>
          <w:rFonts w:cs="Arial"/>
        </w:rPr>
      </w:pPr>
      <w:bookmarkStart w:id="16" w:name="_Toc25423888"/>
      <w:r w:rsidRPr="00FF0286">
        <w:rPr>
          <w:rFonts w:cs="Arial"/>
        </w:rPr>
        <w:t>Splošni del</w:t>
      </w:r>
      <w:bookmarkEnd w:id="16"/>
      <w:r w:rsidRPr="00FF0286">
        <w:rPr>
          <w:rFonts w:cs="Arial"/>
        </w:rPr>
        <w:t xml:space="preserve"> </w:t>
      </w:r>
    </w:p>
    <w:p w14:paraId="6B8EEA73" w14:textId="77777777" w:rsidR="00491BC3" w:rsidRPr="00FF0286" w:rsidRDefault="00491BC3" w:rsidP="009E3616">
      <w:pPr>
        <w:pStyle w:val="Odstavekseznama"/>
        <w:numPr>
          <w:ilvl w:val="0"/>
          <w:numId w:val="3"/>
        </w:numPr>
        <w:rPr>
          <w:rFonts w:cs="Arial"/>
        </w:rPr>
      </w:pPr>
      <w:r w:rsidRPr="00FF0286">
        <w:rPr>
          <w:rFonts w:cs="Arial"/>
        </w:rPr>
        <w:t>Geodetska dela obsegajo:</w:t>
      </w:r>
    </w:p>
    <w:p w14:paraId="64C51BBC" w14:textId="77777777" w:rsidR="00491BC3" w:rsidRPr="00FF0286" w:rsidRDefault="00491BC3" w:rsidP="00491BC3">
      <w:pPr>
        <w:pStyle w:val="Odstavekseznama"/>
        <w:numPr>
          <w:ilvl w:val="1"/>
          <w:numId w:val="2"/>
        </w:numPr>
        <w:rPr>
          <w:rFonts w:cs="Arial"/>
        </w:rPr>
      </w:pPr>
      <w:r w:rsidRPr="00FF0286">
        <w:rPr>
          <w:rFonts w:cs="Arial"/>
        </w:rPr>
        <w:t>zakoličbo trase in drugih objektov,</w:t>
      </w:r>
    </w:p>
    <w:p w14:paraId="78C5F31B" w14:textId="77777777" w:rsidR="00491BC3" w:rsidRPr="00FF0286" w:rsidRDefault="00491BC3" w:rsidP="00491BC3">
      <w:pPr>
        <w:pStyle w:val="Odstavekseznama"/>
        <w:numPr>
          <w:ilvl w:val="1"/>
          <w:numId w:val="2"/>
        </w:numPr>
        <w:rPr>
          <w:rFonts w:cs="Arial"/>
        </w:rPr>
      </w:pPr>
      <w:r w:rsidRPr="00FF0286">
        <w:rPr>
          <w:rFonts w:cs="Arial"/>
        </w:rPr>
        <w:t>vse meritve, ki so v zvezi s prenašanjem podatkov iz načrtov v naravo ali iz narave v načrte tako za potrebe izmer kot za potrebe izdelave geodetskega načrta novega stanja zemljišča in novo zgrajenih objektov na zemljišču,</w:t>
      </w:r>
    </w:p>
    <w:p w14:paraId="5D0C3DA8" w14:textId="77777777" w:rsidR="00491BC3" w:rsidRPr="00FF0286" w:rsidRDefault="00491BC3" w:rsidP="00721C34">
      <w:pPr>
        <w:pStyle w:val="Odstavekseznama"/>
        <w:numPr>
          <w:ilvl w:val="1"/>
          <w:numId w:val="2"/>
        </w:numPr>
        <w:rPr>
          <w:rFonts w:cs="Arial"/>
        </w:rPr>
      </w:pPr>
      <w:r w:rsidRPr="00FF0286">
        <w:rPr>
          <w:rFonts w:cs="Arial"/>
        </w:rPr>
        <w:lastRenderedPageBreak/>
        <w:t>geodetsko spremljanje gradnje objektov in zemeljskih del, kot je to navedeno v tehničnih pogojih za te vrste objektov in</w:t>
      </w:r>
    </w:p>
    <w:p w14:paraId="39A630C5" w14:textId="77777777" w:rsidR="00491BC3" w:rsidRPr="00FF0286" w:rsidRDefault="00491BC3" w:rsidP="00721C34">
      <w:pPr>
        <w:pStyle w:val="Odstavekseznama"/>
        <w:numPr>
          <w:ilvl w:val="1"/>
          <w:numId w:val="2"/>
        </w:numPr>
        <w:rPr>
          <w:rFonts w:cs="Arial"/>
        </w:rPr>
      </w:pPr>
      <w:r w:rsidRPr="00FF0286">
        <w:rPr>
          <w:rFonts w:cs="Arial"/>
        </w:rPr>
        <w:t>vzdrževanje zakoličenih označb na terenu v vsem obdobju od začetka del do predaje vseh del inženirju.</w:t>
      </w:r>
    </w:p>
    <w:p w14:paraId="37A9CE22" w14:textId="77777777" w:rsidR="00491BC3" w:rsidRPr="00FF0286" w:rsidRDefault="00491BC3" w:rsidP="00491BC3">
      <w:pPr>
        <w:pStyle w:val="Odstavekseznama"/>
        <w:rPr>
          <w:rFonts w:cs="Arial"/>
        </w:rPr>
      </w:pPr>
      <w:r w:rsidRPr="00FF0286">
        <w:rPr>
          <w:rFonts w:cs="Arial"/>
        </w:rPr>
        <w:t>Geodetska dela vključujejo tudi izdelavo projekta za vpis v uradne evidence  novega stanja zemljišča in novo zgrajenih objektov na zemljišču. Ta projekt mora biti izdelan in predan inženirju 14 dni pred tehničnim pregledom.</w:t>
      </w:r>
    </w:p>
    <w:p w14:paraId="0855BCA8" w14:textId="77777777" w:rsidR="00491BC3" w:rsidRPr="00FF0286" w:rsidRDefault="00491BC3" w:rsidP="00491BC3">
      <w:pPr>
        <w:pStyle w:val="Odstavekseznama"/>
        <w:rPr>
          <w:rFonts w:cs="Arial"/>
        </w:rPr>
      </w:pPr>
      <w:r w:rsidRPr="00FF0286">
        <w:rPr>
          <w:rFonts w:cs="Arial"/>
        </w:rPr>
        <w:t xml:space="preserve">Naročnik bo ob uvedbi v posel predal izvajalcu na terenu zakoličeno os železniške proge, poligonske točke, reperje ter podatke o zakoličbi objektov. Izvajalec je dolžan prevzeto os zavarovati. Profili in zavarovanje osi morajo biti označeni z obstojno barvo na ustrezni plošči. Oznaka mora vsebovati številko profila in stacionažo. Izvajalec je dolžan pred  polaganjem tira na planumu obnoviti os železniške proge. Če inženir z meritvami in preverjanjem podatkov ugotovi, da meritve izvajalca niso točne, ima pravico vse meritve predati tretji strokovni organizaciji, in sicer  v breme izvajalca in po dejanskih stroških. </w:t>
      </w:r>
    </w:p>
    <w:p w14:paraId="5C332563" w14:textId="77777777" w:rsidR="00491BC3" w:rsidRPr="00FF0286" w:rsidRDefault="00491BC3" w:rsidP="00491BC3">
      <w:pPr>
        <w:pStyle w:val="Odstavekseznama"/>
        <w:rPr>
          <w:rFonts w:cs="Arial"/>
        </w:rPr>
      </w:pPr>
      <w:r w:rsidRPr="00FF0286">
        <w:rPr>
          <w:rFonts w:cs="Arial"/>
        </w:rPr>
        <w:t>Pri delu na terenu se upoštevajo veljavni predpisi in standardi podani v Zakonu o evidentiranju nepremičnin /ZEN1/ (Ur. list RS št. 47/06, 65/07, 79/12) in ustreznimi podzakonskimi akti.</w:t>
      </w:r>
    </w:p>
    <w:p w14:paraId="312E3530" w14:textId="77777777" w:rsidR="00491BC3" w:rsidRPr="00FF0286" w:rsidRDefault="00491BC3" w:rsidP="00491BC3">
      <w:pPr>
        <w:pStyle w:val="Odstavekseznama"/>
        <w:rPr>
          <w:rFonts w:cs="Arial"/>
        </w:rPr>
      </w:pPr>
      <w:r w:rsidRPr="00FF0286">
        <w:rPr>
          <w:rFonts w:cs="Arial"/>
        </w:rPr>
        <w:t>Vsi originalni podatki meritev na terenu so sestavni del elaborata, ki se preda naročniku. Pri meritvah se morajo uporabljati merski instrumenti, ki imajo ustrezna potrdila o umerjenosti. Meritve morajo izvajati osebe, ki izpolnjujejo pogoje za posamezno vrsto del. Naročnik in inženir imata pravico kontrole pravilnosti postopkov izmere v vseh fazah gradnje. Izvajalec je dolžan omogočiti inženirju, da nadzoruje dela izvajalca. Če Inženir ugotovi, da izvajalec ne izvaja meritev in izmer v skladu s temi navodili, lahko ustavi dela in Izvajalec je dolžan na lastne stroške izvesti meritve v skladu z zahtevami Inženirja.</w:t>
      </w:r>
    </w:p>
    <w:p w14:paraId="54BB2D55" w14:textId="77777777" w:rsidR="00491BC3" w:rsidRPr="00FF0286" w:rsidRDefault="00A05CE2">
      <w:pPr>
        <w:pStyle w:val="Naslov4"/>
        <w:rPr>
          <w:rFonts w:cs="Arial"/>
        </w:rPr>
      </w:pPr>
      <w:bookmarkStart w:id="17" w:name="_Toc25423889"/>
      <w:r w:rsidRPr="00FF0286">
        <w:rPr>
          <w:rFonts w:cs="Arial"/>
        </w:rPr>
        <w:t>Trasiranje osi</w:t>
      </w:r>
      <w:bookmarkEnd w:id="17"/>
    </w:p>
    <w:p w14:paraId="2BC6E6E1" w14:textId="77777777" w:rsidR="00491BC3" w:rsidRPr="00FF0286" w:rsidRDefault="00491BC3" w:rsidP="009E3616">
      <w:pPr>
        <w:pStyle w:val="Odstavekseznama"/>
        <w:numPr>
          <w:ilvl w:val="0"/>
          <w:numId w:val="4"/>
        </w:numPr>
        <w:rPr>
          <w:rFonts w:cs="Arial"/>
        </w:rPr>
      </w:pPr>
      <w:r w:rsidRPr="00FF0286">
        <w:rPr>
          <w:rFonts w:cs="Arial"/>
        </w:rPr>
        <w:t>Izris zakoličenih osi se preda v merilu, kakršno je uporabil projektant pri zakoličbeni situaciji.</w:t>
      </w:r>
    </w:p>
    <w:p w14:paraId="089406C8" w14:textId="77777777" w:rsidR="00491BC3" w:rsidRPr="00FF0286" w:rsidRDefault="00491BC3" w:rsidP="009E3616">
      <w:pPr>
        <w:pStyle w:val="Odstavekseznama"/>
        <w:numPr>
          <w:ilvl w:val="0"/>
          <w:numId w:val="4"/>
        </w:numPr>
        <w:rPr>
          <w:rFonts w:cs="Arial"/>
        </w:rPr>
      </w:pPr>
      <w:r w:rsidRPr="00FF0286">
        <w:rPr>
          <w:rFonts w:cs="Arial"/>
        </w:rPr>
        <w:t>Podatki o zakoličenju trase se predajo po zakoličbi vsake zaključene faze posebej, na vsak način pa pred začetkom izgradnje posamezne faze.</w:t>
      </w:r>
    </w:p>
    <w:p w14:paraId="31D4CD3F" w14:textId="77777777" w:rsidR="00491BC3" w:rsidRPr="00FF0286" w:rsidRDefault="00491BC3" w:rsidP="009E3616">
      <w:pPr>
        <w:pStyle w:val="Odstavekseznama"/>
        <w:numPr>
          <w:ilvl w:val="0"/>
          <w:numId w:val="4"/>
        </w:numPr>
        <w:rPr>
          <w:rFonts w:cs="Arial"/>
        </w:rPr>
      </w:pPr>
      <w:r w:rsidRPr="00FF0286">
        <w:rPr>
          <w:rFonts w:cs="Arial"/>
        </w:rPr>
        <w:t xml:space="preserve">Način stabiliziranja točk na trasi se dogovori z izvajalcem gradbenih del. O načinu stabilizacije se izdela pred začetkom trasiranja zapisnik, v katerem se izvajalec gradbenih del in trase dogovorita o načinu stabilizacije. </w:t>
      </w:r>
    </w:p>
    <w:p w14:paraId="4BD2B244" w14:textId="77777777" w:rsidR="00491BC3" w:rsidRPr="00FF0286" w:rsidRDefault="00491BC3">
      <w:pPr>
        <w:pStyle w:val="Naslov4"/>
        <w:rPr>
          <w:rFonts w:cs="Arial"/>
        </w:rPr>
      </w:pPr>
      <w:bookmarkStart w:id="18" w:name="_Toc25423890"/>
      <w:r w:rsidRPr="00FF0286">
        <w:rPr>
          <w:rFonts w:cs="Arial"/>
        </w:rPr>
        <w:t>Zakoličbe objektov</w:t>
      </w:r>
      <w:bookmarkEnd w:id="18"/>
      <w:r w:rsidRPr="00FF0286">
        <w:rPr>
          <w:rFonts w:cs="Arial"/>
        </w:rPr>
        <w:t xml:space="preserve"> </w:t>
      </w:r>
    </w:p>
    <w:p w14:paraId="6D0DC65F" w14:textId="77777777" w:rsidR="00491BC3" w:rsidRPr="00FF0286" w:rsidRDefault="00491BC3" w:rsidP="009E3616">
      <w:pPr>
        <w:pStyle w:val="Odstavekseznama"/>
        <w:numPr>
          <w:ilvl w:val="0"/>
          <w:numId w:val="5"/>
        </w:numPr>
        <w:rPr>
          <w:rFonts w:cs="Arial"/>
        </w:rPr>
      </w:pPr>
      <w:r w:rsidRPr="00FF0286">
        <w:rPr>
          <w:rFonts w:cs="Arial"/>
        </w:rPr>
        <w:t xml:space="preserve">Vse zakoličbene točke in linije morajo biti nedvoumno označene na zakoličbeni situaciji. Za vse zakoličene točke se izračunajo koordinate, ki se predajo Inženirju v pisni obliki skupaj z zapisnikom o zakoličbi. </w:t>
      </w:r>
    </w:p>
    <w:p w14:paraId="44802B63" w14:textId="77777777" w:rsidR="00491BC3" w:rsidRPr="00FF0286" w:rsidRDefault="00491BC3" w:rsidP="009E3616">
      <w:pPr>
        <w:pStyle w:val="Odstavekseznama"/>
        <w:numPr>
          <w:ilvl w:val="0"/>
          <w:numId w:val="5"/>
        </w:numPr>
        <w:rPr>
          <w:rFonts w:cs="Arial"/>
        </w:rPr>
      </w:pPr>
      <w:r w:rsidRPr="00FF0286">
        <w:rPr>
          <w:rFonts w:cs="Arial"/>
        </w:rPr>
        <w:t>Naročnik bo predal izvajalcu projektno dokumentacijo, na podlagi katere bo Izvajalec izvršil zakoličbo ostalih objektov.</w:t>
      </w:r>
    </w:p>
    <w:p w14:paraId="040D5EFE" w14:textId="23F804E6" w:rsidR="00491BC3" w:rsidRPr="00FF0286" w:rsidRDefault="00491BC3" w:rsidP="00E37307">
      <w:pPr>
        <w:pStyle w:val="Odstavekseznama"/>
        <w:rPr>
          <w:rFonts w:cs="Arial"/>
        </w:rPr>
      </w:pPr>
      <w:r w:rsidRPr="00FF0286">
        <w:rPr>
          <w:rFonts w:cs="Arial"/>
        </w:rPr>
        <w:t xml:space="preserve">Ob izvajanju količenja je potrebno za objekte za katere obstaja sum, da segajo </w:t>
      </w:r>
      <w:r w:rsidR="00CE1589" w:rsidRPr="00FF0286">
        <w:rPr>
          <w:rFonts w:cs="Arial"/>
        </w:rPr>
        <w:t>v svetli p</w:t>
      </w:r>
      <w:r w:rsidR="00E37307" w:rsidRPr="00FF0286">
        <w:rPr>
          <w:rFonts w:cs="Arial"/>
        </w:rPr>
        <w:t>rofil proge, ki je določen s projektno dokumentacijo</w:t>
      </w:r>
      <w:r w:rsidR="00E865AB">
        <w:rPr>
          <w:rFonts w:cs="Arial"/>
        </w:rPr>
        <w:t xml:space="preserve"> </w:t>
      </w:r>
      <w:r w:rsidRPr="00FF0286">
        <w:rPr>
          <w:rFonts w:cs="Arial"/>
        </w:rPr>
        <w:t>tira pravočasno obvestiti Inženirja.</w:t>
      </w:r>
    </w:p>
    <w:p w14:paraId="1001EA94" w14:textId="77777777" w:rsidR="00491BC3" w:rsidRPr="00FF0286" w:rsidRDefault="00491BC3" w:rsidP="00B278F9">
      <w:pPr>
        <w:pStyle w:val="Odstavekseznama"/>
        <w:rPr>
          <w:rFonts w:cs="Arial"/>
        </w:rPr>
      </w:pPr>
      <w:r w:rsidRPr="00FF0286">
        <w:rPr>
          <w:rFonts w:cs="Arial"/>
        </w:rPr>
        <w:t xml:space="preserve">Izvajalec gradbenih del je dolžan na lastne stroške naročiti kontrolo opažev pred začetkom zalitja z betonom.  </w:t>
      </w:r>
    </w:p>
    <w:p w14:paraId="3490DB00" w14:textId="77777777" w:rsidR="00491BC3" w:rsidRPr="00FF0286" w:rsidRDefault="00491BC3">
      <w:pPr>
        <w:pStyle w:val="Naslov4"/>
        <w:rPr>
          <w:rFonts w:cs="Arial"/>
        </w:rPr>
      </w:pPr>
      <w:bookmarkStart w:id="19" w:name="_Toc25423891"/>
      <w:r w:rsidRPr="00FF0286">
        <w:rPr>
          <w:rFonts w:cs="Arial"/>
        </w:rPr>
        <w:lastRenderedPageBreak/>
        <w:t>Posnetek obstoječe infrastrukture</w:t>
      </w:r>
      <w:bookmarkEnd w:id="19"/>
      <w:r w:rsidRPr="00FF0286">
        <w:rPr>
          <w:rFonts w:cs="Arial"/>
        </w:rPr>
        <w:t xml:space="preserve"> </w:t>
      </w:r>
    </w:p>
    <w:p w14:paraId="342E616C" w14:textId="77777777" w:rsidR="00491BC3" w:rsidRPr="00FF0286" w:rsidRDefault="00491BC3" w:rsidP="009E3616">
      <w:pPr>
        <w:pStyle w:val="Odstavekseznama"/>
        <w:numPr>
          <w:ilvl w:val="0"/>
          <w:numId w:val="6"/>
        </w:numPr>
        <w:rPr>
          <w:rFonts w:cs="Arial"/>
        </w:rPr>
      </w:pPr>
      <w:r w:rsidRPr="00FF0286">
        <w:rPr>
          <w:rFonts w:cs="Arial"/>
        </w:rPr>
        <w:t xml:space="preserve">Izvajalec je dolžan pred pričetkom izvajanja del v sodelovanju s pooblaščenimi predstavniki upravljavcev in pod nadzorom Inženirja pripraviti posnetek </w:t>
      </w:r>
      <w:r w:rsidR="00E37307" w:rsidRPr="00FF0286">
        <w:rPr>
          <w:rFonts w:cs="Arial"/>
        </w:rPr>
        <w:t xml:space="preserve">ničelnega stanja </w:t>
      </w:r>
      <w:r w:rsidRPr="00FF0286">
        <w:rPr>
          <w:rFonts w:cs="Arial"/>
        </w:rPr>
        <w:t>obstoječe infrastrukture, ki jo bo uporabljal med gradnjo in v posebnem elaboratu predstaviti ukrepe, ki jih bo v času gradnje izvajal za zaščito vzdrževanje infrastrukture, ki jo bo uporabljal.</w:t>
      </w:r>
    </w:p>
    <w:p w14:paraId="725C3E94" w14:textId="77777777" w:rsidR="00491BC3" w:rsidRPr="00FF0286" w:rsidRDefault="00491BC3" w:rsidP="00B278F9">
      <w:pPr>
        <w:pStyle w:val="Odstavekseznama"/>
        <w:rPr>
          <w:rFonts w:cs="Arial"/>
        </w:rPr>
      </w:pPr>
      <w:r w:rsidRPr="00FF0286">
        <w:rPr>
          <w:rFonts w:cs="Arial"/>
        </w:rPr>
        <w:t xml:space="preserve">Izvajalec je dolžan v času gradnje v skladu z elaboratom ustrezno zaščititi in vzdrževati infrastrukturo, ki bo z izvajanjem del prizadeta in po dokončanju del vzpostaviti prvotno stanje. </w:t>
      </w:r>
    </w:p>
    <w:p w14:paraId="57D9A581" w14:textId="77777777" w:rsidR="00491BC3" w:rsidRPr="00FF0286" w:rsidRDefault="00491BC3" w:rsidP="00B278F9">
      <w:pPr>
        <w:pStyle w:val="Odstavekseznama"/>
        <w:rPr>
          <w:rFonts w:cs="Arial"/>
        </w:rPr>
      </w:pPr>
      <w:r w:rsidRPr="00FF0286">
        <w:rPr>
          <w:rFonts w:cs="Arial"/>
        </w:rPr>
        <w:t xml:space="preserve">Izvajalec je dolžan kriti vse stroške izdelave posnetka </w:t>
      </w:r>
      <w:r w:rsidR="00E37307" w:rsidRPr="00FF0286">
        <w:rPr>
          <w:rFonts w:cs="Arial"/>
        </w:rPr>
        <w:t xml:space="preserve">ničelnega </w:t>
      </w:r>
      <w:r w:rsidRPr="00FF0286">
        <w:rPr>
          <w:rFonts w:cs="Arial"/>
        </w:rPr>
        <w:t>stanja obstoječe infrastrukture, stroške izdelave elaborata ukrepov, stroške vzdrževanja infrastrukture in stroške ponovne vzpostavitve infrastrukture v prvotno stanje.</w:t>
      </w:r>
    </w:p>
    <w:p w14:paraId="53AF3BE0" w14:textId="77777777" w:rsidR="00491BC3" w:rsidRPr="00FF0286" w:rsidRDefault="00491BC3">
      <w:pPr>
        <w:pStyle w:val="Naslov4"/>
        <w:rPr>
          <w:rFonts w:cs="Arial"/>
        </w:rPr>
      </w:pPr>
      <w:bookmarkStart w:id="20" w:name="_Toc25423892"/>
      <w:r w:rsidRPr="00FF0286">
        <w:rPr>
          <w:rFonts w:cs="Arial"/>
        </w:rPr>
        <w:t>Kataster komunalnih vodov in naprav</w:t>
      </w:r>
      <w:bookmarkEnd w:id="20"/>
    </w:p>
    <w:p w14:paraId="0498DD71" w14:textId="77777777" w:rsidR="00491BC3" w:rsidRPr="00FF0286" w:rsidRDefault="00491BC3" w:rsidP="009E3616">
      <w:pPr>
        <w:pStyle w:val="Odstavekseznama"/>
        <w:numPr>
          <w:ilvl w:val="0"/>
          <w:numId w:val="7"/>
        </w:numPr>
        <w:rPr>
          <w:rFonts w:cs="Arial"/>
        </w:rPr>
      </w:pPr>
      <w:r w:rsidRPr="00FF0286">
        <w:rPr>
          <w:rFonts w:cs="Arial"/>
        </w:rPr>
        <w:t>Vsi Izvajalci, ki bodo polagali podzemne komunalne vode so dolžni pred začetkom del zagotoviti sprotno izmero polaganja podzemnih vodov. Vsi podzemni vodi razen fekalne in odvodne kanalizacije morajo biti izmerjeni pred zasutjem.</w:t>
      </w:r>
    </w:p>
    <w:p w14:paraId="7773DC17" w14:textId="77777777" w:rsidR="00491BC3" w:rsidRPr="00FF0286" w:rsidRDefault="00491BC3" w:rsidP="00B278F9">
      <w:pPr>
        <w:pStyle w:val="Odstavekseznama"/>
        <w:rPr>
          <w:rFonts w:cs="Arial"/>
        </w:rPr>
      </w:pPr>
      <w:r w:rsidRPr="00FF0286">
        <w:rPr>
          <w:rFonts w:cs="Arial"/>
        </w:rPr>
        <w:t>Izmerjene morajo biti vse točke komunalnega voda, kjer se vod lomi v horizontalni ali vertikalni smeri.</w:t>
      </w:r>
    </w:p>
    <w:p w14:paraId="32CF465B" w14:textId="77777777" w:rsidR="00491BC3" w:rsidRPr="00FF0286" w:rsidRDefault="00491BC3" w:rsidP="00B278F9">
      <w:pPr>
        <w:pStyle w:val="Odstavekseznama"/>
        <w:rPr>
          <w:rFonts w:cs="Arial"/>
        </w:rPr>
      </w:pPr>
      <w:r w:rsidRPr="00FF0286">
        <w:rPr>
          <w:rFonts w:cs="Arial"/>
        </w:rPr>
        <w:t>V primerih, ko poteka trasa komunalnega voda po zemljišču, ki nima predhodno določenih višin in jih ne bo dobila po končanih delih v tehničnem posnetku izvedenih del, je geodet izvajalca dolžan izmeriti tudi višine terena ob trasi voda.</w:t>
      </w:r>
    </w:p>
    <w:p w14:paraId="54CAEF64" w14:textId="77777777" w:rsidR="00491BC3" w:rsidRPr="00FF0286" w:rsidRDefault="00491BC3" w:rsidP="00B278F9">
      <w:pPr>
        <w:pStyle w:val="Odstavekseznama"/>
        <w:rPr>
          <w:rFonts w:cs="Arial"/>
        </w:rPr>
      </w:pPr>
      <w:r w:rsidRPr="00FF0286">
        <w:rPr>
          <w:rFonts w:cs="Arial"/>
        </w:rPr>
        <w:t>Na trasi voda se izmerijo tudi vsi spremljajoči objekti (vozlišča, križanja, jaški ...) o dodatnih vsebinah potrebnih za izdelavo elaboratov za posamezne vode se pred začetkom del napravi zapisnik, v katerem se podrobno opišejo in določijo dodatne vsebine za posamezni vod. Zapisnik dobita geodet izvajalca in Izvajalec del, en izvod pa dobi Inženir. Osnovni elaborat za zbirni kataster komunalnih naprav mora vsebovati naslednje vsebine:</w:t>
      </w:r>
    </w:p>
    <w:p w14:paraId="084EC378" w14:textId="77777777" w:rsidR="00491BC3" w:rsidRPr="00FF0286" w:rsidRDefault="00491BC3" w:rsidP="00B278F9">
      <w:pPr>
        <w:pStyle w:val="Odstavekseznama"/>
        <w:numPr>
          <w:ilvl w:val="1"/>
          <w:numId w:val="2"/>
        </w:numPr>
        <w:rPr>
          <w:rFonts w:cs="Arial"/>
        </w:rPr>
      </w:pPr>
      <w:r w:rsidRPr="00FF0286">
        <w:rPr>
          <w:rFonts w:cs="Arial"/>
        </w:rPr>
        <w:t>koordinate vseh izmerjenih točk (st., Y, X, H),</w:t>
      </w:r>
    </w:p>
    <w:p w14:paraId="50AD9AE6" w14:textId="77777777" w:rsidR="00491BC3" w:rsidRPr="00FF0286" w:rsidRDefault="00491BC3" w:rsidP="00B278F9">
      <w:pPr>
        <w:pStyle w:val="Odstavekseznama"/>
        <w:numPr>
          <w:ilvl w:val="1"/>
          <w:numId w:val="2"/>
        </w:numPr>
        <w:rPr>
          <w:rFonts w:cs="Arial"/>
        </w:rPr>
      </w:pPr>
      <w:r w:rsidRPr="00FF0286">
        <w:rPr>
          <w:rFonts w:cs="Arial"/>
        </w:rPr>
        <w:t>izris trase voda (linija izrisana v skladu s topografskim ključem),</w:t>
      </w:r>
    </w:p>
    <w:p w14:paraId="2F1C4E42" w14:textId="77777777" w:rsidR="00491BC3" w:rsidRPr="00FF0286" w:rsidRDefault="00491BC3" w:rsidP="00B278F9">
      <w:pPr>
        <w:pStyle w:val="Odstavekseznama"/>
        <w:numPr>
          <w:ilvl w:val="1"/>
          <w:numId w:val="2"/>
        </w:numPr>
        <w:rPr>
          <w:rFonts w:cs="Arial"/>
        </w:rPr>
      </w:pPr>
      <w:r w:rsidRPr="00FF0286">
        <w:rPr>
          <w:rFonts w:cs="Arial"/>
        </w:rPr>
        <w:t>komunalni objekti (izris topografskih znakov).</w:t>
      </w:r>
    </w:p>
    <w:p w14:paraId="6BF3189C" w14:textId="77777777" w:rsidR="00491BC3" w:rsidRPr="00FF0286" w:rsidRDefault="00491BC3" w:rsidP="00B278F9">
      <w:pPr>
        <w:pStyle w:val="Odstavekseznama"/>
        <w:rPr>
          <w:rFonts w:cs="Arial"/>
        </w:rPr>
      </w:pPr>
      <w:r w:rsidRPr="00FF0286">
        <w:rPr>
          <w:rFonts w:cs="Arial"/>
        </w:rPr>
        <w:t>Oblika, vsebina in način izrisa, potrebni za izvedbeni načrt, se določijo v zapisniku, ki se napravi pred začetkom snemanja posameznega komunalnega voda.</w:t>
      </w:r>
    </w:p>
    <w:p w14:paraId="68040252" w14:textId="77777777" w:rsidR="00491BC3" w:rsidRPr="00FF0286" w:rsidRDefault="00491BC3">
      <w:pPr>
        <w:pStyle w:val="Naslov4"/>
        <w:rPr>
          <w:rFonts w:cs="Arial"/>
        </w:rPr>
      </w:pPr>
      <w:bookmarkStart w:id="21" w:name="_Toc25423893"/>
      <w:r w:rsidRPr="00FF0286">
        <w:rPr>
          <w:rFonts w:cs="Arial"/>
        </w:rPr>
        <w:t>Tehnični posnetek izvedenega stanja</w:t>
      </w:r>
      <w:bookmarkEnd w:id="21"/>
    </w:p>
    <w:p w14:paraId="7CD9E21F" w14:textId="77777777" w:rsidR="00491BC3" w:rsidRPr="00FF0286" w:rsidRDefault="00491BC3" w:rsidP="009E3616">
      <w:pPr>
        <w:pStyle w:val="Odstavekseznama"/>
        <w:numPr>
          <w:ilvl w:val="0"/>
          <w:numId w:val="8"/>
        </w:numPr>
        <w:rPr>
          <w:rFonts w:cs="Arial"/>
        </w:rPr>
      </w:pPr>
      <w:r w:rsidRPr="00FF0286">
        <w:rPr>
          <w:rFonts w:cs="Arial"/>
        </w:rPr>
        <w:t>Geodetski posnetek izvedenega stanja se izvede v skladu z Navodili za izvajanje geodetskih storitev. Poleg tega mora posnetek terena in objektov omogočati izdelavo tridimenzionalnega modela terena za izračun prostornin. Situacija mora nedvoumno prikazati nasipe in vkope na trasi proge.</w:t>
      </w:r>
    </w:p>
    <w:p w14:paraId="4DC4B366" w14:textId="77777777" w:rsidR="00491BC3" w:rsidRPr="00FF0286" w:rsidRDefault="00491BC3" w:rsidP="00B278F9">
      <w:pPr>
        <w:pStyle w:val="Odstavekseznama"/>
        <w:rPr>
          <w:rFonts w:cs="Arial"/>
        </w:rPr>
      </w:pPr>
      <w:r w:rsidRPr="00FF0286">
        <w:rPr>
          <w:rFonts w:cs="Arial"/>
        </w:rPr>
        <w:t>Vsebina izrisa situacijskega načrta mora biti izdelana v skladu z veljavnim topografskim ključem za merilo 1:1000.</w:t>
      </w:r>
    </w:p>
    <w:p w14:paraId="0E233EE1" w14:textId="77777777" w:rsidR="00491BC3" w:rsidRPr="00FF0286" w:rsidRDefault="00491BC3" w:rsidP="00B278F9">
      <w:pPr>
        <w:pStyle w:val="Odstavekseznama"/>
        <w:rPr>
          <w:rFonts w:cs="Arial"/>
        </w:rPr>
      </w:pPr>
      <w:r w:rsidRPr="00FF0286">
        <w:rPr>
          <w:rFonts w:cs="Arial"/>
        </w:rPr>
        <w:t>Izris se izdela v merilu, ki bo ustrezalo gostoti objektov na posameznem področju in se bo dogovorilo ob prevzemu izmerjenih del potrebnih za izdelavo situacijskega načrta.</w:t>
      </w:r>
    </w:p>
    <w:p w14:paraId="792FE3A6" w14:textId="77777777" w:rsidR="00491BC3" w:rsidRPr="00FF0286" w:rsidRDefault="00491BC3" w:rsidP="00B278F9">
      <w:pPr>
        <w:pStyle w:val="Odstavekseznama"/>
        <w:rPr>
          <w:rFonts w:cs="Arial"/>
        </w:rPr>
      </w:pPr>
      <w:r w:rsidRPr="00FF0286">
        <w:rPr>
          <w:rFonts w:cs="Arial"/>
        </w:rPr>
        <w:t>Izvedeni posegi morajo biti prikazani tudi na katastrskem načrtu.</w:t>
      </w:r>
    </w:p>
    <w:p w14:paraId="3D3D5410" w14:textId="77777777" w:rsidR="00491BC3" w:rsidRPr="00FF0286" w:rsidRDefault="00712278">
      <w:pPr>
        <w:pStyle w:val="Naslov4"/>
        <w:rPr>
          <w:rFonts w:cs="Arial"/>
          <w:i/>
        </w:rPr>
      </w:pPr>
      <w:bookmarkStart w:id="22" w:name="_Toc3373158"/>
      <w:bookmarkStart w:id="23" w:name="_Toc25423894"/>
      <w:r w:rsidRPr="00FF0286">
        <w:rPr>
          <w:rFonts w:cs="Arial"/>
        </w:rPr>
        <w:lastRenderedPageBreak/>
        <w:t xml:space="preserve"> </w:t>
      </w:r>
      <w:r w:rsidR="00491BC3" w:rsidRPr="00FF0286">
        <w:rPr>
          <w:rFonts w:cs="Arial"/>
        </w:rPr>
        <w:t>Priprava gradbišča</w:t>
      </w:r>
      <w:bookmarkEnd w:id="22"/>
      <w:bookmarkEnd w:id="23"/>
      <w:r w:rsidR="00491BC3" w:rsidRPr="00FF0286">
        <w:rPr>
          <w:rFonts w:cs="Arial"/>
        </w:rPr>
        <w:t xml:space="preserve"> </w:t>
      </w:r>
    </w:p>
    <w:p w14:paraId="74CEADEB" w14:textId="77777777" w:rsidR="00491BC3" w:rsidRPr="00FF0286" w:rsidRDefault="00491BC3" w:rsidP="009E3616">
      <w:pPr>
        <w:pStyle w:val="Odstavekseznama"/>
        <w:numPr>
          <w:ilvl w:val="0"/>
          <w:numId w:val="9"/>
        </w:numPr>
        <w:rPr>
          <w:rFonts w:cs="Arial"/>
        </w:rPr>
      </w:pPr>
      <w:r w:rsidRPr="00FF0286">
        <w:rPr>
          <w:rFonts w:cs="Arial"/>
        </w:rPr>
        <w:t xml:space="preserve">Izvajalec je dolžan v roku izdelati projekt organizacije gradbišča, kjer morajo biti obdelani predvsem: </w:t>
      </w:r>
    </w:p>
    <w:p w14:paraId="37F314D8" w14:textId="77777777" w:rsidR="00491BC3" w:rsidRPr="00FF0286" w:rsidRDefault="00491BC3" w:rsidP="00B278F9">
      <w:pPr>
        <w:pStyle w:val="Odstavekseznama"/>
        <w:numPr>
          <w:ilvl w:val="1"/>
          <w:numId w:val="2"/>
        </w:numPr>
        <w:rPr>
          <w:rFonts w:cs="Arial"/>
        </w:rPr>
      </w:pPr>
      <w:r w:rsidRPr="00FF0286">
        <w:rPr>
          <w:rFonts w:cs="Arial"/>
        </w:rPr>
        <w:t xml:space="preserve">organizacija gradbišča, </w:t>
      </w:r>
    </w:p>
    <w:p w14:paraId="037381B5" w14:textId="77777777" w:rsidR="00491BC3" w:rsidRPr="00FF0286" w:rsidRDefault="00491BC3" w:rsidP="00B278F9">
      <w:pPr>
        <w:pStyle w:val="Odstavekseznama"/>
        <w:numPr>
          <w:ilvl w:val="1"/>
          <w:numId w:val="2"/>
        </w:numPr>
        <w:rPr>
          <w:rFonts w:cs="Arial"/>
        </w:rPr>
      </w:pPr>
      <w:r w:rsidRPr="00FF0286">
        <w:rPr>
          <w:rFonts w:cs="Arial"/>
        </w:rPr>
        <w:t>opis tehnologije gradnje,</w:t>
      </w:r>
    </w:p>
    <w:p w14:paraId="0143AB10" w14:textId="77777777" w:rsidR="00491BC3" w:rsidRPr="00FF0286" w:rsidRDefault="00491BC3" w:rsidP="00B278F9">
      <w:pPr>
        <w:pStyle w:val="Odstavekseznama"/>
        <w:numPr>
          <w:ilvl w:val="1"/>
          <w:numId w:val="2"/>
        </w:numPr>
        <w:rPr>
          <w:rFonts w:cs="Arial"/>
        </w:rPr>
      </w:pPr>
      <w:r w:rsidRPr="00FF0286">
        <w:rPr>
          <w:rFonts w:cs="Arial"/>
        </w:rPr>
        <w:t>prostor za stalne deponije</w:t>
      </w:r>
    </w:p>
    <w:p w14:paraId="1C064208" w14:textId="77777777" w:rsidR="00491BC3" w:rsidRPr="00FF0286" w:rsidRDefault="00491BC3" w:rsidP="00B278F9">
      <w:pPr>
        <w:pStyle w:val="Odstavekseznama"/>
        <w:numPr>
          <w:ilvl w:val="1"/>
          <w:numId w:val="2"/>
        </w:numPr>
        <w:rPr>
          <w:rFonts w:cs="Arial"/>
        </w:rPr>
      </w:pPr>
      <w:r w:rsidRPr="00FF0286">
        <w:rPr>
          <w:rFonts w:cs="Arial"/>
        </w:rPr>
        <w:t>prostor za začasne deponije,</w:t>
      </w:r>
    </w:p>
    <w:p w14:paraId="371FEFBF" w14:textId="77777777" w:rsidR="00491BC3" w:rsidRPr="00FF0286" w:rsidRDefault="00491BC3" w:rsidP="00B278F9">
      <w:pPr>
        <w:pStyle w:val="Odstavekseznama"/>
        <w:numPr>
          <w:ilvl w:val="1"/>
          <w:numId w:val="2"/>
        </w:numPr>
        <w:rPr>
          <w:rFonts w:cs="Arial"/>
        </w:rPr>
      </w:pPr>
      <w:r w:rsidRPr="00FF0286">
        <w:rPr>
          <w:rFonts w:cs="Arial"/>
        </w:rPr>
        <w:t>deponije humusa,</w:t>
      </w:r>
    </w:p>
    <w:p w14:paraId="5F3D3243" w14:textId="77777777" w:rsidR="00491BC3" w:rsidRPr="00FF0286" w:rsidRDefault="00491BC3" w:rsidP="00B278F9">
      <w:pPr>
        <w:pStyle w:val="Odstavekseznama"/>
        <w:numPr>
          <w:ilvl w:val="1"/>
          <w:numId w:val="2"/>
        </w:numPr>
        <w:rPr>
          <w:rFonts w:cs="Arial"/>
        </w:rPr>
      </w:pPr>
      <w:r w:rsidRPr="00FF0286">
        <w:rPr>
          <w:rFonts w:cs="Arial"/>
        </w:rPr>
        <w:t>deponije za začasno odlaganje materiala,</w:t>
      </w:r>
    </w:p>
    <w:p w14:paraId="49BE1B97" w14:textId="77777777" w:rsidR="00491BC3" w:rsidRPr="00FF0286" w:rsidRDefault="00491BC3" w:rsidP="00B278F9">
      <w:pPr>
        <w:pStyle w:val="Odstavekseznama"/>
        <w:numPr>
          <w:ilvl w:val="1"/>
          <w:numId w:val="2"/>
        </w:numPr>
        <w:rPr>
          <w:rFonts w:cs="Arial"/>
        </w:rPr>
      </w:pPr>
      <w:r w:rsidRPr="00FF0286">
        <w:rPr>
          <w:rFonts w:cs="Arial"/>
        </w:rPr>
        <w:t>deponije za skladiščenje materiala in opreme,</w:t>
      </w:r>
    </w:p>
    <w:p w14:paraId="1D35553C" w14:textId="77777777" w:rsidR="00491BC3" w:rsidRPr="00FF0286" w:rsidRDefault="00491BC3" w:rsidP="00B278F9">
      <w:pPr>
        <w:pStyle w:val="Odstavekseznama"/>
        <w:numPr>
          <w:ilvl w:val="1"/>
          <w:numId w:val="2"/>
        </w:numPr>
        <w:rPr>
          <w:rFonts w:cs="Arial"/>
        </w:rPr>
      </w:pPr>
      <w:r w:rsidRPr="00FF0286">
        <w:rPr>
          <w:rFonts w:cs="Arial"/>
        </w:rPr>
        <w:t>druge deponije,</w:t>
      </w:r>
    </w:p>
    <w:p w14:paraId="2213AF6C" w14:textId="77777777" w:rsidR="00491BC3" w:rsidRPr="00FF0286" w:rsidRDefault="00491BC3" w:rsidP="00B278F9">
      <w:pPr>
        <w:pStyle w:val="Odstavekseznama"/>
        <w:numPr>
          <w:ilvl w:val="1"/>
          <w:numId w:val="2"/>
        </w:numPr>
        <w:rPr>
          <w:rFonts w:cs="Arial"/>
        </w:rPr>
      </w:pPr>
      <w:r w:rsidRPr="00FF0286">
        <w:rPr>
          <w:rFonts w:cs="Arial"/>
        </w:rPr>
        <w:t>prostori za izvajalčevo osebje,</w:t>
      </w:r>
    </w:p>
    <w:p w14:paraId="683D86CB" w14:textId="77777777" w:rsidR="00491BC3" w:rsidRPr="00FF0286" w:rsidRDefault="00491BC3" w:rsidP="00B278F9">
      <w:pPr>
        <w:pStyle w:val="Odstavekseznama"/>
        <w:numPr>
          <w:ilvl w:val="1"/>
          <w:numId w:val="2"/>
        </w:numPr>
        <w:rPr>
          <w:rFonts w:cs="Arial"/>
        </w:rPr>
      </w:pPr>
      <w:r w:rsidRPr="00FF0286">
        <w:rPr>
          <w:rFonts w:cs="Arial"/>
        </w:rPr>
        <w:t>dostopne poti in ceste,</w:t>
      </w:r>
    </w:p>
    <w:p w14:paraId="1B68FB4E" w14:textId="77777777" w:rsidR="00491BC3" w:rsidRPr="00FF0286" w:rsidRDefault="00491BC3" w:rsidP="00B278F9">
      <w:pPr>
        <w:pStyle w:val="Odstavekseznama"/>
        <w:numPr>
          <w:ilvl w:val="1"/>
          <w:numId w:val="2"/>
        </w:numPr>
        <w:rPr>
          <w:rFonts w:cs="Arial"/>
        </w:rPr>
      </w:pPr>
      <w:r w:rsidRPr="00FF0286">
        <w:rPr>
          <w:rFonts w:cs="Arial"/>
        </w:rPr>
        <w:t>transportne poti,</w:t>
      </w:r>
    </w:p>
    <w:p w14:paraId="257DA5D8" w14:textId="77777777" w:rsidR="00491BC3" w:rsidRPr="00FF0286" w:rsidRDefault="00491BC3" w:rsidP="00B278F9">
      <w:pPr>
        <w:pStyle w:val="Odstavekseznama"/>
        <w:numPr>
          <w:ilvl w:val="1"/>
          <w:numId w:val="2"/>
        </w:numPr>
        <w:rPr>
          <w:rFonts w:cs="Arial"/>
        </w:rPr>
      </w:pPr>
      <w:r w:rsidRPr="00FF0286">
        <w:rPr>
          <w:rFonts w:cs="Arial"/>
        </w:rPr>
        <w:t>betonarne, obrati za proizvodnjo izdelkov in polizdelkov,</w:t>
      </w:r>
    </w:p>
    <w:p w14:paraId="60502662" w14:textId="77777777" w:rsidR="00491BC3" w:rsidRPr="00FF0286" w:rsidRDefault="00491BC3" w:rsidP="00B278F9">
      <w:pPr>
        <w:pStyle w:val="Odstavekseznama"/>
        <w:numPr>
          <w:ilvl w:val="1"/>
          <w:numId w:val="2"/>
        </w:numPr>
        <w:rPr>
          <w:rFonts w:cs="Arial"/>
        </w:rPr>
      </w:pPr>
      <w:r w:rsidRPr="00FF0286">
        <w:rPr>
          <w:rFonts w:cs="Arial"/>
        </w:rPr>
        <w:t>ukrepi za zaščito okolja,</w:t>
      </w:r>
    </w:p>
    <w:p w14:paraId="7DDD7269" w14:textId="77777777" w:rsidR="00491BC3" w:rsidRPr="00FF0286" w:rsidRDefault="00491BC3" w:rsidP="00B278F9">
      <w:pPr>
        <w:pStyle w:val="Odstavekseznama"/>
        <w:numPr>
          <w:ilvl w:val="1"/>
          <w:numId w:val="2"/>
        </w:numPr>
        <w:rPr>
          <w:rFonts w:cs="Arial"/>
        </w:rPr>
      </w:pPr>
      <w:r w:rsidRPr="00FF0286">
        <w:rPr>
          <w:rFonts w:cs="Arial"/>
        </w:rPr>
        <w:t>ukrepi za vzdrževanje obstoječe infrastrukture, ki jo bo izvajalec uporabljal.</w:t>
      </w:r>
    </w:p>
    <w:p w14:paraId="337B2D2B" w14:textId="77777777" w:rsidR="00491BC3" w:rsidRPr="00FF0286" w:rsidRDefault="00491BC3" w:rsidP="00B278F9">
      <w:pPr>
        <w:pStyle w:val="Odstavekseznama"/>
        <w:rPr>
          <w:rFonts w:cs="Arial"/>
        </w:rPr>
      </w:pPr>
      <w:r w:rsidRPr="00FF0286">
        <w:rPr>
          <w:rFonts w:cs="Arial"/>
        </w:rPr>
        <w:t xml:space="preserve">Izvajalec je dolžan pridobiti vsa </w:t>
      </w:r>
      <w:r w:rsidR="00C23C0B" w:rsidRPr="00FF0286">
        <w:rPr>
          <w:rFonts w:cs="Arial"/>
        </w:rPr>
        <w:t xml:space="preserve">pravna </w:t>
      </w:r>
      <w:r w:rsidRPr="00FF0286">
        <w:rPr>
          <w:rFonts w:cs="Arial"/>
        </w:rPr>
        <w:t xml:space="preserve">soglasja k projektu gradbišča. Dolžan je pridobiti tudi zemljišča, ki jih bo potreboval izven zemljišč, ki jih je naročnik pridobil za potrebe gradnje. Za ta zemljišča je izvajalec dolžan </w:t>
      </w:r>
      <w:r w:rsidR="00C23C0B" w:rsidRPr="00FF0286">
        <w:rPr>
          <w:rFonts w:cs="Arial"/>
        </w:rPr>
        <w:t xml:space="preserve">pridobiti pisno soglasje lastnikov in </w:t>
      </w:r>
      <w:r w:rsidRPr="00FF0286">
        <w:rPr>
          <w:rFonts w:cs="Arial"/>
        </w:rPr>
        <w:t xml:space="preserve">poravnati vse </w:t>
      </w:r>
      <w:r w:rsidR="00C23C0B" w:rsidRPr="00FF0286">
        <w:rPr>
          <w:rFonts w:cs="Arial"/>
        </w:rPr>
        <w:t xml:space="preserve">morebitne </w:t>
      </w:r>
      <w:r w:rsidRPr="00FF0286">
        <w:rPr>
          <w:rFonts w:cs="Arial"/>
        </w:rPr>
        <w:t>stroške prizadetim lastnikom.</w:t>
      </w:r>
    </w:p>
    <w:p w14:paraId="17808A63" w14:textId="77777777" w:rsidR="00491BC3" w:rsidRPr="00FF0286" w:rsidRDefault="00491BC3" w:rsidP="00B278F9">
      <w:pPr>
        <w:pStyle w:val="Odstavekseznama"/>
        <w:rPr>
          <w:rFonts w:cs="Arial"/>
        </w:rPr>
      </w:pPr>
      <w:r w:rsidRPr="00FF0286">
        <w:rPr>
          <w:rFonts w:cs="Arial"/>
        </w:rPr>
        <w:t>Vsi stroški za postavitev betonarne ali obratov za proizvodnjo gradbenih izdelkov ali polizdelkov bremenijo izvajalca, kakor tudi vsi stroški odškodnin zaradi povzročene škode, nastale zaradi organizacije gradnje, kakor tudi stroški za ureditev uporabljenega ali prizadetega zemljišča po dokončanem delu tistemu, ki ga je spravil v prvotno, neoporečno stanje.</w:t>
      </w:r>
    </w:p>
    <w:p w14:paraId="3949C18C" w14:textId="77777777" w:rsidR="00491BC3" w:rsidRPr="00FF0286" w:rsidRDefault="00491BC3">
      <w:pPr>
        <w:pStyle w:val="Naslov4"/>
        <w:rPr>
          <w:rFonts w:cs="Arial"/>
          <w:i/>
        </w:rPr>
      </w:pPr>
      <w:bookmarkStart w:id="24" w:name="_Toc3373159"/>
      <w:bookmarkStart w:id="25" w:name="_Toc25423895"/>
      <w:r w:rsidRPr="00FF0286">
        <w:rPr>
          <w:rFonts w:cs="Arial"/>
        </w:rPr>
        <w:t>Čiščenje terena in odstranitev ovir</w:t>
      </w:r>
      <w:bookmarkEnd w:id="24"/>
      <w:bookmarkEnd w:id="25"/>
      <w:r w:rsidRPr="00FF0286">
        <w:rPr>
          <w:rFonts w:cs="Arial"/>
        </w:rPr>
        <w:t xml:space="preserve"> </w:t>
      </w:r>
    </w:p>
    <w:p w14:paraId="5D92D992" w14:textId="77777777" w:rsidR="00491BC3" w:rsidRPr="00FF0286" w:rsidRDefault="00491BC3" w:rsidP="009E3616">
      <w:pPr>
        <w:pStyle w:val="Odstavekseznama"/>
        <w:numPr>
          <w:ilvl w:val="0"/>
          <w:numId w:val="10"/>
        </w:numPr>
        <w:rPr>
          <w:rFonts w:cs="Arial"/>
          <w:szCs w:val="24"/>
        </w:rPr>
      </w:pPr>
      <w:r w:rsidRPr="00FF0286">
        <w:rPr>
          <w:rFonts w:cs="Arial"/>
        </w:rPr>
        <w:t>Dela obsegajo:</w:t>
      </w:r>
    </w:p>
    <w:p w14:paraId="65B19B57" w14:textId="77777777" w:rsidR="00491BC3" w:rsidRPr="00FF0286" w:rsidRDefault="00491BC3" w:rsidP="00B278F9">
      <w:pPr>
        <w:pStyle w:val="Odstavekseznama"/>
        <w:numPr>
          <w:ilvl w:val="1"/>
          <w:numId w:val="2"/>
        </w:numPr>
        <w:rPr>
          <w:rFonts w:cs="Arial"/>
        </w:rPr>
      </w:pPr>
      <w:r w:rsidRPr="00FF0286">
        <w:rPr>
          <w:rFonts w:cs="Arial"/>
        </w:rPr>
        <w:t>posek in odstranitev dreves, grmovja in panjev ter vsega organskega materiala, naklad in odvoz na deponijo,</w:t>
      </w:r>
    </w:p>
    <w:p w14:paraId="69A1489F" w14:textId="77777777" w:rsidR="00491BC3" w:rsidRPr="00FF0286" w:rsidRDefault="00491BC3" w:rsidP="00B278F9">
      <w:pPr>
        <w:pStyle w:val="Odstavekseznama"/>
        <w:numPr>
          <w:ilvl w:val="1"/>
          <w:numId w:val="2"/>
        </w:numPr>
        <w:rPr>
          <w:rFonts w:cs="Arial"/>
        </w:rPr>
      </w:pPr>
      <w:r w:rsidRPr="00FF0286">
        <w:rPr>
          <w:rFonts w:cs="Arial"/>
        </w:rPr>
        <w:t>demontažo in odstranitev varnostnih ograj, rušenje zidov, temeljev in odstranitev ostalih ovir, materiala in odpadkov, ki bi lahko kakorkoli ovirali izvajanje del,</w:t>
      </w:r>
    </w:p>
    <w:p w14:paraId="6B6BEACE" w14:textId="77777777" w:rsidR="00491BC3" w:rsidRPr="00FF0286" w:rsidRDefault="00491BC3" w:rsidP="00B278F9">
      <w:pPr>
        <w:pStyle w:val="Odstavekseznama"/>
        <w:numPr>
          <w:ilvl w:val="1"/>
          <w:numId w:val="2"/>
        </w:numPr>
        <w:rPr>
          <w:rFonts w:cs="Arial"/>
        </w:rPr>
      </w:pPr>
      <w:r w:rsidRPr="00FF0286">
        <w:rPr>
          <w:rFonts w:cs="Arial"/>
        </w:rPr>
        <w:t>odstranitev SV in TK kablov in prestavitev izven območja izvajanja del ter namestitev kablov v končno stanje po končanju del. Umaknjeni kabli morajo biti v času izvajanja del zaščiteni pred poškodovanjem (npr. z lesenimi koriti). Vsa</w:t>
      </w:r>
      <w:r w:rsidR="00B278F9" w:rsidRPr="00FF0286">
        <w:rPr>
          <w:rFonts w:cs="Arial"/>
        </w:rPr>
        <w:t xml:space="preserve"> </w:t>
      </w:r>
      <w:r w:rsidRPr="00FF0286">
        <w:rPr>
          <w:rFonts w:cs="Arial"/>
        </w:rPr>
        <w:t>dela morajo potekati pod nadzorom pooblaščenega predstavnika Naročnika, opraviti pa jih mora za to usposobljena organizacija. Natančne pogoje za izvedbo teh del poda pred pričetkom del pooblaščeni predstavnik Naročnika.</w:t>
      </w:r>
    </w:p>
    <w:p w14:paraId="261BC205" w14:textId="77777777" w:rsidR="00491BC3" w:rsidRPr="00FF0286" w:rsidRDefault="00491BC3" w:rsidP="00B278F9">
      <w:pPr>
        <w:pStyle w:val="Odstavekseznama"/>
        <w:numPr>
          <w:ilvl w:val="1"/>
          <w:numId w:val="2"/>
        </w:numPr>
        <w:rPr>
          <w:rFonts w:cs="Arial"/>
        </w:rPr>
      </w:pPr>
      <w:r w:rsidRPr="00FF0286">
        <w:rPr>
          <w:rFonts w:cs="Arial"/>
        </w:rPr>
        <w:t>zaščita ali prestavitev drugih komunalnih vodov izven območja izvajanja del ter vrnitev v končno stanje po končanju del. Prekinitev delovanja komunalnih vodov mora biti minimalna. Vsa dela morajo potekati pod nadzorom pooblaščenega predstavnika Upravljalca</w:t>
      </w:r>
      <w:r w:rsidR="00C23C0B" w:rsidRPr="00FF0286">
        <w:rPr>
          <w:rFonts w:cs="Arial"/>
        </w:rPr>
        <w:t xml:space="preserve"> komunalnih vodov</w:t>
      </w:r>
      <w:r w:rsidRPr="00FF0286">
        <w:rPr>
          <w:rFonts w:cs="Arial"/>
        </w:rPr>
        <w:t>, opraviti pa jih mora za to usposobljena organizacija. Natančne pogoje za izvedbo teh del poda pred pričetkom del pooblaščeni predstavnik Upravljalca</w:t>
      </w:r>
      <w:r w:rsidR="00C23C0B" w:rsidRPr="00FF0286">
        <w:rPr>
          <w:rFonts w:cs="Arial"/>
        </w:rPr>
        <w:t xml:space="preserve"> komunalnih vodov ali za to usposobljena organizacija</w:t>
      </w:r>
      <w:r w:rsidRPr="00FF0286">
        <w:rPr>
          <w:rFonts w:cs="Arial"/>
        </w:rPr>
        <w:t>.</w:t>
      </w:r>
    </w:p>
    <w:p w14:paraId="11EF03EC" w14:textId="77777777" w:rsidR="00491BC3" w:rsidRPr="00FF0286" w:rsidRDefault="00491BC3" w:rsidP="00B278F9">
      <w:pPr>
        <w:pStyle w:val="Odstavekseznama"/>
        <w:rPr>
          <w:rFonts w:cs="Arial"/>
        </w:rPr>
      </w:pPr>
      <w:r w:rsidRPr="00FF0286">
        <w:rPr>
          <w:rFonts w:cs="Arial"/>
        </w:rPr>
        <w:t xml:space="preserve">Površine, ki jih je treba očistiti in/ali odkopati so določene s projektno </w:t>
      </w:r>
      <w:r w:rsidRPr="00FF0286">
        <w:rPr>
          <w:rFonts w:cs="Arial"/>
        </w:rPr>
        <w:lastRenderedPageBreak/>
        <w:t xml:space="preserve">dokumentacijo oziroma z območjem gradnje ter navodili Inženirja. Izvajalec mora ves čas gradnje skrbeti, da s svojimi aktivnostmi ne povzroča dodatnih obremenitev okolja, kot so onesnaženje vodotokov in podtalnice z mazivi in gorivi, </w:t>
      </w:r>
      <w:r w:rsidR="00C23C0B" w:rsidRPr="00FF0286">
        <w:rPr>
          <w:rFonts w:cs="Arial"/>
        </w:rPr>
        <w:t xml:space="preserve">nelegalna </w:t>
      </w:r>
      <w:r w:rsidRPr="00FF0286">
        <w:rPr>
          <w:rFonts w:cs="Arial"/>
        </w:rPr>
        <w:t>odlagališča materiala in odpadkov, itd. V primeru, da Izvajalec ne upošteva teh navodil, ima Inženir pravico zahtevati, da Izvajalec vzpostavi zemljišče v prvotno stanje. V primeru, da Izvajalec kljub naročilu Inženirja tega ne stori, ima Inženir pravico angažirati drugega Izvajalca, da izvrši sanacijo. Stroške sanacije krije Izvajalec.</w:t>
      </w:r>
    </w:p>
    <w:p w14:paraId="197640DD" w14:textId="77777777" w:rsidR="00491BC3" w:rsidRPr="00FF0286" w:rsidRDefault="00491BC3" w:rsidP="00B278F9">
      <w:pPr>
        <w:pStyle w:val="Odstavekseznama"/>
        <w:rPr>
          <w:rFonts w:cs="Arial"/>
        </w:rPr>
      </w:pPr>
      <w:r w:rsidRPr="00FF0286">
        <w:rPr>
          <w:rFonts w:cs="Arial"/>
        </w:rPr>
        <w:t xml:space="preserve">Pred odstranitvijo ograj in ostalega materiala, ki bi lahko služil za ponovno vgradnjo, je Izvajalec dolžan obvestiti Inženirja, da bo pričel z odstranitvijo. Inženir določi, kateri material se bo po odstranitvi deponiral na ustrezno mesto. Morebitni stroški skladiščenja in </w:t>
      </w:r>
      <w:r w:rsidR="00CE1589" w:rsidRPr="00FF0286">
        <w:rPr>
          <w:rFonts w:cs="Arial"/>
        </w:rPr>
        <w:t xml:space="preserve">varovanja </w:t>
      </w:r>
      <w:r w:rsidRPr="00FF0286">
        <w:rPr>
          <w:rFonts w:cs="Arial"/>
        </w:rPr>
        <w:t xml:space="preserve">do </w:t>
      </w:r>
      <w:r w:rsidR="00C23C0B" w:rsidRPr="00FF0286">
        <w:rPr>
          <w:rFonts w:cs="Arial"/>
        </w:rPr>
        <w:t xml:space="preserve">pisne </w:t>
      </w:r>
      <w:r w:rsidRPr="00FF0286">
        <w:rPr>
          <w:rFonts w:cs="Arial"/>
        </w:rPr>
        <w:t xml:space="preserve">predaje pooblaščenim službam </w:t>
      </w:r>
      <w:r w:rsidR="00CE1589" w:rsidRPr="00FF0286">
        <w:rPr>
          <w:rFonts w:cs="Arial"/>
        </w:rPr>
        <w:t xml:space="preserve">Upravljavca </w:t>
      </w:r>
      <w:r w:rsidRPr="00FF0286">
        <w:rPr>
          <w:rFonts w:cs="Arial"/>
        </w:rPr>
        <w:t>bremenijo Izvajalca.</w:t>
      </w:r>
    </w:p>
    <w:p w14:paraId="68A326BD" w14:textId="77777777" w:rsidR="00491BC3" w:rsidRPr="00FF0286" w:rsidRDefault="00491BC3" w:rsidP="00B278F9">
      <w:pPr>
        <w:pStyle w:val="Odstavekseznama"/>
        <w:rPr>
          <w:rFonts w:cs="Arial"/>
        </w:rPr>
      </w:pPr>
      <w:r w:rsidRPr="00FF0286">
        <w:rPr>
          <w:rFonts w:cs="Arial"/>
        </w:rPr>
        <w:t>V nobenem primeru Izvajalec ne sme posekati dreves in grmovja ali z mehanizacijo posegati izven območja urejanja, ki je določeno s projektno dokumentacijo in lokacijskim načrtom ali pridobljeno za potrebe gradbišča. Če je potrebno, Inženir naroči Izvajalcu, da mora na Izvajalčev</w:t>
      </w:r>
      <w:r w:rsidR="00CD7B8B" w:rsidRPr="00FF0286">
        <w:rPr>
          <w:rFonts w:cs="Arial"/>
        </w:rPr>
        <w:t>e</w:t>
      </w:r>
      <w:r w:rsidRPr="00FF0286">
        <w:rPr>
          <w:rFonts w:cs="Arial"/>
        </w:rPr>
        <w:t xml:space="preserve"> stroške zaščititi floro in favno na določenem odseku, v kolikor obstaja nevarnost, da bi Izvajalec med izvajanjem del lahko povzročil škodo.</w:t>
      </w:r>
    </w:p>
    <w:p w14:paraId="5612134D" w14:textId="77777777" w:rsidR="00491BC3" w:rsidRPr="00FF0286" w:rsidRDefault="00491BC3" w:rsidP="00B278F9">
      <w:pPr>
        <w:pStyle w:val="Odstavekseznama"/>
        <w:rPr>
          <w:rFonts w:cs="Arial"/>
        </w:rPr>
      </w:pPr>
      <w:r w:rsidRPr="00FF0286">
        <w:rPr>
          <w:rFonts w:cs="Arial"/>
        </w:rPr>
        <w:t>Na površinah, kjer je predviden odkop humusa, je potrebno grmovje, drevesa in štore odstraniti pred pričetkom odkopavanja.</w:t>
      </w:r>
    </w:p>
    <w:p w14:paraId="0E7B475E" w14:textId="77777777" w:rsidR="00491BC3" w:rsidRPr="00FF0286" w:rsidRDefault="00491BC3" w:rsidP="00B278F9">
      <w:pPr>
        <w:pStyle w:val="Odstavekseznama"/>
        <w:rPr>
          <w:rFonts w:cs="Arial"/>
        </w:rPr>
      </w:pPr>
      <w:r w:rsidRPr="00FF0286">
        <w:rPr>
          <w:rFonts w:cs="Arial"/>
        </w:rPr>
        <w:t xml:space="preserve">Za dela, ki so oddana po načelu "skupaj dogovorjena cena", so vsa dela čiščenja terena in odstranitev ovir zajeta </w:t>
      </w:r>
      <w:r w:rsidR="00CD7B8B" w:rsidRPr="00FF0286">
        <w:rPr>
          <w:rFonts w:cs="Arial"/>
        </w:rPr>
        <w:t xml:space="preserve">v </w:t>
      </w:r>
      <w:r w:rsidRPr="00FF0286">
        <w:rPr>
          <w:rFonts w:cs="Arial"/>
        </w:rPr>
        <w:t>ceni po načelu "skupaj dogovorjena cena". Dela, ki se obračunajo po dejansko izvedenih delih in količinah, se obračunajo po ponudbenem predračunu.</w:t>
      </w:r>
    </w:p>
    <w:p w14:paraId="2A6DA52F" w14:textId="77777777" w:rsidR="006B0365" w:rsidRPr="00FF0286" w:rsidRDefault="006B0365" w:rsidP="007B27B1">
      <w:pPr>
        <w:rPr>
          <w:rFonts w:cs="Arial"/>
        </w:rPr>
      </w:pPr>
    </w:p>
    <w:p w14:paraId="4B66D337" w14:textId="77777777" w:rsidR="00315A4D" w:rsidRPr="00FF0286" w:rsidRDefault="00315A4D" w:rsidP="00315A4D">
      <w:pPr>
        <w:pStyle w:val="Naslov2"/>
        <w:rPr>
          <w:rFonts w:cs="Arial"/>
        </w:rPr>
      </w:pPr>
      <w:bookmarkStart w:id="26" w:name="_Toc25423896"/>
      <w:bookmarkStart w:id="27" w:name="_Toc90556889"/>
      <w:r w:rsidRPr="00FF0286">
        <w:rPr>
          <w:rFonts w:cs="Arial"/>
        </w:rPr>
        <w:t>Tehnični pogoji za zgornji ustroj železniške proge</w:t>
      </w:r>
      <w:bookmarkEnd w:id="26"/>
      <w:bookmarkEnd w:id="27"/>
    </w:p>
    <w:p w14:paraId="34184503" w14:textId="77777777" w:rsidR="00865EFB" w:rsidRPr="00FF0286" w:rsidRDefault="00865EFB" w:rsidP="00B5468C">
      <w:pPr>
        <w:pStyle w:val="Naslov3"/>
      </w:pPr>
      <w:bookmarkStart w:id="28" w:name="_Toc3373162"/>
      <w:bookmarkStart w:id="29" w:name="_Toc25423898"/>
      <w:bookmarkStart w:id="30" w:name="_Toc90556890"/>
      <w:r w:rsidRPr="00FF0286">
        <w:t>Tehnični pogoji za izvajanje del</w:t>
      </w:r>
      <w:bookmarkEnd w:id="28"/>
      <w:bookmarkEnd w:id="29"/>
      <w:bookmarkEnd w:id="30"/>
    </w:p>
    <w:p w14:paraId="221C5A56" w14:textId="77777777" w:rsidR="00865EFB" w:rsidRPr="00FF0286" w:rsidRDefault="00865EFB" w:rsidP="00865EFB">
      <w:pPr>
        <w:pStyle w:val="Naslov4"/>
        <w:rPr>
          <w:rFonts w:cs="Arial"/>
        </w:rPr>
      </w:pPr>
      <w:bookmarkStart w:id="31" w:name="_Toc25423899"/>
      <w:r w:rsidRPr="00FF0286">
        <w:rPr>
          <w:rFonts w:cs="Arial"/>
        </w:rPr>
        <w:t>Splošno</w:t>
      </w:r>
      <w:bookmarkEnd w:id="31"/>
    </w:p>
    <w:p w14:paraId="34C24B57" w14:textId="77777777" w:rsidR="00865EFB" w:rsidRPr="00FF0286" w:rsidRDefault="00865EFB" w:rsidP="009E3616">
      <w:pPr>
        <w:pStyle w:val="Odstavekseznama"/>
        <w:numPr>
          <w:ilvl w:val="0"/>
          <w:numId w:val="11"/>
        </w:numPr>
        <w:rPr>
          <w:rFonts w:cs="Arial"/>
        </w:rPr>
      </w:pPr>
      <w:r w:rsidRPr="00FF0286">
        <w:rPr>
          <w:rFonts w:cs="Arial"/>
        </w:rPr>
        <w:t xml:space="preserve">Izraz tehnični pogoji (TP) pomeni pogoje, ki so predpisani ali s splošnimi tehničnimi pogoji (STP) ali posebnimi tehničnimi pogoji (PTP). </w:t>
      </w:r>
    </w:p>
    <w:p w14:paraId="4EC59E5D" w14:textId="54D0E6B6" w:rsidR="004148E5" w:rsidRPr="004148E5" w:rsidRDefault="00865EFB" w:rsidP="00E76CDF">
      <w:pPr>
        <w:pStyle w:val="Odstavekseznama"/>
        <w:spacing w:after="120"/>
        <w:rPr>
          <w:rFonts w:cs="Arial"/>
        </w:rPr>
      </w:pPr>
      <w:r w:rsidRPr="00FF0286">
        <w:rPr>
          <w:rFonts w:cs="Arial"/>
        </w:rPr>
        <w:t xml:space="preserve">Tehnične zahteve za zgornji ustroj železniške proge in njegove komponente predstavljajo minimum naročnikovih zahtev, ki morajo biti izpolnjene s strani izvajalca, da so zagotovljeni pogoji interoperabilnosti – sposobnosti vseevropskega železniškega sistema, da bo zagotovljen varen in neprekinjen promet vlakov ob zahtevani stopnji izkoriščenosti zmogljivosti teh prog. Za dosego tega je potrebno smiselno upoštevati določbe </w:t>
      </w:r>
      <w:r w:rsidR="00CE1589" w:rsidRPr="00FF0286">
        <w:rPr>
          <w:rFonts w:cs="Arial"/>
        </w:rPr>
        <w:t xml:space="preserve">Zakonov, Pravilnikov, Standardov, Navodil, </w:t>
      </w:r>
      <w:r w:rsidR="00A338CD" w:rsidRPr="00FF0286">
        <w:rPr>
          <w:rFonts w:cs="Arial"/>
        </w:rPr>
        <w:t>O</w:t>
      </w:r>
      <w:r w:rsidR="00CE1589" w:rsidRPr="00FF0286">
        <w:rPr>
          <w:rFonts w:cs="Arial"/>
        </w:rPr>
        <w:t xml:space="preserve">bvestil, ki so navedeni v Splošnih tehničnih pogojih </w:t>
      </w:r>
      <w:r w:rsidRPr="00FF0286">
        <w:rPr>
          <w:rFonts w:cs="Arial"/>
        </w:rPr>
        <w:t xml:space="preserve">in določil </w:t>
      </w:r>
      <w:r w:rsidR="00A338CD" w:rsidRPr="00FF0286">
        <w:rPr>
          <w:rFonts w:cs="Arial"/>
        </w:rPr>
        <w:t xml:space="preserve">ter </w:t>
      </w:r>
      <w:r w:rsidRPr="00FF0286">
        <w:rPr>
          <w:rFonts w:cs="Arial"/>
        </w:rPr>
        <w:t>prilog</w:t>
      </w:r>
      <w:r w:rsidR="00A338CD" w:rsidRPr="00FF0286">
        <w:rPr>
          <w:rFonts w:cs="Arial"/>
        </w:rPr>
        <w:t>:</w:t>
      </w:r>
    </w:p>
    <w:p w14:paraId="1EF7F785" w14:textId="245F9A28" w:rsidR="00A338CD" w:rsidRPr="00433242" w:rsidRDefault="00865EFB" w:rsidP="009E3616">
      <w:pPr>
        <w:pStyle w:val="Odstavekseznama"/>
        <w:numPr>
          <w:ilvl w:val="0"/>
          <w:numId w:val="524"/>
        </w:numPr>
        <w:ind w:left="1134" w:hanging="283"/>
        <w:rPr>
          <w:rFonts w:cs="Arial"/>
        </w:rPr>
      </w:pPr>
      <w:r w:rsidRPr="00433242">
        <w:rPr>
          <w:rFonts w:cs="Arial"/>
        </w:rPr>
        <w:t>Direktive 2009/131/ES,</w:t>
      </w:r>
    </w:p>
    <w:p w14:paraId="29DF5E4B" w14:textId="3DA888EC" w:rsidR="00A338CD" w:rsidRPr="00433242" w:rsidRDefault="00865EFB" w:rsidP="009E3616">
      <w:pPr>
        <w:pStyle w:val="Odstavekseznama"/>
        <w:numPr>
          <w:ilvl w:val="0"/>
          <w:numId w:val="524"/>
        </w:numPr>
        <w:ind w:left="1134" w:hanging="283"/>
        <w:rPr>
          <w:rFonts w:cs="Arial"/>
        </w:rPr>
      </w:pPr>
      <w:r w:rsidRPr="00433242">
        <w:rPr>
          <w:rFonts w:cs="Arial"/>
        </w:rPr>
        <w:t>Direktive 2016/797/ES Evropskega parlamenta in Sveta z dne 17. junija 2008 o interoperabilnosti železniškega sistema v Skupnosti,</w:t>
      </w:r>
    </w:p>
    <w:p w14:paraId="793126D4" w14:textId="4B605C01" w:rsidR="00A338CD" w:rsidRPr="00E76CDF" w:rsidRDefault="00865EFB" w:rsidP="009E3616">
      <w:pPr>
        <w:pStyle w:val="Odstavekseznama"/>
        <w:numPr>
          <w:ilvl w:val="0"/>
          <w:numId w:val="525"/>
        </w:numPr>
        <w:rPr>
          <w:rFonts w:cs="Arial"/>
        </w:rPr>
      </w:pPr>
      <w:r w:rsidRPr="00433242">
        <w:rPr>
          <w:rFonts w:cs="Arial"/>
        </w:rPr>
        <w:t>Direktive komisije 2009/131/ES z dne 16. oktobra 2009 o spremembi Priloge VII k Direktivi 2008/57/ES Evropskega parlamenta in Sveta o interoperabilnosti železniškega sistema v Skupnosti,</w:t>
      </w:r>
    </w:p>
    <w:p w14:paraId="6DAB8D12" w14:textId="3504C4C8" w:rsidR="00A338CD" w:rsidRPr="00E76CDF" w:rsidRDefault="00865EFB" w:rsidP="009E3616">
      <w:pPr>
        <w:pStyle w:val="Odstavekseznama"/>
        <w:numPr>
          <w:ilvl w:val="0"/>
          <w:numId w:val="525"/>
        </w:numPr>
        <w:rPr>
          <w:rFonts w:cs="Arial"/>
        </w:rPr>
      </w:pPr>
      <w:r w:rsidRPr="00E76CDF">
        <w:rPr>
          <w:rFonts w:cs="Arial"/>
        </w:rPr>
        <w:t xml:space="preserve">Direktive Komisije 2011/18/EU z dne 1. marca 2011 o spremembi prilog II, V in VIk Direktivi 2008/57/ES Evropskega Parlamenta in Sveta o </w:t>
      </w:r>
      <w:r w:rsidRPr="00E76CDF">
        <w:rPr>
          <w:rFonts w:cs="Arial"/>
        </w:rPr>
        <w:lastRenderedPageBreak/>
        <w:t>interoperabilnosti železniškega sistema v Skupnosti, 2011/155/EU</w:t>
      </w:r>
      <w:r w:rsidR="004148E5" w:rsidRPr="00E76CDF">
        <w:rPr>
          <w:rFonts w:cs="Arial"/>
        </w:rPr>
        <w:t>,</w:t>
      </w:r>
    </w:p>
    <w:p w14:paraId="694FE7B1" w14:textId="3703FF88" w:rsidR="00A338CD" w:rsidRPr="00E76CDF" w:rsidRDefault="00865EFB" w:rsidP="009E3616">
      <w:pPr>
        <w:pStyle w:val="Odstavekseznama"/>
        <w:numPr>
          <w:ilvl w:val="0"/>
          <w:numId w:val="525"/>
        </w:numPr>
        <w:rPr>
          <w:rFonts w:cs="Arial"/>
        </w:rPr>
      </w:pPr>
      <w:r w:rsidRPr="00E76CDF">
        <w:rPr>
          <w:rFonts w:cs="Arial"/>
        </w:rPr>
        <w:t>Sklep Komisije z dne 9. marca 2011 o objavi in vodenju referenčnega dokumenta iz člena 27(4) Direktive 2008/57/ES Evropskega parlamenta in Sveta o interoperabilnosti železniškega sistema v Skupnosti,</w:t>
      </w:r>
    </w:p>
    <w:p w14:paraId="397870C1" w14:textId="75EA8CFF" w:rsidR="00A338CD" w:rsidRPr="00E76CDF" w:rsidRDefault="00865EFB" w:rsidP="009E3616">
      <w:pPr>
        <w:pStyle w:val="Odstavekseznama"/>
        <w:numPr>
          <w:ilvl w:val="0"/>
          <w:numId w:val="525"/>
        </w:numPr>
        <w:rPr>
          <w:rFonts w:cs="Arial"/>
        </w:rPr>
      </w:pPr>
      <w:r w:rsidRPr="00E76CDF">
        <w:rPr>
          <w:rFonts w:cs="Arial"/>
        </w:rPr>
        <w:t>Direktive Komisije 2013/9/EU z dne 11. marca 2013 o spremembi prilog III k Direktivi 2008/57/ES Evropskega Parlamenta in Sveta o interoperabilnosti železniškega sistema v Skupnosti,</w:t>
      </w:r>
    </w:p>
    <w:p w14:paraId="5C8A74D4" w14:textId="2738E1A5" w:rsidR="00A338CD" w:rsidRPr="00E76CDF" w:rsidRDefault="00865EFB" w:rsidP="009E3616">
      <w:pPr>
        <w:pStyle w:val="Odstavekseznama"/>
        <w:numPr>
          <w:ilvl w:val="0"/>
          <w:numId w:val="525"/>
        </w:numPr>
        <w:rPr>
          <w:rFonts w:cs="Arial"/>
        </w:rPr>
      </w:pPr>
      <w:r w:rsidRPr="00E76CDF">
        <w:rPr>
          <w:rFonts w:cs="Arial"/>
        </w:rPr>
        <w:t>Direktive Komisije 2014/38/EU z dne 10. marca 2014 o spremembi Priloge III k Direktivi 2008/57/ES Evropskega parlamenta in Sveta v zvezi z obremenitvijo s hrupom,</w:t>
      </w:r>
    </w:p>
    <w:p w14:paraId="46B0C541" w14:textId="457E710F" w:rsidR="00865EFB" w:rsidRPr="00E76CDF" w:rsidRDefault="00865EFB" w:rsidP="009E3616">
      <w:pPr>
        <w:pStyle w:val="Odstavekseznama"/>
        <w:numPr>
          <w:ilvl w:val="0"/>
          <w:numId w:val="525"/>
        </w:numPr>
        <w:rPr>
          <w:rFonts w:cs="Arial"/>
        </w:rPr>
      </w:pPr>
      <w:r w:rsidRPr="00E76CDF">
        <w:rPr>
          <w:rFonts w:cs="Arial"/>
        </w:rPr>
        <w:t>Direktive Komisije 2014/106/EU z dne 5. decembra 2014 o spremembi prilog V in VI k Direktivi 2008/57/ES Evropskega Parlamenta in Sveta o interoperabilnosti železniškega sistema v Skupnosti.</w:t>
      </w:r>
    </w:p>
    <w:p w14:paraId="068C1919" w14:textId="77777777" w:rsidR="00865EFB" w:rsidRPr="00FF0286" w:rsidRDefault="00865EFB" w:rsidP="00865EFB">
      <w:pPr>
        <w:pStyle w:val="Odstavekseznama"/>
        <w:rPr>
          <w:rFonts w:cs="Arial"/>
        </w:rPr>
      </w:pPr>
      <w:r w:rsidRPr="00FF0286">
        <w:rPr>
          <w:rFonts w:cs="Arial"/>
        </w:rPr>
        <w:t>Sklep Komisije z dne 9. novembra 2010 o modulih za postopke ocenjevanja skladnosti, primernosti za uporabo in ES-verifikacije, ki se uporabljajo v tehničnih specifikacijah za interoperabilnost, sprejetih v okviru Direktive 2008/57/ES Evropskega parlamenta ( 2010/713/EU).</w:t>
      </w:r>
    </w:p>
    <w:p w14:paraId="47AB7653" w14:textId="77777777" w:rsidR="00865EFB" w:rsidRPr="00FF0286" w:rsidRDefault="00865EFB" w:rsidP="00865EFB">
      <w:pPr>
        <w:pStyle w:val="Odstavekseznama"/>
        <w:rPr>
          <w:rFonts w:cs="Arial"/>
        </w:rPr>
      </w:pPr>
      <w:r w:rsidRPr="00FF0286">
        <w:rPr>
          <w:rFonts w:cs="Arial"/>
        </w:rPr>
        <w:t xml:space="preserve">Uredbe Komisije (EU) št. 1299/2014 z dne 18. novembra 2014 o tehničnih specifikacijah za interoperabilnost v zvezi s podsistemom „infrastruktura“ železniškega sistema v Evropski uniji 2014/1299/EU. </w:t>
      </w:r>
    </w:p>
    <w:p w14:paraId="17E7285E" w14:textId="77777777" w:rsidR="00865EFB" w:rsidRPr="00FF0286" w:rsidRDefault="00865EFB" w:rsidP="00865EFB">
      <w:pPr>
        <w:pStyle w:val="Odstavekseznama"/>
        <w:rPr>
          <w:rFonts w:cs="Arial"/>
        </w:rPr>
      </w:pPr>
      <w:r w:rsidRPr="00FF0286">
        <w:rPr>
          <w:rFonts w:cs="Arial"/>
        </w:rPr>
        <w:t xml:space="preserve">Osnovni materiali, elementi zgornjega ustroja proge (tirnice, kretnice, križišča, pragi, pritrdilni in vezni material, tirna greda, naprave itd.), oprema proge, izgradnja tirnih naprav in storitve, ki so predvidene pri kontroli elementov zgornjega ustroja, morajo ustrezati zahtevam veljavnih </w:t>
      </w:r>
      <w:r w:rsidR="00A338CD" w:rsidRPr="00FF0286">
        <w:rPr>
          <w:rFonts w:cs="Arial"/>
        </w:rPr>
        <w:t>P</w:t>
      </w:r>
      <w:r w:rsidRPr="00FF0286">
        <w:rPr>
          <w:rFonts w:cs="Arial"/>
        </w:rPr>
        <w:t xml:space="preserve">ravilnikov, ki se uporabljajo in zakonodaje. </w:t>
      </w:r>
    </w:p>
    <w:p w14:paraId="1A046C4D" w14:textId="77777777" w:rsidR="00865EFB" w:rsidRPr="00FF0286" w:rsidRDefault="00865EFB" w:rsidP="00383FC6">
      <w:pPr>
        <w:pStyle w:val="Odstavekseznama"/>
        <w:rPr>
          <w:rFonts w:cs="Arial"/>
        </w:rPr>
      </w:pPr>
      <w:r w:rsidRPr="00FF0286">
        <w:rPr>
          <w:rFonts w:cs="Arial"/>
        </w:rPr>
        <w:t>Za vsako komponento interoperabilnosti mora biti izpeljan postopek za ocenjevanje skladnosti ali primernosti za uporabo s posamezno TSI, in mora imeti ES-</w:t>
      </w:r>
      <w:r w:rsidR="00C23C0B" w:rsidRPr="00FF0286">
        <w:rPr>
          <w:rFonts w:cs="Arial"/>
        </w:rPr>
        <w:t xml:space="preserve">certifikat </w:t>
      </w:r>
      <w:r w:rsidRPr="00FF0286">
        <w:rPr>
          <w:rFonts w:cs="Arial"/>
        </w:rPr>
        <w:t>o skladnosti ali primernosti za uporabo</w:t>
      </w:r>
      <w:r w:rsidR="00C23C0B" w:rsidRPr="00FF0286">
        <w:rPr>
          <w:rFonts w:cs="Arial"/>
        </w:rPr>
        <w:t xml:space="preserve"> po TSI</w:t>
      </w:r>
      <w:r w:rsidRPr="00FF0286">
        <w:rPr>
          <w:rFonts w:cs="Arial"/>
        </w:rPr>
        <w:t>. Za elemente, ki niso interoperabilni, velja, da morajo njihove lastnosti ustrezati zahtevam za vgradnjo in morajo imeti ustrezna dokazila o skladnosti skladno s predpisi, ki urejajo gradbene proizvode. Hkrati mora biti izveden postopek preverjanja združljivosti.</w:t>
      </w:r>
    </w:p>
    <w:p w14:paraId="36BB8AC2" w14:textId="77777777" w:rsidR="00865EFB" w:rsidRPr="00FF0286" w:rsidRDefault="00865EFB" w:rsidP="00383FC6">
      <w:pPr>
        <w:pStyle w:val="Odstavekseznama"/>
        <w:rPr>
          <w:rFonts w:cs="Arial"/>
        </w:rPr>
      </w:pPr>
      <w:r w:rsidRPr="00FF0286">
        <w:rPr>
          <w:rFonts w:cs="Arial"/>
        </w:rPr>
        <w:t xml:space="preserve">Za elemente, naprave ali sestavne dele železniških podsistemov, ki jih bo izvajalec ponudil, mora upoštevati, da morajo imeti </w:t>
      </w:r>
      <w:r w:rsidR="00383FC6" w:rsidRPr="00FF0286">
        <w:rPr>
          <w:rFonts w:cs="Arial"/>
        </w:rPr>
        <w:t>»</w:t>
      </w:r>
      <w:r w:rsidRPr="00FF0286">
        <w:rPr>
          <w:rFonts w:cs="Arial"/>
        </w:rPr>
        <w:t>dovoljenje za vgradnjo</w:t>
      </w:r>
      <w:r w:rsidR="00383FC6" w:rsidRPr="00FF0286">
        <w:rPr>
          <w:rFonts w:cs="Arial"/>
        </w:rPr>
        <w:t>«</w:t>
      </w:r>
      <w:r w:rsidRPr="00FF0286">
        <w:rPr>
          <w:rFonts w:cs="Arial"/>
        </w:rPr>
        <w:t xml:space="preserve"> ali priključitev na obstoječo železniško infrastrukturo. </w:t>
      </w:r>
    </w:p>
    <w:p w14:paraId="53C70493" w14:textId="77777777" w:rsidR="00865EFB" w:rsidRPr="00FF0286" w:rsidRDefault="00865EFB" w:rsidP="00383FC6">
      <w:pPr>
        <w:pStyle w:val="Odstavekseznama"/>
        <w:rPr>
          <w:rFonts w:cs="Arial"/>
        </w:rPr>
      </w:pPr>
      <w:r w:rsidRPr="00FF0286">
        <w:rPr>
          <w:rFonts w:cs="Arial"/>
        </w:rPr>
        <w:t xml:space="preserve">Če se ponudijo materiali, ki nimajo </w:t>
      </w:r>
      <w:r w:rsidR="0047768A" w:rsidRPr="00FF0286">
        <w:rPr>
          <w:rFonts w:cs="Arial"/>
        </w:rPr>
        <w:t>dovoljenj</w:t>
      </w:r>
      <w:r w:rsidR="000F58DA" w:rsidRPr="00FF0286">
        <w:rPr>
          <w:rFonts w:cs="Arial"/>
        </w:rPr>
        <w:t>a</w:t>
      </w:r>
      <w:r w:rsidR="0047768A" w:rsidRPr="00FF0286">
        <w:rPr>
          <w:rFonts w:cs="Arial"/>
        </w:rPr>
        <w:t xml:space="preserve"> za vgradnjo </w:t>
      </w:r>
      <w:r w:rsidRPr="00FF0286">
        <w:rPr>
          <w:rFonts w:cs="Arial"/>
        </w:rPr>
        <w:t xml:space="preserve">mora izvajalec poskrbeti, da se izvedejo vsi postopki, skladno s </w:t>
      </w:r>
      <w:r w:rsidR="002363A5" w:rsidRPr="00FF0286">
        <w:rPr>
          <w:rFonts w:cs="Arial"/>
        </w:rPr>
        <w:t xml:space="preserve">vsebino </w:t>
      </w:r>
      <w:r w:rsidRPr="00FF0286">
        <w:rPr>
          <w:rFonts w:cs="Arial"/>
        </w:rPr>
        <w:t>Pravilnik</w:t>
      </w:r>
      <w:r w:rsidR="002363A5" w:rsidRPr="00FF0286">
        <w:rPr>
          <w:rFonts w:cs="Arial"/>
        </w:rPr>
        <w:t>a</w:t>
      </w:r>
      <w:r w:rsidRPr="00FF0286">
        <w:rPr>
          <w:rFonts w:cs="Arial"/>
        </w:rPr>
        <w:t xml:space="preserve"> o ugotavljanju skladnosti in o izdajanju dovoljenj za vgradnjo elementov, naprav in sistemov v železniško infrastrukturo</w:t>
      </w:r>
      <w:r w:rsidR="002363A5" w:rsidRPr="00FF0286">
        <w:rPr>
          <w:rFonts w:cs="Arial"/>
        </w:rPr>
        <w:t>, ki je vključen v Sistem varnega upravljanja Upravljavca JŽI</w:t>
      </w:r>
      <w:r w:rsidRPr="00FF0286">
        <w:rPr>
          <w:rFonts w:cs="Arial"/>
        </w:rPr>
        <w:t>.</w:t>
      </w:r>
    </w:p>
    <w:p w14:paraId="15075BEA" w14:textId="74823A8F" w:rsidR="00865EFB" w:rsidRPr="00FF0286" w:rsidRDefault="00865EFB" w:rsidP="00383FC6">
      <w:pPr>
        <w:pStyle w:val="Odstavekseznama"/>
        <w:rPr>
          <w:rFonts w:cs="Arial"/>
        </w:rPr>
      </w:pPr>
      <w:r w:rsidRPr="00FF0286">
        <w:rPr>
          <w:rFonts w:cs="Arial"/>
        </w:rPr>
        <w:t>Kjerkoli v tehničnih pogojih za zgornji ustroj železniških prog je navedeno »izvajalec« to v fazi ponudbe pomeni »ponudnik« in obratno.</w:t>
      </w:r>
    </w:p>
    <w:p w14:paraId="565DD1AF" w14:textId="6DDAA2C5" w:rsidR="00865EFB" w:rsidRPr="00FF0286" w:rsidRDefault="00865EFB" w:rsidP="00383FC6">
      <w:pPr>
        <w:pStyle w:val="Odstavekseznama"/>
        <w:rPr>
          <w:rFonts w:cs="Arial"/>
        </w:rPr>
      </w:pPr>
      <w:r w:rsidRPr="0001192C">
        <w:rPr>
          <w:rFonts w:cs="Arial"/>
        </w:rPr>
        <w:t>Kjerkoli v tehničnih pogojih za zgornji ustroj železniških prog je navedeno »e-sponka« to pomeni elastični pritrdilni material.</w:t>
      </w:r>
      <w:r w:rsidRPr="00FF0286">
        <w:rPr>
          <w:rFonts w:cs="Arial"/>
        </w:rPr>
        <w:t xml:space="preserve"> </w:t>
      </w:r>
    </w:p>
    <w:p w14:paraId="684210D2" w14:textId="77777777" w:rsidR="00865EFB" w:rsidRPr="00FF0286" w:rsidRDefault="00865EFB" w:rsidP="00383FC6">
      <w:pPr>
        <w:pStyle w:val="Naslov4"/>
        <w:rPr>
          <w:rFonts w:cs="Arial"/>
        </w:rPr>
      </w:pPr>
      <w:bookmarkStart w:id="32" w:name="_Toc25423900"/>
      <w:r w:rsidRPr="00FF0286">
        <w:rPr>
          <w:rFonts w:cs="Arial"/>
        </w:rPr>
        <w:t>Preddela</w:t>
      </w:r>
      <w:bookmarkEnd w:id="32"/>
    </w:p>
    <w:p w14:paraId="498C37DB" w14:textId="77777777" w:rsidR="00865EFB" w:rsidRPr="00FF0286" w:rsidRDefault="00865EFB" w:rsidP="009E3616">
      <w:pPr>
        <w:pStyle w:val="Odstavekseznama"/>
        <w:numPr>
          <w:ilvl w:val="0"/>
          <w:numId w:val="12"/>
        </w:numPr>
        <w:rPr>
          <w:rFonts w:cs="Arial"/>
        </w:rPr>
      </w:pPr>
      <w:r w:rsidRPr="00FF0286">
        <w:rPr>
          <w:rFonts w:cs="Arial"/>
        </w:rPr>
        <w:t xml:space="preserve">Izvajalec del je vsaj 21 dni pred pričetkom del na zgornjem ustroju železniške proge dolžan pripraviti detajlne </w:t>
      </w:r>
      <w:r w:rsidR="000F58DA" w:rsidRPr="00FF0286">
        <w:rPr>
          <w:rFonts w:cs="Arial"/>
        </w:rPr>
        <w:t xml:space="preserve">terminske </w:t>
      </w:r>
      <w:r w:rsidRPr="00FF0286">
        <w:rPr>
          <w:rFonts w:cs="Arial"/>
        </w:rPr>
        <w:t>plane napredovanja del</w:t>
      </w:r>
      <w:r w:rsidR="000F58DA" w:rsidRPr="00FF0286">
        <w:rPr>
          <w:rFonts w:cs="Arial"/>
        </w:rPr>
        <w:t xml:space="preserve">, </w:t>
      </w:r>
      <w:r w:rsidRPr="00FF0286">
        <w:rPr>
          <w:rFonts w:cs="Arial"/>
        </w:rPr>
        <w:t xml:space="preserve">tehnološke elaborate, </w:t>
      </w:r>
      <w:r w:rsidR="000F58DA" w:rsidRPr="00FF0286">
        <w:rPr>
          <w:rFonts w:cs="Arial"/>
        </w:rPr>
        <w:t xml:space="preserve">potrjene in usklajene </w:t>
      </w:r>
      <w:r w:rsidRPr="00FF0286">
        <w:rPr>
          <w:rFonts w:cs="Arial"/>
        </w:rPr>
        <w:t xml:space="preserve">plane zapor </w:t>
      </w:r>
      <w:r w:rsidR="000F58DA" w:rsidRPr="00FF0286">
        <w:rPr>
          <w:rFonts w:cs="Arial"/>
        </w:rPr>
        <w:t>z Upravljavcem JŽI</w:t>
      </w:r>
      <w:r w:rsidRPr="00FF0286">
        <w:rPr>
          <w:rFonts w:cs="Arial"/>
        </w:rPr>
        <w:t xml:space="preserve">, plane </w:t>
      </w:r>
      <w:r w:rsidRPr="00FF0286">
        <w:rPr>
          <w:rFonts w:cs="Arial"/>
        </w:rPr>
        <w:lastRenderedPageBreak/>
        <w:t>mehanizacije, transporta kamnitih agregatov in drugih transportov, plane dobave materiala in opreme ter plane delovne sile in jih predati inženirju v pregled in potrditev. Plan dobav materialov na gradbišče mora biti usklajen s faznostjo in planom dinamike izvajanja del.</w:t>
      </w:r>
    </w:p>
    <w:p w14:paraId="2347B828" w14:textId="77777777" w:rsidR="00865EFB" w:rsidRPr="00FF0286" w:rsidRDefault="00865EFB" w:rsidP="00383FC6">
      <w:pPr>
        <w:pStyle w:val="Odstavekseznama"/>
        <w:rPr>
          <w:rFonts w:cs="Arial"/>
        </w:rPr>
      </w:pPr>
      <w:r w:rsidRPr="00FF0286">
        <w:rPr>
          <w:rFonts w:cs="Arial"/>
        </w:rPr>
        <w:t xml:space="preserve">Sestavni del </w:t>
      </w:r>
      <w:r w:rsidR="000F58DA" w:rsidRPr="00FF0286">
        <w:rPr>
          <w:rFonts w:cs="Arial"/>
        </w:rPr>
        <w:t xml:space="preserve">tehnološkega </w:t>
      </w:r>
      <w:r w:rsidRPr="00FF0286">
        <w:rPr>
          <w:rFonts w:cs="Arial"/>
        </w:rPr>
        <w:t>elaborata je tudi načrt gradbišča, ki mora biti izdelan skladno z veljavno zakonodajo.</w:t>
      </w:r>
    </w:p>
    <w:p w14:paraId="1170AA14" w14:textId="77777777" w:rsidR="00865EFB" w:rsidRPr="00FF0286" w:rsidRDefault="00865EFB" w:rsidP="00383FC6">
      <w:pPr>
        <w:pStyle w:val="Odstavekseznama"/>
        <w:rPr>
          <w:rFonts w:cs="Arial"/>
        </w:rPr>
      </w:pPr>
      <w:r w:rsidRPr="00FF0286">
        <w:rPr>
          <w:rFonts w:cs="Arial"/>
        </w:rPr>
        <w:t xml:space="preserve">Pred dobavo materialov zgornjega ustroja na gradbišče, morajo ti biti pregledani in prevzeti </w:t>
      </w:r>
      <w:r w:rsidR="0047768A" w:rsidRPr="00FF0286">
        <w:rPr>
          <w:rFonts w:cs="Arial"/>
        </w:rPr>
        <w:t xml:space="preserve">s strani prevzemnega organa </w:t>
      </w:r>
      <w:r w:rsidRPr="00FF0286">
        <w:rPr>
          <w:rFonts w:cs="Arial"/>
        </w:rPr>
        <w:t xml:space="preserve">skladno s postopki, ki so predpisani in navedeni v tej razpisni dokumentaciji. Material se dobavlja le od proizvajalcev, ki so bili odobreni s strani inženirja in po načrtih, ki so bili pregledani in odobreni s strani inženirja. </w:t>
      </w:r>
    </w:p>
    <w:p w14:paraId="2A39890C" w14:textId="77777777" w:rsidR="00865EFB" w:rsidRPr="00FF0286" w:rsidRDefault="00865EFB" w:rsidP="00383FC6">
      <w:pPr>
        <w:pStyle w:val="Odstavekseznama"/>
        <w:rPr>
          <w:rFonts w:cs="Arial"/>
        </w:rPr>
      </w:pPr>
      <w:r w:rsidRPr="00FF0286">
        <w:rPr>
          <w:rFonts w:cs="Arial"/>
        </w:rPr>
        <w:t>Za vsako spremembo ali odstopanje od že potrjenega proizvajalca ali dobavitelja, odobrenega in potrjenega načrta ter lokacije proizvodnje ali kvalitete proizvoda mora izvajalec podati pisno zahtevo za spremembo skladno z razpisno dokumentacijo.</w:t>
      </w:r>
    </w:p>
    <w:p w14:paraId="7C4B6BA5" w14:textId="77777777" w:rsidR="00865EFB" w:rsidRPr="00FF0286" w:rsidRDefault="00865EFB" w:rsidP="00383FC6">
      <w:pPr>
        <w:pStyle w:val="Odstavekseznama"/>
        <w:rPr>
          <w:rFonts w:cs="Arial"/>
        </w:rPr>
      </w:pPr>
      <w:r w:rsidRPr="00FF0286">
        <w:rPr>
          <w:rFonts w:cs="Arial"/>
        </w:rPr>
        <w:t>Pred vgradnjo elementov, naprav in opreme v objekt je izvajalec dolžan izročiti inženirju vsa dokazila o skladnosti in primernosti za uporabo, ateste, certifikate in dovoljenja za vgradnjo ali zapisnike pregledov in prevzemov materialov s katerimi se dokazuje izpolnjevanje bistvenih zahtev elementov, naprav in sistemov, ki se vgrajuje v železniško infrastrukturo.</w:t>
      </w:r>
    </w:p>
    <w:p w14:paraId="746D946C" w14:textId="77777777" w:rsidR="00865EFB" w:rsidRPr="00FF0286" w:rsidRDefault="00865EFB" w:rsidP="00383FC6">
      <w:pPr>
        <w:pStyle w:val="Odstavekseznama"/>
        <w:rPr>
          <w:rFonts w:cs="Arial"/>
        </w:rPr>
      </w:pPr>
      <w:r w:rsidRPr="00FF0286">
        <w:rPr>
          <w:rFonts w:cs="Arial"/>
        </w:rPr>
        <w:t>V kolikor izvajalec teh dokazil ne predloži inženirju, materiala ne sme vgraditi v objekt - železniško progo.</w:t>
      </w:r>
    </w:p>
    <w:p w14:paraId="2AE3DA43" w14:textId="77777777" w:rsidR="00865EFB" w:rsidRPr="00E76CDF" w:rsidRDefault="00865EFB" w:rsidP="00383FC6">
      <w:pPr>
        <w:pStyle w:val="Naslov5"/>
        <w:rPr>
          <w:rFonts w:cs="Arial"/>
          <w:b/>
        </w:rPr>
      </w:pPr>
      <w:bookmarkStart w:id="33" w:name="_Toc25423901"/>
      <w:r w:rsidRPr="00E76CDF">
        <w:rPr>
          <w:rFonts w:cs="Arial"/>
          <w:b/>
        </w:rPr>
        <w:t>Primopredaja spodnjega ustroja-planuma</w:t>
      </w:r>
      <w:bookmarkEnd w:id="33"/>
    </w:p>
    <w:p w14:paraId="02390CE4" w14:textId="77777777" w:rsidR="00865EFB" w:rsidRPr="00FF0286" w:rsidRDefault="00865EFB" w:rsidP="009E3616">
      <w:pPr>
        <w:pStyle w:val="Odstavekseznama"/>
        <w:numPr>
          <w:ilvl w:val="0"/>
          <w:numId w:val="13"/>
        </w:numPr>
        <w:rPr>
          <w:rFonts w:cs="Arial"/>
        </w:rPr>
      </w:pPr>
      <w:r w:rsidRPr="00FF0286">
        <w:rPr>
          <w:rFonts w:cs="Arial"/>
        </w:rPr>
        <w:t>Spodnji ustroj železniške proge je sestavljen iz zemeljskega trupa proge ter objektov in služi kot podlaga za zgornji ustroj proge. Dela na zgornjem ustroju proge se lahko pričnejo šele, ko je dokončan spodnji ustroj proge, urejeno odvodnjavanje zemeljskega trupa ter odpravljene napake na spodnjem ustroju proge.</w:t>
      </w:r>
    </w:p>
    <w:p w14:paraId="61B0446B" w14:textId="77777777" w:rsidR="00865EFB" w:rsidRPr="00FF0286" w:rsidRDefault="00865EFB" w:rsidP="00383FC6">
      <w:pPr>
        <w:pStyle w:val="Odstavekseznama"/>
        <w:rPr>
          <w:rFonts w:cs="Arial"/>
        </w:rPr>
      </w:pPr>
      <w:r w:rsidRPr="00FF0286">
        <w:rPr>
          <w:rFonts w:cs="Arial"/>
        </w:rPr>
        <w:t>Izvajalec mora že v fazi izdelave spodnjega ustroja predvideti izvedbo – priključek novega dela tira na stari neobnovljeni tir (geometrija tira – smer, višina tira oziroma posledično tudi planuma). To določilo velja tudi za morebitne dnevne priključke obnovljenega tira na neobnovljeni tir, v kolikor je zahtevana dnevna prevoznost tira (proge) s progovnimi vozili.</w:t>
      </w:r>
    </w:p>
    <w:p w14:paraId="423DA28D" w14:textId="77777777" w:rsidR="00865EFB" w:rsidRPr="00FF0286" w:rsidRDefault="00865EFB" w:rsidP="00383FC6">
      <w:pPr>
        <w:pStyle w:val="Odstavekseznama"/>
        <w:rPr>
          <w:rFonts w:cs="Arial"/>
        </w:rPr>
      </w:pPr>
      <w:r w:rsidRPr="00FF0286">
        <w:rPr>
          <w:rFonts w:cs="Arial"/>
        </w:rPr>
        <w:t xml:space="preserve">Pred pričetkom del na zgornjem ustroju proge je potrebno pregledati in prevzeti planum spodnjega ustroja. Inženir z izvajalci in </w:t>
      </w:r>
      <w:r w:rsidR="00A2138B" w:rsidRPr="00FF0286">
        <w:rPr>
          <w:rFonts w:cs="Arial"/>
        </w:rPr>
        <w:t xml:space="preserve">notranjo </w:t>
      </w:r>
      <w:r w:rsidR="000F58DA" w:rsidRPr="00FF0286">
        <w:rPr>
          <w:rFonts w:cs="Arial"/>
        </w:rPr>
        <w:t xml:space="preserve">kontrolo kvalitete </w:t>
      </w:r>
      <w:r w:rsidRPr="00FF0286">
        <w:rPr>
          <w:rFonts w:cs="Arial"/>
        </w:rPr>
        <w:t>(</w:t>
      </w:r>
      <w:r w:rsidR="00445DBB" w:rsidRPr="00FF0286">
        <w:rPr>
          <w:rFonts w:cs="Arial"/>
        </w:rPr>
        <w:t xml:space="preserve">po potrebi </w:t>
      </w:r>
      <w:r w:rsidR="000F58DA" w:rsidRPr="00FF0286">
        <w:rPr>
          <w:rFonts w:cs="Arial"/>
        </w:rPr>
        <w:t xml:space="preserve">tudi </w:t>
      </w:r>
      <w:r w:rsidRPr="00FF0286">
        <w:rPr>
          <w:rFonts w:cs="Arial"/>
        </w:rPr>
        <w:t>zunanjo</w:t>
      </w:r>
      <w:r w:rsidR="00445DBB" w:rsidRPr="00FF0286">
        <w:rPr>
          <w:rFonts w:cs="Arial"/>
        </w:rPr>
        <w:t xml:space="preserve"> </w:t>
      </w:r>
      <w:r w:rsidR="000F58DA" w:rsidRPr="00FF0286">
        <w:rPr>
          <w:rFonts w:cs="Arial"/>
        </w:rPr>
        <w:t xml:space="preserve">kontrolo kvalitete </w:t>
      </w:r>
      <w:r w:rsidR="00445DBB" w:rsidRPr="00FF0286">
        <w:rPr>
          <w:rFonts w:cs="Arial"/>
        </w:rPr>
        <w:t>Naročnika</w:t>
      </w:r>
      <w:r w:rsidRPr="00FF0286">
        <w:rPr>
          <w:rFonts w:cs="Arial"/>
        </w:rPr>
        <w:t xml:space="preserve">) pregleda in zapisniško prevzame izvedena dela na spodnjem ustroju ter </w:t>
      </w:r>
      <w:r w:rsidR="00A2138B" w:rsidRPr="00FF0286">
        <w:rPr>
          <w:rFonts w:cs="Arial"/>
        </w:rPr>
        <w:t xml:space="preserve">na podlagi rezultatov pozitivnih meritev dovoli </w:t>
      </w:r>
      <w:r w:rsidRPr="00FF0286">
        <w:rPr>
          <w:rFonts w:cs="Arial"/>
        </w:rPr>
        <w:t>nadaljevanje gradnje zgornjega ustroja proge</w:t>
      </w:r>
      <w:r w:rsidR="00A2138B" w:rsidRPr="00FF0286">
        <w:rPr>
          <w:rFonts w:cs="Arial"/>
        </w:rPr>
        <w:t xml:space="preserve"> z vpisom v gradbeni dnevnik</w:t>
      </w:r>
      <w:r w:rsidRPr="00FF0286">
        <w:rPr>
          <w:rFonts w:cs="Arial"/>
        </w:rPr>
        <w:t>. Pri pregledu morajo biti predloženi vsi dokumenti opravljenih kontrol in meritev ter druga dokazila kakovosti izvedbe spodnjega ustroja.</w:t>
      </w:r>
    </w:p>
    <w:p w14:paraId="5191D85C" w14:textId="77777777" w:rsidR="00865EFB" w:rsidRPr="00FF0286" w:rsidRDefault="00865EFB" w:rsidP="00383FC6">
      <w:pPr>
        <w:pStyle w:val="Odstavekseznama"/>
        <w:rPr>
          <w:rFonts w:cs="Arial"/>
        </w:rPr>
      </w:pPr>
      <w:r w:rsidRPr="00FF0286">
        <w:rPr>
          <w:rFonts w:cs="Arial"/>
        </w:rPr>
        <w:t>V primeru vremenskih neprilik ali daljše pavze med prevzemom planuma ter pričetkom del na zgornjem ustroju, je potrebno pregled ponoviti in to evidentirati z novo dokazno dokumentacijo glede kvali</w:t>
      </w:r>
      <w:r w:rsidR="00383FC6" w:rsidRPr="00FF0286">
        <w:rPr>
          <w:rFonts w:cs="Arial"/>
        </w:rPr>
        <w:t>tete (vpis v gradbeni dnevnik).</w:t>
      </w:r>
    </w:p>
    <w:p w14:paraId="632612CB" w14:textId="77777777" w:rsidR="00865EFB" w:rsidRPr="00E76CDF" w:rsidRDefault="00865EFB" w:rsidP="00383FC6">
      <w:pPr>
        <w:pStyle w:val="Naslov5"/>
        <w:rPr>
          <w:rFonts w:cs="Arial"/>
          <w:b/>
        </w:rPr>
      </w:pPr>
      <w:bookmarkStart w:id="34" w:name="_Toc25423902"/>
      <w:r w:rsidRPr="00E76CDF">
        <w:rPr>
          <w:rFonts w:cs="Arial"/>
          <w:b/>
        </w:rPr>
        <w:t>Primopredaja zakoličbe osi in nivelete tira</w:t>
      </w:r>
      <w:bookmarkEnd w:id="34"/>
    </w:p>
    <w:p w14:paraId="46ABD9A0" w14:textId="77777777" w:rsidR="00865EFB" w:rsidRPr="00FF0286" w:rsidRDefault="00865EFB" w:rsidP="009E3616">
      <w:pPr>
        <w:pStyle w:val="Odstavekseznama"/>
        <w:numPr>
          <w:ilvl w:val="0"/>
          <w:numId w:val="14"/>
        </w:numPr>
        <w:rPr>
          <w:rFonts w:cs="Arial"/>
        </w:rPr>
      </w:pPr>
      <w:r w:rsidRPr="00FF0286">
        <w:rPr>
          <w:rFonts w:cs="Arial"/>
        </w:rPr>
        <w:t xml:space="preserve">Pred pričetkom del na zgornjem ustroju proge je potrebno obnoviti oz. na novo zakoličiti os in niveleto tira. Zakoličbo lahko izvede le ustrezna strokovna oseba ali ustanova. Elemente zakoličbe na terenu mora izvajalec vzdrževati od pričetka </w:t>
      </w:r>
      <w:r w:rsidRPr="00FF0286">
        <w:rPr>
          <w:rFonts w:cs="Arial"/>
        </w:rPr>
        <w:lastRenderedPageBreak/>
        <w:t>gradnje do predaje del.</w:t>
      </w:r>
    </w:p>
    <w:p w14:paraId="49C8ADD6" w14:textId="77777777" w:rsidR="00865EFB" w:rsidRPr="00FF0286" w:rsidRDefault="00865EFB" w:rsidP="00383FC6">
      <w:pPr>
        <w:pStyle w:val="Naslov4"/>
        <w:rPr>
          <w:rFonts w:cs="Arial"/>
        </w:rPr>
      </w:pPr>
      <w:bookmarkStart w:id="35" w:name="_Toc25423903"/>
      <w:r w:rsidRPr="00FF0286">
        <w:rPr>
          <w:rFonts w:cs="Arial"/>
        </w:rPr>
        <w:t>Izvajanje del na zgornjem ustroju proge</w:t>
      </w:r>
      <w:bookmarkEnd w:id="35"/>
    </w:p>
    <w:p w14:paraId="32C1B4FF" w14:textId="77A344F1" w:rsidR="00865EFB" w:rsidRPr="00FF0286" w:rsidRDefault="00865EFB" w:rsidP="009E3616">
      <w:pPr>
        <w:pStyle w:val="Odstavekseznama"/>
        <w:numPr>
          <w:ilvl w:val="0"/>
          <w:numId w:val="15"/>
        </w:numPr>
        <w:rPr>
          <w:rFonts w:cs="Arial"/>
        </w:rPr>
      </w:pPr>
      <w:r w:rsidRPr="00FF0286">
        <w:rPr>
          <w:rFonts w:cs="Arial"/>
        </w:rPr>
        <w:t>Izvajanje del na zgornjem ustroju proge mora potekati skladno s projektno dokumentacijo, elaboratom faznosti gradnje, z odobrenimi plani in tehnologijo dela, ki jih odobri inženir, odobrenimi in potrjenimi načrti proizvajalca opreme in naprav ter z upoštevanjem veljavnih predpisov v Republiki Sloveniji. Detajlne terminske plane napredovanja del in tehnološke elaborate dostavi izvajalec v rokih in pogojih pogodbe in načina izvajanja del. Vse morebitne naknadne spremembe ali odstopanja od potrjenih je izvajalec del dolžan predati pravočasno v pregled in potrditev inženirju.</w:t>
      </w:r>
    </w:p>
    <w:p w14:paraId="4C4974B3" w14:textId="77777777" w:rsidR="00865EFB" w:rsidRPr="00FF0286" w:rsidRDefault="00B83571" w:rsidP="00383FC6">
      <w:pPr>
        <w:pStyle w:val="Odstavekseznama"/>
        <w:rPr>
          <w:rFonts w:cs="Arial"/>
        </w:rPr>
      </w:pPr>
      <w:r w:rsidRPr="00FF0286">
        <w:rPr>
          <w:rFonts w:cs="Arial"/>
        </w:rPr>
        <w:t>Vse osebe izvajalca in vseh podizvajalcev, ki bodo opravljale dela v železniškem območju morajo opraviti poučevanje iz varstva in zdravja pri delu v železniškem območju. Na osnovi tega Upravljavec izvajalcu in vsem podizvajalcem izda dovoljenje za delo v železniškem območju.</w:t>
      </w:r>
      <w:r w:rsidR="00865EFB" w:rsidRPr="00FF0286">
        <w:rPr>
          <w:rFonts w:cs="Arial"/>
        </w:rPr>
        <w:t xml:space="preserve">Med izvajanjem del na gradbišču je treba obvezno spoštovati sporazum o določitvi skupnih ukrepov za zagotavljanje varnosti in zdravja pri delu. </w:t>
      </w:r>
    </w:p>
    <w:p w14:paraId="390EDD9B" w14:textId="77777777" w:rsidR="00865EFB" w:rsidRPr="00E76CDF" w:rsidRDefault="00865EFB" w:rsidP="00383FC6">
      <w:pPr>
        <w:pStyle w:val="Naslov5"/>
        <w:rPr>
          <w:rFonts w:cs="Arial"/>
          <w:b/>
        </w:rPr>
      </w:pPr>
      <w:bookmarkStart w:id="36" w:name="_Toc25423904"/>
      <w:r w:rsidRPr="00E76CDF">
        <w:rPr>
          <w:rFonts w:cs="Arial"/>
          <w:b/>
        </w:rPr>
        <w:t>Tehnologija gradnje</w:t>
      </w:r>
      <w:bookmarkEnd w:id="36"/>
    </w:p>
    <w:p w14:paraId="0A585057" w14:textId="77777777" w:rsidR="00865EFB" w:rsidRPr="00FF0286" w:rsidRDefault="00865EFB" w:rsidP="009E3616">
      <w:pPr>
        <w:pStyle w:val="Odstavekseznama"/>
        <w:numPr>
          <w:ilvl w:val="0"/>
          <w:numId w:val="16"/>
        </w:numPr>
        <w:rPr>
          <w:rFonts w:cs="Arial"/>
        </w:rPr>
      </w:pPr>
      <w:r w:rsidRPr="00FF0286">
        <w:rPr>
          <w:rFonts w:cs="Arial"/>
        </w:rPr>
        <w:t xml:space="preserve">Tehnologija gradnje tirov je prepuščena izvajalcu, vendar mora biti taka, da pri vgrajevanju posameznih elementov zgornjega ustroja ne pride do poškodbe nobenega od elementov spodnjega in zgornjega ustroja  proge, </w:t>
      </w:r>
      <w:r w:rsidR="00A2138B" w:rsidRPr="00FF0286">
        <w:rPr>
          <w:rFonts w:cs="Arial"/>
        </w:rPr>
        <w:t>signalnovarnostnih in telekomunikacijskih vodov</w:t>
      </w:r>
      <w:r w:rsidRPr="00FF0286">
        <w:rPr>
          <w:rFonts w:cs="Arial"/>
        </w:rPr>
        <w:t xml:space="preserve"> in ostalih naprav in opreme. Tehnologijo izvajanja del na </w:t>
      </w:r>
      <w:r w:rsidR="00A2138B" w:rsidRPr="00FF0286">
        <w:rPr>
          <w:rFonts w:cs="Arial"/>
        </w:rPr>
        <w:t>tirnih napravah</w:t>
      </w:r>
      <w:r w:rsidRPr="00FF0286">
        <w:rPr>
          <w:rFonts w:cs="Arial"/>
        </w:rPr>
        <w:t xml:space="preserve"> mora pred pričetkom del potrditi inženir.</w:t>
      </w:r>
    </w:p>
    <w:p w14:paraId="790EC297" w14:textId="77777777" w:rsidR="00865EFB" w:rsidRPr="00FF0286" w:rsidRDefault="00865EFB" w:rsidP="00383FC6">
      <w:pPr>
        <w:pStyle w:val="Odstavekseznama"/>
        <w:rPr>
          <w:rFonts w:cs="Arial"/>
        </w:rPr>
      </w:pPr>
      <w:r w:rsidRPr="00FF0286">
        <w:rPr>
          <w:rFonts w:cs="Arial"/>
        </w:rPr>
        <w:t xml:space="preserve">Prav tako izvajalec ne sme </w:t>
      </w:r>
      <w:r w:rsidR="00A2138B" w:rsidRPr="00FF0286">
        <w:rPr>
          <w:rFonts w:cs="Arial"/>
        </w:rPr>
        <w:t xml:space="preserve">izvajati </w:t>
      </w:r>
      <w:r w:rsidRPr="00FF0286">
        <w:rPr>
          <w:rFonts w:cs="Arial"/>
        </w:rPr>
        <w:t xml:space="preserve">nikakršnih voženj s transportno ali gradbeno mehanizacijo po že pregledanem in prevzetem planumu zemeljskega trupa. </w:t>
      </w:r>
    </w:p>
    <w:p w14:paraId="464C0268" w14:textId="77777777" w:rsidR="00865EFB" w:rsidRPr="00FF0286" w:rsidRDefault="00865EFB" w:rsidP="00383FC6">
      <w:pPr>
        <w:pStyle w:val="Odstavekseznama"/>
        <w:rPr>
          <w:rFonts w:cs="Arial"/>
        </w:rPr>
      </w:pPr>
      <w:r w:rsidRPr="00FF0286">
        <w:rPr>
          <w:rFonts w:cs="Arial"/>
        </w:rPr>
        <w:t xml:space="preserve">Dela bodo potekala tudi v času zapor proge, na podlagi odredbe in pod pogoji, ki jih določi </w:t>
      </w:r>
      <w:r w:rsidR="00A2138B" w:rsidRPr="00FF0286">
        <w:rPr>
          <w:rFonts w:cs="Arial"/>
        </w:rPr>
        <w:t>pristojna služba</w:t>
      </w:r>
      <w:r w:rsidRPr="00FF0286">
        <w:rPr>
          <w:rFonts w:cs="Arial"/>
        </w:rPr>
        <w:t xml:space="preserve"> (</w:t>
      </w:r>
      <w:r w:rsidR="00383FC6" w:rsidRPr="00FF0286">
        <w:rPr>
          <w:rFonts w:cs="Arial"/>
        </w:rPr>
        <w:t>U</w:t>
      </w:r>
      <w:r w:rsidRPr="00FF0286">
        <w:rPr>
          <w:rFonts w:cs="Arial"/>
        </w:rPr>
        <w:t>pravljavec</w:t>
      </w:r>
      <w:r w:rsidR="00383FC6" w:rsidRPr="00FF0286">
        <w:rPr>
          <w:rFonts w:cs="Arial"/>
        </w:rPr>
        <w:t xml:space="preserve"> JŽI</w:t>
      </w:r>
      <w:r w:rsidRPr="00FF0286">
        <w:rPr>
          <w:rFonts w:cs="Arial"/>
        </w:rPr>
        <w:t xml:space="preserve">). Za odobritev zapor mora izvajalec del zaprositi upravljavca skladno s priročnikom 002.62 Priročnik za načrtovanje, odobritev in izvajanje zapore proge ali tira in izključitev SV in TK naprav. </w:t>
      </w:r>
    </w:p>
    <w:p w14:paraId="6D052AD1" w14:textId="1C5F58A2" w:rsidR="00865EFB" w:rsidRPr="00FF0286" w:rsidRDefault="00865EFB" w:rsidP="00383FC6">
      <w:pPr>
        <w:pStyle w:val="Odstavekseznama"/>
        <w:rPr>
          <w:rFonts w:cs="Arial"/>
        </w:rPr>
      </w:pPr>
      <w:r w:rsidRPr="00FF0286">
        <w:rPr>
          <w:rFonts w:cs="Arial"/>
        </w:rPr>
        <w:t xml:space="preserve">Za posege v obstoječe naprave in opremo proge mora izvajalec </w:t>
      </w:r>
      <w:r w:rsidR="00723307">
        <w:rPr>
          <w:rFonts w:cs="Arial"/>
        </w:rPr>
        <w:t xml:space="preserve">pridobiti dovoljenje </w:t>
      </w:r>
      <w:r w:rsidR="00383FC6" w:rsidRPr="00FF0286">
        <w:rPr>
          <w:rFonts w:cs="Arial"/>
        </w:rPr>
        <w:t>U</w:t>
      </w:r>
      <w:r w:rsidRPr="00FF0286">
        <w:rPr>
          <w:rFonts w:cs="Arial"/>
        </w:rPr>
        <w:t xml:space="preserve">pravljavca </w:t>
      </w:r>
      <w:r w:rsidR="00383FC6" w:rsidRPr="00FF0286">
        <w:rPr>
          <w:rFonts w:cs="Arial"/>
        </w:rPr>
        <w:t xml:space="preserve">JŽI </w:t>
      </w:r>
      <w:r w:rsidRPr="00FF0286">
        <w:rPr>
          <w:rFonts w:cs="Arial"/>
        </w:rPr>
        <w:t>in izvajati dela pod njegovim pogoji.</w:t>
      </w:r>
    </w:p>
    <w:p w14:paraId="7A48885C" w14:textId="77777777" w:rsidR="00865EFB" w:rsidRPr="00E76CDF" w:rsidRDefault="00865EFB" w:rsidP="00383FC6">
      <w:pPr>
        <w:pStyle w:val="Naslov5"/>
        <w:rPr>
          <w:rFonts w:cs="Arial"/>
          <w:b/>
        </w:rPr>
      </w:pPr>
      <w:bookmarkStart w:id="37" w:name="_Toc25423905"/>
      <w:r w:rsidRPr="00E76CDF">
        <w:rPr>
          <w:rFonts w:cs="Arial"/>
          <w:b/>
        </w:rPr>
        <w:t>Odstranitev obstoječih tirov</w:t>
      </w:r>
      <w:bookmarkEnd w:id="37"/>
    </w:p>
    <w:p w14:paraId="4BA43C1D" w14:textId="4D98C89D" w:rsidR="00865EFB" w:rsidRPr="00FF0286" w:rsidRDefault="00865EFB" w:rsidP="009E3616">
      <w:pPr>
        <w:pStyle w:val="Odstavekseznama"/>
        <w:numPr>
          <w:ilvl w:val="0"/>
          <w:numId w:val="17"/>
        </w:numPr>
        <w:rPr>
          <w:rFonts w:cs="Arial"/>
        </w:rPr>
      </w:pPr>
      <w:r w:rsidRPr="00FF0286">
        <w:rPr>
          <w:rFonts w:cs="Arial"/>
        </w:rPr>
        <w:t xml:space="preserve">Pred odstranitvijo obstoječih tirov je potrebno od </w:t>
      </w:r>
      <w:r w:rsidR="00383FC6" w:rsidRPr="00FF0286">
        <w:rPr>
          <w:rFonts w:cs="Arial"/>
        </w:rPr>
        <w:t>U</w:t>
      </w:r>
      <w:r w:rsidRPr="00FF0286">
        <w:rPr>
          <w:rFonts w:cs="Arial"/>
        </w:rPr>
        <w:t xml:space="preserve">pravljavca </w:t>
      </w:r>
      <w:r w:rsidR="00383FC6" w:rsidRPr="00FF0286">
        <w:rPr>
          <w:rFonts w:cs="Arial"/>
        </w:rPr>
        <w:t>JŽI</w:t>
      </w:r>
      <w:r w:rsidRPr="00FF0286">
        <w:rPr>
          <w:rFonts w:cs="Arial"/>
        </w:rPr>
        <w:t xml:space="preserve"> pridobiti podatke o dispozicijah </w:t>
      </w:r>
      <w:r w:rsidR="00A2138B" w:rsidRPr="00FF0286">
        <w:rPr>
          <w:rFonts w:cs="Arial"/>
        </w:rPr>
        <w:t xml:space="preserve">izgrajenega </w:t>
      </w:r>
      <w:r w:rsidRPr="00FF0286">
        <w:rPr>
          <w:rFonts w:cs="Arial"/>
        </w:rPr>
        <w:t>materiala</w:t>
      </w:r>
      <w:r w:rsidR="00723307">
        <w:rPr>
          <w:rFonts w:cs="Arial"/>
        </w:rPr>
        <w:t xml:space="preserve"> </w:t>
      </w:r>
      <w:r w:rsidRPr="00FF0286">
        <w:rPr>
          <w:rFonts w:cs="Arial"/>
        </w:rPr>
        <w:t xml:space="preserve">in drugih tehničnih zahtevah v zvezi s tem. </w:t>
      </w:r>
    </w:p>
    <w:p w14:paraId="76A306C3" w14:textId="1C4E12BA" w:rsidR="00865EFB" w:rsidRPr="00FF0286" w:rsidRDefault="00865EFB" w:rsidP="00170F12">
      <w:pPr>
        <w:pStyle w:val="Odstavekseznama"/>
        <w:rPr>
          <w:rFonts w:cs="Arial"/>
        </w:rPr>
      </w:pPr>
      <w:r w:rsidRPr="00FF0286">
        <w:rPr>
          <w:rFonts w:cs="Arial"/>
        </w:rPr>
        <w:t xml:space="preserve">Rezanje tirnic ter sortiranje </w:t>
      </w:r>
      <w:r w:rsidR="00723307">
        <w:rPr>
          <w:rFonts w:cs="Arial"/>
        </w:rPr>
        <w:t>izgrajenih</w:t>
      </w:r>
      <w:r w:rsidR="00723307" w:rsidRPr="00FF0286">
        <w:rPr>
          <w:rFonts w:cs="Arial"/>
        </w:rPr>
        <w:t xml:space="preserve"> </w:t>
      </w:r>
      <w:r w:rsidRPr="00FF0286">
        <w:rPr>
          <w:rFonts w:cs="Arial"/>
        </w:rPr>
        <w:t xml:space="preserve">pragov izvede izvajalec po predhodni obeležbi </w:t>
      </w:r>
      <w:r w:rsidR="00170F12" w:rsidRPr="00FF0286">
        <w:rPr>
          <w:rFonts w:cs="Arial"/>
        </w:rPr>
        <w:t>U</w:t>
      </w:r>
      <w:r w:rsidRPr="00FF0286">
        <w:rPr>
          <w:rFonts w:cs="Arial"/>
        </w:rPr>
        <w:t xml:space="preserve">pravljavca </w:t>
      </w:r>
      <w:r w:rsidR="00170F12" w:rsidRPr="00FF0286">
        <w:rPr>
          <w:rFonts w:cs="Arial"/>
        </w:rPr>
        <w:t xml:space="preserve">JŽI </w:t>
      </w:r>
      <w:r w:rsidRPr="00FF0286">
        <w:rPr>
          <w:rFonts w:cs="Arial"/>
        </w:rPr>
        <w:t xml:space="preserve">(staroraben material - namenjen za ponovno vgradnjo v progo, </w:t>
      </w:r>
      <w:r w:rsidR="007D326D" w:rsidRPr="00FF0286">
        <w:rPr>
          <w:rFonts w:cs="Arial"/>
        </w:rPr>
        <w:t>neraben</w:t>
      </w:r>
      <w:r w:rsidRPr="00FF0286">
        <w:rPr>
          <w:rFonts w:cs="Arial"/>
        </w:rPr>
        <w:t xml:space="preserve"> material - ni predviden za ponovno vgradnjo v progo).</w:t>
      </w:r>
    </w:p>
    <w:p w14:paraId="67476C0F" w14:textId="77777777" w:rsidR="00865EFB" w:rsidRPr="00FF0286" w:rsidRDefault="00865EFB" w:rsidP="00170F12">
      <w:pPr>
        <w:pStyle w:val="Odstavekseznama"/>
        <w:rPr>
          <w:rFonts w:cs="Arial"/>
        </w:rPr>
      </w:pPr>
      <w:r w:rsidRPr="00FF0286">
        <w:rPr>
          <w:rFonts w:cs="Arial"/>
        </w:rPr>
        <w:t xml:space="preserve">Staroraben material se deponira ali odpošlje na drugo gradbišče skladno z navodilom </w:t>
      </w:r>
      <w:r w:rsidR="00170F12" w:rsidRPr="00FF0286">
        <w:rPr>
          <w:rFonts w:cs="Arial"/>
        </w:rPr>
        <w:t>U</w:t>
      </w:r>
      <w:r w:rsidRPr="00FF0286">
        <w:rPr>
          <w:rFonts w:cs="Arial"/>
        </w:rPr>
        <w:t xml:space="preserve">pravljavca </w:t>
      </w:r>
      <w:r w:rsidR="00170F12" w:rsidRPr="00FF0286">
        <w:rPr>
          <w:rFonts w:cs="Arial"/>
        </w:rPr>
        <w:t xml:space="preserve">JŽI </w:t>
      </w:r>
      <w:r w:rsidRPr="00FF0286">
        <w:rPr>
          <w:rFonts w:cs="Arial"/>
        </w:rPr>
        <w:t>in inženirja.</w:t>
      </w:r>
    </w:p>
    <w:p w14:paraId="3A097A27" w14:textId="7A313A0A" w:rsidR="00865EFB" w:rsidRPr="00FF0286" w:rsidRDefault="00865EFB" w:rsidP="00170F12">
      <w:pPr>
        <w:pStyle w:val="Odstavekseznama"/>
        <w:rPr>
          <w:rFonts w:cs="Arial"/>
        </w:rPr>
      </w:pPr>
      <w:r w:rsidRPr="00FF0286">
        <w:rPr>
          <w:rFonts w:cs="Arial"/>
        </w:rPr>
        <w:t xml:space="preserve">Pri manipulaciji z izgrajenim materialom mora izvajalec del ravnati kot dober gospodar. Manipulacija in skladiščenje starorabnega materiala mora biti pravilna. </w:t>
      </w:r>
      <w:r w:rsidR="00722210">
        <w:rPr>
          <w:rFonts w:cs="Arial"/>
        </w:rPr>
        <w:t xml:space="preserve">Z izgrajenimi oziroma starorabnimi </w:t>
      </w:r>
      <w:r w:rsidRPr="00FF0286">
        <w:rPr>
          <w:rFonts w:cs="Arial"/>
        </w:rPr>
        <w:t xml:space="preserve"> tirnicami, ki so predvidene za ponovno vgra</w:t>
      </w:r>
      <w:r w:rsidR="00170F12" w:rsidRPr="00FF0286">
        <w:rPr>
          <w:rFonts w:cs="Arial"/>
        </w:rPr>
        <w:t>dnjo</w:t>
      </w:r>
      <w:r w:rsidRPr="00FF0286">
        <w:rPr>
          <w:rFonts w:cs="Arial"/>
        </w:rPr>
        <w:t xml:space="preserve">, je treba ravnati tako, da se ne zvijajo ali poškodujejo. Rezanje tirnic se izvede glede na zahtevane dolžine, ki jih določi </w:t>
      </w:r>
      <w:r w:rsidR="00170F12" w:rsidRPr="00FF0286">
        <w:rPr>
          <w:rFonts w:cs="Arial"/>
        </w:rPr>
        <w:t>U</w:t>
      </w:r>
      <w:r w:rsidRPr="00FF0286">
        <w:rPr>
          <w:rFonts w:cs="Arial"/>
        </w:rPr>
        <w:t>pravljavec</w:t>
      </w:r>
      <w:r w:rsidR="00170F12" w:rsidRPr="00FF0286">
        <w:rPr>
          <w:rFonts w:cs="Arial"/>
        </w:rPr>
        <w:t xml:space="preserve"> JŽI</w:t>
      </w:r>
      <w:r w:rsidRPr="00FF0286">
        <w:rPr>
          <w:rFonts w:cs="Arial"/>
        </w:rPr>
        <w:t xml:space="preserve">. Rezanje se izvede predvidoma v območju alumotermitskih zvarov. Zaželeno je, da se </w:t>
      </w:r>
      <w:r w:rsidRPr="00FF0286">
        <w:rPr>
          <w:rFonts w:cs="Arial"/>
        </w:rPr>
        <w:lastRenderedPageBreak/>
        <w:t>starorabne tirnice režejo na čim večje dolžine</w:t>
      </w:r>
      <w:r w:rsidR="00711509" w:rsidRPr="00FF0286">
        <w:rPr>
          <w:rFonts w:cs="Arial"/>
        </w:rPr>
        <w:t>, od 100 do 120 m.</w:t>
      </w:r>
      <w:r w:rsidRPr="00FF0286">
        <w:rPr>
          <w:rFonts w:cs="Arial"/>
        </w:rPr>
        <w:t xml:space="preserve"> </w:t>
      </w:r>
      <w:r w:rsidR="00630D0A" w:rsidRPr="00FF0286">
        <w:rPr>
          <w:rFonts w:cs="Arial"/>
        </w:rPr>
        <w:t xml:space="preserve">Neuporabne tirnice pa se režejo na dolžine od 4 do 12 m oziroma po dogovoru z Upravljavcem. </w:t>
      </w:r>
      <w:r w:rsidRPr="00FF0286">
        <w:rPr>
          <w:rFonts w:cs="Arial"/>
        </w:rPr>
        <w:t>Starorabni material se na deponijah skladišči in hrani pod enakimi pogoji kot to velja za nov material. Material, ki se ponovno vgrajuje v objekt, se začasno skladišči na gradbišču do vgradnje. Deponiranje materiala mora biti izvedeno skladno z načrtom gradbišča.</w:t>
      </w:r>
    </w:p>
    <w:p w14:paraId="18A009EE" w14:textId="77777777" w:rsidR="00865EFB" w:rsidRPr="00FF0286" w:rsidRDefault="00865EFB" w:rsidP="00170F12">
      <w:pPr>
        <w:pStyle w:val="Odstavekseznama"/>
        <w:rPr>
          <w:rFonts w:cs="Arial"/>
        </w:rPr>
      </w:pPr>
      <w:r w:rsidRPr="00FF0286">
        <w:rPr>
          <w:rFonts w:cs="Arial"/>
        </w:rPr>
        <w:t xml:space="preserve">Pri manipulaciji s starorabnim ali novim materialom ob sami gradnji je glede svetlega profila proge potrebno spoštovati določila </w:t>
      </w:r>
      <w:bookmarkStart w:id="38" w:name="_Hlk80186500"/>
      <w:r w:rsidRPr="00FF0286">
        <w:rPr>
          <w:rFonts w:cs="Arial"/>
        </w:rPr>
        <w:t xml:space="preserve">Pravilnika o zgornjem ustroju železniških prog (Ur. list RS št. 92/2010), </w:t>
      </w:r>
      <w:bookmarkEnd w:id="38"/>
      <w:r w:rsidRPr="00FF0286">
        <w:rPr>
          <w:rFonts w:cs="Arial"/>
        </w:rPr>
        <w:t>ki se nanašajo na deponiranje gradbenega materiala in predmetov ob tiru in v času zimskih razmer.</w:t>
      </w:r>
    </w:p>
    <w:p w14:paraId="4EA9A82E" w14:textId="77777777" w:rsidR="00865EFB" w:rsidRPr="00FF0286" w:rsidRDefault="00865EFB" w:rsidP="00170F12">
      <w:pPr>
        <w:pStyle w:val="Odstavekseznama"/>
        <w:rPr>
          <w:rFonts w:cs="Arial"/>
        </w:rPr>
      </w:pPr>
      <w:r w:rsidRPr="00FF0286">
        <w:rPr>
          <w:rFonts w:cs="Arial"/>
        </w:rPr>
        <w:t>Pri ravnanju z materialom je potrebno upoštevati:</w:t>
      </w:r>
    </w:p>
    <w:p w14:paraId="5DA5D9CE" w14:textId="77777777" w:rsidR="00865EFB" w:rsidRPr="00FF0286" w:rsidRDefault="00865EFB" w:rsidP="00170F12">
      <w:pPr>
        <w:pStyle w:val="Odstavekseznama"/>
        <w:numPr>
          <w:ilvl w:val="1"/>
          <w:numId w:val="2"/>
        </w:numPr>
        <w:rPr>
          <w:rFonts w:cs="Arial"/>
        </w:rPr>
      </w:pPr>
      <w:r w:rsidRPr="00FF0286">
        <w:rPr>
          <w:rFonts w:cs="Arial"/>
        </w:rPr>
        <w:t>tirnic in ostalega gornje gradbenega materiala pri razkladanju in prenosu ni dovoljeno metati;</w:t>
      </w:r>
    </w:p>
    <w:p w14:paraId="3EA19FA8" w14:textId="77777777" w:rsidR="00865EFB" w:rsidRPr="00FF0286" w:rsidRDefault="00865EFB" w:rsidP="00170F12">
      <w:pPr>
        <w:pStyle w:val="Odstavekseznama"/>
        <w:numPr>
          <w:ilvl w:val="1"/>
          <w:numId w:val="2"/>
        </w:numPr>
        <w:rPr>
          <w:rFonts w:cs="Arial"/>
        </w:rPr>
      </w:pPr>
      <w:r w:rsidRPr="00FF0286">
        <w:rPr>
          <w:rFonts w:cs="Arial"/>
        </w:rPr>
        <w:t>material ne sme biti deponiran v vodi ali blatu;</w:t>
      </w:r>
    </w:p>
    <w:p w14:paraId="5976D87B" w14:textId="77777777" w:rsidR="00865EFB" w:rsidRPr="00FF0286" w:rsidRDefault="00865EFB" w:rsidP="00170F12">
      <w:pPr>
        <w:pStyle w:val="Odstavekseznama"/>
        <w:numPr>
          <w:ilvl w:val="1"/>
          <w:numId w:val="2"/>
        </w:numPr>
        <w:rPr>
          <w:rFonts w:cs="Arial"/>
        </w:rPr>
      </w:pPr>
      <w:r w:rsidRPr="00FF0286">
        <w:rPr>
          <w:rFonts w:cs="Arial"/>
        </w:rPr>
        <w:t xml:space="preserve">tirnice je obvezno podložiti na lege, ki morajo biti pravilno razporejene tako, da ne prihaja do upogibanja ali zvijanja. Prepovedano je polaganje neposredno na zemljo; </w:t>
      </w:r>
    </w:p>
    <w:p w14:paraId="3F5BC877" w14:textId="77777777" w:rsidR="00865EFB" w:rsidRPr="00FF0286" w:rsidRDefault="00865EFB" w:rsidP="00170F12">
      <w:pPr>
        <w:pStyle w:val="Odstavekseznama"/>
        <w:numPr>
          <w:ilvl w:val="1"/>
          <w:numId w:val="2"/>
        </w:numPr>
        <w:rPr>
          <w:rFonts w:cs="Arial"/>
        </w:rPr>
      </w:pPr>
      <w:r w:rsidRPr="00FF0286">
        <w:rPr>
          <w:rFonts w:cs="Arial"/>
        </w:rPr>
        <w:t>tirnice, ki se vgrajujejo v tir se sme rezati samo z žago v hladnem;</w:t>
      </w:r>
    </w:p>
    <w:p w14:paraId="3F2658A5" w14:textId="77777777" w:rsidR="00865EFB" w:rsidRPr="00FF0286" w:rsidRDefault="00865EFB" w:rsidP="00170F12">
      <w:pPr>
        <w:pStyle w:val="Odstavekseznama"/>
        <w:numPr>
          <w:ilvl w:val="1"/>
          <w:numId w:val="2"/>
        </w:numPr>
        <w:rPr>
          <w:rFonts w:cs="Arial"/>
        </w:rPr>
      </w:pPr>
      <w:r w:rsidRPr="00FF0286">
        <w:rPr>
          <w:rFonts w:cs="Arial"/>
        </w:rPr>
        <w:t>vrtanje lukenj v vrat tirnice je dovoljeno samo strojno s svedrom; kakorkoli poškodovane tirnice se ne smejo vgrajevati v tir in jih je potrebno zamenjati z nepoškodovanimi;</w:t>
      </w:r>
    </w:p>
    <w:p w14:paraId="3D237C7F" w14:textId="77777777" w:rsidR="00865EFB" w:rsidRPr="00FF0286" w:rsidRDefault="00865EFB" w:rsidP="00170F12">
      <w:pPr>
        <w:pStyle w:val="Odstavekseznama"/>
        <w:numPr>
          <w:ilvl w:val="1"/>
          <w:numId w:val="2"/>
        </w:numPr>
        <w:rPr>
          <w:rFonts w:cs="Arial"/>
        </w:rPr>
      </w:pPr>
      <w:r w:rsidRPr="00FF0286">
        <w:rPr>
          <w:rFonts w:cs="Arial"/>
        </w:rPr>
        <w:t>varilni material mora biti skladiščen v suhih prostorih skladno z zahtevami proizvajalca;</w:t>
      </w:r>
    </w:p>
    <w:p w14:paraId="156BE3B7" w14:textId="77777777" w:rsidR="00865EFB" w:rsidRPr="00FF0286" w:rsidRDefault="00865EFB" w:rsidP="00170F12">
      <w:pPr>
        <w:pStyle w:val="Odstavekseznama"/>
        <w:numPr>
          <w:ilvl w:val="1"/>
          <w:numId w:val="2"/>
        </w:numPr>
        <w:rPr>
          <w:rFonts w:cs="Arial"/>
        </w:rPr>
      </w:pPr>
      <w:r w:rsidRPr="00FF0286">
        <w:rPr>
          <w:rFonts w:cs="Arial"/>
        </w:rPr>
        <w:t>leseni pragi morajo biti skladiščeni skladno z Uredbo za izdelavo in izvajanje ukrepov varstva pred požarom in ukrepov za zagotovitev varnih pogojev za skladiščenja pragov.</w:t>
      </w:r>
    </w:p>
    <w:p w14:paraId="670B9335" w14:textId="6008D72F" w:rsidR="00865EFB" w:rsidRPr="00FF0286" w:rsidRDefault="00A2138B" w:rsidP="00170F12">
      <w:pPr>
        <w:pStyle w:val="Odstavekseznama"/>
        <w:rPr>
          <w:rFonts w:cs="Arial"/>
        </w:rPr>
      </w:pPr>
      <w:r w:rsidRPr="00FF0286">
        <w:rPr>
          <w:rFonts w:cs="Arial"/>
        </w:rPr>
        <w:t>Izgrajeni material</w:t>
      </w:r>
      <w:r w:rsidR="00865EFB" w:rsidRPr="00FF0286">
        <w:rPr>
          <w:rFonts w:cs="Arial"/>
        </w:rPr>
        <w:t xml:space="preserve"> ali </w:t>
      </w:r>
      <w:r w:rsidR="00722210">
        <w:rPr>
          <w:rFonts w:cs="Arial"/>
        </w:rPr>
        <w:t xml:space="preserve">material </w:t>
      </w:r>
      <w:r w:rsidR="00865EFB" w:rsidRPr="00FF0286">
        <w:rPr>
          <w:rFonts w:cs="Arial"/>
        </w:rPr>
        <w:t>pridobljen</w:t>
      </w:r>
      <w:r w:rsidR="00722210">
        <w:rPr>
          <w:rFonts w:cs="Arial"/>
        </w:rPr>
        <w:t xml:space="preserve"> </w:t>
      </w:r>
      <w:r w:rsidR="00865EFB" w:rsidRPr="00FF0286">
        <w:rPr>
          <w:rFonts w:cs="Arial"/>
        </w:rPr>
        <w:t>na gradbišču</w:t>
      </w:r>
      <w:r w:rsidRPr="00FF0286">
        <w:rPr>
          <w:rFonts w:cs="Arial"/>
        </w:rPr>
        <w:t xml:space="preserve"> (ograje, signalne oznake</w:t>
      </w:r>
      <w:r w:rsidR="00132D53" w:rsidRPr="00FF0286">
        <w:rPr>
          <w:rFonts w:cs="Arial"/>
        </w:rPr>
        <w:t>, višinski profili</w:t>
      </w:r>
      <w:r w:rsidR="00722210">
        <w:rPr>
          <w:rFonts w:cs="Arial"/>
        </w:rPr>
        <w:t xml:space="preserve">, </w:t>
      </w:r>
      <w:r w:rsidR="00132D53" w:rsidRPr="00FF0286">
        <w:rPr>
          <w:rFonts w:cs="Arial"/>
        </w:rPr>
        <w:t>…</w:t>
      </w:r>
      <w:r w:rsidRPr="00FF0286">
        <w:rPr>
          <w:rFonts w:cs="Arial"/>
        </w:rPr>
        <w:t>)</w:t>
      </w:r>
      <w:r w:rsidR="00865EFB" w:rsidRPr="00FF0286">
        <w:rPr>
          <w:rFonts w:cs="Arial"/>
        </w:rPr>
        <w:t xml:space="preserve"> mora izvajalec zapisniško predati predstavniku </w:t>
      </w:r>
      <w:r w:rsidR="00170F12" w:rsidRPr="00FF0286">
        <w:rPr>
          <w:rFonts w:cs="Arial"/>
        </w:rPr>
        <w:t>U</w:t>
      </w:r>
      <w:r w:rsidR="00865EFB" w:rsidRPr="00FF0286">
        <w:rPr>
          <w:rFonts w:cs="Arial"/>
        </w:rPr>
        <w:t>pravljavca</w:t>
      </w:r>
      <w:r w:rsidR="00170F12" w:rsidRPr="00FF0286">
        <w:rPr>
          <w:rFonts w:cs="Arial"/>
        </w:rPr>
        <w:t xml:space="preserve"> JŽI</w:t>
      </w:r>
      <w:r w:rsidR="00865EFB" w:rsidRPr="00FF0286">
        <w:rPr>
          <w:rFonts w:cs="Arial"/>
        </w:rPr>
        <w:t xml:space="preserve"> in Inženirja.</w:t>
      </w:r>
    </w:p>
    <w:p w14:paraId="421B4D24" w14:textId="4073F190" w:rsidR="0062483A" w:rsidRPr="00FF0286" w:rsidRDefault="0062483A" w:rsidP="0062483A">
      <w:pPr>
        <w:pStyle w:val="Odstavekseznama"/>
        <w:rPr>
          <w:rFonts w:cs="Arial"/>
        </w:rPr>
      </w:pPr>
      <w:r w:rsidRPr="00FF0286">
        <w:rPr>
          <w:rFonts w:cs="Arial"/>
        </w:rPr>
        <w:t>Stroški izgradnje, sortiranja in začasnega deponiranja, varovanja, manipulacije z materialom (nakladanje izgrajenega materiala, stroški prevoza materiala do lokacij predaje materiala Upravljavcu, stroški razkladanja)</w:t>
      </w:r>
      <w:r w:rsidR="00722210">
        <w:rPr>
          <w:rFonts w:cs="Arial"/>
        </w:rPr>
        <w:t xml:space="preserve"> so</w:t>
      </w:r>
      <w:r w:rsidRPr="00FF0286">
        <w:rPr>
          <w:rFonts w:cs="Arial"/>
        </w:rPr>
        <w:t>stroški izvajalca. V omenjeni strošek naklada, prevoza in razklada spadajo stroški manipulacije do 100 km od mesta izgradnje.</w:t>
      </w:r>
    </w:p>
    <w:p w14:paraId="2C6B45B5" w14:textId="77285AED" w:rsidR="0062483A" w:rsidRPr="00FF0286" w:rsidRDefault="00722210" w:rsidP="0062483A">
      <w:pPr>
        <w:pStyle w:val="Odstavekseznama"/>
        <w:rPr>
          <w:rFonts w:cs="Arial"/>
        </w:rPr>
      </w:pPr>
      <w:r>
        <w:rPr>
          <w:rFonts w:cs="Arial"/>
        </w:rPr>
        <w:t xml:space="preserve">   </w:t>
      </w:r>
      <w:r w:rsidR="0062483A" w:rsidRPr="00FF0286">
        <w:rPr>
          <w:rFonts w:cs="Arial"/>
        </w:rPr>
        <w:t>Stroški nadaljne manipulacije z materialom na namembnih postajah ali na odprti progi so stroški prejemnika materiala.</w:t>
      </w:r>
    </w:p>
    <w:p w14:paraId="2A5DEC40" w14:textId="3B06EF8A" w:rsidR="00FF79B2" w:rsidRPr="00FF0286" w:rsidRDefault="00722210" w:rsidP="00FF79B2">
      <w:pPr>
        <w:pStyle w:val="Odstavekseznama"/>
        <w:rPr>
          <w:rFonts w:cs="Arial"/>
        </w:rPr>
      </w:pPr>
      <w:r>
        <w:rPr>
          <w:rFonts w:cs="Arial"/>
        </w:rPr>
        <w:t xml:space="preserve">   </w:t>
      </w:r>
      <w:r w:rsidR="00FF79B2" w:rsidRPr="00FF0286">
        <w:rPr>
          <w:rFonts w:cs="Arial"/>
        </w:rPr>
        <w:t xml:space="preserve">Za odlaganje viškov materiala, pridobljenega z izkopom pri izvedbi razpisanih del, ki ni uporaben za ponovno vgradnjo, mora izvajalec uporabljati deponije, kot so predvidene z izdelano projektno dokumentacijo in katere mora urediti v sklopu pogodbenih del. Vsi stroški v zvezi </w:t>
      </w:r>
      <w:r>
        <w:rPr>
          <w:rFonts w:cs="Arial"/>
        </w:rPr>
        <w:t>z</w:t>
      </w:r>
      <w:r w:rsidRPr="00FF0286">
        <w:rPr>
          <w:rFonts w:cs="Arial"/>
        </w:rPr>
        <w:t xml:space="preserve"> </w:t>
      </w:r>
      <w:r w:rsidR="00FF79B2" w:rsidRPr="00FF0286">
        <w:rPr>
          <w:rFonts w:cs="Arial"/>
        </w:rPr>
        <w:t>začasnim odlaganjem viškov materialov bremenijo izvajalca.</w:t>
      </w:r>
    </w:p>
    <w:p w14:paraId="703D0F44" w14:textId="1512FF97" w:rsidR="00865EFB" w:rsidRPr="00E76CDF" w:rsidRDefault="00865EFB" w:rsidP="005A5FD5">
      <w:pPr>
        <w:pStyle w:val="Odstavekseznama"/>
        <w:numPr>
          <w:ilvl w:val="0"/>
          <w:numId w:val="0"/>
        </w:numPr>
        <w:ind w:left="360"/>
        <w:rPr>
          <w:rFonts w:cs="Arial"/>
          <w:strike/>
        </w:rPr>
      </w:pPr>
    </w:p>
    <w:p w14:paraId="717F907F" w14:textId="66A701DF" w:rsidR="00865EFB" w:rsidRPr="00FF0286" w:rsidRDefault="00CD5463" w:rsidP="00CD5463">
      <w:pPr>
        <w:pStyle w:val="Odstavekseznama"/>
        <w:rPr>
          <w:rFonts w:cs="Arial"/>
        </w:rPr>
      </w:pPr>
      <w:r w:rsidRPr="00FF0286">
        <w:rPr>
          <w:rFonts w:cs="Arial"/>
        </w:rPr>
        <w:t>Material, katerega Upravljavec JŽI ne prevzame (odpadne lesene pragove</w:t>
      </w:r>
      <w:r w:rsidR="008F623D">
        <w:rPr>
          <w:rFonts w:cs="Arial"/>
        </w:rPr>
        <w:t xml:space="preserve"> </w:t>
      </w:r>
      <w:r w:rsidRPr="00FF0286">
        <w:rPr>
          <w:rFonts w:cs="Arial"/>
        </w:rPr>
        <w:t>-</w:t>
      </w:r>
      <w:r w:rsidR="008F623D">
        <w:rPr>
          <w:rFonts w:cs="Arial"/>
        </w:rPr>
        <w:t xml:space="preserve"> </w:t>
      </w:r>
      <w:r w:rsidRPr="00FF0286">
        <w:rPr>
          <w:rFonts w:cs="Arial"/>
        </w:rPr>
        <w:t>trhlina), je izvajalec dolžan na svoje stroške odstraniti skladno z Uredbami, ki opredeljujejo ravnanje z odpadki in inženirju predložiti ustrezna dokazila</w:t>
      </w:r>
      <w:r w:rsidR="00132D53" w:rsidRPr="00FF0286">
        <w:rPr>
          <w:rFonts w:cs="Arial"/>
        </w:rPr>
        <w:t>(</w:t>
      </w:r>
      <w:r w:rsidR="008F623D">
        <w:rPr>
          <w:rFonts w:cs="Arial"/>
        </w:rPr>
        <w:t>tehtalni listi in e</w:t>
      </w:r>
      <w:r w:rsidR="00132D53" w:rsidRPr="00FF0286">
        <w:rPr>
          <w:rFonts w:cs="Arial"/>
        </w:rPr>
        <w:t>videnčni listi)</w:t>
      </w:r>
      <w:r w:rsidR="008F623D">
        <w:rPr>
          <w:rFonts w:cs="Arial"/>
        </w:rPr>
        <w:t>.</w:t>
      </w:r>
    </w:p>
    <w:p w14:paraId="45D74E73" w14:textId="77777777" w:rsidR="00865EFB" w:rsidRPr="00E76CDF" w:rsidRDefault="00865EFB" w:rsidP="00170F12">
      <w:pPr>
        <w:pStyle w:val="Naslov5"/>
        <w:rPr>
          <w:rFonts w:cs="Arial"/>
          <w:b/>
        </w:rPr>
      </w:pPr>
      <w:bookmarkStart w:id="39" w:name="_Toc25423906"/>
      <w:r w:rsidRPr="00E76CDF">
        <w:rPr>
          <w:rFonts w:cs="Arial"/>
          <w:b/>
        </w:rPr>
        <w:lastRenderedPageBreak/>
        <w:t>Vgradnja kamnitih agregatov</w:t>
      </w:r>
      <w:bookmarkEnd w:id="39"/>
    </w:p>
    <w:p w14:paraId="6FE9646C" w14:textId="052EF68B" w:rsidR="00865EFB" w:rsidRPr="005A5FD5" w:rsidRDefault="00F67BAE" w:rsidP="00170F12">
      <w:pPr>
        <w:pStyle w:val="Naslov6"/>
        <w:rPr>
          <w:rFonts w:cs="Arial"/>
          <w:b/>
          <w:i w:val="0"/>
        </w:rPr>
      </w:pPr>
      <w:bookmarkStart w:id="40" w:name="_Toc25423907"/>
      <w:r w:rsidRPr="005A5FD5">
        <w:rPr>
          <w:rFonts w:cs="Arial"/>
          <w:b/>
          <w:i w:val="0"/>
        </w:rPr>
        <w:t xml:space="preserve"> </w:t>
      </w:r>
      <w:r w:rsidR="00865EFB" w:rsidRPr="005A5FD5">
        <w:rPr>
          <w:rFonts w:cs="Arial"/>
          <w:b/>
          <w:i w:val="0"/>
        </w:rPr>
        <w:t xml:space="preserve">Tolčenec za </w:t>
      </w:r>
      <w:r w:rsidR="00784D77" w:rsidRPr="005A5FD5">
        <w:rPr>
          <w:rFonts w:cs="Arial"/>
          <w:b/>
          <w:i w:val="0"/>
        </w:rPr>
        <w:t>tirno</w:t>
      </w:r>
      <w:r w:rsidR="00865EFB" w:rsidRPr="005A5FD5">
        <w:rPr>
          <w:rFonts w:cs="Arial"/>
          <w:b/>
          <w:i w:val="0"/>
        </w:rPr>
        <w:t xml:space="preserve"> gredo železniških tirov</w:t>
      </w:r>
      <w:bookmarkEnd w:id="40"/>
    </w:p>
    <w:p w14:paraId="67BE6A7C" w14:textId="77777777" w:rsidR="00865EFB" w:rsidRPr="00FF0286" w:rsidRDefault="00865EFB" w:rsidP="009E3616">
      <w:pPr>
        <w:pStyle w:val="Odstavekseznama"/>
        <w:numPr>
          <w:ilvl w:val="0"/>
          <w:numId w:val="18"/>
        </w:numPr>
        <w:rPr>
          <w:rFonts w:cs="Arial"/>
        </w:rPr>
      </w:pPr>
      <w:r w:rsidRPr="00FF0286">
        <w:rPr>
          <w:rFonts w:cs="Arial"/>
        </w:rPr>
        <w:t xml:space="preserve">Kvaliteta tolčenca za </w:t>
      </w:r>
      <w:r w:rsidR="00784D77" w:rsidRPr="00FF0286">
        <w:rPr>
          <w:rFonts w:cs="Arial"/>
        </w:rPr>
        <w:t>tirno</w:t>
      </w:r>
      <w:r w:rsidRPr="00FF0286">
        <w:rPr>
          <w:rFonts w:cs="Arial"/>
        </w:rPr>
        <w:t xml:space="preserve"> gredo, ki se vgrajuje</w:t>
      </w:r>
      <w:r w:rsidR="00711509" w:rsidRPr="00FF0286">
        <w:rPr>
          <w:rFonts w:cs="Arial"/>
        </w:rPr>
        <w:t xml:space="preserve"> v</w:t>
      </w:r>
      <w:r w:rsidRPr="00FF0286">
        <w:rPr>
          <w:rFonts w:cs="Arial"/>
        </w:rPr>
        <w:t xml:space="preserve"> tire in kretnice je definirana v poglavju - Tolčenec za </w:t>
      </w:r>
      <w:r w:rsidR="00784D77" w:rsidRPr="00FF0286">
        <w:rPr>
          <w:rFonts w:cs="Arial"/>
        </w:rPr>
        <w:t>tirno</w:t>
      </w:r>
      <w:r w:rsidRPr="00FF0286">
        <w:rPr>
          <w:rFonts w:cs="Arial"/>
        </w:rPr>
        <w:t xml:space="preserve"> gredo železniških tirov. Sama vgradnja </w:t>
      </w:r>
      <w:r w:rsidR="00784D77" w:rsidRPr="00FF0286">
        <w:rPr>
          <w:rFonts w:cs="Arial"/>
        </w:rPr>
        <w:t>tirne</w:t>
      </w:r>
      <w:r w:rsidRPr="00FF0286">
        <w:rPr>
          <w:rFonts w:cs="Arial"/>
        </w:rPr>
        <w:t xml:space="preserve"> grede v tir je prepuščena izvajalcu del in njegovi tehnologiji, ki mora biti usklajena z elaboratom faznosti gradnje, tehnologijo prometa in prometnimi razmerami. Minimalna debelina </w:t>
      </w:r>
      <w:r w:rsidR="00784D77" w:rsidRPr="00FF0286">
        <w:rPr>
          <w:rFonts w:cs="Arial"/>
        </w:rPr>
        <w:t>tirne</w:t>
      </w:r>
      <w:r w:rsidRPr="00FF0286">
        <w:rPr>
          <w:rFonts w:cs="Arial"/>
        </w:rPr>
        <w:t xml:space="preserve"> grede na odprti progi in v območju umetnih objektov je definirana s projektno dokumentacijo. </w:t>
      </w:r>
    </w:p>
    <w:p w14:paraId="0F07FC94" w14:textId="77777777" w:rsidR="00865EFB" w:rsidRPr="00E76CDF" w:rsidRDefault="00865EFB" w:rsidP="003E587A">
      <w:pPr>
        <w:pStyle w:val="Naslov5"/>
        <w:rPr>
          <w:rFonts w:cs="Arial"/>
          <w:b/>
        </w:rPr>
      </w:pPr>
      <w:bookmarkStart w:id="41" w:name="_Toc25423908"/>
      <w:r w:rsidRPr="00E76CDF">
        <w:rPr>
          <w:rFonts w:cs="Arial"/>
          <w:b/>
        </w:rPr>
        <w:t>Polaganje tirov</w:t>
      </w:r>
      <w:bookmarkEnd w:id="41"/>
    </w:p>
    <w:p w14:paraId="407171F6" w14:textId="2AA600E0" w:rsidR="00865EFB" w:rsidRPr="005A5FD5" w:rsidRDefault="00F67BAE" w:rsidP="003E587A">
      <w:pPr>
        <w:pStyle w:val="Naslov6"/>
        <w:rPr>
          <w:rFonts w:cs="Arial"/>
          <w:b/>
          <w:i w:val="0"/>
        </w:rPr>
      </w:pPr>
      <w:bookmarkStart w:id="42" w:name="_Toc25423909"/>
      <w:r w:rsidRPr="005A5FD5">
        <w:rPr>
          <w:rFonts w:cs="Arial"/>
          <w:b/>
          <w:i w:val="0"/>
        </w:rPr>
        <w:t xml:space="preserve"> </w:t>
      </w:r>
      <w:r w:rsidR="00865EFB" w:rsidRPr="005A5FD5">
        <w:rPr>
          <w:rFonts w:cs="Arial"/>
          <w:b/>
          <w:i w:val="0"/>
        </w:rPr>
        <w:t>Tiri na odprti progi</w:t>
      </w:r>
      <w:bookmarkEnd w:id="42"/>
      <w:r w:rsidR="00865EFB" w:rsidRPr="005A5FD5">
        <w:rPr>
          <w:rFonts w:cs="Arial"/>
          <w:b/>
          <w:i w:val="0"/>
        </w:rPr>
        <w:t xml:space="preserve"> </w:t>
      </w:r>
    </w:p>
    <w:p w14:paraId="5B2DCD0C" w14:textId="77777777" w:rsidR="00865EFB" w:rsidRPr="00FF0286" w:rsidRDefault="00865EFB" w:rsidP="009E3616">
      <w:pPr>
        <w:pStyle w:val="Odstavekseznama"/>
        <w:numPr>
          <w:ilvl w:val="0"/>
          <w:numId w:val="19"/>
        </w:numPr>
        <w:rPr>
          <w:rFonts w:cs="Arial"/>
        </w:rPr>
      </w:pPr>
      <w:r w:rsidRPr="00FF0286">
        <w:rPr>
          <w:rFonts w:cs="Arial"/>
        </w:rPr>
        <w:t xml:space="preserve">Polaganje tirov se izvede v skladu z odobreno projektno dokumentacijo in potrjenim </w:t>
      </w:r>
      <w:r w:rsidR="00660417" w:rsidRPr="00FF0286">
        <w:rPr>
          <w:rFonts w:cs="Arial"/>
        </w:rPr>
        <w:t xml:space="preserve">tehnološkim </w:t>
      </w:r>
      <w:r w:rsidRPr="00FF0286">
        <w:rPr>
          <w:rFonts w:cs="Arial"/>
        </w:rPr>
        <w:t>elaboratom ter z odobrenimi plani tehnologije izvedbe, ki jih potrdi inženir. Pri izvajanju del je izvajalec dolžan upoštevati vso veljavno zakonsko regulativo in pravila stroke.</w:t>
      </w:r>
    </w:p>
    <w:p w14:paraId="072027AB" w14:textId="6B1BF57F" w:rsidR="00865EFB" w:rsidRPr="005A5FD5" w:rsidRDefault="00F67BAE" w:rsidP="003E587A">
      <w:pPr>
        <w:pStyle w:val="Naslov6"/>
        <w:rPr>
          <w:rFonts w:cs="Arial"/>
          <w:b/>
          <w:i w:val="0"/>
        </w:rPr>
      </w:pPr>
      <w:bookmarkStart w:id="43" w:name="_Toc25423910"/>
      <w:r w:rsidRPr="005A5FD5">
        <w:rPr>
          <w:rFonts w:cs="Arial"/>
          <w:b/>
          <w:i w:val="0"/>
        </w:rPr>
        <w:t xml:space="preserve"> </w:t>
      </w:r>
      <w:r w:rsidR="00865EFB" w:rsidRPr="005A5FD5">
        <w:rPr>
          <w:rFonts w:cs="Arial"/>
          <w:b/>
          <w:i w:val="0"/>
        </w:rPr>
        <w:t xml:space="preserve">Tir na </w:t>
      </w:r>
      <w:r w:rsidR="007D326D" w:rsidRPr="005A5FD5">
        <w:rPr>
          <w:rFonts w:cs="Arial"/>
          <w:b/>
          <w:i w:val="0"/>
        </w:rPr>
        <w:t>mostu</w:t>
      </w:r>
      <w:r w:rsidR="00865EFB" w:rsidRPr="005A5FD5">
        <w:rPr>
          <w:rFonts w:cs="Arial"/>
          <w:b/>
          <w:i w:val="0"/>
        </w:rPr>
        <w:t xml:space="preserve"> in v predoru</w:t>
      </w:r>
      <w:bookmarkEnd w:id="43"/>
    </w:p>
    <w:p w14:paraId="779E8A95" w14:textId="77777777" w:rsidR="00865EFB" w:rsidRPr="00FF0286" w:rsidRDefault="007D326D" w:rsidP="009E3616">
      <w:pPr>
        <w:pStyle w:val="Odstavekseznama"/>
        <w:numPr>
          <w:ilvl w:val="0"/>
          <w:numId w:val="442"/>
        </w:numPr>
        <w:rPr>
          <w:rFonts w:cs="Arial"/>
        </w:rPr>
      </w:pPr>
      <w:r w:rsidRPr="00FF0286">
        <w:rPr>
          <w:rFonts w:cs="Arial"/>
        </w:rPr>
        <w:t xml:space="preserve">Polaganje tirov se izvede v skladu z odobreno projektno dokumentacijo in potrjenim </w:t>
      </w:r>
      <w:r w:rsidR="008125CE" w:rsidRPr="00FF0286">
        <w:rPr>
          <w:rFonts w:cs="Arial"/>
        </w:rPr>
        <w:t xml:space="preserve">tehnološkim elaboratom </w:t>
      </w:r>
      <w:r w:rsidRPr="00FF0286">
        <w:rPr>
          <w:rFonts w:cs="Arial"/>
        </w:rPr>
        <w:t>ter z odobrenimi plani tehnologije izvedbe, ki jih potrdi inženir. Pri izvajanju del je izvajalec dolžan upoštevati vso veljavno zakonsko regulativo in pravila stroke.</w:t>
      </w:r>
    </w:p>
    <w:p w14:paraId="18377091" w14:textId="174D4777" w:rsidR="00865EFB" w:rsidRPr="005A5FD5" w:rsidRDefault="003F1D5F" w:rsidP="003E587A">
      <w:pPr>
        <w:pStyle w:val="Naslov6"/>
        <w:rPr>
          <w:rFonts w:cs="Arial"/>
          <w:b/>
          <w:i w:val="0"/>
        </w:rPr>
      </w:pPr>
      <w:bookmarkStart w:id="44" w:name="_Toc25423911"/>
      <w:r w:rsidRPr="005A5FD5">
        <w:rPr>
          <w:rFonts w:cs="Arial"/>
          <w:b/>
          <w:i w:val="0"/>
        </w:rPr>
        <w:t xml:space="preserve"> </w:t>
      </w:r>
      <w:r w:rsidR="00865EFB" w:rsidRPr="005A5FD5">
        <w:rPr>
          <w:rFonts w:cs="Arial"/>
          <w:b/>
          <w:i w:val="0"/>
        </w:rPr>
        <w:t>Način pritrditve tirnic na prag</w:t>
      </w:r>
      <w:r w:rsidR="008F623D" w:rsidRPr="005A5FD5">
        <w:rPr>
          <w:rFonts w:cs="Arial"/>
          <w:b/>
          <w:i w:val="0"/>
        </w:rPr>
        <w:t>e</w:t>
      </w:r>
      <w:bookmarkEnd w:id="44"/>
    </w:p>
    <w:p w14:paraId="23BC64CD" w14:textId="447313D5" w:rsidR="008F623D" w:rsidRDefault="008F623D" w:rsidP="009E3616">
      <w:pPr>
        <w:pStyle w:val="Odstavekseznama"/>
        <w:numPr>
          <w:ilvl w:val="0"/>
          <w:numId w:val="20"/>
        </w:numPr>
        <w:rPr>
          <w:rFonts w:cs="Arial"/>
        </w:rPr>
      </w:pPr>
      <w:r>
        <w:rPr>
          <w:rFonts w:cs="Arial"/>
        </w:rPr>
        <w:t xml:space="preserve">Pritrditev tirnic na prage se izvede </w:t>
      </w:r>
      <w:r w:rsidR="00F67BAE">
        <w:rPr>
          <w:rFonts w:cs="Arial"/>
        </w:rPr>
        <w:t>z elastičnim</w:t>
      </w:r>
      <w:r>
        <w:rPr>
          <w:rFonts w:cs="Arial"/>
        </w:rPr>
        <w:t xml:space="preserve"> pritrdilnim tirnim priborom. Vrsta le tega je</w:t>
      </w:r>
      <w:r w:rsidR="00F67BAE">
        <w:rPr>
          <w:rFonts w:cs="Arial"/>
        </w:rPr>
        <w:t xml:space="preserve"> </w:t>
      </w:r>
      <w:r>
        <w:rPr>
          <w:rFonts w:cs="Arial"/>
        </w:rPr>
        <w:t>določena s projektno dokumentacijo in mora biti skladna z veljavnimi predpisi.</w:t>
      </w:r>
    </w:p>
    <w:p w14:paraId="13001CC7" w14:textId="77777777" w:rsidR="00865EFB" w:rsidRPr="00FF0286" w:rsidRDefault="00865EFB" w:rsidP="003E587A">
      <w:pPr>
        <w:pStyle w:val="Odstavekseznama"/>
        <w:rPr>
          <w:rFonts w:cs="Arial"/>
        </w:rPr>
      </w:pPr>
      <w:r w:rsidRPr="00FF0286">
        <w:rPr>
          <w:rFonts w:cs="Arial"/>
        </w:rPr>
        <w:t>Pri pritrditvi tirnice je potrebno upoštevati dovoljeno odstopanje od nazivne tirne širine, ki mora biti v skladu s pravilnikom za zgornji ustroj oziroma zahtevami TSI.</w:t>
      </w:r>
    </w:p>
    <w:p w14:paraId="065CA76F" w14:textId="7FA93D88" w:rsidR="00865EFB" w:rsidRPr="00FF0286" w:rsidRDefault="00865EFB" w:rsidP="003E587A">
      <w:pPr>
        <w:pStyle w:val="Odstavekseznama"/>
        <w:rPr>
          <w:rFonts w:cs="Arial"/>
        </w:rPr>
      </w:pPr>
      <w:r w:rsidRPr="00FF0286">
        <w:rPr>
          <w:rFonts w:cs="Arial"/>
        </w:rPr>
        <w:t xml:space="preserve">Na prehodu </w:t>
      </w:r>
      <w:r w:rsidR="00F67BAE">
        <w:rPr>
          <w:rFonts w:cs="Arial"/>
        </w:rPr>
        <w:t xml:space="preserve">z obnovljenega na obstoječi tir je potrebno </w:t>
      </w:r>
      <w:r w:rsidRPr="00FF0286">
        <w:rPr>
          <w:rFonts w:cs="Arial"/>
        </w:rPr>
        <w:t>prilagoditi tirno širino in prehodne elemente tira.</w:t>
      </w:r>
    </w:p>
    <w:p w14:paraId="2B8FF616" w14:textId="37379A01" w:rsidR="00865EFB" w:rsidRPr="005A5FD5" w:rsidRDefault="00F67BAE" w:rsidP="003E587A">
      <w:pPr>
        <w:pStyle w:val="Naslov6"/>
        <w:rPr>
          <w:rFonts w:cs="Arial"/>
          <w:b/>
          <w:i w:val="0"/>
        </w:rPr>
      </w:pPr>
      <w:bookmarkStart w:id="45" w:name="_Toc25423912"/>
      <w:r w:rsidRPr="005A5FD5">
        <w:rPr>
          <w:rFonts w:cs="Arial"/>
          <w:b/>
          <w:i w:val="0"/>
        </w:rPr>
        <w:t xml:space="preserve"> </w:t>
      </w:r>
      <w:r w:rsidR="00865EFB" w:rsidRPr="005A5FD5">
        <w:rPr>
          <w:rFonts w:cs="Arial"/>
          <w:b/>
          <w:i w:val="0"/>
        </w:rPr>
        <w:t>Varjenje tirov v neprekinjeno zvarjeni tir (NZT)</w:t>
      </w:r>
      <w:bookmarkEnd w:id="45"/>
    </w:p>
    <w:p w14:paraId="4CE07CA3" w14:textId="77777777" w:rsidR="008125CE" w:rsidRPr="00FF0286" w:rsidRDefault="00721C34" w:rsidP="009E3616">
      <w:pPr>
        <w:pStyle w:val="Odstavekseznama"/>
        <w:numPr>
          <w:ilvl w:val="0"/>
          <w:numId w:val="501"/>
        </w:numPr>
        <w:ind w:left="426" w:hanging="426"/>
        <w:rPr>
          <w:rFonts w:cs="Arial"/>
        </w:rPr>
      </w:pPr>
      <w:r w:rsidRPr="00FF0286">
        <w:rPr>
          <w:rFonts w:cs="Arial"/>
        </w:rPr>
        <w:t>Po vgradnji tirov</w:t>
      </w:r>
      <w:r w:rsidR="00865EFB" w:rsidRPr="00FF0286">
        <w:rPr>
          <w:rFonts w:cs="Arial"/>
        </w:rPr>
        <w:t xml:space="preserve"> je potrebno tirnice </w:t>
      </w:r>
      <w:r w:rsidR="00711509" w:rsidRPr="00FF0286">
        <w:rPr>
          <w:rFonts w:cs="Arial"/>
        </w:rPr>
        <w:t xml:space="preserve">najprej zavariti v odseke dolžine do največ 360 m, sprostiti </w:t>
      </w:r>
      <w:r w:rsidR="008125CE" w:rsidRPr="00FF0286">
        <w:rPr>
          <w:rFonts w:cs="Arial"/>
        </w:rPr>
        <w:t xml:space="preserve">napetosti v njih </w:t>
      </w:r>
      <w:r w:rsidR="00711509" w:rsidRPr="00FF0286">
        <w:rPr>
          <w:rFonts w:cs="Arial"/>
        </w:rPr>
        <w:t xml:space="preserve">in </w:t>
      </w:r>
      <w:r w:rsidR="008125CE" w:rsidRPr="00FF0286">
        <w:rPr>
          <w:rFonts w:cs="Arial"/>
        </w:rPr>
        <w:t xml:space="preserve">istočasno </w:t>
      </w:r>
      <w:r w:rsidR="009D72F7" w:rsidRPr="00FF0286">
        <w:rPr>
          <w:rFonts w:cs="Arial"/>
        </w:rPr>
        <w:t>izvesti končno varjenje</w:t>
      </w:r>
      <w:r w:rsidR="00711509" w:rsidRPr="00FF0286">
        <w:rPr>
          <w:rFonts w:cs="Arial"/>
        </w:rPr>
        <w:t xml:space="preserve"> </w:t>
      </w:r>
      <w:r w:rsidR="00865EFB" w:rsidRPr="00FF0286">
        <w:rPr>
          <w:rFonts w:cs="Arial"/>
        </w:rPr>
        <w:t xml:space="preserve"> v neprekinjeno z</w:t>
      </w:r>
      <w:r w:rsidR="009D72F7" w:rsidRPr="00FF0286">
        <w:rPr>
          <w:rFonts w:cs="Arial"/>
        </w:rPr>
        <w:t>a</w:t>
      </w:r>
      <w:r w:rsidR="00865EFB" w:rsidRPr="00FF0286">
        <w:rPr>
          <w:rFonts w:cs="Arial"/>
        </w:rPr>
        <w:t>varjeni tir (NZT)</w:t>
      </w:r>
      <w:r w:rsidR="008125CE" w:rsidRPr="00FF0286">
        <w:rPr>
          <w:rFonts w:cs="Arial"/>
        </w:rPr>
        <w:t xml:space="preserve">. Neprekinjeno zvarjeni tir  je  potrebno </w:t>
      </w:r>
      <w:r w:rsidR="00865EFB" w:rsidRPr="00FF0286">
        <w:rPr>
          <w:rFonts w:cs="Arial"/>
        </w:rPr>
        <w:t>predpisano zavarovati prot</w:t>
      </w:r>
      <w:r w:rsidRPr="00FF0286">
        <w:rPr>
          <w:rFonts w:cs="Arial"/>
        </w:rPr>
        <w:t>i vzdolžnim pomikom.</w:t>
      </w:r>
    </w:p>
    <w:p w14:paraId="5B1A6077" w14:textId="77777777" w:rsidR="008125CE" w:rsidRPr="00FF0286" w:rsidRDefault="008125CE" w:rsidP="009E3616">
      <w:pPr>
        <w:pStyle w:val="Odstavekseznama"/>
        <w:numPr>
          <w:ilvl w:val="0"/>
          <w:numId w:val="501"/>
        </w:numPr>
        <w:ind w:left="426" w:hanging="426"/>
        <w:rPr>
          <w:rFonts w:cs="Arial"/>
        </w:rPr>
      </w:pPr>
      <w:r w:rsidRPr="00FF0286">
        <w:rPr>
          <w:rFonts w:cs="Arial"/>
        </w:rPr>
        <w:t>Končno varjenje in vključevanje odsekov tira v neprekinjeno zavarjeni tir se lahko izvaja, ko je tir urejen smerno in višinsko, v skladu s 22. in 63. členom Pravilnika o zgornjem ustroju železniških prog (Ur. list RS št. 92/2010) in so odstopanja nivelete zgrajenega tira od nivelete projektiranega tira manjša kot 20 mm. Dokazila o smerni in višinski urejenosti tira (izkazi meritev) mora izvajalec predložiti inženirju pred pričetkom varjenja.</w:t>
      </w:r>
    </w:p>
    <w:p w14:paraId="1DF39A9C" w14:textId="77777777" w:rsidR="00865EFB" w:rsidRPr="00FF0286" w:rsidRDefault="00865EFB" w:rsidP="009E3616">
      <w:pPr>
        <w:pStyle w:val="Odstavekseznama"/>
        <w:numPr>
          <w:ilvl w:val="0"/>
          <w:numId w:val="501"/>
        </w:numPr>
        <w:ind w:left="426" w:hanging="426"/>
        <w:rPr>
          <w:rFonts w:cs="Arial"/>
        </w:rPr>
      </w:pPr>
      <w:r w:rsidRPr="00FF0286">
        <w:rPr>
          <w:rFonts w:cs="Arial"/>
        </w:rPr>
        <w:t>Izvajalec mora z oljnato barvo oštevilčiti zvare (alumo termitske ali elektro uporovne, ki jih izvaja na terenu) na tiru po načrtu varjenja.</w:t>
      </w:r>
    </w:p>
    <w:p w14:paraId="257F234C" w14:textId="77777777" w:rsidR="00865EFB" w:rsidRPr="00FF0286" w:rsidRDefault="00865EFB" w:rsidP="009E3616">
      <w:pPr>
        <w:pStyle w:val="Odstavekseznama"/>
        <w:numPr>
          <w:ilvl w:val="0"/>
          <w:numId w:val="501"/>
        </w:numPr>
        <w:ind w:left="426" w:hanging="426"/>
        <w:rPr>
          <w:rFonts w:cs="Arial"/>
        </w:rPr>
      </w:pPr>
      <w:r w:rsidRPr="00FF0286">
        <w:rPr>
          <w:rFonts w:cs="Arial"/>
        </w:rPr>
        <w:t>Ves postopek je potrebno izvesti na način, kot ga predpisuje Navodilo 330 - Navodilo za vgrajevanje in vzdrževanje tirnic in kretnic v neprekinjeno zvarjenih trakovih</w:t>
      </w:r>
      <w:r w:rsidR="008125CE" w:rsidRPr="00FF0286">
        <w:rPr>
          <w:rFonts w:cs="Arial"/>
        </w:rPr>
        <w:t>,</w:t>
      </w:r>
      <w:r w:rsidRPr="00FF0286">
        <w:rPr>
          <w:rFonts w:cs="Arial"/>
        </w:rPr>
        <w:t xml:space="preserve"> </w:t>
      </w:r>
      <w:r w:rsidR="003F1D5F" w:rsidRPr="00FF0286">
        <w:rPr>
          <w:rFonts w:cs="Arial"/>
        </w:rPr>
        <w:t xml:space="preserve">Službeni glasnik ZJŽ št.: 2/69) in </w:t>
      </w:r>
      <w:r w:rsidR="008125CE" w:rsidRPr="00FF0286">
        <w:rPr>
          <w:rFonts w:cs="Arial"/>
        </w:rPr>
        <w:t xml:space="preserve">po </w:t>
      </w:r>
      <w:r w:rsidR="00132D53" w:rsidRPr="00FF0286">
        <w:rPr>
          <w:rFonts w:cs="Arial"/>
        </w:rPr>
        <w:t>Pravilnik</w:t>
      </w:r>
      <w:r w:rsidR="008125CE" w:rsidRPr="00FF0286">
        <w:rPr>
          <w:rFonts w:cs="Arial"/>
        </w:rPr>
        <w:t>u</w:t>
      </w:r>
      <w:r w:rsidR="00132D53" w:rsidRPr="00FF0286">
        <w:rPr>
          <w:rFonts w:cs="Arial"/>
        </w:rPr>
        <w:t xml:space="preserve"> o zgornjem ustroju </w:t>
      </w:r>
      <w:r w:rsidR="00132D53" w:rsidRPr="00FF0286">
        <w:rPr>
          <w:rFonts w:cs="Arial"/>
        </w:rPr>
        <w:lastRenderedPageBreak/>
        <w:t xml:space="preserve">železniških prog (Ur. list RS št. 92/2010 ter </w:t>
      </w:r>
      <w:r w:rsidRPr="00FF0286">
        <w:rPr>
          <w:rFonts w:cs="Arial"/>
        </w:rPr>
        <w:t>projektn</w:t>
      </w:r>
      <w:r w:rsidR="008125CE" w:rsidRPr="00FF0286">
        <w:rPr>
          <w:rFonts w:cs="Arial"/>
        </w:rPr>
        <w:t>i</w:t>
      </w:r>
      <w:r w:rsidRPr="00FF0286">
        <w:rPr>
          <w:rFonts w:cs="Arial"/>
        </w:rPr>
        <w:t xml:space="preserve"> dokumentacij</w:t>
      </w:r>
      <w:r w:rsidR="008125CE" w:rsidRPr="00FF0286">
        <w:rPr>
          <w:rFonts w:cs="Arial"/>
        </w:rPr>
        <w:t>i</w:t>
      </w:r>
      <w:r w:rsidR="00721C34" w:rsidRPr="00FF0286">
        <w:rPr>
          <w:rFonts w:cs="Arial"/>
        </w:rPr>
        <w:t>.</w:t>
      </w:r>
    </w:p>
    <w:p w14:paraId="1979DF2C" w14:textId="77777777" w:rsidR="00865EFB" w:rsidRPr="00FF0286" w:rsidRDefault="00865EFB" w:rsidP="009E3616">
      <w:pPr>
        <w:pStyle w:val="Odstavekseznama"/>
        <w:numPr>
          <w:ilvl w:val="0"/>
          <w:numId w:val="501"/>
        </w:numPr>
        <w:ind w:left="426" w:hanging="426"/>
        <w:rPr>
          <w:rFonts w:cs="Arial"/>
        </w:rPr>
      </w:pPr>
      <w:r w:rsidRPr="00FF0286">
        <w:rPr>
          <w:rFonts w:cs="Arial"/>
        </w:rPr>
        <w:t>O vseh postopkih varjenja in sproščanja je potrebno voditi predpisane evidence, ki morajo vsebovati podatke o vrsti in elementih zgornjega ustroja, tipu in kvaliteti tirnic, temperaturi tirnic pri polaganju, varjenju, sproščanju, končnem varjenju, namestitvi stalnih in začasnih točk, osebju, ki izvaja varjenje ter drugih pomembnih podatkih.</w:t>
      </w:r>
    </w:p>
    <w:p w14:paraId="7373562D" w14:textId="648D9565" w:rsidR="00865EFB" w:rsidRPr="00FF0286" w:rsidRDefault="00865EFB" w:rsidP="009E3616">
      <w:pPr>
        <w:pStyle w:val="Odstavekseznama"/>
        <w:numPr>
          <w:ilvl w:val="0"/>
          <w:numId w:val="501"/>
        </w:numPr>
        <w:ind w:left="426" w:hanging="426"/>
        <w:rPr>
          <w:rFonts w:cs="Arial"/>
        </w:rPr>
      </w:pPr>
      <w:r w:rsidRPr="00FF0286">
        <w:rPr>
          <w:rFonts w:cs="Arial"/>
        </w:rPr>
        <w:t>Po končanju vsake posamezne faze sproščanja mora izvajalec zavarovati konce neprekinjeno zvarjenega tira s predpisanim številom naprav proti vzdolžnemu premiku. Pri nadaljevanju sproščanja v naslednji fazi se preverijo stalne in začasne točke za kontrolo NZT-ja, ki morajo biti nameščene izven dihajočega dela istega</w:t>
      </w:r>
      <w:r w:rsidR="009D72F7" w:rsidRPr="00FF0286">
        <w:rPr>
          <w:rFonts w:cs="Arial"/>
        </w:rPr>
        <w:t xml:space="preserve"> tira</w:t>
      </w:r>
      <w:r w:rsidRPr="00FF0286">
        <w:rPr>
          <w:rFonts w:cs="Arial"/>
        </w:rPr>
        <w:t xml:space="preserve"> ter ponovno sprosti dihajoči del tira na katerem so bile začasno montirane naprave (50</w:t>
      </w:r>
      <w:r w:rsidR="007420EA" w:rsidRPr="00FF0286">
        <w:rPr>
          <w:rFonts w:cs="Arial"/>
        </w:rPr>
        <w:t>–</w:t>
      </w:r>
      <w:r w:rsidRPr="00FF0286">
        <w:rPr>
          <w:rFonts w:cs="Arial"/>
        </w:rPr>
        <w:t xml:space="preserve"> </w:t>
      </w:r>
      <w:r w:rsidR="007420EA" w:rsidRPr="00FF0286">
        <w:rPr>
          <w:rFonts w:cs="Arial"/>
        </w:rPr>
        <w:t>80 m</w:t>
      </w:r>
      <w:r w:rsidRPr="00FF0286">
        <w:rPr>
          <w:rFonts w:cs="Arial"/>
        </w:rPr>
        <w:t>).</w:t>
      </w:r>
    </w:p>
    <w:p w14:paraId="2ABDE938" w14:textId="77777777" w:rsidR="00865EFB" w:rsidRPr="00FF0286" w:rsidRDefault="00865EFB" w:rsidP="009E3616">
      <w:pPr>
        <w:pStyle w:val="Odstavekseznama"/>
        <w:numPr>
          <w:ilvl w:val="0"/>
          <w:numId w:val="501"/>
        </w:numPr>
        <w:ind w:left="426" w:hanging="426"/>
        <w:rPr>
          <w:rFonts w:cs="Arial"/>
        </w:rPr>
      </w:pPr>
      <w:r w:rsidRPr="00FF0286">
        <w:rPr>
          <w:rFonts w:cs="Arial"/>
        </w:rPr>
        <w:t xml:space="preserve">Pred pričetkom varjenja mora izvajalec predati inženirju </w:t>
      </w:r>
      <w:r w:rsidR="009D72F7" w:rsidRPr="00FF0286">
        <w:rPr>
          <w:rFonts w:cs="Arial"/>
        </w:rPr>
        <w:t xml:space="preserve">certifikate </w:t>
      </w:r>
      <w:r w:rsidRPr="00FF0286">
        <w:rPr>
          <w:rFonts w:cs="Arial"/>
        </w:rPr>
        <w:t xml:space="preserve">o usposobljenosti varilcev za izvajanje varilskih del, </w:t>
      </w:r>
      <w:r w:rsidR="009D72F7" w:rsidRPr="00FF0286">
        <w:rPr>
          <w:rFonts w:cs="Arial"/>
        </w:rPr>
        <w:t xml:space="preserve">izjave o skladnosti </w:t>
      </w:r>
      <w:r w:rsidRPr="00FF0286">
        <w:rPr>
          <w:rFonts w:cs="Arial"/>
        </w:rPr>
        <w:t>za varilni material in predpisano tehnologijo skladno z veljavnimi standardi: serija SIST EN 14587:2007, SIST EN 14730-2:2007, SIST EN 14730-1:2007+A1:2010.</w:t>
      </w:r>
    </w:p>
    <w:p w14:paraId="52A8E056" w14:textId="49A89782" w:rsidR="00865EFB" w:rsidRPr="005A5FD5" w:rsidRDefault="00F67BAE" w:rsidP="003E587A">
      <w:pPr>
        <w:pStyle w:val="Naslov6"/>
        <w:rPr>
          <w:rFonts w:cs="Arial"/>
          <w:b/>
          <w:i w:val="0"/>
        </w:rPr>
      </w:pPr>
      <w:bookmarkStart w:id="46" w:name="_Toc25423913"/>
      <w:r w:rsidRPr="005A5FD5">
        <w:rPr>
          <w:rFonts w:cs="Arial"/>
          <w:b/>
          <w:i w:val="0"/>
        </w:rPr>
        <w:t xml:space="preserve"> </w:t>
      </w:r>
      <w:r w:rsidR="00865EFB" w:rsidRPr="005A5FD5">
        <w:rPr>
          <w:rFonts w:cs="Arial"/>
          <w:b/>
          <w:i w:val="0"/>
        </w:rPr>
        <w:t>Brušenje tirnic</w:t>
      </w:r>
      <w:bookmarkEnd w:id="46"/>
    </w:p>
    <w:p w14:paraId="33B318A9" w14:textId="77777777" w:rsidR="00865EFB" w:rsidRPr="00FF0286" w:rsidRDefault="00865EFB" w:rsidP="009E3616">
      <w:pPr>
        <w:pStyle w:val="Odstavekseznama"/>
        <w:numPr>
          <w:ilvl w:val="0"/>
          <w:numId w:val="21"/>
        </w:numPr>
        <w:rPr>
          <w:rFonts w:cs="Arial"/>
        </w:rPr>
      </w:pPr>
      <w:r w:rsidRPr="00FF0286">
        <w:rPr>
          <w:rFonts w:cs="Arial"/>
        </w:rPr>
        <w:t>Izvajalec predvidi strojno brušenje novih tirnic</w:t>
      </w:r>
      <w:r w:rsidR="00132D53" w:rsidRPr="00FF0286">
        <w:rPr>
          <w:rFonts w:cs="Arial"/>
        </w:rPr>
        <w:t xml:space="preserve"> in kretnic</w:t>
      </w:r>
      <w:r w:rsidRPr="00FF0286">
        <w:rPr>
          <w:rFonts w:cs="Arial"/>
        </w:rPr>
        <w:t xml:space="preserve">, takoj ko je, glede na tehnologijo in dokončanje del, to možno, vendar pa obvezno pred izdajo potrdila o </w:t>
      </w:r>
      <w:r w:rsidR="003F1D5F" w:rsidRPr="00FF0286">
        <w:rPr>
          <w:rFonts w:cs="Arial"/>
        </w:rPr>
        <w:t xml:space="preserve">izvedbi </w:t>
      </w:r>
      <w:r w:rsidR="00721C34" w:rsidRPr="00FF0286">
        <w:rPr>
          <w:rFonts w:cs="Arial"/>
        </w:rPr>
        <w:t>del s strani inženirja.</w:t>
      </w:r>
    </w:p>
    <w:p w14:paraId="78C5E7EE" w14:textId="63C92905" w:rsidR="00865EFB" w:rsidRPr="005A5FD5" w:rsidRDefault="00F67BAE" w:rsidP="003E587A">
      <w:pPr>
        <w:pStyle w:val="Naslov6"/>
        <w:rPr>
          <w:rFonts w:cs="Arial"/>
          <w:b/>
          <w:i w:val="0"/>
        </w:rPr>
      </w:pPr>
      <w:bookmarkStart w:id="47" w:name="_Toc25423914"/>
      <w:r w:rsidRPr="005A5FD5">
        <w:rPr>
          <w:rFonts w:cs="Arial"/>
          <w:b/>
          <w:i w:val="0"/>
        </w:rPr>
        <w:t xml:space="preserve"> </w:t>
      </w:r>
      <w:r w:rsidR="00865EFB" w:rsidRPr="005A5FD5">
        <w:rPr>
          <w:rFonts w:cs="Arial"/>
          <w:b/>
          <w:i w:val="0"/>
        </w:rPr>
        <w:t>Zavarovanje geometrije tira in NZT-ja</w:t>
      </w:r>
      <w:bookmarkEnd w:id="47"/>
    </w:p>
    <w:p w14:paraId="5B5F7BD0" w14:textId="77777777" w:rsidR="00865EFB" w:rsidRPr="00FF0286" w:rsidRDefault="00865EFB" w:rsidP="009E3616">
      <w:pPr>
        <w:pStyle w:val="Odstavekseznama"/>
        <w:numPr>
          <w:ilvl w:val="0"/>
          <w:numId w:val="22"/>
        </w:numPr>
        <w:rPr>
          <w:rFonts w:cs="Arial"/>
        </w:rPr>
      </w:pPr>
      <w:r w:rsidRPr="00FF0286">
        <w:rPr>
          <w:rFonts w:cs="Arial"/>
        </w:rPr>
        <w:t>Zavarovanje geometrije tira in neprekinjeno z</w:t>
      </w:r>
      <w:r w:rsidR="007420EA" w:rsidRPr="00FF0286">
        <w:rPr>
          <w:rFonts w:cs="Arial"/>
        </w:rPr>
        <w:t>a</w:t>
      </w:r>
      <w:r w:rsidRPr="00FF0286">
        <w:rPr>
          <w:rFonts w:cs="Arial"/>
        </w:rPr>
        <w:t>varjenega tira - glej - Oprema proge - progovne oznake.</w:t>
      </w:r>
      <w:r w:rsidR="00132D53" w:rsidRPr="00FF0286">
        <w:rPr>
          <w:rFonts w:cs="Arial"/>
        </w:rPr>
        <w:t xml:space="preserve"> </w:t>
      </w:r>
      <w:r w:rsidR="008125CE" w:rsidRPr="00FF0286">
        <w:rPr>
          <w:rFonts w:cs="Arial"/>
        </w:rPr>
        <w:t>v</w:t>
      </w:r>
      <w:r w:rsidR="00132D53" w:rsidRPr="00FF0286">
        <w:rPr>
          <w:rFonts w:cs="Arial"/>
        </w:rPr>
        <w:t xml:space="preserve"> skladu z Pravilnikom o zgornjem ustroju železniških prog (Ur. list RS št. 92/2010)</w:t>
      </w:r>
    </w:p>
    <w:p w14:paraId="791DB932" w14:textId="77777777" w:rsidR="00865EFB" w:rsidRPr="00E76CDF" w:rsidRDefault="00865EFB" w:rsidP="001C7951">
      <w:pPr>
        <w:pStyle w:val="Naslov5"/>
        <w:rPr>
          <w:rFonts w:cs="Arial"/>
          <w:b/>
        </w:rPr>
      </w:pPr>
      <w:bookmarkStart w:id="48" w:name="_Toc25423915"/>
      <w:r w:rsidRPr="00E76CDF">
        <w:rPr>
          <w:rFonts w:cs="Arial"/>
          <w:b/>
        </w:rPr>
        <w:t>Začasni nivojski prehod za potrebe gradbišča</w:t>
      </w:r>
      <w:bookmarkEnd w:id="48"/>
    </w:p>
    <w:p w14:paraId="04569CD1" w14:textId="6F854B16" w:rsidR="00865EFB" w:rsidRPr="00FF0286" w:rsidRDefault="00865EFB" w:rsidP="009E3616">
      <w:pPr>
        <w:pStyle w:val="Odstavekseznama"/>
        <w:numPr>
          <w:ilvl w:val="0"/>
          <w:numId w:val="23"/>
        </w:numPr>
        <w:rPr>
          <w:rFonts w:cs="Arial"/>
        </w:rPr>
      </w:pPr>
      <w:r w:rsidRPr="00FF0286">
        <w:rPr>
          <w:rFonts w:cs="Arial"/>
        </w:rPr>
        <w:t>Za vsak začasni nivojski prehod za potrebe gradbišča je potrebno predhodno izdelati Elaborat začasnega nivojskega prehoda, v kolikor le ta ni sestavni del projektne dokumentacije ter opraviti pregled skupaj s pristojno komisijo Upravljavca</w:t>
      </w:r>
      <w:r w:rsidR="003E587A" w:rsidRPr="00FF0286">
        <w:rPr>
          <w:rFonts w:cs="Arial"/>
        </w:rPr>
        <w:t xml:space="preserve"> JŽI</w:t>
      </w:r>
      <w:r w:rsidRPr="00FF0286">
        <w:rPr>
          <w:rFonts w:cs="Arial"/>
        </w:rPr>
        <w:t>.</w:t>
      </w:r>
      <w:r w:rsidR="005161DF">
        <w:rPr>
          <w:rFonts w:cs="Arial"/>
        </w:rPr>
        <w:t xml:space="preserve"> </w:t>
      </w:r>
      <w:r w:rsidR="005161DF" w:rsidRPr="00FF0286">
        <w:rPr>
          <w:rFonts w:cs="Arial"/>
        </w:rPr>
        <w:t xml:space="preserve">Vozišče na začasnem nivojskem prehodu se </w:t>
      </w:r>
      <w:r w:rsidR="005161DF">
        <w:rPr>
          <w:rFonts w:cs="Arial"/>
        </w:rPr>
        <w:t xml:space="preserve">izvede </w:t>
      </w:r>
      <w:r w:rsidR="005161DF" w:rsidRPr="00FF0286">
        <w:rPr>
          <w:rFonts w:cs="Arial"/>
        </w:rPr>
        <w:t>s tipskimi montažnimi gumijastimi ploščami ali z leseni</w:t>
      </w:r>
      <w:r w:rsidR="000610DA">
        <w:rPr>
          <w:rFonts w:cs="Arial"/>
        </w:rPr>
        <w:t>mi</w:t>
      </w:r>
      <w:r w:rsidR="005161DF" w:rsidRPr="00FF0286">
        <w:rPr>
          <w:rFonts w:cs="Arial"/>
        </w:rPr>
        <w:t xml:space="preserve"> železniški</w:t>
      </w:r>
      <w:r w:rsidR="000610DA">
        <w:rPr>
          <w:rFonts w:cs="Arial"/>
        </w:rPr>
        <w:t>mi</w:t>
      </w:r>
      <w:r w:rsidR="005161DF" w:rsidRPr="00FF0286">
        <w:rPr>
          <w:rFonts w:cs="Arial"/>
        </w:rPr>
        <w:t xml:space="preserve"> pragov</w:t>
      </w:r>
      <w:r w:rsidR="000610DA">
        <w:rPr>
          <w:rFonts w:cs="Arial"/>
        </w:rPr>
        <w:t>i</w:t>
      </w:r>
      <w:r w:rsidR="005161DF" w:rsidRPr="00FF0286">
        <w:rPr>
          <w:rFonts w:cs="Arial"/>
        </w:rPr>
        <w:t>.</w:t>
      </w:r>
    </w:p>
    <w:p w14:paraId="09CAB5E7" w14:textId="6103A4BE" w:rsidR="00865EFB" w:rsidRPr="00FF0286" w:rsidRDefault="00865EFB" w:rsidP="009E3616">
      <w:pPr>
        <w:pStyle w:val="Odstavekseznama"/>
        <w:numPr>
          <w:ilvl w:val="0"/>
          <w:numId w:val="501"/>
        </w:numPr>
        <w:ind w:left="851" w:hanging="284"/>
        <w:rPr>
          <w:rFonts w:cs="Arial"/>
        </w:rPr>
      </w:pPr>
      <w:r w:rsidRPr="00FF0286">
        <w:rPr>
          <w:rFonts w:cs="Arial"/>
        </w:rPr>
        <w:t>Za</w:t>
      </w:r>
      <w:r w:rsidR="000610DA">
        <w:rPr>
          <w:rFonts w:cs="Arial"/>
        </w:rPr>
        <w:t xml:space="preserve"> </w:t>
      </w:r>
      <w:r w:rsidRPr="00FF0286">
        <w:rPr>
          <w:rFonts w:cs="Arial"/>
        </w:rPr>
        <w:t xml:space="preserve">aktiviranje začanega nivojskega prehoda je potrebno </w:t>
      </w:r>
      <w:r w:rsidR="007420EA" w:rsidRPr="00FF0286">
        <w:rPr>
          <w:rFonts w:cs="Arial"/>
        </w:rPr>
        <w:t xml:space="preserve">v sodelovanju z Upravljavcem izvesti  </w:t>
      </w:r>
      <w:r w:rsidRPr="00FF0286">
        <w:rPr>
          <w:rFonts w:cs="Arial"/>
        </w:rPr>
        <w:t xml:space="preserve">vse </w:t>
      </w:r>
      <w:r w:rsidR="007420EA" w:rsidRPr="00FF0286">
        <w:rPr>
          <w:rFonts w:cs="Arial"/>
        </w:rPr>
        <w:t xml:space="preserve">potrebne  </w:t>
      </w:r>
      <w:r w:rsidRPr="00FF0286">
        <w:rPr>
          <w:rFonts w:cs="Arial"/>
        </w:rPr>
        <w:t>postopke za uradno vzpostavitev in ukinitev takega prehoda</w:t>
      </w:r>
      <w:r w:rsidR="007420EA" w:rsidRPr="00FF0286">
        <w:rPr>
          <w:rFonts w:cs="Arial"/>
        </w:rPr>
        <w:t>. I</w:t>
      </w:r>
      <w:r w:rsidR="00BC23DE" w:rsidRPr="00FF0286">
        <w:rPr>
          <w:rFonts w:cs="Arial"/>
        </w:rPr>
        <w:t>zdelati</w:t>
      </w:r>
      <w:r w:rsidR="007420EA" w:rsidRPr="00FF0286">
        <w:rPr>
          <w:rFonts w:cs="Arial"/>
        </w:rPr>
        <w:t xml:space="preserve"> je potrebno P</w:t>
      </w:r>
      <w:r w:rsidR="00BC23DE" w:rsidRPr="00FF0286">
        <w:rPr>
          <w:rFonts w:cs="Arial"/>
        </w:rPr>
        <w:t xml:space="preserve">oslovnik </w:t>
      </w:r>
      <w:r w:rsidR="007420EA" w:rsidRPr="00FF0286">
        <w:rPr>
          <w:rFonts w:cs="Arial"/>
        </w:rPr>
        <w:t xml:space="preserve"> začasnega nivojskega prehoda</w:t>
      </w:r>
      <w:r w:rsidRPr="00FF0286">
        <w:rPr>
          <w:rFonts w:cs="Arial"/>
        </w:rPr>
        <w:t>.</w:t>
      </w:r>
      <w:r w:rsidR="007420EA" w:rsidRPr="00FF0286">
        <w:rPr>
          <w:rFonts w:cs="Arial"/>
        </w:rPr>
        <w:t xml:space="preserve"> </w:t>
      </w:r>
      <w:r w:rsidR="003A6A90" w:rsidRPr="00FF0286">
        <w:rPr>
          <w:rFonts w:cs="Arial"/>
        </w:rPr>
        <w:t>D</w:t>
      </w:r>
      <w:r w:rsidR="007420EA" w:rsidRPr="00FF0286">
        <w:rPr>
          <w:rFonts w:cs="Arial"/>
        </w:rPr>
        <w:t>okončno</w:t>
      </w:r>
      <w:r w:rsidR="003A6A90" w:rsidRPr="00FF0286">
        <w:rPr>
          <w:rFonts w:cs="Arial"/>
        </w:rPr>
        <w:t xml:space="preserve"> se</w:t>
      </w:r>
      <w:r w:rsidR="007420EA" w:rsidRPr="00FF0286">
        <w:rPr>
          <w:rFonts w:cs="Arial"/>
        </w:rPr>
        <w:t xml:space="preserve"> aktivira z izdanim obvestilom (brzojavko) pristojne službe Upravljavca.</w:t>
      </w:r>
      <w:r w:rsidRPr="00FF0286">
        <w:rPr>
          <w:rFonts w:cs="Arial"/>
        </w:rPr>
        <w:t xml:space="preserve"> </w:t>
      </w:r>
      <w:r w:rsidR="003A6A90" w:rsidRPr="00FF0286">
        <w:rPr>
          <w:rFonts w:cs="Arial"/>
        </w:rPr>
        <w:t>V</w:t>
      </w:r>
      <w:r w:rsidRPr="00FF0286">
        <w:rPr>
          <w:rFonts w:cs="Arial"/>
        </w:rPr>
        <w:t xml:space="preserve">es čas delovanja  je za vzdrževanje, posluževanje in varovanje odgovoren Izvajalec. </w:t>
      </w:r>
    </w:p>
    <w:p w14:paraId="40B10655" w14:textId="77777777" w:rsidR="00865EFB" w:rsidRPr="00FF0286" w:rsidRDefault="00865EFB" w:rsidP="009E3616">
      <w:pPr>
        <w:pStyle w:val="Odstavekseznama"/>
        <w:numPr>
          <w:ilvl w:val="0"/>
          <w:numId w:val="501"/>
        </w:numPr>
        <w:ind w:left="851" w:hanging="284"/>
        <w:rPr>
          <w:rFonts w:cs="Arial"/>
        </w:rPr>
      </w:pPr>
      <w:r w:rsidRPr="00FF0286">
        <w:rPr>
          <w:rFonts w:cs="Arial"/>
        </w:rPr>
        <w:t xml:space="preserve">Izvajanje del na priključnih cestah, kontrola kvalitete zemeljskih del, itd. se izvede skladno z zahtevami projektne dokumentacije in veljavnimi predpisi za ceste.  </w:t>
      </w:r>
    </w:p>
    <w:p w14:paraId="624CB32F" w14:textId="77777777" w:rsidR="00865EFB" w:rsidRPr="00FF0286" w:rsidRDefault="00865EFB" w:rsidP="009E3616">
      <w:pPr>
        <w:pStyle w:val="Odstavekseznama"/>
        <w:numPr>
          <w:ilvl w:val="0"/>
          <w:numId w:val="501"/>
        </w:numPr>
        <w:ind w:left="851" w:hanging="284"/>
        <w:rPr>
          <w:rFonts w:cs="Arial"/>
        </w:rPr>
      </w:pPr>
      <w:r w:rsidRPr="00FF0286">
        <w:rPr>
          <w:rFonts w:cs="Arial"/>
        </w:rPr>
        <w:t xml:space="preserve">Pri izgradnji začasnega </w:t>
      </w:r>
      <w:r w:rsidR="003A6A90" w:rsidRPr="00FF0286">
        <w:rPr>
          <w:rFonts w:cs="Arial"/>
        </w:rPr>
        <w:t xml:space="preserve">nivojskega prehoda je </w:t>
      </w:r>
      <w:r w:rsidR="00132D53" w:rsidRPr="00FF0286">
        <w:rPr>
          <w:rFonts w:cs="Arial"/>
        </w:rPr>
        <w:t xml:space="preserve">potrebno </w:t>
      </w:r>
      <w:r w:rsidRPr="00FF0286">
        <w:rPr>
          <w:rFonts w:cs="Arial"/>
        </w:rPr>
        <w:t>paziti, da v gradbenem območju nivojskega prehoda ter 20 m na vsako stran nivojskega prehoda ne sme biti zvarov</w:t>
      </w:r>
      <w:r w:rsidR="00BC23DE" w:rsidRPr="00FF0286">
        <w:rPr>
          <w:rFonts w:cs="Arial"/>
        </w:rPr>
        <w:t xml:space="preserve"> ali tirničnih stikov</w:t>
      </w:r>
      <w:r w:rsidRPr="00FF0286">
        <w:rPr>
          <w:rFonts w:cs="Arial"/>
        </w:rPr>
        <w:t>, kjer so vgrajene zanke za kontrolo nivojskega prehoda.</w:t>
      </w:r>
    </w:p>
    <w:p w14:paraId="3382F6C7" w14:textId="77777777" w:rsidR="00865EFB" w:rsidRPr="00FF0286" w:rsidRDefault="00865EFB" w:rsidP="009E3616">
      <w:pPr>
        <w:pStyle w:val="Odstavekseznama"/>
        <w:numPr>
          <w:ilvl w:val="0"/>
          <w:numId w:val="501"/>
        </w:numPr>
        <w:ind w:left="851" w:hanging="284"/>
        <w:rPr>
          <w:rFonts w:cs="Arial"/>
        </w:rPr>
      </w:pPr>
      <w:r w:rsidRPr="00FF0286">
        <w:rPr>
          <w:rFonts w:cs="Arial"/>
        </w:rPr>
        <w:t>V območju nivojskega prehoda ni dovoljeno vgrajevati lepljenih izoliranih stikov.</w:t>
      </w:r>
    </w:p>
    <w:p w14:paraId="42420EED" w14:textId="77777777" w:rsidR="00865EFB" w:rsidRPr="00FF0286" w:rsidRDefault="00865EFB" w:rsidP="009E3616">
      <w:pPr>
        <w:pStyle w:val="Odstavekseznama"/>
        <w:numPr>
          <w:ilvl w:val="0"/>
          <w:numId w:val="501"/>
        </w:numPr>
        <w:ind w:left="851" w:hanging="284"/>
        <w:rPr>
          <w:rFonts w:cs="Arial"/>
        </w:rPr>
      </w:pPr>
      <w:r w:rsidRPr="00FF0286">
        <w:rPr>
          <w:rFonts w:cs="Arial"/>
        </w:rPr>
        <w:t>Izvajalec mora pri ureditvi</w:t>
      </w:r>
      <w:r w:rsidR="003A6A90" w:rsidRPr="00FF0286">
        <w:rPr>
          <w:rFonts w:cs="Arial"/>
        </w:rPr>
        <w:t xml:space="preserve"> začasnega nivojskega prehoda</w:t>
      </w:r>
      <w:r w:rsidRPr="00FF0286">
        <w:rPr>
          <w:rFonts w:cs="Arial"/>
        </w:rPr>
        <w:t xml:space="preserve"> skrbeti za </w:t>
      </w:r>
      <w:r w:rsidR="003A6A90" w:rsidRPr="00FF0286">
        <w:rPr>
          <w:rFonts w:cs="Arial"/>
        </w:rPr>
        <w:lastRenderedPageBreak/>
        <w:t xml:space="preserve">njegovo </w:t>
      </w:r>
      <w:r w:rsidRPr="00FF0286">
        <w:rPr>
          <w:rFonts w:cs="Arial"/>
        </w:rPr>
        <w:t xml:space="preserve">stalno vzdrževanje  za varno uporabo železniških in cestnih vozil. </w:t>
      </w:r>
    </w:p>
    <w:p w14:paraId="7B4383BE" w14:textId="574BCFEA" w:rsidR="00865EFB" w:rsidRPr="00FF0286" w:rsidRDefault="00865EFB" w:rsidP="009E3616">
      <w:pPr>
        <w:pStyle w:val="Odstavekseznama"/>
        <w:numPr>
          <w:ilvl w:val="0"/>
          <w:numId w:val="501"/>
        </w:numPr>
        <w:ind w:left="851" w:hanging="284"/>
        <w:rPr>
          <w:rFonts w:cs="Arial"/>
        </w:rPr>
      </w:pPr>
      <w:r w:rsidRPr="00FF0286">
        <w:rPr>
          <w:rFonts w:cs="Arial"/>
        </w:rPr>
        <w:t>Izvajalec mora v svoji ponudbi upoštevati, da bo potrebno po končanju del</w:t>
      </w:r>
      <w:r w:rsidR="000610DA">
        <w:rPr>
          <w:rFonts w:cs="Arial"/>
        </w:rPr>
        <w:t xml:space="preserve">, </w:t>
      </w:r>
      <w:r w:rsidR="00220784">
        <w:rPr>
          <w:rFonts w:cs="Arial"/>
        </w:rPr>
        <w:t xml:space="preserve">začasni </w:t>
      </w:r>
      <w:r w:rsidR="000610DA">
        <w:rPr>
          <w:rFonts w:cs="Arial"/>
        </w:rPr>
        <w:t>nivojski prehod,</w:t>
      </w:r>
      <w:r w:rsidRPr="00FF0286">
        <w:rPr>
          <w:rFonts w:cs="Arial"/>
        </w:rPr>
        <w:t xml:space="preserve">izgraditi in območje urediti v skladu s projektno dokumentacijo. Prav tako mora izvajalec v ponudbi upoštevati vse stroške vzdrževanja </w:t>
      </w:r>
      <w:r w:rsidR="00562A7B" w:rsidRPr="00FF0286">
        <w:rPr>
          <w:rFonts w:cs="Arial"/>
        </w:rPr>
        <w:t xml:space="preserve">začasnega </w:t>
      </w:r>
      <w:r w:rsidRPr="00FF0286">
        <w:rPr>
          <w:rFonts w:cs="Arial"/>
        </w:rPr>
        <w:t>nivojskega prehoda v času, ko bo le-ta vgrajen do končne izgraditve (konec pogodbenega roka).</w:t>
      </w:r>
    </w:p>
    <w:p w14:paraId="68221492" w14:textId="77777777" w:rsidR="00865EFB" w:rsidRPr="00E76CDF" w:rsidRDefault="00865EFB" w:rsidP="001C7951">
      <w:pPr>
        <w:pStyle w:val="Naslov5"/>
        <w:rPr>
          <w:rFonts w:cs="Arial"/>
          <w:b/>
        </w:rPr>
      </w:pPr>
      <w:bookmarkStart w:id="49" w:name="_Toc25423916"/>
      <w:r w:rsidRPr="00E76CDF">
        <w:rPr>
          <w:rFonts w:cs="Arial"/>
          <w:b/>
        </w:rPr>
        <w:t>Asfalterska dela v območju nivojskih prehodov</w:t>
      </w:r>
      <w:bookmarkEnd w:id="49"/>
    </w:p>
    <w:p w14:paraId="7E7C0B50" w14:textId="77777777" w:rsidR="00865EFB" w:rsidRPr="00FF0286" w:rsidRDefault="00865EFB" w:rsidP="00B24B81">
      <w:pPr>
        <w:rPr>
          <w:rFonts w:cs="Arial"/>
        </w:rPr>
      </w:pPr>
      <w:r w:rsidRPr="00FF0286">
        <w:rPr>
          <w:rFonts w:cs="Arial"/>
        </w:rPr>
        <w:t xml:space="preserve">Način izvedbe in kontrola kvalitete asfalterskih del v območju </w:t>
      </w:r>
      <w:r w:rsidR="00562A7B" w:rsidRPr="00FF0286">
        <w:rPr>
          <w:rFonts w:cs="Arial"/>
        </w:rPr>
        <w:t xml:space="preserve">nivojskih </w:t>
      </w:r>
      <w:r w:rsidRPr="00FF0286">
        <w:rPr>
          <w:rFonts w:cs="Arial"/>
        </w:rPr>
        <w:t>prehodov se izvaja skladno s projektno dokumentacijo, ter navedenih normativih in standardih, ki veljajo za tovrstna dela. Med gradnjo se opravijo vse testne kontrole in meritve, ki so predpisane (zunanja in notranja kontrola kakovosti) in predložijo dokazila o kvaliteti vgrajenih materialov.</w:t>
      </w:r>
    </w:p>
    <w:p w14:paraId="77CAF9F0" w14:textId="77777777" w:rsidR="00865EFB" w:rsidRPr="00E76CDF" w:rsidRDefault="00865EFB" w:rsidP="001C7951">
      <w:pPr>
        <w:pStyle w:val="Naslov5"/>
        <w:rPr>
          <w:rFonts w:cs="Arial"/>
          <w:b/>
        </w:rPr>
      </w:pPr>
      <w:bookmarkStart w:id="50" w:name="_Toc25423917"/>
      <w:r w:rsidRPr="00E76CDF">
        <w:rPr>
          <w:rFonts w:cs="Arial"/>
          <w:b/>
        </w:rPr>
        <w:t>Raba novozgrajenega tira za potrebe gradbišča</w:t>
      </w:r>
      <w:bookmarkEnd w:id="50"/>
    </w:p>
    <w:p w14:paraId="40E37262" w14:textId="77777777" w:rsidR="00865EFB" w:rsidRPr="00FF0286" w:rsidRDefault="00865EFB" w:rsidP="00B24B81">
      <w:pPr>
        <w:pStyle w:val="Odstavekseznama"/>
        <w:numPr>
          <w:ilvl w:val="0"/>
          <w:numId w:val="0"/>
        </w:numPr>
        <w:tabs>
          <w:tab w:val="clear" w:pos="851"/>
          <w:tab w:val="left" w:pos="0"/>
        </w:tabs>
        <w:rPr>
          <w:rFonts w:cs="Arial"/>
        </w:rPr>
      </w:pPr>
      <w:r w:rsidRPr="00FF0286">
        <w:rPr>
          <w:rFonts w:cs="Arial"/>
        </w:rPr>
        <w:t>V obdobju pred tehničnim pregledom tira izvajalec del lahko skladno s predvideno in s strani inženirja potrjeno tehnologijo gradnje predvidi uporabo novo zgrajenega tira oz. tirov za interne prevoze materiala in opreme za potrebe gradbišča in za premike tirne mehanizacije. Za vse premike na tiru/ tirih v času do končne predaje (končnega prevzema) tira naročniku, prevzame vso odgovornost izvajalec del.</w:t>
      </w:r>
    </w:p>
    <w:p w14:paraId="70A7FFBA" w14:textId="77777777" w:rsidR="00865EFB" w:rsidRPr="00FF0286" w:rsidRDefault="00865EFB" w:rsidP="00B24B81">
      <w:pPr>
        <w:pStyle w:val="Odstavekseznama"/>
        <w:numPr>
          <w:ilvl w:val="0"/>
          <w:numId w:val="0"/>
        </w:numPr>
        <w:tabs>
          <w:tab w:val="clear" w:pos="851"/>
          <w:tab w:val="left" w:pos="0"/>
        </w:tabs>
        <w:rPr>
          <w:rFonts w:cs="Arial"/>
        </w:rPr>
      </w:pPr>
      <w:r w:rsidRPr="00FF0286">
        <w:rPr>
          <w:rFonts w:cs="Arial"/>
        </w:rPr>
        <w:t>V tem primeru izvajalec v celoti prevzema odgovornost in morebitne posledice za kvaliteto že izvedenih del kot posledico uporabe novega tira pred končno predajo del.</w:t>
      </w:r>
    </w:p>
    <w:p w14:paraId="780A7283" w14:textId="77777777" w:rsidR="00865EFB" w:rsidRPr="00E76CDF" w:rsidRDefault="00865EFB" w:rsidP="001C7951">
      <w:pPr>
        <w:pStyle w:val="Naslov5"/>
        <w:rPr>
          <w:rFonts w:cs="Arial"/>
          <w:b/>
        </w:rPr>
      </w:pPr>
      <w:bookmarkStart w:id="51" w:name="_Toc25423918"/>
      <w:r w:rsidRPr="00E76CDF">
        <w:rPr>
          <w:rFonts w:cs="Arial"/>
          <w:b/>
        </w:rPr>
        <w:t>Kontrola kvalitete izvedenih del</w:t>
      </w:r>
      <w:bookmarkEnd w:id="51"/>
    </w:p>
    <w:p w14:paraId="43D7F3D1" w14:textId="77777777" w:rsidR="00865EFB" w:rsidRPr="00FF0286" w:rsidRDefault="00865EFB" w:rsidP="009E3616">
      <w:pPr>
        <w:pStyle w:val="Odstavekseznama"/>
        <w:numPr>
          <w:ilvl w:val="0"/>
          <w:numId w:val="24"/>
        </w:numPr>
        <w:rPr>
          <w:rFonts w:cs="Arial"/>
        </w:rPr>
      </w:pPr>
      <w:r w:rsidRPr="00FF0286">
        <w:rPr>
          <w:rFonts w:cs="Arial"/>
        </w:rPr>
        <w:t xml:space="preserve">Kontrolo kvalitete izvedenih del na gradbišču opravlja: </w:t>
      </w:r>
    </w:p>
    <w:p w14:paraId="4EB165E0" w14:textId="77777777" w:rsidR="00865EFB" w:rsidRPr="00FF0286" w:rsidRDefault="00531F16" w:rsidP="00531F16">
      <w:pPr>
        <w:pStyle w:val="Odstavekseznama"/>
        <w:numPr>
          <w:ilvl w:val="0"/>
          <w:numId w:val="0"/>
        </w:numPr>
        <w:ind w:left="1440"/>
        <w:rPr>
          <w:rFonts w:cs="Arial"/>
        </w:rPr>
      </w:pPr>
      <w:r w:rsidRPr="00FF0286">
        <w:rPr>
          <w:rFonts w:cs="Arial"/>
        </w:rPr>
        <w:t xml:space="preserve">- </w:t>
      </w:r>
      <w:r w:rsidR="00865EFB" w:rsidRPr="00FF0286">
        <w:rPr>
          <w:rFonts w:cs="Arial"/>
        </w:rPr>
        <w:t>inženir,</w:t>
      </w:r>
    </w:p>
    <w:p w14:paraId="069E311F" w14:textId="77777777" w:rsidR="00865EFB" w:rsidRPr="00FF0286" w:rsidRDefault="00531F16" w:rsidP="00531F16">
      <w:pPr>
        <w:pStyle w:val="Odstavekseznama"/>
        <w:numPr>
          <w:ilvl w:val="0"/>
          <w:numId w:val="0"/>
        </w:numPr>
        <w:ind w:left="1440"/>
        <w:rPr>
          <w:rFonts w:cs="Arial"/>
        </w:rPr>
      </w:pPr>
      <w:r w:rsidRPr="00FF0286">
        <w:rPr>
          <w:rFonts w:cs="Arial"/>
        </w:rPr>
        <w:t xml:space="preserve">- </w:t>
      </w:r>
      <w:r w:rsidR="00865EFB" w:rsidRPr="00FF0286">
        <w:rPr>
          <w:rFonts w:cs="Arial"/>
        </w:rPr>
        <w:t>izvajalec (notranja kontrola kvalitete izvajalca),</w:t>
      </w:r>
    </w:p>
    <w:p w14:paraId="7DCF3791" w14:textId="77777777" w:rsidR="00865EFB" w:rsidRPr="00FF0286" w:rsidRDefault="00531F16" w:rsidP="00E76CDF">
      <w:pPr>
        <w:pStyle w:val="Odstavekseznama"/>
        <w:numPr>
          <w:ilvl w:val="0"/>
          <w:numId w:val="0"/>
        </w:numPr>
        <w:ind w:left="1417" w:right="737"/>
        <w:rPr>
          <w:rFonts w:cs="Arial"/>
        </w:rPr>
      </w:pPr>
      <w:r w:rsidRPr="00FF0286">
        <w:rPr>
          <w:rFonts w:cs="Arial"/>
        </w:rPr>
        <w:t xml:space="preserve">- </w:t>
      </w:r>
      <w:r w:rsidR="00865EFB" w:rsidRPr="00FF0286">
        <w:rPr>
          <w:rFonts w:cs="Arial"/>
        </w:rPr>
        <w:t>kontrolni organ, ki v imenu inženirja oziroma naročnika izvaja kontrolne preglede (zunanja kontrola kvalitete).</w:t>
      </w:r>
    </w:p>
    <w:p w14:paraId="286E308D" w14:textId="0066A4F3" w:rsidR="00865EFB" w:rsidRPr="00FF0286" w:rsidRDefault="00531F16" w:rsidP="00531F16">
      <w:pPr>
        <w:rPr>
          <w:rFonts w:cs="Arial"/>
        </w:rPr>
      </w:pPr>
      <w:r w:rsidRPr="00FF0286">
        <w:rPr>
          <w:rStyle w:val="OdstavekseznamaZnak"/>
          <w:rFonts w:cs="Arial"/>
        </w:rPr>
        <w:t xml:space="preserve">b.) </w:t>
      </w:r>
      <w:r w:rsidR="00865EFB" w:rsidRPr="00FF0286">
        <w:rPr>
          <w:rStyle w:val="OdstavekseznamaZnak"/>
          <w:rFonts w:cs="Arial"/>
        </w:rPr>
        <w:t>Inženir v imenu naročnika dnevno na terenu pregleduje kvaliteto izvedenih del</w:t>
      </w:r>
      <w:r w:rsidR="00865EFB" w:rsidRPr="00FF0286">
        <w:rPr>
          <w:rFonts w:cs="Arial"/>
        </w:rPr>
        <w:t xml:space="preserve"> na zgornjem ustroju. Vse ugotovljene neskladnosti inženir vpiše v gradbeni dnevnik, izvajalec pa jih je dolžan odpraviti takoj ali v dogovorjenem roku.</w:t>
      </w:r>
      <w:r w:rsidRPr="00FF0286">
        <w:rPr>
          <w:rStyle w:val="OdstavekseznamaZnak"/>
          <w:rFonts w:cs="Arial"/>
        </w:rPr>
        <w:t xml:space="preserve">c.) </w:t>
      </w:r>
      <w:r w:rsidR="00865EFB" w:rsidRPr="00FF0286">
        <w:rPr>
          <w:rStyle w:val="OdstavekseznamaZnak"/>
          <w:rFonts w:cs="Arial"/>
        </w:rPr>
        <w:t>Naročnik lahko pooblasti neodvisni kontrolni organ za preverjanje in testiranje</w:t>
      </w:r>
      <w:r w:rsidR="00865EFB" w:rsidRPr="00FF0286">
        <w:rPr>
          <w:rFonts w:cs="Arial"/>
        </w:rPr>
        <w:t xml:space="preserve"> določenih postopkov</w:t>
      </w:r>
      <w:r w:rsidR="000610DA">
        <w:rPr>
          <w:rFonts w:cs="Arial"/>
        </w:rPr>
        <w:t xml:space="preserve"> </w:t>
      </w:r>
      <w:r w:rsidR="00865EFB" w:rsidRPr="00FF0286">
        <w:rPr>
          <w:rFonts w:cs="Arial"/>
        </w:rPr>
        <w:t>/</w:t>
      </w:r>
      <w:r w:rsidR="000610DA">
        <w:rPr>
          <w:rFonts w:cs="Arial"/>
        </w:rPr>
        <w:t xml:space="preserve"> </w:t>
      </w:r>
      <w:r w:rsidR="00865EFB" w:rsidRPr="00FF0286">
        <w:rPr>
          <w:rFonts w:cs="Arial"/>
        </w:rPr>
        <w:t>materialov ali procesov. V tem primeru se neodvisnega kontrolorja šteje za pomočnika inženirja.</w:t>
      </w:r>
    </w:p>
    <w:p w14:paraId="264962F9" w14:textId="77777777" w:rsidR="00865EFB" w:rsidRPr="00FF0286" w:rsidRDefault="00531F16" w:rsidP="006C7592">
      <w:pPr>
        <w:pStyle w:val="Odstavekseznama"/>
        <w:numPr>
          <w:ilvl w:val="0"/>
          <w:numId w:val="0"/>
        </w:numPr>
        <w:ind w:left="360" w:hanging="360"/>
        <w:rPr>
          <w:rFonts w:cs="Arial"/>
        </w:rPr>
      </w:pPr>
      <w:r w:rsidRPr="00FF0286">
        <w:rPr>
          <w:rFonts w:cs="Arial"/>
        </w:rPr>
        <w:t xml:space="preserve">d.) </w:t>
      </w:r>
      <w:r w:rsidR="00865EFB" w:rsidRPr="00FF0286">
        <w:rPr>
          <w:rFonts w:cs="Arial"/>
        </w:rPr>
        <w:t>Strokovno nadzorstvo obsega nadzor:</w:t>
      </w:r>
    </w:p>
    <w:p w14:paraId="6866A473" w14:textId="7CD2B62C" w:rsidR="00865EFB" w:rsidRPr="00FF0286" w:rsidRDefault="00531F16" w:rsidP="006C7592">
      <w:pPr>
        <w:pStyle w:val="Odstavekseznama"/>
        <w:numPr>
          <w:ilvl w:val="0"/>
          <w:numId w:val="0"/>
        </w:numPr>
        <w:ind w:left="567"/>
        <w:rPr>
          <w:rFonts w:cs="Arial"/>
        </w:rPr>
      </w:pPr>
      <w:r w:rsidRPr="00FF0286">
        <w:rPr>
          <w:rFonts w:cs="Arial"/>
        </w:rPr>
        <w:t>d</w:t>
      </w:r>
      <w:r w:rsidR="002B296A">
        <w:rPr>
          <w:rFonts w:cs="Arial"/>
        </w:rPr>
        <w:t>.</w:t>
      </w:r>
      <w:r w:rsidRPr="00FF0286">
        <w:rPr>
          <w:rFonts w:cs="Arial"/>
        </w:rPr>
        <w:t xml:space="preserve">a.) </w:t>
      </w:r>
      <w:r w:rsidR="00865EFB" w:rsidRPr="00FF0286">
        <w:rPr>
          <w:rFonts w:cs="Arial"/>
        </w:rPr>
        <w:t>nad kvaliteto izvedenih del,</w:t>
      </w:r>
    </w:p>
    <w:p w14:paraId="44BFC03F" w14:textId="3AA3A328" w:rsidR="00865EFB" w:rsidRPr="00FF0286" w:rsidRDefault="00531F16" w:rsidP="006C7592">
      <w:pPr>
        <w:pStyle w:val="Odstavekseznama"/>
        <w:numPr>
          <w:ilvl w:val="0"/>
          <w:numId w:val="0"/>
        </w:numPr>
        <w:ind w:left="567"/>
        <w:rPr>
          <w:rFonts w:cs="Arial"/>
        </w:rPr>
      </w:pPr>
      <w:r w:rsidRPr="00FF0286">
        <w:rPr>
          <w:rFonts w:cs="Arial"/>
        </w:rPr>
        <w:t>d</w:t>
      </w:r>
      <w:r w:rsidR="002B296A">
        <w:rPr>
          <w:rFonts w:cs="Arial"/>
        </w:rPr>
        <w:t>.</w:t>
      </w:r>
      <w:r w:rsidRPr="00FF0286">
        <w:rPr>
          <w:rFonts w:cs="Arial"/>
        </w:rPr>
        <w:t xml:space="preserve">b.) </w:t>
      </w:r>
      <w:r w:rsidR="00865EFB" w:rsidRPr="00FF0286">
        <w:rPr>
          <w:rFonts w:cs="Arial"/>
        </w:rPr>
        <w:t>nad gradbenimi proizvodi, napravami in opremo, ki se vgrajuje,</w:t>
      </w:r>
    </w:p>
    <w:p w14:paraId="5419EB1F" w14:textId="32B7106C" w:rsidR="00696C48" w:rsidRDefault="00531F16" w:rsidP="00980ECB">
      <w:pPr>
        <w:pStyle w:val="Odstavekseznama"/>
        <w:numPr>
          <w:ilvl w:val="0"/>
          <w:numId w:val="0"/>
        </w:numPr>
        <w:ind w:left="567"/>
        <w:rPr>
          <w:rFonts w:cs="Arial"/>
        </w:rPr>
      </w:pPr>
      <w:r w:rsidRPr="00FF0286">
        <w:rPr>
          <w:rFonts w:cs="Arial"/>
        </w:rPr>
        <w:t>d</w:t>
      </w:r>
      <w:r w:rsidR="002B296A">
        <w:rPr>
          <w:rFonts w:cs="Arial"/>
        </w:rPr>
        <w:t>.</w:t>
      </w:r>
      <w:r w:rsidRPr="00FF0286">
        <w:rPr>
          <w:rFonts w:cs="Arial"/>
        </w:rPr>
        <w:t>c.)</w:t>
      </w:r>
      <w:r w:rsidR="000610DA">
        <w:rPr>
          <w:rFonts w:cs="Arial"/>
        </w:rPr>
        <w:t xml:space="preserve"> </w:t>
      </w:r>
      <w:r w:rsidR="00865EFB" w:rsidRPr="00FF0286">
        <w:rPr>
          <w:rFonts w:cs="Arial"/>
        </w:rPr>
        <w:t>ali se gradnja izvaja v skladu s projektno dokumentacijo,</w:t>
      </w:r>
    </w:p>
    <w:p w14:paraId="0A96EC2E" w14:textId="33FDBF60" w:rsidR="00696C48" w:rsidRDefault="00531F16" w:rsidP="00980ECB">
      <w:pPr>
        <w:pStyle w:val="Odstavekseznama"/>
        <w:numPr>
          <w:ilvl w:val="0"/>
          <w:numId w:val="0"/>
        </w:numPr>
        <w:ind w:left="567"/>
        <w:rPr>
          <w:rFonts w:cs="Arial"/>
        </w:rPr>
      </w:pPr>
      <w:r w:rsidRPr="00FF0286">
        <w:rPr>
          <w:rFonts w:cs="Arial"/>
        </w:rPr>
        <w:t>d</w:t>
      </w:r>
      <w:r w:rsidR="002B296A">
        <w:rPr>
          <w:rFonts w:cs="Arial"/>
        </w:rPr>
        <w:t>.</w:t>
      </w:r>
      <w:r w:rsidRPr="00FF0286">
        <w:rPr>
          <w:rFonts w:cs="Arial"/>
        </w:rPr>
        <w:t xml:space="preserve">d.) </w:t>
      </w:r>
      <w:r w:rsidR="00865EFB" w:rsidRPr="00FF0286">
        <w:rPr>
          <w:rFonts w:cs="Arial"/>
        </w:rPr>
        <w:t>nad izvajanjem rokov gradnje po odobrenih planih dinamike del,</w:t>
      </w:r>
    </w:p>
    <w:p w14:paraId="0B3EFD04" w14:textId="015DE7EC" w:rsidR="00865EFB" w:rsidRPr="00FF0286" w:rsidRDefault="00531F16" w:rsidP="00980ECB">
      <w:pPr>
        <w:pStyle w:val="Odstavekseznama"/>
        <w:numPr>
          <w:ilvl w:val="0"/>
          <w:numId w:val="0"/>
        </w:numPr>
        <w:ind w:left="567"/>
        <w:rPr>
          <w:rFonts w:cs="Arial"/>
        </w:rPr>
      </w:pPr>
      <w:r w:rsidRPr="00FF0286">
        <w:rPr>
          <w:rFonts w:cs="Arial"/>
        </w:rPr>
        <w:t xml:space="preserve">d.e.) </w:t>
      </w:r>
      <w:r w:rsidR="00865EFB" w:rsidRPr="00FF0286">
        <w:rPr>
          <w:rFonts w:cs="Arial"/>
        </w:rPr>
        <w:t>finančni nadzor.</w:t>
      </w:r>
    </w:p>
    <w:p w14:paraId="0A7D4AEA" w14:textId="77777777" w:rsidR="006C7592" w:rsidRPr="00FF0286" w:rsidRDefault="006C7592" w:rsidP="00980ECB">
      <w:pPr>
        <w:pStyle w:val="Odstavekseznama"/>
        <w:numPr>
          <w:ilvl w:val="0"/>
          <w:numId w:val="0"/>
        </w:numPr>
        <w:ind w:left="567"/>
        <w:rPr>
          <w:rFonts w:cs="Arial"/>
        </w:rPr>
      </w:pPr>
    </w:p>
    <w:p w14:paraId="03AF98ED" w14:textId="77777777" w:rsidR="00865EFB" w:rsidRPr="00FF0286" w:rsidRDefault="00531F16" w:rsidP="006C7592">
      <w:pPr>
        <w:pStyle w:val="Odstavekseznama"/>
        <w:numPr>
          <w:ilvl w:val="0"/>
          <w:numId w:val="0"/>
        </w:numPr>
        <w:rPr>
          <w:rFonts w:cs="Arial"/>
        </w:rPr>
      </w:pPr>
      <w:r w:rsidRPr="00FF0286">
        <w:rPr>
          <w:rFonts w:cs="Arial"/>
        </w:rPr>
        <w:t xml:space="preserve">e.) </w:t>
      </w:r>
      <w:r w:rsidR="00865EFB" w:rsidRPr="00FF0286">
        <w:rPr>
          <w:rFonts w:cs="Arial"/>
        </w:rPr>
        <w:t>Med gradnjo objekta je izvajalec del dolžan izvajati redne kontrole kvalitete in o tem ažurno voditi izkaze, evidenčno merilne liste in druge evidence s katerimi dokazuje skladnost in izpolnjevanje bistvenih zahtev. V primeru kakršnegakoli odstopanja ali nedoseganja zahtevanih rezultatov mora izvajalec nemudoma obvestiti inženirja.</w:t>
      </w:r>
    </w:p>
    <w:p w14:paraId="028A6C21" w14:textId="77777777" w:rsidR="006C7592" w:rsidRPr="00FF0286" w:rsidRDefault="006C7592" w:rsidP="006C7592">
      <w:pPr>
        <w:pStyle w:val="Odstavekseznama"/>
        <w:numPr>
          <w:ilvl w:val="0"/>
          <w:numId w:val="0"/>
        </w:numPr>
        <w:rPr>
          <w:rFonts w:cs="Arial"/>
        </w:rPr>
      </w:pPr>
    </w:p>
    <w:p w14:paraId="1362F207" w14:textId="77777777" w:rsidR="00865EFB" w:rsidRPr="00FF0286" w:rsidRDefault="00531F16" w:rsidP="006C7592">
      <w:pPr>
        <w:pStyle w:val="Odstavekseznama"/>
        <w:numPr>
          <w:ilvl w:val="0"/>
          <w:numId w:val="0"/>
        </w:numPr>
        <w:rPr>
          <w:rFonts w:cs="Arial"/>
        </w:rPr>
      </w:pPr>
      <w:r w:rsidRPr="00FF0286">
        <w:rPr>
          <w:rFonts w:cs="Arial"/>
        </w:rPr>
        <w:lastRenderedPageBreak/>
        <w:t xml:space="preserve">f.) </w:t>
      </w:r>
      <w:r w:rsidR="00865EFB" w:rsidRPr="00FF0286">
        <w:rPr>
          <w:rFonts w:cs="Arial"/>
        </w:rPr>
        <w:t>Vsa dokazila o kvaliteti izvedenih del mora izvajalec hraniti na gradbišču. Ta morajo biti ves čas na razpolago inženirju ali kontrolnemu organu. Vsi stroški preiskav in meritev, ki jih je dolžan opraviti izvajalec in ostalih del v zvezi s tem, so stroški izvajalca. Naročnik si pridržuje pravico, da v primeru suma naroči dodatne preiskave in meritve. V kolikor se izkaže, da so bili dodatni testi upravičeni, je to strošek izvajalca.</w:t>
      </w:r>
    </w:p>
    <w:p w14:paraId="55EBA753" w14:textId="77777777" w:rsidR="006C7592" w:rsidRPr="00FF0286" w:rsidRDefault="00531F16" w:rsidP="006C7592">
      <w:pPr>
        <w:rPr>
          <w:rFonts w:cs="Arial"/>
        </w:rPr>
      </w:pPr>
      <w:r w:rsidRPr="00FF0286">
        <w:rPr>
          <w:rFonts w:cs="Arial"/>
        </w:rPr>
        <w:t xml:space="preserve">g.) </w:t>
      </w:r>
      <w:r w:rsidR="00865EFB" w:rsidRPr="00FF0286">
        <w:rPr>
          <w:rFonts w:cs="Arial"/>
        </w:rPr>
        <w:t xml:space="preserve">Pri izvajanju preskušanj na gradbišču mora izvajalec zagotoviti pomoč, delovno silo, material in energijo ter skladišča,  </w:t>
      </w:r>
      <w:r w:rsidR="00380F2A" w:rsidRPr="00FF0286">
        <w:rPr>
          <w:rFonts w:cs="Arial"/>
        </w:rPr>
        <w:t xml:space="preserve">naprave </w:t>
      </w:r>
      <w:r w:rsidR="00865EFB" w:rsidRPr="00FF0286">
        <w:rPr>
          <w:rFonts w:cs="Arial"/>
        </w:rPr>
        <w:t>in inštrumente, skladno s predpisi, ki veljajo za preučevanje, merjenje in testiranje tovrstnih materialov, elementov ali naprav.</w:t>
      </w:r>
    </w:p>
    <w:p w14:paraId="4C7EEF26" w14:textId="77777777" w:rsidR="00865EFB" w:rsidRPr="00FF0286" w:rsidRDefault="00865EFB" w:rsidP="00531F16">
      <w:pPr>
        <w:ind w:left="360"/>
        <w:rPr>
          <w:rFonts w:cs="Arial"/>
        </w:rPr>
      </w:pPr>
    </w:p>
    <w:p w14:paraId="3CA95009" w14:textId="77777777" w:rsidR="00865EFB" w:rsidRPr="00FF0286" w:rsidRDefault="00531F16" w:rsidP="006C7592">
      <w:pPr>
        <w:rPr>
          <w:rFonts w:cs="Arial"/>
        </w:rPr>
      </w:pPr>
      <w:r w:rsidRPr="00FF0286">
        <w:rPr>
          <w:rFonts w:cs="Arial"/>
        </w:rPr>
        <w:t xml:space="preserve">h.) </w:t>
      </w:r>
      <w:r w:rsidR="00865EFB" w:rsidRPr="00FF0286">
        <w:rPr>
          <w:rFonts w:cs="Arial"/>
        </w:rPr>
        <w:t>Poleg vseh standardnih izkazov</w:t>
      </w:r>
      <w:r w:rsidR="009E5632" w:rsidRPr="00FF0286">
        <w:rPr>
          <w:rFonts w:cs="Arial"/>
        </w:rPr>
        <w:t>,</w:t>
      </w:r>
      <w:r w:rsidR="00865EFB" w:rsidRPr="00FF0286">
        <w:rPr>
          <w:rFonts w:cs="Arial"/>
        </w:rPr>
        <w:t xml:space="preserve"> evidenčno merilnih listov</w:t>
      </w:r>
      <w:r w:rsidR="009E5632" w:rsidRPr="00FF0286">
        <w:rPr>
          <w:rFonts w:cs="Arial"/>
        </w:rPr>
        <w:t xml:space="preserve"> in meritev svetlega profila</w:t>
      </w:r>
      <w:r w:rsidR="00865EFB" w:rsidRPr="00FF0286">
        <w:rPr>
          <w:rFonts w:cs="Arial"/>
        </w:rPr>
        <w:t>, ki jih mora izvajalec izdelati za tehnični pregled zgornjega ustroja proge, je dolžan na svoje stroške pred tehničnim pregledom opraviti še:</w:t>
      </w:r>
    </w:p>
    <w:p w14:paraId="46702AD5" w14:textId="28A38BEF" w:rsidR="00865EFB" w:rsidRPr="002B296A" w:rsidRDefault="00531F16" w:rsidP="009E3616">
      <w:pPr>
        <w:pStyle w:val="Odstavekseznama"/>
        <w:numPr>
          <w:ilvl w:val="0"/>
          <w:numId w:val="522"/>
        </w:numPr>
        <w:ind w:left="851" w:hanging="284"/>
        <w:rPr>
          <w:rFonts w:cs="Arial"/>
        </w:rPr>
      </w:pPr>
      <w:r w:rsidRPr="002B296A">
        <w:rPr>
          <w:rFonts w:cs="Arial"/>
        </w:rPr>
        <w:t xml:space="preserve"> </w:t>
      </w:r>
      <w:r w:rsidR="00865EFB" w:rsidRPr="002B296A">
        <w:rPr>
          <w:rFonts w:cs="Arial"/>
        </w:rPr>
        <w:t xml:space="preserve">meritve ravnosti </w:t>
      </w:r>
      <w:r w:rsidR="00BC23DE" w:rsidRPr="002B296A">
        <w:rPr>
          <w:rFonts w:cs="Arial"/>
        </w:rPr>
        <w:t xml:space="preserve">zvarov </w:t>
      </w:r>
      <w:r w:rsidR="00865EFB" w:rsidRPr="002B296A">
        <w:rPr>
          <w:rFonts w:cs="Arial"/>
        </w:rPr>
        <w:t xml:space="preserve">in </w:t>
      </w:r>
      <w:r w:rsidR="00BC23DE" w:rsidRPr="002B296A">
        <w:rPr>
          <w:rFonts w:cs="Arial"/>
        </w:rPr>
        <w:t>ultrazvočni pregled zvarov ter</w:t>
      </w:r>
      <w:r w:rsidR="00865EFB" w:rsidRPr="002B296A">
        <w:rPr>
          <w:rFonts w:cs="Arial"/>
        </w:rPr>
        <w:t xml:space="preserve"> vizualno pregledati vse alumotermitske </w:t>
      </w:r>
      <w:r w:rsidR="00380F2A" w:rsidRPr="002B296A">
        <w:rPr>
          <w:rFonts w:cs="Arial"/>
        </w:rPr>
        <w:t>z</w:t>
      </w:r>
      <w:r w:rsidR="00865EFB" w:rsidRPr="002B296A">
        <w:rPr>
          <w:rFonts w:cs="Arial"/>
        </w:rPr>
        <w:t>vare, ki so bili izvedeni in njihovo kvaliteto obeležiti na terenu. O pregledu mora podati pisno poročilo z rezultati</w:t>
      </w:r>
      <w:r w:rsidR="00BC23DE" w:rsidRPr="002B296A">
        <w:rPr>
          <w:rFonts w:cs="Arial"/>
        </w:rPr>
        <w:t xml:space="preserve"> za to usposoblj</w:t>
      </w:r>
      <w:r w:rsidR="00380F2A" w:rsidRPr="002B296A">
        <w:rPr>
          <w:rFonts w:cs="Arial"/>
        </w:rPr>
        <w:t>e</w:t>
      </w:r>
      <w:r w:rsidR="00BC23DE" w:rsidRPr="002B296A">
        <w:rPr>
          <w:rFonts w:cs="Arial"/>
        </w:rPr>
        <w:t>na inštitucija</w:t>
      </w:r>
      <w:r w:rsidR="00865EFB" w:rsidRPr="002B296A">
        <w:rPr>
          <w:rFonts w:cs="Arial"/>
        </w:rPr>
        <w:t>.</w:t>
      </w:r>
    </w:p>
    <w:p w14:paraId="582804BF" w14:textId="253C234C" w:rsidR="00865EFB" w:rsidRPr="002B296A" w:rsidRDefault="00865EFB" w:rsidP="009E3616">
      <w:pPr>
        <w:pStyle w:val="Odstavekseznama"/>
        <w:numPr>
          <w:ilvl w:val="0"/>
          <w:numId w:val="523"/>
        </w:numPr>
        <w:ind w:left="851" w:hanging="284"/>
        <w:rPr>
          <w:rFonts w:cs="Arial"/>
        </w:rPr>
      </w:pPr>
      <w:r w:rsidRPr="002B296A">
        <w:rPr>
          <w:rFonts w:cs="Arial"/>
        </w:rPr>
        <w:t xml:space="preserve">Alumotermitske </w:t>
      </w:r>
      <w:r w:rsidR="00380F2A" w:rsidRPr="002B296A">
        <w:rPr>
          <w:rFonts w:cs="Arial"/>
        </w:rPr>
        <w:t>z</w:t>
      </w:r>
      <w:r w:rsidRPr="002B296A">
        <w:rPr>
          <w:rFonts w:cs="Arial"/>
        </w:rPr>
        <w:t xml:space="preserve">vare, katerih kvaliteta ni v skladu z zahtevano, je potrebno izrezati iz tira in jih nadomestiti z novim. </w:t>
      </w:r>
    </w:p>
    <w:p w14:paraId="124AE549" w14:textId="77777777" w:rsidR="00865EFB" w:rsidRPr="00FF0286" w:rsidRDefault="00865EFB" w:rsidP="001C7951">
      <w:pPr>
        <w:pStyle w:val="Naslov3"/>
        <w:rPr>
          <w:rFonts w:cs="Arial"/>
        </w:rPr>
      </w:pPr>
      <w:bookmarkStart w:id="52" w:name="_Toc441844014"/>
      <w:bookmarkStart w:id="53" w:name="_Toc3373163"/>
      <w:bookmarkStart w:id="54" w:name="_Toc25423919"/>
      <w:bookmarkStart w:id="55" w:name="_Toc90556891"/>
      <w:r w:rsidRPr="00FF0286">
        <w:rPr>
          <w:rFonts w:cs="Arial"/>
        </w:rPr>
        <w:t>Material in prevzem</w:t>
      </w:r>
      <w:bookmarkEnd w:id="52"/>
      <w:bookmarkEnd w:id="53"/>
      <w:bookmarkEnd w:id="54"/>
      <w:bookmarkEnd w:id="55"/>
    </w:p>
    <w:p w14:paraId="5E4AE973" w14:textId="77777777" w:rsidR="00865EFB" w:rsidRPr="00FF0286" w:rsidRDefault="00865EFB" w:rsidP="001C7951">
      <w:pPr>
        <w:pStyle w:val="Naslov4"/>
        <w:rPr>
          <w:rFonts w:cs="Arial"/>
        </w:rPr>
      </w:pPr>
      <w:bookmarkStart w:id="56" w:name="_Ref473896395"/>
      <w:bookmarkStart w:id="57" w:name="_Toc25423920"/>
      <w:r w:rsidRPr="00FF0286">
        <w:rPr>
          <w:rFonts w:cs="Arial"/>
        </w:rPr>
        <w:t>Prevzem materialov, proizvodov in opreme pri proizvajalcu</w:t>
      </w:r>
      <w:bookmarkEnd w:id="56"/>
      <w:bookmarkEnd w:id="57"/>
    </w:p>
    <w:p w14:paraId="7AEAC900" w14:textId="77777777" w:rsidR="00865EFB" w:rsidRPr="00FF0286" w:rsidRDefault="00865EFB" w:rsidP="009E3616">
      <w:pPr>
        <w:pStyle w:val="Odstavekseznama"/>
        <w:numPr>
          <w:ilvl w:val="0"/>
          <w:numId w:val="25"/>
        </w:numPr>
        <w:rPr>
          <w:rFonts w:cs="Arial"/>
        </w:rPr>
      </w:pPr>
      <w:r w:rsidRPr="00FF0286">
        <w:rPr>
          <w:rFonts w:cs="Arial"/>
        </w:rPr>
        <w:t xml:space="preserve">Izvajalec je dolžan v TE priložiti vsa dokazila, da so materiali, proizvodi in oprema, ki jih izvajalec namerava vgraditi na objektu takšni, da zadoščajo pogojem razpisne dokumentacije. </w:t>
      </w:r>
    </w:p>
    <w:p w14:paraId="1C2DF83E" w14:textId="77777777" w:rsidR="00865EFB" w:rsidRPr="002B296A" w:rsidRDefault="007719D5" w:rsidP="00E76CDF">
      <w:pPr>
        <w:ind w:left="284" w:hanging="284"/>
        <w:rPr>
          <w:rFonts w:cs="Arial"/>
        </w:rPr>
      </w:pPr>
      <w:r w:rsidRPr="002B296A">
        <w:rPr>
          <w:rFonts w:cs="Arial"/>
        </w:rPr>
        <w:t xml:space="preserve">b.) </w:t>
      </w:r>
      <w:r w:rsidR="00865EFB" w:rsidRPr="002B296A">
        <w:rPr>
          <w:rFonts w:cs="Arial"/>
        </w:rPr>
        <w:t>Izvajalec mora pred pričetkom pregleda in prevzemom materiala, proizvodov ali opreme v TE predložiti plan zagotavljanja kontrole kakovosti proizvajalca oz. dobavitelja. Predložiti mora dokumentacijo vseh kontrolnih postopkov, ki jih je sam izvedel pri proizvodnji in rezultate izvedenih kontrol.</w:t>
      </w:r>
    </w:p>
    <w:p w14:paraId="2A992416" w14:textId="77777777" w:rsidR="00865EFB" w:rsidRPr="00FF0286" w:rsidRDefault="007719D5" w:rsidP="002B296A">
      <w:pPr>
        <w:ind w:left="360" w:hanging="360"/>
        <w:rPr>
          <w:rFonts w:cs="Arial"/>
        </w:rPr>
      </w:pPr>
      <w:r w:rsidRPr="00FF0286">
        <w:rPr>
          <w:rFonts w:cs="Arial"/>
        </w:rPr>
        <w:t xml:space="preserve">c.) </w:t>
      </w:r>
      <w:r w:rsidR="00865EFB" w:rsidRPr="00FF0286">
        <w:rPr>
          <w:rFonts w:cs="Arial"/>
        </w:rPr>
        <w:t>Inženir (po potrebi skupaj z Zunanjo kontrolo kakovosti (v nadaljevanju ZKK)) pregleda TE v tem delu in potrdi ustreznost predvidenih materialov, proizvodov, proizvodnje ali opreme.</w:t>
      </w:r>
    </w:p>
    <w:p w14:paraId="500A375C" w14:textId="77777777" w:rsidR="00865EFB" w:rsidRPr="00FF0286" w:rsidRDefault="007719D5" w:rsidP="002B296A">
      <w:pPr>
        <w:ind w:left="360" w:hanging="360"/>
        <w:rPr>
          <w:rFonts w:cs="Arial"/>
        </w:rPr>
      </w:pPr>
      <w:r w:rsidRPr="00FF0286">
        <w:rPr>
          <w:rFonts w:cs="Arial"/>
        </w:rPr>
        <w:t xml:space="preserve">d.) </w:t>
      </w:r>
      <w:r w:rsidR="00865EFB" w:rsidRPr="00FF0286">
        <w:rPr>
          <w:rFonts w:cs="Arial"/>
        </w:rPr>
        <w:t>Na podlagi te odobritve, izvajalec lahko naroči materiale, proizvode ali opremo.</w:t>
      </w:r>
    </w:p>
    <w:p w14:paraId="32FA9652" w14:textId="77777777" w:rsidR="00865EFB" w:rsidRPr="00FF0286" w:rsidRDefault="007719D5" w:rsidP="002B296A">
      <w:pPr>
        <w:ind w:left="360" w:hanging="360"/>
        <w:rPr>
          <w:rFonts w:cs="Arial"/>
        </w:rPr>
      </w:pPr>
      <w:r w:rsidRPr="00FF0286">
        <w:rPr>
          <w:rFonts w:cs="Arial"/>
        </w:rPr>
        <w:t xml:space="preserve">e.) </w:t>
      </w:r>
      <w:r w:rsidR="00865EFB" w:rsidRPr="00FF0286">
        <w:rPr>
          <w:rFonts w:cs="Arial"/>
        </w:rPr>
        <w:t xml:space="preserve">Kontrolo kakovosti in prevzem materialov, proizvodov, proizvodnje in opreme, pregleda in zapisniško prevzame pri proizvajalcu materialov, proizvodov in opreme neodvisna strokovna organizacija (prevzemni organ), ki jo bo izvajalec angažiral za prevzem materialov, proizvodov in opreme. </w:t>
      </w:r>
    </w:p>
    <w:p w14:paraId="52658FB8" w14:textId="77777777" w:rsidR="00865EFB" w:rsidRPr="00FF0286" w:rsidRDefault="007719D5" w:rsidP="002B296A">
      <w:pPr>
        <w:ind w:left="360" w:hanging="360"/>
        <w:rPr>
          <w:rFonts w:cs="Arial"/>
        </w:rPr>
      </w:pPr>
      <w:r w:rsidRPr="00FF0286">
        <w:rPr>
          <w:rFonts w:cs="Arial"/>
        </w:rPr>
        <w:t xml:space="preserve">f.) </w:t>
      </w:r>
      <w:r w:rsidR="00865EFB" w:rsidRPr="00FF0286">
        <w:rPr>
          <w:rFonts w:cs="Arial"/>
        </w:rPr>
        <w:t xml:space="preserve">Pri določenih prevzemih materiala in opreme pri proizvajalcu bo po lastni presoji sodeloval predstavnik naročnika (inženir) in/ali ZKK, skupaj z notranjo kontrolo izvajalca in predstavniki </w:t>
      </w:r>
      <w:r w:rsidR="00002979" w:rsidRPr="00FF0286">
        <w:rPr>
          <w:rFonts w:cs="Arial"/>
        </w:rPr>
        <w:t>U</w:t>
      </w:r>
      <w:r w:rsidR="00865EFB" w:rsidRPr="00FF0286">
        <w:rPr>
          <w:rFonts w:cs="Arial"/>
        </w:rPr>
        <w:t>pravljavca</w:t>
      </w:r>
      <w:r w:rsidR="00002979" w:rsidRPr="00FF0286">
        <w:rPr>
          <w:rFonts w:cs="Arial"/>
        </w:rPr>
        <w:t xml:space="preserve"> JŽI</w:t>
      </w:r>
      <w:r w:rsidR="00865EFB" w:rsidRPr="00FF0286">
        <w:rPr>
          <w:rFonts w:cs="Arial"/>
        </w:rPr>
        <w:t>.</w:t>
      </w:r>
    </w:p>
    <w:p w14:paraId="1D476E12" w14:textId="77777777" w:rsidR="00865EFB" w:rsidRPr="00FF0286" w:rsidRDefault="007719D5" w:rsidP="002B296A">
      <w:pPr>
        <w:ind w:left="360" w:hanging="360"/>
        <w:rPr>
          <w:rFonts w:cs="Arial"/>
        </w:rPr>
      </w:pPr>
      <w:r w:rsidRPr="00FF0286">
        <w:rPr>
          <w:rFonts w:cs="Arial"/>
        </w:rPr>
        <w:t xml:space="preserve">g.) </w:t>
      </w:r>
      <w:r w:rsidR="00865EFB" w:rsidRPr="00FF0286">
        <w:rPr>
          <w:rFonts w:cs="Arial"/>
        </w:rPr>
        <w:t>ZKK - pooblaščena neodvisna strokovna organizacija ima pravico kontrole in pregleda materiala, proizvodnje ali opreme, da ugotovi skladnost materiala, proizvodnje ali opreme z zahtevami razpisne dokumentacije in pogodbe.</w:t>
      </w:r>
    </w:p>
    <w:p w14:paraId="5856756A" w14:textId="77777777" w:rsidR="00865EFB" w:rsidRPr="00FF0286" w:rsidRDefault="007719D5" w:rsidP="002B296A">
      <w:pPr>
        <w:ind w:left="360" w:hanging="360"/>
        <w:rPr>
          <w:rFonts w:cs="Arial"/>
        </w:rPr>
      </w:pPr>
      <w:r w:rsidRPr="00FF0286">
        <w:rPr>
          <w:rFonts w:cs="Arial"/>
        </w:rPr>
        <w:t xml:space="preserve">h.) </w:t>
      </w:r>
      <w:r w:rsidR="00865EFB" w:rsidRPr="00FF0286">
        <w:rPr>
          <w:rFonts w:cs="Arial"/>
        </w:rPr>
        <w:t xml:space="preserve">Kontrola s strani naročnika (inženirja) in/ali ZKK ne odvezuje proizvajalca oz. izvajalca, da dobavi ustrezen material ali opremo in ne odvezuje proizvajalca oz. izvajalca od odgovornosti (garancije). </w:t>
      </w:r>
    </w:p>
    <w:p w14:paraId="07E34B4A" w14:textId="77777777" w:rsidR="00865EFB" w:rsidRPr="00FF0286" w:rsidRDefault="007719D5" w:rsidP="002B296A">
      <w:pPr>
        <w:ind w:left="360" w:hanging="360"/>
        <w:rPr>
          <w:rFonts w:cs="Arial"/>
        </w:rPr>
      </w:pPr>
      <w:r w:rsidRPr="00FF0286">
        <w:rPr>
          <w:rFonts w:cs="Arial"/>
        </w:rPr>
        <w:lastRenderedPageBreak/>
        <w:t xml:space="preserve">i.) </w:t>
      </w:r>
      <w:r w:rsidR="00865EFB" w:rsidRPr="00FF0286">
        <w:rPr>
          <w:rFonts w:cs="Arial"/>
        </w:rPr>
        <w:t>Kontrola proizvodnje se vrši v proizvodnih obratih proizvajalca ali njegovih podizvajalcih</w:t>
      </w:r>
      <w:r w:rsidR="000F5914" w:rsidRPr="00FF0286">
        <w:rPr>
          <w:rFonts w:cs="Arial"/>
        </w:rPr>
        <w:t>.</w:t>
      </w:r>
    </w:p>
    <w:p w14:paraId="35CBF8F3" w14:textId="77777777" w:rsidR="00865EFB" w:rsidRPr="00FF0286" w:rsidRDefault="007719D5" w:rsidP="002B296A">
      <w:pPr>
        <w:ind w:left="360" w:hanging="360"/>
        <w:rPr>
          <w:rFonts w:cs="Arial"/>
        </w:rPr>
      </w:pPr>
      <w:r w:rsidRPr="00FF0286">
        <w:rPr>
          <w:rFonts w:cs="Arial"/>
        </w:rPr>
        <w:t xml:space="preserve">j.) </w:t>
      </w:r>
      <w:r w:rsidR="00865EFB" w:rsidRPr="00FF0286">
        <w:rPr>
          <w:rFonts w:cs="Arial"/>
        </w:rPr>
        <w:t xml:space="preserve">Kontrola in prevzem materiala, proizvodov ali opreme se lahko vrši v proizvodnih obratih proizvajalca ali njegovih podizvajalcih ali na deponijskem prostoru izvajalca ali na gradbišču. </w:t>
      </w:r>
    </w:p>
    <w:p w14:paraId="6D1A5C6A" w14:textId="77777777" w:rsidR="00865EFB" w:rsidRPr="00FF0286" w:rsidRDefault="007719D5" w:rsidP="002B296A">
      <w:pPr>
        <w:ind w:left="360" w:hanging="360"/>
        <w:rPr>
          <w:rFonts w:cs="Arial"/>
        </w:rPr>
      </w:pPr>
      <w:r w:rsidRPr="00FF0286">
        <w:rPr>
          <w:rFonts w:cs="Arial"/>
        </w:rPr>
        <w:t xml:space="preserve">k.) </w:t>
      </w:r>
      <w:r w:rsidR="00865EFB" w:rsidRPr="00FF0286">
        <w:rPr>
          <w:rFonts w:cs="Arial"/>
        </w:rPr>
        <w:t xml:space="preserve">Pri kontroli proizvodnje in kontrolnih prevzemih materiala, proizvodov ali opreme pri proizvajalcu oz. njegovih podizvajalcih mora izvajalec poskrbeti za primerne prostore in opremo ter pomoč, da se lahko taki kontrolni prevzemi materiala in opreme nemoteno opravijo. </w:t>
      </w:r>
    </w:p>
    <w:p w14:paraId="27583C0E" w14:textId="77777777" w:rsidR="00865EFB" w:rsidRPr="00FF0286" w:rsidRDefault="007719D5" w:rsidP="002B296A">
      <w:pPr>
        <w:ind w:left="360" w:hanging="360"/>
        <w:rPr>
          <w:rFonts w:cs="Arial"/>
        </w:rPr>
      </w:pPr>
      <w:r w:rsidRPr="00FF0286">
        <w:rPr>
          <w:rFonts w:cs="Arial"/>
        </w:rPr>
        <w:t xml:space="preserve">l.) </w:t>
      </w:r>
      <w:r w:rsidR="00865EFB" w:rsidRPr="00FF0286">
        <w:rPr>
          <w:rFonts w:cs="Arial"/>
        </w:rPr>
        <w:t xml:space="preserve">Izvajalec mora zagotoviti ustrezne laboratorije, v katerih se bodo vršila kontrolna preizkušanja in prevzem. Laboratoriji morajo biti organizirani skladno s splošnimi zahtevami za preizkusne laboratorije (standard SIST EN ISO IEC 17025 – Splošne zahteve za usposobljenost preskuševalnih in kalibracijskih laboratorijev). </w:t>
      </w:r>
    </w:p>
    <w:p w14:paraId="7F04AE23" w14:textId="77777777" w:rsidR="00865EFB" w:rsidRPr="00FF0286" w:rsidRDefault="007719D5" w:rsidP="002B296A">
      <w:pPr>
        <w:ind w:left="360" w:hanging="360"/>
        <w:rPr>
          <w:rFonts w:cs="Arial"/>
        </w:rPr>
      </w:pPr>
      <w:r w:rsidRPr="00FF0286">
        <w:rPr>
          <w:rFonts w:cs="Arial"/>
        </w:rPr>
        <w:t xml:space="preserve">m.) </w:t>
      </w:r>
      <w:r w:rsidR="00865EFB" w:rsidRPr="00FF0286">
        <w:rPr>
          <w:rFonts w:cs="Arial"/>
        </w:rPr>
        <w:t xml:space="preserve">V kolikor se ob kontroli proizvodnje in kontrolnih prevzemih materiala ali opreme pokaže, da le-ta ni skladna z zahtevami pogodbe oz. pogodbene dokumentacije, projektne dokumentacije, tehničnih predpisov ter standardov, naročnik (inženir) in/ali ZKK </w:t>
      </w:r>
      <w:r w:rsidRPr="00FF0286">
        <w:rPr>
          <w:rFonts w:cs="Arial"/>
        </w:rPr>
        <w:t xml:space="preserve">ob </w:t>
      </w:r>
      <w:r w:rsidR="00865EFB" w:rsidRPr="00FF0286">
        <w:rPr>
          <w:rFonts w:cs="Arial"/>
        </w:rPr>
        <w:t>kontroli proizvodnje</w:t>
      </w:r>
      <w:r w:rsidRPr="00FF0286">
        <w:rPr>
          <w:rFonts w:cs="Arial"/>
        </w:rPr>
        <w:t>,</w:t>
      </w:r>
      <w:r w:rsidR="00865EFB" w:rsidRPr="00FF0286">
        <w:rPr>
          <w:rFonts w:cs="Arial"/>
        </w:rPr>
        <w:t xml:space="preserve"> material</w:t>
      </w:r>
      <w:r w:rsidRPr="00FF0286">
        <w:rPr>
          <w:rFonts w:cs="Arial"/>
        </w:rPr>
        <w:t>a</w:t>
      </w:r>
      <w:r w:rsidR="00865EFB" w:rsidRPr="00FF0286">
        <w:rPr>
          <w:rFonts w:cs="Arial"/>
        </w:rPr>
        <w:t>, proizvod ali opremo zavrn</w:t>
      </w:r>
      <w:r w:rsidRPr="00FF0286">
        <w:rPr>
          <w:rFonts w:cs="Arial"/>
        </w:rPr>
        <w:t>e</w:t>
      </w:r>
      <w:r w:rsidR="00865EFB" w:rsidRPr="00FF0286">
        <w:rPr>
          <w:rFonts w:cs="Arial"/>
        </w:rPr>
        <w:t xml:space="preserve">. </w:t>
      </w:r>
    </w:p>
    <w:p w14:paraId="719978BC" w14:textId="4F05BE3F" w:rsidR="00865EFB" w:rsidRPr="00FF0286" w:rsidRDefault="005A5FD5" w:rsidP="002B296A">
      <w:pPr>
        <w:ind w:left="360" w:hanging="360"/>
        <w:rPr>
          <w:rFonts w:cs="Arial"/>
        </w:rPr>
      </w:pPr>
      <w:r>
        <w:rPr>
          <w:rFonts w:cs="Arial"/>
        </w:rPr>
        <w:t>n</w:t>
      </w:r>
      <w:r w:rsidR="007719D5" w:rsidRPr="00FF0286">
        <w:rPr>
          <w:rFonts w:cs="Arial"/>
        </w:rPr>
        <w:t xml:space="preserve">.) </w:t>
      </w:r>
      <w:r w:rsidR="00865EFB" w:rsidRPr="00FF0286">
        <w:rPr>
          <w:rFonts w:cs="Arial"/>
        </w:rPr>
        <w:t xml:space="preserve">Izvajalec je v tem primeru dolžan na svoje stroške urediti proizvodne procese, material, proizvod ali opremo zamenjati s skladnimi oz. zavrnjenega usposobiti glede na zahteve pogodbe in pogodbene dokumentacije, projektne dokumentacije, tehničnih predpisov ter standardov. V primeru, da </w:t>
      </w:r>
      <w:r w:rsidR="007719D5" w:rsidRPr="00FF0286">
        <w:rPr>
          <w:rFonts w:cs="Arial"/>
        </w:rPr>
        <w:t xml:space="preserve">se </w:t>
      </w:r>
      <w:r w:rsidR="00865EFB" w:rsidRPr="00FF0286">
        <w:rPr>
          <w:rFonts w:cs="Arial"/>
        </w:rPr>
        <w:t>proizvodni proces</w:t>
      </w:r>
      <w:r w:rsidR="007719D5" w:rsidRPr="00FF0286">
        <w:rPr>
          <w:rFonts w:cs="Arial"/>
        </w:rPr>
        <w:t>,</w:t>
      </w:r>
      <w:r w:rsidR="00865EFB" w:rsidRPr="00FF0286">
        <w:rPr>
          <w:rFonts w:cs="Arial"/>
        </w:rPr>
        <w:t xml:space="preserve"> material, proizvod ali oprema zavrne, vse stroške ponovnih kontrol ali prevzemov (vključno z vsemi stroški naročnika (inženirja) in/ali ZKK, kot so dnevnice, potni stroški, stroški strokovnega dela, nočitve, …) kri</w:t>
      </w:r>
      <w:r w:rsidR="007719D5" w:rsidRPr="00FF0286">
        <w:rPr>
          <w:rFonts w:cs="Arial"/>
        </w:rPr>
        <w:t>je</w:t>
      </w:r>
      <w:r w:rsidR="00865EFB" w:rsidRPr="00FF0286">
        <w:rPr>
          <w:rFonts w:cs="Arial"/>
        </w:rPr>
        <w:t xml:space="preserve"> izvajalec.</w:t>
      </w:r>
    </w:p>
    <w:p w14:paraId="27B9C699" w14:textId="77777777" w:rsidR="00865EFB" w:rsidRPr="00FF0286" w:rsidRDefault="00865EFB" w:rsidP="009E3616">
      <w:pPr>
        <w:pStyle w:val="Odstavekseznama"/>
        <w:numPr>
          <w:ilvl w:val="0"/>
          <w:numId w:val="501"/>
        </w:numPr>
        <w:ind w:left="851" w:hanging="426"/>
        <w:rPr>
          <w:rFonts w:cs="Arial"/>
        </w:rPr>
      </w:pPr>
      <w:r w:rsidRPr="00FF0286">
        <w:rPr>
          <w:rFonts w:cs="Arial"/>
        </w:rPr>
        <w:t xml:space="preserve">Po uspešno opravljeni kontroli in prevzemu materialov, proizvodov ali opreme pooblaščena strokovna organizacija izvajalca ali notranja kontrola kontrolo proizvodnje zapisniško potrdi, prevzeti material označi s suhim žigom (ali na drug nedvoumen način) in za istega izstavi certifikat, ki ga skupaj z ostalo prevzemno dokumentacijo (zapisnik prevzema, atesti, merilni listi, grafikoni, certifikati instrumentov in merilne opreme, itn.) preda izvajalcu, ki je dolžan dokumentacijo hraniti do tehničnega pregleda in prevzema objekta. </w:t>
      </w:r>
    </w:p>
    <w:p w14:paraId="1D04B0A1" w14:textId="77777777" w:rsidR="00865EFB" w:rsidRPr="00FF0286" w:rsidRDefault="00865EFB" w:rsidP="009E3616">
      <w:pPr>
        <w:pStyle w:val="Odstavekseznama"/>
        <w:numPr>
          <w:ilvl w:val="0"/>
          <w:numId w:val="501"/>
        </w:numPr>
        <w:ind w:left="851" w:hanging="426"/>
        <w:rPr>
          <w:rFonts w:cs="Arial"/>
        </w:rPr>
      </w:pPr>
      <w:r w:rsidRPr="00FF0286">
        <w:rPr>
          <w:rFonts w:cs="Arial"/>
        </w:rPr>
        <w:t>Fotokopijo omenjene dokumentacije je izvajalec dolžan predati tudi naročniku (inženirju) in/ali ZKK v roku 7 (sedem) koledarskih dni po prevzemu.</w:t>
      </w:r>
    </w:p>
    <w:p w14:paraId="57F8CA2F" w14:textId="77777777" w:rsidR="00865EFB" w:rsidRPr="00FF0286" w:rsidRDefault="00865EFB" w:rsidP="009E3616">
      <w:pPr>
        <w:pStyle w:val="Odstavekseznama"/>
        <w:numPr>
          <w:ilvl w:val="0"/>
          <w:numId w:val="501"/>
        </w:numPr>
        <w:ind w:left="851" w:hanging="426"/>
        <w:rPr>
          <w:rFonts w:cs="Arial"/>
        </w:rPr>
      </w:pPr>
      <w:r w:rsidRPr="00FF0286">
        <w:rPr>
          <w:rFonts w:cs="Arial"/>
        </w:rPr>
        <w:t xml:space="preserve">Po dobavi pri proizvajalcu kvalitativno prevzetega materiala, proizvodov ali opreme v državo naročnika, izvajalec kot prejemnik materiala ali opreme in Inženir pregledata prejeti material ali opremo na gradbišču. V primeru kakršnekoli reklamacije materiala ali opreme le-to izvede izvajalec. </w:t>
      </w:r>
    </w:p>
    <w:p w14:paraId="7E7141AA" w14:textId="77777777" w:rsidR="00865EFB" w:rsidRPr="00FF0286" w:rsidRDefault="00865EFB" w:rsidP="009E3616">
      <w:pPr>
        <w:pStyle w:val="Odstavekseznama"/>
        <w:numPr>
          <w:ilvl w:val="0"/>
          <w:numId w:val="501"/>
        </w:numPr>
        <w:ind w:left="851" w:hanging="426"/>
        <w:rPr>
          <w:rFonts w:cs="Arial"/>
        </w:rPr>
      </w:pPr>
      <w:r w:rsidRPr="00FF0286">
        <w:rPr>
          <w:rFonts w:cs="Arial"/>
        </w:rPr>
        <w:t xml:space="preserve">Izvajalec je zadolžen za ustrezno skladiščenje in varovanje opreme in kritja vseh stroškov povezanih s skladiščenjem, varovanjem, zavarovanjem in prevozom, do predaje izvedenih del Naročniku. </w:t>
      </w:r>
    </w:p>
    <w:p w14:paraId="59F119BB" w14:textId="77777777" w:rsidR="00865EFB" w:rsidRPr="00FF0286" w:rsidRDefault="00865EFB" w:rsidP="009E3616">
      <w:pPr>
        <w:pStyle w:val="Odstavekseznama"/>
        <w:numPr>
          <w:ilvl w:val="0"/>
          <w:numId w:val="501"/>
        </w:numPr>
        <w:ind w:left="851" w:hanging="426"/>
        <w:rPr>
          <w:rFonts w:cs="Arial"/>
        </w:rPr>
      </w:pPr>
      <w:r w:rsidRPr="00FF0286">
        <w:rPr>
          <w:rFonts w:cs="Arial"/>
        </w:rPr>
        <w:t>Na podlagi prevzemne dokumentacije inženir dovoli vgradnjo dobavljenega materiala ali opreme. Za kvaliteto in količine materialov in opreme odgovarja izvajalec do predaje objekta Naročniku.</w:t>
      </w:r>
    </w:p>
    <w:p w14:paraId="11750842" w14:textId="77777777" w:rsidR="00865EFB" w:rsidRPr="00FF0286" w:rsidRDefault="00865EFB" w:rsidP="009E3616">
      <w:pPr>
        <w:pStyle w:val="Odstavekseznama"/>
        <w:numPr>
          <w:ilvl w:val="0"/>
          <w:numId w:val="501"/>
        </w:numPr>
        <w:ind w:left="851" w:hanging="426"/>
        <w:rPr>
          <w:rFonts w:cs="Arial"/>
        </w:rPr>
      </w:pPr>
      <w:r w:rsidRPr="00FF0286">
        <w:rPr>
          <w:rFonts w:cs="Arial"/>
        </w:rPr>
        <w:t xml:space="preserve">Vse stroške dela pooblaščene strokovne organizacije pri prevzemih materiala, proizvodov in opreme (stroški nastanitve in prehrane kontrolnega osebja, stroški prevoza kontrolnega osebja, stroški orodja, energije, </w:t>
      </w:r>
      <w:r w:rsidRPr="00FF0286">
        <w:rPr>
          <w:rFonts w:cs="Arial"/>
        </w:rPr>
        <w:lastRenderedPageBreak/>
        <w:t>preizkusnega laboratorija, materiala ter preiskave, …) krije v celoti izvajalec.</w:t>
      </w:r>
    </w:p>
    <w:p w14:paraId="51CA7FFA" w14:textId="77777777" w:rsidR="00865EFB" w:rsidRPr="00FF0286" w:rsidRDefault="00865EFB" w:rsidP="009E3616">
      <w:pPr>
        <w:pStyle w:val="Odstavekseznama"/>
        <w:numPr>
          <w:ilvl w:val="0"/>
          <w:numId w:val="501"/>
        </w:numPr>
        <w:ind w:left="851" w:hanging="426"/>
        <w:rPr>
          <w:rFonts w:cs="Arial"/>
        </w:rPr>
      </w:pPr>
      <w:r w:rsidRPr="00FF0286">
        <w:rPr>
          <w:rFonts w:cs="Arial"/>
        </w:rPr>
        <w:t>Stroški morebitnih kontrol pri proizvajalcih materiala, proizvodov in opreme, ki jih bo opravila ZKK niso predmet izvajalca temveč ločene pogodbe med Naročnikom in ZKK.</w:t>
      </w:r>
    </w:p>
    <w:p w14:paraId="609C75E8" w14:textId="77777777" w:rsidR="00865EFB" w:rsidRPr="00FF0286" w:rsidRDefault="00865EFB" w:rsidP="009E3616">
      <w:pPr>
        <w:pStyle w:val="Odstavekseznama"/>
        <w:numPr>
          <w:ilvl w:val="0"/>
          <w:numId w:val="501"/>
        </w:numPr>
        <w:ind w:left="851" w:hanging="426"/>
        <w:rPr>
          <w:rFonts w:cs="Arial"/>
        </w:rPr>
      </w:pPr>
      <w:r w:rsidRPr="00FF0286">
        <w:rPr>
          <w:rFonts w:cs="Arial"/>
        </w:rPr>
        <w:t>Stroški morebitnega sodelovanja inženirja pri proizvajalcu materiala, proizvodov in opreme so zajeti v pogodbi inženirja.</w:t>
      </w:r>
    </w:p>
    <w:p w14:paraId="6D64282F" w14:textId="77777777" w:rsidR="00865EFB" w:rsidRPr="00FF0286" w:rsidRDefault="00002979" w:rsidP="00002979">
      <w:pPr>
        <w:pStyle w:val="Naslov3"/>
        <w:rPr>
          <w:rFonts w:cs="Arial"/>
        </w:rPr>
      </w:pPr>
      <w:bookmarkStart w:id="58" w:name="_Toc25423922"/>
      <w:bookmarkStart w:id="59" w:name="_Toc90556892"/>
      <w:r w:rsidRPr="00FF0286">
        <w:rPr>
          <w:rFonts w:cs="Arial"/>
        </w:rPr>
        <w:t>Tirnice</w:t>
      </w:r>
      <w:bookmarkEnd w:id="58"/>
      <w:bookmarkEnd w:id="59"/>
    </w:p>
    <w:p w14:paraId="36668A49" w14:textId="62D71A62" w:rsidR="00F64B34" w:rsidRPr="00FF0286" w:rsidRDefault="00F64B34">
      <w:pPr>
        <w:pStyle w:val="Odstavekseznama"/>
        <w:numPr>
          <w:ilvl w:val="0"/>
          <w:numId w:val="0"/>
        </w:numPr>
        <w:rPr>
          <w:rFonts w:cs="Arial"/>
        </w:rPr>
      </w:pPr>
      <w:r w:rsidRPr="00FF0286">
        <w:rPr>
          <w:rFonts w:cs="Arial"/>
        </w:rPr>
        <w:t xml:space="preserve">a.) </w:t>
      </w:r>
      <w:r w:rsidR="00B84EF5">
        <w:rPr>
          <w:rFonts w:cs="Arial"/>
        </w:rPr>
        <w:t>Vgradijo se nove tirnice</w:t>
      </w:r>
      <w:r w:rsidR="0078687D">
        <w:rPr>
          <w:rFonts w:cs="Arial"/>
        </w:rPr>
        <w:t xml:space="preserve">, katerih oblika je določena s projektno dokumentacijo in mora biti skladna s SIST EN 13674-1:2011 – Vignolove tirnice z maso 46 kg/m in več. </w:t>
      </w:r>
    </w:p>
    <w:p w14:paraId="16D3EC10" w14:textId="74201A00" w:rsidR="00865EFB" w:rsidRPr="00FF0286" w:rsidRDefault="00F64B34" w:rsidP="00980ECB">
      <w:pPr>
        <w:rPr>
          <w:rFonts w:cs="Arial"/>
        </w:rPr>
      </w:pPr>
      <w:r w:rsidRPr="00FF0286">
        <w:rPr>
          <w:rFonts w:cs="Arial"/>
        </w:rPr>
        <w:t xml:space="preserve">b.) </w:t>
      </w:r>
      <w:r w:rsidR="0078687D">
        <w:rPr>
          <w:rFonts w:cs="Arial"/>
        </w:rPr>
        <w:t xml:space="preserve">Nove tirnice morajo biti izdelane iz </w:t>
      </w:r>
      <w:r w:rsidR="00865EFB" w:rsidRPr="00FF0286">
        <w:rPr>
          <w:rFonts w:cs="Arial"/>
        </w:rPr>
        <w:t>neprekinjeno valjanega jekla</w:t>
      </w:r>
      <w:r w:rsidR="0078687D">
        <w:rPr>
          <w:rFonts w:cs="Arial"/>
        </w:rPr>
        <w:t xml:space="preserve">, pri tem je za izdelavo končnega profila tirnice, po valjanju bloka skozi ravne valje, potrebno vsaj 10 prehodov </w:t>
      </w:r>
      <w:r w:rsidR="00865EFB" w:rsidRPr="00FF0286">
        <w:rPr>
          <w:rFonts w:cs="Arial"/>
        </w:rPr>
        <w:t>jeklenega bloka skozi profilirane valje.</w:t>
      </w:r>
    </w:p>
    <w:p w14:paraId="5B13D79C" w14:textId="77777777" w:rsidR="00865EFB" w:rsidRPr="00FF0286" w:rsidRDefault="00865EFB" w:rsidP="00B75ECD">
      <w:pPr>
        <w:pStyle w:val="Naslov4"/>
        <w:rPr>
          <w:rFonts w:cs="Arial"/>
        </w:rPr>
      </w:pPr>
      <w:bookmarkStart w:id="60" w:name="_Toc25423923"/>
      <w:r w:rsidRPr="00FF0286">
        <w:rPr>
          <w:rFonts w:cs="Arial"/>
        </w:rPr>
        <w:t>Splošne zahteve za tirnice</w:t>
      </w:r>
      <w:bookmarkEnd w:id="60"/>
    </w:p>
    <w:tbl>
      <w:tblPr>
        <w:tblW w:w="8500" w:type="dxa"/>
        <w:tblInd w:w="709" w:type="dxa"/>
        <w:tblLook w:val="04A0" w:firstRow="1" w:lastRow="0" w:firstColumn="1" w:lastColumn="0" w:noHBand="0" w:noVBand="1"/>
      </w:tblPr>
      <w:tblGrid>
        <w:gridCol w:w="2405"/>
        <w:gridCol w:w="6095"/>
      </w:tblGrid>
      <w:tr w:rsidR="00865EFB" w:rsidRPr="00FF0286" w14:paraId="466DEC55"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2343658C" w14:textId="77777777" w:rsidR="00865EFB" w:rsidRPr="00FF0286" w:rsidRDefault="00865EFB" w:rsidP="00980ECB">
            <w:pPr>
              <w:jc w:val="left"/>
              <w:rPr>
                <w:rFonts w:cs="Arial"/>
              </w:rPr>
            </w:pPr>
            <w:r w:rsidRPr="00FF0286">
              <w:rPr>
                <w:rFonts w:cs="Arial"/>
              </w:rPr>
              <w:t>profil tirnice in označevanje</w:t>
            </w:r>
          </w:p>
        </w:tc>
        <w:tc>
          <w:tcPr>
            <w:tcW w:w="6095" w:type="dxa"/>
            <w:tcBorders>
              <w:top w:val="single" w:sz="4" w:space="0" w:color="auto"/>
              <w:left w:val="single" w:sz="4" w:space="0" w:color="auto"/>
              <w:bottom w:val="single" w:sz="4" w:space="0" w:color="auto"/>
              <w:right w:val="single" w:sz="4" w:space="0" w:color="auto"/>
            </w:tcBorders>
            <w:vAlign w:val="center"/>
            <w:hideMark/>
          </w:tcPr>
          <w:p w14:paraId="6B9B7895" w14:textId="0E927607" w:rsidR="00865EFB" w:rsidRPr="00FF0286" w:rsidRDefault="00865EFB" w:rsidP="001C7951">
            <w:pPr>
              <w:rPr>
                <w:rFonts w:cs="Arial"/>
              </w:rPr>
            </w:pPr>
            <w:r w:rsidRPr="00FF0286">
              <w:rPr>
                <w:rFonts w:cs="Arial"/>
              </w:rPr>
              <w:t>profil 60E1</w:t>
            </w:r>
            <w:r w:rsidR="00407AEC" w:rsidRPr="00FF0286">
              <w:rPr>
                <w:rFonts w:cs="Arial"/>
              </w:rPr>
              <w:t xml:space="preserve"> </w:t>
            </w:r>
            <w:r w:rsidR="0078687D">
              <w:rPr>
                <w:rFonts w:cs="Arial"/>
              </w:rPr>
              <w:t>ali</w:t>
            </w:r>
            <w:r w:rsidR="0078687D" w:rsidRPr="00FF0286">
              <w:rPr>
                <w:rFonts w:cs="Arial"/>
              </w:rPr>
              <w:t xml:space="preserve"> </w:t>
            </w:r>
            <w:r w:rsidR="00407AEC" w:rsidRPr="00FF0286">
              <w:rPr>
                <w:rFonts w:cs="Arial"/>
              </w:rPr>
              <w:t>49E1</w:t>
            </w:r>
            <w:r w:rsidRPr="00FF0286">
              <w:rPr>
                <w:rFonts w:cs="Arial"/>
              </w:rPr>
              <w:t xml:space="preserve"> (dimenzije in geometrija tirnic po standardu  SIST EN 13674-1:2011)</w:t>
            </w:r>
          </w:p>
        </w:tc>
      </w:tr>
      <w:tr w:rsidR="00865EFB" w:rsidRPr="00FF0286" w14:paraId="4B4AAB27"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02104AA1" w14:textId="77777777" w:rsidR="00865EFB" w:rsidRPr="00FF0286" w:rsidRDefault="00865EFB" w:rsidP="001C7951">
            <w:pPr>
              <w:rPr>
                <w:rFonts w:cs="Arial"/>
              </w:rPr>
            </w:pPr>
            <w:r w:rsidRPr="00FF0286">
              <w:rPr>
                <w:rFonts w:cs="Arial"/>
              </w:rPr>
              <w:t>oznaka kvaliteta</w:t>
            </w:r>
          </w:p>
        </w:tc>
        <w:tc>
          <w:tcPr>
            <w:tcW w:w="6095" w:type="dxa"/>
            <w:tcBorders>
              <w:top w:val="single" w:sz="4" w:space="0" w:color="auto"/>
              <w:left w:val="single" w:sz="4" w:space="0" w:color="auto"/>
              <w:bottom w:val="single" w:sz="4" w:space="0" w:color="auto"/>
              <w:right w:val="single" w:sz="4" w:space="0" w:color="auto"/>
            </w:tcBorders>
            <w:vAlign w:val="center"/>
            <w:hideMark/>
          </w:tcPr>
          <w:p w14:paraId="460BBC7C" w14:textId="23C6A01E" w:rsidR="00865EFB" w:rsidRPr="00FF0286" w:rsidRDefault="00865EFB" w:rsidP="00430991">
            <w:pPr>
              <w:rPr>
                <w:rFonts w:cs="Arial"/>
              </w:rPr>
            </w:pPr>
            <w:r w:rsidRPr="00FF0286">
              <w:rPr>
                <w:rFonts w:cs="Arial"/>
              </w:rPr>
              <w:t xml:space="preserve">R 350HT </w:t>
            </w:r>
            <w:r w:rsidR="0078687D">
              <w:rPr>
                <w:rFonts w:cs="Arial"/>
              </w:rPr>
              <w:t>ali</w:t>
            </w:r>
            <w:r w:rsidR="0078687D" w:rsidRPr="00FF0286">
              <w:rPr>
                <w:rFonts w:cs="Arial"/>
              </w:rPr>
              <w:t xml:space="preserve"> </w:t>
            </w:r>
            <w:r w:rsidR="00BC23DE" w:rsidRPr="00FF0286">
              <w:rPr>
                <w:rFonts w:cs="Arial"/>
              </w:rPr>
              <w:t xml:space="preserve">R260 oz. </w:t>
            </w:r>
            <w:r w:rsidRPr="00FF0286">
              <w:rPr>
                <w:rFonts w:cs="Arial"/>
              </w:rPr>
              <w:t>po projektni dokumentaciji</w:t>
            </w:r>
          </w:p>
        </w:tc>
      </w:tr>
      <w:tr w:rsidR="00865EFB" w:rsidRPr="00FF0286" w14:paraId="67946BE2"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0A94DA4D" w14:textId="77777777" w:rsidR="00865EFB" w:rsidRPr="00FF0286" w:rsidRDefault="00865EFB" w:rsidP="001C7951">
            <w:pPr>
              <w:rPr>
                <w:rFonts w:cs="Arial"/>
              </w:rPr>
            </w:pPr>
            <w:r w:rsidRPr="00FF0286">
              <w:rPr>
                <w:rFonts w:cs="Arial"/>
              </w:rPr>
              <w:t>proizvodnja</w:t>
            </w:r>
          </w:p>
        </w:tc>
        <w:tc>
          <w:tcPr>
            <w:tcW w:w="6095" w:type="dxa"/>
            <w:tcBorders>
              <w:top w:val="single" w:sz="4" w:space="0" w:color="auto"/>
              <w:left w:val="single" w:sz="4" w:space="0" w:color="auto"/>
              <w:bottom w:val="single" w:sz="4" w:space="0" w:color="auto"/>
              <w:right w:val="single" w:sz="4" w:space="0" w:color="auto"/>
            </w:tcBorders>
            <w:vAlign w:val="center"/>
            <w:hideMark/>
          </w:tcPr>
          <w:p w14:paraId="0B877B5E" w14:textId="77777777" w:rsidR="00865EFB" w:rsidRPr="00FF0286" w:rsidRDefault="00865EFB" w:rsidP="001C7951">
            <w:pPr>
              <w:rPr>
                <w:rFonts w:cs="Arial"/>
              </w:rPr>
            </w:pPr>
            <w:r w:rsidRPr="00FF0286">
              <w:rPr>
                <w:rFonts w:cs="Arial"/>
              </w:rPr>
              <w:t>obvezno neprekinjen, kontinuiran liv z valjanjem</w:t>
            </w:r>
          </w:p>
        </w:tc>
      </w:tr>
      <w:tr w:rsidR="00865EFB" w:rsidRPr="00FF0286" w14:paraId="15835442"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43FBB9C8" w14:textId="77777777" w:rsidR="00865EFB" w:rsidRPr="00FF0286" w:rsidRDefault="00865EFB" w:rsidP="001C7951">
            <w:pPr>
              <w:rPr>
                <w:rFonts w:cs="Arial"/>
              </w:rPr>
            </w:pPr>
            <w:r w:rsidRPr="00FF0286">
              <w:rPr>
                <w:rFonts w:cs="Arial"/>
              </w:rPr>
              <w:t>vrtanje lukenj</w:t>
            </w:r>
          </w:p>
        </w:tc>
        <w:tc>
          <w:tcPr>
            <w:tcW w:w="6095" w:type="dxa"/>
            <w:tcBorders>
              <w:top w:val="single" w:sz="4" w:space="0" w:color="auto"/>
              <w:left w:val="single" w:sz="4" w:space="0" w:color="auto"/>
              <w:bottom w:val="single" w:sz="4" w:space="0" w:color="auto"/>
              <w:right w:val="single" w:sz="4" w:space="0" w:color="auto"/>
            </w:tcBorders>
            <w:vAlign w:val="center"/>
            <w:hideMark/>
          </w:tcPr>
          <w:p w14:paraId="2B131116" w14:textId="77777777" w:rsidR="00865EFB" w:rsidRPr="00FF0286" w:rsidRDefault="00865EFB" w:rsidP="00407AEC">
            <w:pPr>
              <w:rPr>
                <w:rFonts w:cs="Arial"/>
              </w:rPr>
            </w:pPr>
            <w:r w:rsidRPr="00FF0286">
              <w:rPr>
                <w:rFonts w:cs="Arial"/>
              </w:rPr>
              <w:t>brez lukenj ali ena zunanja luknja premera d=33 mm</w:t>
            </w:r>
          </w:p>
        </w:tc>
      </w:tr>
      <w:tr w:rsidR="00865EFB" w:rsidRPr="00FF0286" w14:paraId="5AAD359D"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6A442497" w14:textId="77777777" w:rsidR="00865EFB" w:rsidRPr="00FF0286" w:rsidRDefault="00865EFB" w:rsidP="00B75ECD">
            <w:pPr>
              <w:rPr>
                <w:rFonts w:cs="Arial"/>
              </w:rPr>
            </w:pPr>
            <w:r w:rsidRPr="00FF0286">
              <w:rPr>
                <w:rFonts w:cs="Arial"/>
              </w:rPr>
              <w:t>testiranja in kontrole</w:t>
            </w:r>
          </w:p>
        </w:tc>
        <w:tc>
          <w:tcPr>
            <w:tcW w:w="6095" w:type="dxa"/>
            <w:tcBorders>
              <w:top w:val="single" w:sz="4" w:space="0" w:color="auto"/>
              <w:left w:val="single" w:sz="4" w:space="0" w:color="auto"/>
              <w:bottom w:val="single" w:sz="4" w:space="0" w:color="auto"/>
              <w:right w:val="single" w:sz="4" w:space="0" w:color="auto"/>
            </w:tcBorders>
            <w:vAlign w:val="center"/>
            <w:hideMark/>
          </w:tcPr>
          <w:p w14:paraId="533CB309" w14:textId="77777777" w:rsidR="00865EFB" w:rsidRPr="00FF0286" w:rsidRDefault="00407AEC" w:rsidP="001C7951">
            <w:pPr>
              <w:rPr>
                <w:rFonts w:cs="Arial"/>
              </w:rPr>
            </w:pPr>
            <w:r w:rsidRPr="00FF0286">
              <w:rPr>
                <w:rFonts w:cs="Arial"/>
              </w:rPr>
              <w:t>V skladu s SIST EN 13674-1 in Objavo UIC 860 Tehnični pogoji za dobavo tirnic</w:t>
            </w:r>
          </w:p>
        </w:tc>
      </w:tr>
      <w:tr w:rsidR="00865EFB" w:rsidRPr="00FF0286" w14:paraId="602671FB"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41EE9D9A" w14:textId="77777777" w:rsidR="00865EFB" w:rsidRPr="00FF0286" w:rsidRDefault="00865EFB" w:rsidP="001C7951">
            <w:pPr>
              <w:rPr>
                <w:rFonts w:cs="Arial"/>
              </w:rPr>
            </w:pPr>
            <w:r w:rsidRPr="00FF0286">
              <w:rPr>
                <w:rFonts w:cs="Arial"/>
              </w:rPr>
              <w:t>varjenje</w:t>
            </w:r>
          </w:p>
        </w:tc>
        <w:tc>
          <w:tcPr>
            <w:tcW w:w="6095" w:type="dxa"/>
            <w:tcBorders>
              <w:top w:val="single" w:sz="4" w:space="0" w:color="auto"/>
              <w:left w:val="single" w:sz="4" w:space="0" w:color="auto"/>
              <w:bottom w:val="single" w:sz="4" w:space="0" w:color="auto"/>
              <w:right w:val="single" w:sz="4" w:space="0" w:color="auto"/>
            </w:tcBorders>
            <w:vAlign w:val="center"/>
            <w:hideMark/>
          </w:tcPr>
          <w:p w14:paraId="7A21076A" w14:textId="77777777" w:rsidR="00865EFB" w:rsidRPr="00FF0286" w:rsidRDefault="00865EFB" w:rsidP="001C7951">
            <w:pPr>
              <w:rPr>
                <w:rFonts w:cs="Arial"/>
              </w:rPr>
            </w:pPr>
            <w:r w:rsidRPr="00FF0286">
              <w:rPr>
                <w:rFonts w:cs="Arial"/>
              </w:rPr>
              <w:t>tirnice bodo zvarjene in vključene v neprekinjeno z</w:t>
            </w:r>
            <w:r w:rsidR="00115162" w:rsidRPr="00FF0286">
              <w:rPr>
                <w:rFonts w:cs="Arial"/>
              </w:rPr>
              <w:t>a</w:t>
            </w:r>
            <w:r w:rsidRPr="00FF0286">
              <w:rPr>
                <w:rFonts w:cs="Arial"/>
              </w:rPr>
              <w:t>varjen tir (NZT)</w:t>
            </w:r>
          </w:p>
        </w:tc>
      </w:tr>
      <w:tr w:rsidR="00865EFB" w:rsidRPr="00FF0286" w14:paraId="6DA36BB6"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3DEF896B" w14:textId="77777777" w:rsidR="00865EFB" w:rsidRPr="00FF0286" w:rsidRDefault="00865EFB" w:rsidP="001C7951">
            <w:pPr>
              <w:rPr>
                <w:rFonts w:cs="Arial"/>
              </w:rPr>
            </w:pPr>
            <w:r w:rsidRPr="00FF0286">
              <w:rPr>
                <w:rFonts w:cs="Arial"/>
              </w:rPr>
              <w:t>dolžina tirnic</w:t>
            </w:r>
          </w:p>
        </w:tc>
        <w:tc>
          <w:tcPr>
            <w:tcW w:w="6095" w:type="dxa"/>
            <w:tcBorders>
              <w:top w:val="single" w:sz="4" w:space="0" w:color="auto"/>
              <w:left w:val="single" w:sz="4" w:space="0" w:color="auto"/>
              <w:bottom w:val="single" w:sz="4" w:space="0" w:color="auto"/>
              <w:right w:val="single" w:sz="4" w:space="0" w:color="auto"/>
            </w:tcBorders>
            <w:vAlign w:val="center"/>
            <w:hideMark/>
          </w:tcPr>
          <w:p w14:paraId="2977A28B" w14:textId="77777777" w:rsidR="00865EFB" w:rsidRPr="00FF0286" w:rsidRDefault="00865EFB" w:rsidP="00107B81">
            <w:pPr>
              <w:rPr>
                <w:rFonts w:cs="Arial"/>
              </w:rPr>
            </w:pPr>
            <w:r w:rsidRPr="00FF0286">
              <w:rPr>
                <w:rFonts w:cs="Arial"/>
              </w:rPr>
              <w:t>100 m ali več</w:t>
            </w:r>
          </w:p>
        </w:tc>
      </w:tr>
      <w:tr w:rsidR="00865EFB" w:rsidRPr="00FF0286" w14:paraId="37E467D3"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31680E51" w14:textId="77777777" w:rsidR="00865EFB" w:rsidRPr="00FF0286" w:rsidRDefault="00865EFB" w:rsidP="001C7951">
            <w:pPr>
              <w:rPr>
                <w:rFonts w:cs="Arial"/>
              </w:rPr>
            </w:pPr>
            <w:r w:rsidRPr="00FF0286">
              <w:rPr>
                <w:rFonts w:cs="Arial"/>
              </w:rPr>
              <w:t xml:space="preserve">letnica izdelave  </w:t>
            </w:r>
          </w:p>
        </w:tc>
        <w:tc>
          <w:tcPr>
            <w:tcW w:w="6095" w:type="dxa"/>
            <w:tcBorders>
              <w:top w:val="single" w:sz="4" w:space="0" w:color="auto"/>
              <w:left w:val="single" w:sz="4" w:space="0" w:color="auto"/>
              <w:bottom w:val="single" w:sz="4" w:space="0" w:color="auto"/>
              <w:right w:val="single" w:sz="4" w:space="0" w:color="auto"/>
            </w:tcBorders>
            <w:vAlign w:val="center"/>
            <w:hideMark/>
          </w:tcPr>
          <w:p w14:paraId="7FFA1429" w14:textId="15F973DF" w:rsidR="00865EFB" w:rsidRPr="00FF0286" w:rsidRDefault="00865EFB" w:rsidP="001C7951">
            <w:pPr>
              <w:rPr>
                <w:rFonts w:cs="Arial"/>
              </w:rPr>
            </w:pPr>
            <w:r w:rsidRPr="00FF0286">
              <w:rPr>
                <w:rFonts w:cs="Arial"/>
              </w:rPr>
              <w:t xml:space="preserve">letnica izdelave tirnic je praviloma enaka letnici prevzema ali eno leto </w:t>
            </w:r>
            <w:r w:rsidR="0078687D">
              <w:rPr>
                <w:rFonts w:cs="Arial"/>
              </w:rPr>
              <w:t xml:space="preserve">starejše </w:t>
            </w:r>
            <w:r w:rsidRPr="00FF0286">
              <w:rPr>
                <w:rFonts w:cs="Arial"/>
              </w:rPr>
              <w:t>po predhodnem soglasju</w:t>
            </w:r>
          </w:p>
        </w:tc>
      </w:tr>
    </w:tbl>
    <w:p w14:paraId="506FD81A" w14:textId="77777777" w:rsidR="00865EFB" w:rsidRPr="00FF0286" w:rsidRDefault="00865EFB" w:rsidP="001C7951">
      <w:pPr>
        <w:rPr>
          <w:rFonts w:cs="Arial"/>
        </w:rPr>
      </w:pPr>
    </w:p>
    <w:p w14:paraId="6DC23E1A" w14:textId="77777777" w:rsidR="00865EFB" w:rsidRPr="00FF0286" w:rsidRDefault="00865EFB" w:rsidP="009E3616">
      <w:pPr>
        <w:pStyle w:val="Odstavekseznama"/>
        <w:numPr>
          <w:ilvl w:val="0"/>
          <w:numId w:val="26"/>
        </w:numPr>
        <w:rPr>
          <w:rFonts w:cs="Arial"/>
        </w:rPr>
      </w:pPr>
      <w:r w:rsidRPr="00FF0286">
        <w:rPr>
          <w:rFonts w:cs="Arial"/>
        </w:rPr>
        <w:t>Za vse faze izdelave tirnic je potrebno naročniku dostaviti dokazila o uporabljenih postopkih in rezultatih kontrole.</w:t>
      </w:r>
    </w:p>
    <w:p w14:paraId="4FD5516C" w14:textId="1DDEE4BE" w:rsidR="00865EFB" w:rsidRPr="00FF0286" w:rsidRDefault="00865EFB" w:rsidP="00B75ECD">
      <w:pPr>
        <w:pStyle w:val="Naslov4"/>
        <w:rPr>
          <w:rFonts w:cs="Arial"/>
        </w:rPr>
      </w:pPr>
      <w:bookmarkStart w:id="61" w:name="_Toc25423924"/>
      <w:r w:rsidRPr="00FF0286">
        <w:rPr>
          <w:rFonts w:cs="Arial"/>
        </w:rPr>
        <w:t xml:space="preserve">Prehodne tirnice </w:t>
      </w:r>
      <w:bookmarkEnd w:id="61"/>
    </w:p>
    <w:p w14:paraId="787C2488" w14:textId="77777777" w:rsidR="00220784" w:rsidRDefault="00220784" w:rsidP="009E3616">
      <w:pPr>
        <w:pStyle w:val="Odstavekseznama"/>
        <w:numPr>
          <w:ilvl w:val="0"/>
          <w:numId w:val="27"/>
        </w:numPr>
        <w:rPr>
          <w:rFonts w:cs="Arial"/>
        </w:rPr>
      </w:pPr>
      <w:r>
        <w:rPr>
          <w:rFonts w:cs="Arial"/>
        </w:rPr>
        <w:t>Prehodne tirnice 60E1/49E1</w:t>
      </w:r>
    </w:p>
    <w:p w14:paraId="36A37A06" w14:textId="344A2526" w:rsidR="00220784" w:rsidRDefault="00865EFB" w:rsidP="00E76CDF">
      <w:pPr>
        <w:tabs>
          <w:tab w:val="left" w:pos="360"/>
        </w:tabs>
        <w:rPr>
          <w:rFonts w:cs="Arial"/>
        </w:rPr>
      </w:pPr>
      <w:r w:rsidRPr="00220784">
        <w:rPr>
          <w:rFonts w:cs="Arial"/>
        </w:rPr>
        <w:t>Na vse stične točke, kjer je s projektno dokumentacijo predvidena menjava sistema tirnic 60E1 na 49E1 in obratno, je potrebno vgraditi prehodne tirnice. Za prehodne tirnice veljajo splošne zahteve in pogoji, kot velja za tirnice, vključno s standardom SIST EN 16273:2015.</w:t>
      </w:r>
    </w:p>
    <w:p w14:paraId="1B7FF228" w14:textId="7656CD27" w:rsidR="00220784" w:rsidRDefault="00220784" w:rsidP="00E76CDF">
      <w:pPr>
        <w:tabs>
          <w:tab w:val="left" w:pos="360"/>
        </w:tabs>
        <w:rPr>
          <w:rFonts w:cs="Arial"/>
        </w:rPr>
      </w:pPr>
    </w:p>
    <w:p w14:paraId="5C54A3C4" w14:textId="77777777" w:rsidR="00220784" w:rsidRDefault="00220784" w:rsidP="00E76CDF">
      <w:pPr>
        <w:tabs>
          <w:tab w:val="left" w:pos="360"/>
        </w:tabs>
        <w:rPr>
          <w:rFonts w:cs="Arial"/>
        </w:rPr>
      </w:pPr>
      <w:r>
        <w:rPr>
          <w:rFonts w:cs="Arial"/>
        </w:rPr>
        <w:t>b) Prehodne tirnice staro/novo</w:t>
      </w:r>
    </w:p>
    <w:p w14:paraId="7B320F7C" w14:textId="6E70114D" w:rsidR="00220784" w:rsidRPr="00220784" w:rsidRDefault="00220784" w:rsidP="00E76CDF">
      <w:pPr>
        <w:tabs>
          <w:tab w:val="left" w:pos="360"/>
        </w:tabs>
        <w:rPr>
          <w:rFonts w:cs="Arial"/>
        </w:rPr>
      </w:pPr>
      <w:r w:rsidRPr="00E76CDF">
        <w:rPr>
          <w:rFonts w:cs="Arial"/>
        </w:rPr>
        <w:t>Na vse stične točke, kjer je s projektno dokumentacijo predvidena navezava starega na novo stanje istega sistema tirnic, je potrebno vgraditi t.i. prehodne tirnice. Namen prehodne tirnice je prehod iz stare obrabljene tirnice (geometrijsko spremenjene) na novo, sicer istega sistema. Delavniško izvedbo si izvajalec pripravi sam in je odvisna od obstoječega stanja.</w:t>
      </w:r>
    </w:p>
    <w:p w14:paraId="5F77BA59" w14:textId="77777777" w:rsidR="00865EFB" w:rsidRPr="00FF0286" w:rsidRDefault="00865EFB" w:rsidP="00B75ECD">
      <w:pPr>
        <w:pStyle w:val="Naslov4"/>
        <w:rPr>
          <w:rFonts w:cs="Arial"/>
        </w:rPr>
      </w:pPr>
      <w:bookmarkStart w:id="62" w:name="_Toc25423925"/>
      <w:r w:rsidRPr="00FF0286">
        <w:rPr>
          <w:rFonts w:cs="Arial"/>
        </w:rPr>
        <w:lastRenderedPageBreak/>
        <w:t>Ostale zahteve</w:t>
      </w:r>
      <w:bookmarkEnd w:id="62"/>
    </w:p>
    <w:p w14:paraId="64854A01" w14:textId="2A8AF11B" w:rsidR="00017EAD" w:rsidRDefault="00865EFB" w:rsidP="009E3616">
      <w:pPr>
        <w:pStyle w:val="Odstavekseznama"/>
        <w:numPr>
          <w:ilvl w:val="0"/>
          <w:numId w:val="28"/>
        </w:numPr>
        <w:rPr>
          <w:rFonts w:cs="Arial"/>
        </w:rPr>
      </w:pPr>
      <w:r w:rsidRPr="00FF0286">
        <w:rPr>
          <w:rFonts w:cs="Arial"/>
        </w:rPr>
        <w:t>Kakovost tirnic mora biti v skladu z zahtevami 39</w:t>
      </w:r>
      <w:r w:rsidR="00047AAA" w:rsidRPr="00FF0286">
        <w:rPr>
          <w:rFonts w:cs="Arial"/>
        </w:rPr>
        <w:t>.</w:t>
      </w:r>
      <w:r w:rsidRPr="00FF0286">
        <w:rPr>
          <w:rFonts w:cs="Arial"/>
        </w:rPr>
        <w:t xml:space="preserve"> člena Pravilnika o zgornjem ustroju železniških prog (Ur. list RS, št. 92/10)</w:t>
      </w:r>
      <w:r w:rsidR="00017EAD">
        <w:rPr>
          <w:rFonts w:cs="Arial"/>
        </w:rPr>
        <w:t>.</w:t>
      </w:r>
      <w:r w:rsidR="00407AEC" w:rsidRPr="00FF0286">
        <w:rPr>
          <w:rFonts w:cs="Arial"/>
        </w:rPr>
        <w:t xml:space="preserve"> </w:t>
      </w:r>
      <w:r w:rsidR="00017EAD">
        <w:rPr>
          <w:rFonts w:cs="Arial"/>
        </w:rPr>
        <w:t xml:space="preserve">V </w:t>
      </w:r>
      <w:r w:rsidR="00017EAD" w:rsidRPr="00017EAD">
        <w:rPr>
          <w:rFonts w:cs="Arial"/>
        </w:rPr>
        <w:t>krivine s polmerom R ≤ 400m se vgradijo nove tirnice</w:t>
      </w:r>
      <w:r w:rsidR="004E788D">
        <w:rPr>
          <w:rFonts w:cs="Arial"/>
        </w:rPr>
        <w:t>, katerih kakovost mora ustrezati vrsti</w:t>
      </w:r>
      <w:r w:rsidR="00017EAD" w:rsidRPr="00017EAD">
        <w:rPr>
          <w:rFonts w:cs="Arial"/>
        </w:rPr>
        <w:t xml:space="preserve"> jekla R350HT z minimalno natezno trdnostjo 1175 MPa.</w:t>
      </w:r>
    </w:p>
    <w:p w14:paraId="5CA3E3CC" w14:textId="43BDCDE6" w:rsidR="00407AEC" w:rsidRPr="00017EAD" w:rsidRDefault="00017EAD" w:rsidP="009E3616">
      <w:pPr>
        <w:pStyle w:val="Odstavekseznama"/>
        <w:numPr>
          <w:ilvl w:val="0"/>
          <w:numId w:val="28"/>
        </w:numPr>
        <w:rPr>
          <w:rFonts w:cs="Arial"/>
        </w:rPr>
      </w:pPr>
      <w:r>
        <w:rPr>
          <w:rFonts w:cs="Arial"/>
        </w:rPr>
        <w:t>V</w:t>
      </w:r>
      <w:r w:rsidR="00407AEC" w:rsidRPr="00017EAD">
        <w:rPr>
          <w:rFonts w:cs="Arial"/>
        </w:rPr>
        <w:t xml:space="preserve"> </w:t>
      </w:r>
      <w:r>
        <w:rPr>
          <w:rFonts w:cs="Arial"/>
        </w:rPr>
        <w:t xml:space="preserve">krivine s polmerom R&gt;400m in </w:t>
      </w:r>
      <w:r w:rsidR="00407AEC" w:rsidRPr="00017EAD">
        <w:rPr>
          <w:rFonts w:cs="Arial"/>
        </w:rPr>
        <w:t>vse ostale tire se vgradijo nove tirnice</w:t>
      </w:r>
      <w:r w:rsidR="004E788D">
        <w:rPr>
          <w:rFonts w:cs="Arial"/>
        </w:rPr>
        <w:t xml:space="preserve">, katerih kakovost mora ustrezati najmanj vrsti </w:t>
      </w:r>
      <w:r w:rsidR="00407AEC" w:rsidRPr="00017EAD">
        <w:rPr>
          <w:rFonts w:cs="Arial"/>
        </w:rPr>
        <w:t>jekla</w:t>
      </w:r>
      <w:r w:rsidR="004E788D">
        <w:rPr>
          <w:rFonts w:cs="Arial"/>
        </w:rPr>
        <w:t xml:space="preserve"> </w:t>
      </w:r>
      <w:r w:rsidR="00407AEC" w:rsidRPr="00017EAD">
        <w:rPr>
          <w:rFonts w:cs="Arial"/>
        </w:rPr>
        <w:t>R260 z minimalno natezno trdnostjo 880 MPa</w:t>
      </w:r>
      <w:r>
        <w:rPr>
          <w:rFonts w:cs="Arial"/>
        </w:rPr>
        <w:t xml:space="preserve"> oziroma v skladu s projektno dokumentacijo.</w:t>
      </w:r>
    </w:p>
    <w:p w14:paraId="075370F7" w14:textId="77777777" w:rsidR="00865EFB" w:rsidRPr="00FF0286" w:rsidRDefault="00865EFB" w:rsidP="00B75ECD">
      <w:pPr>
        <w:pStyle w:val="Naslov4"/>
        <w:rPr>
          <w:rFonts w:cs="Arial"/>
        </w:rPr>
      </w:pPr>
      <w:bookmarkStart w:id="63" w:name="_Toc25423926"/>
      <w:r w:rsidRPr="00FF0286">
        <w:rPr>
          <w:rFonts w:cs="Arial"/>
        </w:rPr>
        <w:t>Pregled in prevzem tirnic</w:t>
      </w:r>
      <w:bookmarkEnd w:id="63"/>
    </w:p>
    <w:p w14:paraId="27217166" w14:textId="77777777" w:rsidR="00865EFB" w:rsidRPr="00220784" w:rsidRDefault="00865EFB" w:rsidP="00E76CDF">
      <w:pPr>
        <w:ind w:left="360" w:hanging="360"/>
        <w:rPr>
          <w:rFonts w:cs="Arial"/>
        </w:rPr>
      </w:pPr>
      <w:r w:rsidRPr="00220784">
        <w:rPr>
          <w:rFonts w:cs="Arial"/>
        </w:rPr>
        <w:t>Pregled in prevzem tirnic se bo vršil po priporočilih kodeksa UIC 860 in SIST EN 13674-1:2011. Testiranja bodo opravljena na vseh šaržah, ki jih bo proizvajalec uporabil za dobavo tirnic. Sprejete bodo samo tiste tirnice, ki bodo zadostile vsem kriterijem preiskav zahtevanih po kodeksu UIC 860. Na deponiji pri proizvajalcu mora biti zagotovljen dostop in možnost dimenzijske kontrole in ravnosti na vseh tirnicah.</w:t>
      </w:r>
    </w:p>
    <w:p w14:paraId="49081C56" w14:textId="77777777" w:rsidR="00865EFB" w:rsidRPr="00FF0286" w:rsidRDefault="00865EFB" w:rsidP="009E3616">
      <w:pPr>
        <w:pStyle w:val="Odstavekseznama"/>
        <w:numPr>
          <w:ilvl w:val="0"/>
          <w:numId w:val="501"/>
        </w:numPr>
        <w:ind w:left="709"/>
        <w:rPr>
          <w:rFonts w:cs="Arial"/>
        </w:rPr>
      </w:pPr>
      <w:r w:rsidRPr="00FF0286">
        <w:rPr>
          <w:rFonts w:cs="Arial"/>
        </w:rPr>
        <w:t>Vsa poročila o kvaliteti vgrajenih tirnic so sestavni del dokumentacije, ki jo je izvajalec dolžan predložiti pri tehničnemu pregledu objekta.</w:t>
      </w:r>
    </w:p>
    <w:p w14:paraId="5733F79E" w14:textId="271BE210" w:rsidR="00865EFB" w:rsidRPr="00FF0286" w:rsidRDefault="00865EFB" w:rsidP="009E3616">
      <w:pPr>
        <w:pStyle w:val="Odstavekseznama"/>
        <w:numPr>
          <w:ilvl w:val="0"/>
          <w:numId w:val="501"/>
        </w:numPr>
        <w:tabs>
          <w:tab w:val="clear" w:pos="851"/>
          <w:tab w:val="left" w:pos="709"/>
        </w:tabs>
        <w:ind w:left="709"/>
        <w:rPr>
          <w:rFonts w:cs="Arial"/>
        </w:rPr>
      </w:pPr>
      <w:r w:rsidRPr="00FF0286">
        <w:rPr>
          <w:rFonts w:cs="Arial"/>
        </w:rPr>
        <w:t xml:space="preserve">Organizacija, ki izvede pregled in prevzem pri dobavitelju/ proizvajalcu, stroški pregleda, sodelovanje – glej poglavje </w:t>
      </w:r>
      <w:r w:rsidR="00FC346F" w:rsidRPr="00FF0286">
        <w:rPr>
          <w:rFonts w:cs="Arial"/>
        </w:rPr>
        <w:fldChar w:fldCharType="begin"/>
      </w:r>
      <w:r w:rsidR="00FC346F" w:rsidRPr="00FF0286">
        <w:rPr>
          <w:rFonts w:cs="Arial"/>
        </w:rPr>
        <w:instrText xml:space="preserve"> REF _Ref473896395 \r \h  \* MERGEFORMAT </w:instrText>
      </w:r>
      <w:r w:rsidR="00FC346F" w:rsidRPr="00FF0286">
        <w:rPr>
          <w:rFonts w:cs="Arial"/>
        </w:rPr>
      </w:r>
      <w:r w:rsidR="00FC346F" w:rsidRPr="00FF0286">
        <w:rPr>
          <w:rFonts w:cs="Arial"/>
        </w:rPr>
        <w:fldChar w:fldCharType="separate"/>
      </w:r>
      <w:r w:rsidR="00EE22BA">
        <w:rPr>
          <w:rFonts w:cs="Arial"/>
        </w:rPr>
        <w:t>1.4.2.1</w:t>
      </w:r>
      <w:r w:rsidR="00FC346F" w:rsidRPr="00FF0286">
        <w:rPr>
          <w:rFonts w:cs="Arial"/>
        </w:rPr>
        <w:fldChar w:fldCharType="end"/>
      </w:r>
      <w:r w:rsidRPr="00FF0286">
        <w:rPr>
          <w:rFonts w:cs="Arial"/>
        </w:rPr>
        <w:t xml:space="preserve"> (Prevzem materialov, proizvodov in opreme pri proizvajalcu).</w:t>
      </w:r>
    </w:p>
    <w:p w14:paraId="7FAF4335" w14:textId="77777777" w:rsidR="00865EFB" w:rsidRPr="00FF0286" w:rsidRDefault="00865EFB" w:rsidP="00E07A5D">
      <w:pPr>
        <w:pStyle w:val="Naslov3"/>
      </w:pPr>
      <w:bookmarkStart w:id="64" w:name="_Toc25423927"/>
      <w:bookmarkStart w:id="65" w:name="_Toc90556893"/>
      <w:bookmarkStart w:id="66" w:name="OLE_LINK1"/>
      <w:bookmarkStart w:id="67" w:name="_Toc425771348"/>
      <w:r w:rsidRPr="00FF0286">
        <w:t>Pragi</w:t>
      </w:r>
      <w:bookmarkEnd w:id="64"/>
      <w:bookmarkEnd w:id="65"/>
    </w:p>
    <w:bookmarkEnd w:id="66"/>
    <w:bookmarkEnd w:id="67"/>
    <w:p w14:paraId="57BA7332" w14:textId="77777777" w:rsidR="00EC29FE" w:rsidRDefault="00025F22" w:rsidP="009E3616">
      <w:pPr>
        <w:pStyle w:val="Odstavekseznama"/>
        <w:numPr>
          <w:ilvl w:val="0"/>
          <w:numId w:val="29"/>
        </w:numPr>
        <w:rPr>
          <w:rFonts w:cs="Arial"/>
        </w:rPr>
      </w:pPr>
      <w:r>
        <w:rPr>
          <w:rFonts w:cs="Arial"/>
        </w:rPr>
        <w:t xml:space="preserve">Vgradijo se novi pragi, katerih vrsta materiala in dimenzije so določene s projektno dokumentacijo. </w:t>
      </w:r>
    </w:p>
    <w:p w14:paraId="5F83214D" w14:textId="6B587235" w:rsidR="00865EFB" w:rsidRPr="00EC29FE" w:rsidRDefault="00EC29FE" w:rsidP="00E76CDF">
      <w:pPr>
        <w:ind w:left="360" w:hanging="360"/>
        <w:rPr>
          <w:rFonts w:cs="Arial"/>
        </w:rPr>
      </w:pPr>
      <w:r>
        <w:rPr>
          <w:rFonts w:cs="Arial"/>
        </w:rPr>
        <w:t xml:space="preserve">b) </w:t>
      </w:r>
      <w:r w:rsidR="00865EFB" w:rsidRPr="00EC29FE">
        <w:rPr>
          <w:rFonts w:cs="Arial"/>
        </w:rPr>
        <w:t>Predstavnik naročnika lahko na lastno zahtevo obišče proizvajalca pragov, ki ga je izvajalec del ponudil, z namenom pregleda podjetja, njegove proizvodne zmogljivosti in kvalitete. Pri tem pregledu bo moral proizvajalec pragov omogočiti ogled proizvodnega procesa, opreme in notranje kontrole proizvodnje ter hkrati dokazati sposobnost dobave zahtevane količine in kakovosti pragov.</w:t>
      </w:r>
    </w:p>
    <w:p w14:paraId="7DA741C2" w14:textId="1B3E338D" w:rsidR="00865EFB" w:rsidRPr="00EC29FE" w:rsidRDefault="00EC29FE" w:rsidP="00E76CDF">
      <w:pPr>
        <w:ind w:left="360" w:hanging="360"/>
        <w:rPr>
          <w:rFonts w:cs="Arial"/>
        </w:rPr>
      </w:pPr>
      <w:r>
        <w:rPr>
          <w:rFonts w:cs="Arial"/>
        </w:rPr>
        <w:t xml:space="preserve">c) </w:t>
      </w:r>
      <w:r w:rsidR="00865EFB" w:rsidRPr="00EC29FE">
        <w:rPr>
          <w:rFonts w:cs="Arial"/>
        </w:rPr>
        <w:t xml:space="preserve">Organizacija, ki izvede pregled in prevzem pri dobavitelju/ proizvajalcu, stroški pregleda, sodelovanje – glej poglavje </w:t>
      </w:r>
      <w:r w:rsidR="00FC346F" w:rsidRPr="007936F9">
        <w:rPr>
          <w:rFonts w:cs="Arial"/>
        </w:rPr>
        <w:fldChar w:fldCharType="begin"/>
      </w:r>
      <w:r w:rsidR="00FC346F" w:rsidRPr="007936F9">
        <w:rPr>
          <w:rFonts w:cs="Arial"/>
        </w:rPr>
        <w:instrText xml:space="preserve"> REF _Ref473896395 \r \h  \* MERGEFORMAT </w:instrText>
      </w:r>
      <w:r w:rsidR="00FC346F" w:rsidRPr="007936F9">
        <w:rPr>
          <w:rFonts w:cs="Arial"/>
        </w:rPr>
      </w:r>
      <w:r w:rsidR="00FC346F" w:rsidRPr="007936F9">
        <w:rPr>
          <w:rFonts w:cs="Arial"/>
        </w:rPr>
        <w:fldChar w:fldCharType="separate"/>
      </w:r>
      <w:r w:rsidR="00EE22BA">
        <w:rPr>
          <w:rFonts w:cs="Arial"/>
        </w:rPr>
        <w:t>1.4.2.1</w:t>
      </w:r>
      <w:r w:rsidR="00FC346F" w:rsidRPr="007936F9">
        <w:rPr>
          <w:rFonts w:cs="Arial"/>
        </w:rPr>
        <w:fldChar w:fldCharType="end"/>
      </w:r>
      <w:r w:rsidR="00865EFB" w:rsidRPr="007936F9">
        <w:rPr>
          <w:rFonts w:cs="Arial"/>
        </w:rPr>
        <w:t xml:space="preserve"> (Prevzem materialov, proizvodov in opreme pri proizvajalcu).</w:t>
      </w:r>
      <w:r>
        <w:rPr>
          <w:rFonts w:cs="Arial"/>
        </w:rPr>
        <w:t xml:space="preserve">d) </w:t>
      </w:r>
      <w:r w:rsidR="00865EFB" w:rsidRPr="00EC29FE">
        <w:rPr>
          <w:rFonts w:cs="Arial"/>
        </w:rPr>
        <w:t>Izvajalec del mora zagotoviti pravočasno dobavo pragov na gradbišče skladno z dinamiko izvedbe in planom zapor.</w:t>
      </w:r>
    </w:p>
    <w:p w14:paraId="1492A604" w14:textId="77777777" w:rsidR="00865EFB" w:rsidRPr="00FF0286" w:rsidRDefault="00865EFB" w:rsidP="00B75ECD">
      <w:pPr>
        <w:pStyle w:val="Naslov4"/>
        <w:rPr>
          <w:rFonts w:cs="Arial"/>
        </w:rPr>
      </w:pPr>
      <w:bookmarkStart w:id="68" w:name="_Toc25423928"/>
      <w:r w:rsidRPr="00FF0286">
        <w:rPr>
          <w:rFonts w:cs="Arial"/>
        </w:rPr>
        <w:t>Betonski pragi</w:t>
      </w:r>
      <w:bookmarkEnd w:id="68"/>
    </w:p>
    <w:p w14:paraId="58F7A8B7" w14:textId="10BE508A" w:rsidR="00865EFB" w:rsidRDefault="00865EFB" w:rsidP="00E76CDF">
      <w:pPr>
        <w:ind w:left="360" w:hanging="360"/>
        <w:rPr>
          <w:rFonts w:cs="Arial"/>
        </w:rPr>
      </w:pPr>
      <w:r w:rsidRPr="00220784">
        <w:rPr>
          <w:rFonts w:cs="Arial"/>
        </w:rPr>
        <w:t>Betonski prag</w:t>
      </w:r>
      <w:r w:rsidR="00220784">
        <w:rPr>
          <w:rFonts w:cs="Arial"/>
        </w:rPr>
        <w:t>ov</w:t>
      </w:r>
      <w:r w:rsidRPr="00220784">
        <w:rPr>
          <w:rFonts w:cs="Arial"/>
        </w:rPr>
        <w:t xml:space="preserve">i morajo ustrezati zahtevam </w:t>
      </w:r>
      <w:r w:rsidR="00EC634F" w:rsidRPr="00220784">
        <w:rPr>
          <w:rFonts w:cs="Arial"/>
        </w:rPr>
        <w:t xml:space="preserve">serije </w:t>
      </w:r>
      <w:r w:rsidRPr="00220784">
        <w:rPr>
          <w:rFonts w:cs="Arial"/>
        </w:rPr>
        <w:t>standard</w:t>
      </w:r>
      <w:r w:rsidR="00D3576C" w:rsidRPr="00220784">
        <w:rPr>
          <w:rFonts w:cs="Arial"/>
        </w:rPr>
        <w:t>ov</w:t>
      </w:r>
      <w:r w:rsidRPr="00220784">
        <w:rPr>
          <w:rFonts w:cs="Arial"/>
        </w:rPr>
        <w:t xml:space="preserve"> SIST EN 13230:2016</w:t>
      </w:r>
      <w:r w:rsidR="00E45442" w:rsidRPr="00220784">
        <w:rPr>
          <w:rFonts w:cs="Arial"/>
        </w:rPr>
        <w:t xml:space="preserve"> </w:t>
      </w:r>
      <w:r w:rsidR="00D3576C" w:rsidRPr="006D4DBB">
        <w:rPr>
          <w:rFonts w:cs="Arial"/>
        </w:rPr>
        <w:t>ter</w:t>
      </w:r>
      <w:r w:rsidRPr="006D4DBB">
        <w:rPr>
          <w:rFonts w:cs="Arial"/>
        </w:rPr>
        <w:t xml:space="preserve"> </w:t>
      </w:r>
      <w:r w:rsidR="00D3576C" w:rsidRPr="006D4DBB">
        <w:rPr>
          <w:rFonts w:cs="Arial"/>
        </w:rPr>
        <w:t xml:space="preserve">Uredbi </w:t>
      </w:r>
      <w:r w:rsidRPr="001B3291">
        <w:rPr>
          <w:rFonts w:cs="Arial"/>
        </w:rPr>
        <w:t xml:space="preserve">št. 1299/2014 o tehničnih specifikacijah za interoperabilnost v zvezi s podsistemom »infrastruktura« železniškega sistema v Evropski uniji (TSI) s katero je tudi definiran kot element interoperabilnosti. </w:t>
      </w:r>
      <w:r w:rsidR="005C2E29" w:rsidRPr="002B296A">
        <w:rPr>
          <w:rFonts w:cs="Arial"/>
        </w:rPr>
        <w:t>V kolikor se vgrajuje betonski prag s podložno gumo mora le ta ustrezati tudi standardu SIST EN 16730</w:t>
      </w:r>
      <w:r w:rsidR="006B7404" w:rsidRPr="002B296A">
        <w:rPr>
          <w:rFonts w:cs="Arial"/>
        </w:rPr>
        <w:t>:2016</w:t>
      </w:r>
      <w:r w:rsidR="005C2E29" w:rsidRPr="002B296A">
        <w:rPr>
          <w:rFonts w:cs="Arial"/>
        </w:rPr>
        <w:t xml:space="preserve">. </w:t>
      </w:r>
    </w:p>
    <w:p w14:paraId="4F441A63" w14:textId="59FF1043" w:rsidR="00220784" w:rsidRPr="00220784" w:rsidRDefault="00220784" w:rsidP="00E76CDF">
      <w:pPr>
        <w:ind w:left="360" w:hanging="360"/>
        <w:rPr>
          <w:rFonts w:cs="Arial"/>
        </w:rPr>
      </w:pPr>
      <w:r w:rsidRPr="00E76CDF">
        <w:rPr>
          <w:rFonts w:cs="Arial"/>
        </w:rPr>
        <w:t>Betonski pragovi, ki bodo položeni na tirih, morajo imeti vgrajeno podložno gumo debeline 7-10 mm pod spodnjim robom praga (statična togost: Cstat =0.22 N/mm3 in kontaktno površino &gt;= 20%).</w:t>
      </w:r>
    </w:p>
    <w:p w14:paraId="30105657" w14:textId="77777777" w:rsidR="00865EFB" w:rsidRPr="005A5FD5" w:rsidRDefault="00865EFB" w:rsidP="00B75ECD">
      <w:pPr>
        <w:pStyle w:val="Naslov5"/>
        <w:rPr>
          <w:rFonts w:cs="Arial"/>
          <w:b/>
        </w:rPr>
      </w:pPr>
      <w:bookmarkStart w:id="69" w:name="_Toc25423929"/>
      <w:r w:rsidRPr="005A5FD5">
        <w:rPr>
          <w:rFonts w:cs="Arial"/>
          <w:b/>
        </w:rPr>
        <w:t>Karakteristike betonskega praga</w:t>
      </w:r>
      <w:bookmarkEnd w:id="69"/>
    </w:p>
    <w:p w14:paraId="7DCD039F" w14:textId="77777777" w:rsidR="00865EFB" w:rsidRPr="00FF0286" w:rsidRDefault="00865EFB" w:rsidP="009E3616">
      <w:pPr>
        <w:pStyle w:val="Odstavekseznama"/>
        <w:numPr>
          <w:ilvl w:val="0"/>
          <w:numId w:val="30"/>
        </w:numPr>
        <w:rPr>
          <w:rFonts w:cs="Arial"/>
        </w:rPr>
      </w:pPr>
      <w:r w:rsidRPr="00FF0286">
        <w:rPr>
          <w:rFonts w:cs="Arial"/>
        </w:rPr>
        <w:t xml:space="preserve">Materiali, ki bodo uporabljeni ali vgrajeni pri proizvodnji betonskih pragov morajo </w:t>
      </w:r>
      <w:r w:rsidRPr="00FF0286">
        <w:rPr>
          <w:rFonts w:cs="Arial"/>
        </w:rPr>
        <w:lastRenderedPageBreak/>
        <w:t>ustrezati standardom za materiale, ki zagotavljajo enako ali večjo kvaliteto za uporabljene in vgrajene materiale pri izdelavi betonskega praga kot je to zahtevano v standardih serije SIST EN 13230:2016.</w:t>
      </w:r>
      <w:r w:rsidR="000A22E9" w:rsidRPr="00FF0286">
        <w:rPr>
          <w:rFonts w:cs="Arial"/>
        </w:rPr>
        <w:t xml:space="preserve"> Za posebne lastnosti betonov in osnovnih materialov je potrebno upoštevati še SIST 1026:2016.</w:t>
      </w:r>
    </w:p>
    <w:p w14:paraId="3D10D78F" w14:textId="5148E9C1" w:rsidR="00865EFB" w:rsidRPr="00EB10FC" w:rsidRDefault="004E788D" w:rsidP="00E76CDF">
      <w:pPr>
        <w:ind w:left="360" w:hanging="360"/>
        <w:rPr>
          <w:rFonts w:cs="Arial"/>
        </w:rPr>
      </w:pPr>
      <w:r>
        <w:rPr>
          <w:rFonts w:cs="Arial"/>
        </w:rPr>
        <w:t xml:space="preserve">b) </w:t>
      </w:r>
      <w:r w:rsidR="00865EFB" w:rsidRPr="004E788D">
        <w:rPr>
          <w:rFonts w:cs="Arial"/>
        </w:rPr>
        <w:t xml:space="preserve">Za betonski prag, kot komponento interoperabilnosti, mora biti zaključen postopek </w:t>
      </w:r>
      <w:r w:rsidR="005C2E29" w:rsidRPr="004E788D">
        <w:rPr>
          <w:rFonts w:cs="Arial"/>
        </w:rPr>
        <w:t xml:space="preserve">ocenjevanja </w:t>
      </w:r>
      <w:r w:rsidR="00865EFB" w:rsidRPr="004E788D">
        <w:rPr>
          <w:rFonts w:cs="Arial"/>
        </w:rPr>
        <w:t xml:space="preserve">skladnosti in primernosti </w:t>
      </w:r>
      <w:r w:rsidR="005C2E29" w:rsidRPr="004E788D">
        <w:rPr>
          <w:rFonts w:cs="Arial"/>
        </w:rPr>
        <w:t xml:space="preserve">na podlagi celovitega sistema vodenja kakovosti </w:t>
      </w:r>
      <w:r w:rsidR="006B7404" w:rsidRPr="008E3918">
        <w:rPr>
          <w:rFonts w:cs="Arial"/>
        </w:rPr>
        <w:t xml:space="preserve">po </w:t>
      </w:r>
      <w:r w:rsidR="00027FE5" w:rsidRPr="008E3918">
        <w:rPr>
          <w:rFonts w:cs="Arial"/>
        </w:rPr>
        <w:t>modul</w:t>
      </w:r>
      <w:r w:rsidR="006B7404" w:rsidRPr="008E3918">
        <w:rPr>
          <w:rFonts w:cs="Arial"/>
        </w:rPr>
        <w:t>u</w:t>
      </w:r>
      <w:r w:rsidR="00027FE5" w:rsidRPr="008E3918">
        <w:rPr>
          <w:rFonts w:cs="Arial"/>
        </w:rPr>
        <w:t xml:space="preserve"> </w:t>
      </w:r>
      <w:r w:rsidR="005C2E29" w:rsidRPr="008E3918">
        <w:rPr>
          <w:rFonts w:cs="Arial"/>
        </w:rPr>
        <w:t>CH</w:t>
      </w:r>
      <w:r w:rsidR="00865EFB" w:rsidRPr="008E3918">
        <w:rPr>
          <w:rFonts w:cs="Arial"/>
        </w:rPr>
        <w:t xml:space="preserve"> (oddelek 5 TSI po Uredbi 1299/2014) in ES-verifikacija podsistema od strani priglašenega organa (ES potrdilo o verifikaciji podsistema).</w:t>
      </w:r>
    </w:p>
    <w:p w14:paraId="55A14220" w14:textId="77777777" w:rsidR="00865EFB" w:rsidRPr="005A5FD5" w:rsidRDefault="00865EFB" w:rsidP="00B75ECD">
      <w:pPr>
        <w:pStyle w:val="Naslov5"/>
        <w:rPr>
          <w:rFonts w:cs="Arial"/>
          <w:b/>
        </w:rPr>
      </w:pPr>
      <w:bookmarkStart w:id="70" w:name="_Toc25423930"/>
      <w:r w:rsidRPr="005A5FD5">
        <w:rPr>
          <w:rFonts w:cs="Arial"/>
          <w:b/>
        </w:rPr>
        <w:t>Splošne zahteve za betonski prag</w:t>
      </w:r>
      <w:bookmarkEnd w:id="70"/>
    </w:p>
    <w:p w14:paraId="4D19AE3F" w14:textId="19927D8C" w:rsidR="007936F9" w:rsidRPr="002B296A" w:rsidRDefault="00EC29FE" w:rsidP="009E3616">
      <w:pPr>
        <w:pStyle w:val="Odstavekseznama"/>
        <w:numPr>
          <w:ilvl w:val="1"/>
          <w:numId w:val="501"/>
        </w:numPr>
        <w:rPr>
          <w:rFonts w:cs="Arial"/>
        </w:rPr>
      </w:pPr>
      <w:r>
        <w:rPr>
          <w:rFonts w:cs="Arial"/>
        </w:rPr>
        <w:t xml:space="preserve"> Novi betonski pragi morajo izpolnjevati naslednje zahteve:</w:t>
      </w:r>
    </w:p>
    <w:p w14:paraId="7DFF2EE7" w14:textId="77777777" w:rsidR="00865EFB" w:rsidRPr="00FF0286" w:rsidRDefault="00865EFB" w:rsidP="009E3616">
      <w:pPr>
        <w:pStyle w:val="Odstavekseznama"/>
        <w:numPr>
          <w:ilvl w:val="1"/>
          <w:numId w:val="501"/>
        </w:numPr>
        <w:rPr>
          <w:rFonts w:cs="Arial"/>
        </w:rPr>
      </w:pPr>
      <w:r w:rsidRPr="00FF0286">
        <w:rPr>
          <w:rFonts w:cs="Arial"/>
        </w:rPr>
        <w:t>osna obremenitev je 225 kN/os,</w:t>
      </w:r>
    </w:p>
    <w:p w14:paraId="41B7425D" w14:textId="77777777" w:rsidR="00865EFB" w:rsidRPr="00FF0286" w:rsidRDefault="00865EFB" w:rsidP="009E3616">
      <w:pPr>
        <w:pStyle w:val="Odstavekseznama"/>
        <w:numPr>
          <w:ilvl w:val="1"/>
          <w:numId w:val="501"/>
        </w:numPr>
        <w:rPr>
          <w:rFonts w:cs="Arial"/>
        </w:rPr>
      </w:pPr>
      <w:r w:rsidRPr="00FF0286">
        <w:rPr>
          <w:rFonts w:cs="Arial"/>
        </w:rPr>
        <w:t>dolžinska obremenitev je 80 kN/m,</w:t>
      </w:r>
    </w:p>
    <w:p w14:paraId="2E79B9BC" w14:textId="77777777" w:rsidR="00865EFB" w:rsidRPr="00FF0286" w:rsidRDefault="00865EFB" w:rsidP="009E3616">
      <w:pPr>
        <w:pStyle w:val="Odstavekseznama"/>
        <w:numPr>
          <w:ilvl w:val="1"/>
          <w:numId w:val="501"/>
        </w:numPr>
        <w:rPr>
          <w:rFonts w:cs="Arial"/>
        </w:rPr>
      </w:pPr>
      <w:r w:rsidRPr="00FF0286">
        <w:rPr>
          <w:rFonts w:cs="Arial"/>
        </w:rPr>
        <w:t>največja dovoljena hitrost 160 km/h,</w:t>
      </w:r>
    </w:p>
    <w:p w14:paraId="0ED733DF" w14:textId="47770E46" w:rsidR="00865EFB" w:rsidRPr="00FF0286" w:rsidRDefault="00865EFB" w:rsidP="009E3616">
      <w:pPr>
        <w:pStyle w:val="Odstavekseznama"/>
        <w:numPr>
          <w:ilvl w:val="1"/>
          <w:numId w:val="501"/>
        </w:numPr>
        <w:rPr>
          <w:rFonts w:cs="Arial"/>
        </w:rPr>
      </w:pPr>
      <w:r w:rsidRPr="00FF0286">
        <w:rPr>
          <w:rFonts w:cs="Arial"/>
        </w:rPr>
        <w:t xml:space="preserve">tirnice profila </w:t>
      </w:r>
      <w:r w:rsidR="00220784">
        <w:rPr>
          <w:rFonts w:cs="Arial"/>
        </w:rPr>
        <w:t>skladno s projektno nalogo</w:t>
      </w:r>
      <w:r w:rsidRPr="00FF0286">
        <w:rPr>
          <w:rFonts w:cs="Arial"/>
        </w:rPr>
        <w:t>,</w:t>
      </w:r>
    </w:p>
    <w:p w14:paraId="70EDABEE" w14:textId="77777777" w:rsidR="00865EFB" w:rsidRPr="00FF0286" w:rsidRDefault="00865EFB" w:rsidP="009E3616">
      <w:pPr>
        <w:pStyle w:val="Odstavekseznama"/>
        <w:numPr>
          <w:ilvl w:val="1"/>
          <w:numId w:val="501"/>
        </w:numPr>
        <w:rPr>
          <w:rFonts w:cs="Arial"/>
        </w:rPr>
      </w:pPr>
      <w:r w:rsidRPr="00FF0286">
        <w:rPr>
          <w:rFonts w:cs="Arial"/>
        </w:rPr>
        <w:t xml:space="preserve">tirna širina 1435 </w:t>
      </w:r>
      <w:r w:rsidRPr="00FF0286">
        <w:rPr>
          <w:rFonts w:cs="Arial"/>
        </w:rPr>
        <w:sym w:font="Symbol" w:char="F0B1"/>
      </w:r>
      <w:r w:rsidRPr="00FF0286">
        <w:rPr>
          <w:rFonts w:cs="Arial"/>
        </w:rPr>
        <w:t xml:space="preserve"> 2 mm,</w:t>
      </w:r>
    </w:p>
    <w:p w14:paraId="68E9B2F5" w14:textId="77777777" w:rsidR="00865EFB" w:rsidRPr="00FF0286" w:rsidRDefault="00865EFB" w:rsidP="009E3616">
      <w:pPr>
        <w:pStyle w:val="Odstavekseznama"/>
        <w:numPr>
          <w:ilvl w:val="1"/>
          <w:numId w:val="501"/>
        </w:numPr>
        <w:rPr>
          <w:rFonts w:cs="Arial"/>
        </w:rPr>
      </w:pPr>
      <w:r w:rsidRPr="00FF0286">
        <w:rPr>
          <w:rFonts w:cs="Arial"/>
        </w:rPr>
        <w:t>nagib tirnice 40:1,</w:t>
      </w:r>
    </w:p>
    <w:p w14:paraId="6883579D" w14:textId="3D6B5EBC" w:rsidR="00865EFB" w:rsidRPr="00FF0286" w:rsidRDefault="004E788D" w:rsidP="009E3616">
      <w:pPr>
        <w:pStyle w:val="Odstavekseznama"/>
        <w:numPr>
          <w:ilvl w:val="1"/>
          <w:numId w:val="501"/>
        </w:numPr>
        <w:rPr>
          <w:rFonts w:cs="Arial"/>
        </w:rPr>
      </w:pPr>
      <w:r>
        <w:rPr>
          <w:rFonts w:cs="Arial"/>
        </w:rPr>
        <w:t>elastični pritrdilni tirni pribor</w:t>
      </w:r>
      <w:r w:rsidR="00865EFB" w:rsidRPr="00FF0286">
        <w:rPr>
          <w:rFonts w:cs="Arial"/>
        </w:rPr>
        <w:t>,</w:t>
      </w:r>
    </w:p>
    <w:p w14:paraId="11C5107C" w14:textId="77777777" w:rsidR="00865EFB" w:rsidRPr="00FF0286" w:rsidRDefault="00865EFB" w:rsidP="009E3616">
      <w:pPr>
        <w:pStyle w:val="Odstavekseznama"/>
        <w:numPr>
          <w:ilvl w:val="1"/>
          <w:numId w:val="501"/>
        </w:numPr>
        <w:rPr>
          <w:rFonts w:cs="Arial"/>
        </w:rPr>
      </w:pPr>
      <w:r w:rsidRPr="00FF0286">
        <w:rPr>
          <w:rFonts w:cs="Arial"/>
        </w:rPr>
        <w:t>tirnice bodo zvarjene v neprekinjeno zavarjen tir,</w:t>
      </w:r>
    </w:p>
    <w:p w14:paraId="79366FAE" w14:textId="77777777" w:rsidR="00865EFB" w:rsidRPr="00FF0286" w:rsidRDefault="00865EFB" w:rsidP="009E3616">
      <w:pPr>
        <w:pStyle w:val="Odstavekseznama"/>
        <w:numPr>
          <w:ilvl w:val="1"/>
          <w:numId w:val="501"/>
        </w:numPr>
        <w:rPr>
          <w:rFonts w:cs="Arial"/>
        </w:rPr>
      </w:pPr>
      <w:r w:rsidRPr="00FF0286">
        <w:rPr>
          <w:rFonts w:cs="Arial"/>
        </w:rPr>
        <w:t>električni upornost min 6000 Ω v suhem stanju in min 3000 Ω v vlažnem stanju,</w:t>
      </w:r>
    </w:p>
    <w:p w14:paraId="6E446B1E" w14:textId="77777777" w:rsidR="00865EFB" w:rsidRPr="00FF0286" w:rsidRDefault="00865EFB" w:rsidP="009E3616">
      <w:pPr>
        <w:pStyle w:val="Odstavekseznama"/>
        <w:numPr>
          <w:ilvl w:val="1"/>
          <w:numId w:val="501"/>
        </w:numPr>
        <w:rPr>
          <w:rFonts w:cs="Arial"/>
        </w:rPr>
      </w:pPr>
      <w:r w:rsidRPr="00FF0286">
        <w:rPr>
          <w:rFonts w:cs="Arial"/>
        </w:rPr>
        <w:t>pragi morajo biti projektirani in izdelani za uporabo v klimatskih pogojih, kjer se temperatura giblje v razponu od -30º C do +65º C,</w:t>
      </w:r>
    </w:p>
    <w:p w14:paraId="51CE6285" w14:textId="40F3EE2E" w:rsidR="00865EFB" w:rsidRPr="00FF0286" w:rsidRDefault="00A05CE2" w:rsidP="009E3616">
      <w:pPr>
        <w:pStyle w:val="Odstavekseznama"/>
        <w:numPr>
          <w:ilvl w:val="1"/>
          <w:numId w:val="501"/>
        </w:numPr>
        <w:rPr>
          <w:rFonts w:cs="Arial"/>
        </w:rPr>
      </w:pPr>
      <w:r w:rsidRPr="00FF0286">
        <w:rPr>
          <w:rFonts w:cs="Arial"/>
        </w:rPr>
        <w:t xml:space="preserve">imeti </w:t>
      </w:r>
      <w:r w:rsidR="004E788D">
        <w:rPr>
          <w:rFonts w:cs="Arial"/>
        </w:rPr>
        <w:t xml:space="preserve">morajo </w:t>
      </w:r>
      <w:r w:rsidRPr="00FF0286">
        <w:rPr>
          <w:rFonts w:cs="Arial"/>
        </w:rPr>
        <w:t xml:space="preserve">vgrajeno podložno gumo debeline 10 mm pod spodnjim robom praga (statična togost: Cstat =0.22 N/mm3 in kontaktno površino  </w:t>
      </w:r>
      <w:r w:rsidR="004E788D">
        <w:rPr>
          <w:rFonts w:cs="Arial"/>
        </w:rPr>
        <w:t xml:space="preserve">≥ </w:t>
      </w:r>
      <w:r w:rsidRPr="00FF0286">
        <w:rPr>
          <w:rFonts w:cs="Arial"/>
        </w:rPr>
        <w:t>20</w:t>
      </w:r>
      <w:r w:rsidR="004E788D">
        <w:rPr>
          <w:rFonts w:cs="Arial"/>
        </w:rPr>
        <w:t xml:space="preserve"> %</w:t>
      </w:r>
      <w:r w:rsidRPr="00FF0286">
        <w:rPr>
          <w:rFonts w:cs="Arial"/>
        </w:rPr>
        <w:t>)</w:t>
      </w:r>
    </w:p>
    <w:p w14:paraId="75A675A2" w14:textId="77777777" w:rsidR="00865EFB" w:rsidRPr="00FF0286" w:rsidRDefault="00865EFB" w:rsidP="009E3616">
      <w:pPr>
        <w:pStyle w:val="Odstavekseznama"/>
        <w:numPr>
          <w:ilvl w:val="1"/>
          <w:numId w:val="501"/>
        </w:numPr>
        <w:rPr>
          <w:rFonts w:cs="Arial"/>
        </w:rPr>
      </w:pPr>
      <w:r w:rsidRPr="00FF0286">
        <w:rPr>
          <w:rFonts w:cs="Arial"/>
        </w:rPr>
        <w:t>možnost pritrjevanja ozemljitvenih in signalnih kablov, brez vpliva na zmanjšanje kvalitete oziroma življen</w:t>
      </w:r>
      <w:r w:rsidR="00B75ECD" w:rsidRPr="00FF0286">
        <w:rPr>
          <w:rFonts w:cs="Arial"/>
        </w:rPr>
        <w:t>j</w:t>
      </w:r>
      <w:r w:rsidRPr="00FF0286">
        <w:rPr>
          <w:rFonts w:cs="Arial"/>
        </w:rPr>
        <w:t>ske dobe pragov.</w:t>
      </w:r>
    </w:p>
    <w:p w14:paraId="0DFBC895" w14:textId="2044D665" w:rsidR="00865EFB" w:rsidRPr="00FF0286" w:rsidRDefault="00865EFB" w:rsidP="009E3616">
      <w:pPr>
        <w:pStyle w:val="Odstavekseznama"/>
        <w:numPr>
          <w:ilvl w:val="0"/>
          <w:numId w:val="501"/>
        </w:numPr>
        <w:rPr>
          <w:rFonts w:cs="Arial"/>
        </w:rPr>
      </w:pPr>
      <w:r w:rsidRPr="00FF0286">
        <w:rPr>
          <w:rFonts w:cs="Arial"/>
        </w:rPr>
        <w:t xml:space="preserve">Vse dimenzije kretniškega betonskega prednapetega praga in sama konstrukcija praga mora </w:t>
      </w:r>
      <w:r w:rsidR="00F03403">
        <w:rPr>
          <w:rFonts w:cs="Arial"/>
        </w:rPr>
        <w:t xml:space="preserve">ustrezati zahtevam </w:t>
      </w:r>
      <w:r w:rsidRPr="00FF0286">
        <w:rPr>
          <w:rFonts w:cs="Arial"/>
        </w:rPr>
        <w:t>veljavni</w:t>
      </w:r>
      <w:r w:rsidR="00F03403">
        <w:rPr>
          <w:rFonts w:cs="Arial"/>
        </w:rPr>
        <w:t>h</w:t>
      </w:r>
      <w:r w:rsidRPr="00FF0286">
        <w:rPr>
          <w:rFonts w:cs="Arial"/>
        </w:rPr>
        <w:t xml:space="preserve"> standardo</w:t>
      </w:r>
      <w:r w:rsidR="00F03403">
        <w:rPr>
          <w:rFonts w:cs="Arial"/>
        </w:rPr>
        <w:t>v</w:t>
      </w:r>
      <w:r w:rsidRPr="00FF0286">
        <w:rPr>
          <w:rFonts w:cs="Arial"/>
        </w:rPr>
        <w:t xml:space="preserve"> za enodelne betonske prage in mora biti prilagojen za </w:t>
      </w:r>
      <w:r w:rsidR="004E788D">
        <w:rPr>
          <w:rFonts w:cs="Arial"/>
        </w:rPr>
        <w:t xml:space="preserve">vgradnjo elastičnega </w:t>
      </w:r>
      <w:r w:rsidR="00342B99">
        <w:rPr>
          <w:rFonts w:cs="Arial"/>
        </w:rPr>
        <w:t>pritrdilnega tirnega pribora</w:t>
      </w:r>
      <w:r w:rsidR="00F03403">
        <w:rPr>
          <w:rFonts w:cs="Arial"/>
        </w:rPr>
        <w:t>, ki ga določa projektna dokumentacija</w:t>
      </w:r>
      <w:r w:rsidR="00342B99">
        <w:rPr>
          <w:rFonts w:cs="Arial"/>
        </w:rPr>
        <w:t xml:space="preserve">. </w:t>
      </w:r>
    </w:p>
    <w:p w14:paraId="0F4AB201" w14:textId="77777777" w:rsidR="00865EFB" w:rsidRPr="00FF0286" w:rsidRDefault="00865EFB" w:rsidP="009E3616">
      <w:pPr>
        <w:pStyle w:val="Odstavekseznama"/>
        <w:numPr>
          <w:ilvl w:val="0"/>
          <w:numId w:val="501"/>
        </w:numPr>
        <w:rPr>
          <w:rFonts w:cs="Arial"/>
        </w:rPr>
      </w:pPr>
      <w:r w:rsidRPr="00FF0286">
        <w:rPr>
          <w:rFonts w:cs="Arial"/>
        </w:rPr>
        <w:t>Armatura, sila prednapenjanja, višina praga in oblika praga niso predpisani in jih določi proizvajalec praga glede na svojo tehnologijo proizvodnje ter tehnične in ostale zahteve razpisne dokumentacije.</w:t>
      </w:r>
    </w:p>
    <w:p w14:paraId="3F9B9AD8" w14:textId="77777777" w:rsidR="00865EFB" w:rsidRPr="00FF0286" w:rsidRDefault="00865EFB" w:rsidP="009E3616">
      <w:pPr>
        <w:pStyle w:val="Odstavekseznama"/>
        <w:numPr>
          <w:ilvl w:val="0"/>
          <w:numId w:val="501"/>
        </w:numPr>
        <w:rPr>
          <w:rFonts w:cs="Arial"/>
        </w:rPr>
      </w:pPr>
      <w:r w:rsidRPr="00FF0286">
        <w:rPr>
          <w:rFonts w:cs="Arial"/>
        </w:rPr>
        <w:t>Izvajalec mora garantirati doživljenjsko uporabnost betonskega praga, ki je 50 let, kar pomeni, da mora v tem obdobju biti zagotovljena nespremenjena sila prednapetja praga, ne glede na minimalno ali maksimalno obremenitev proge.</w:t>
      </w:r>
    </w:p>
    <w:p w14:paraId="4F901913" w14:textId="4EC3A3D1" w:rsidR="00865EFB" w:rsidRPr="00FF0286" w:rsidRDefault="00F03403" w:rsidP="009E3616">
      <w:pPr>
        <w:pStyle w:val="Odstavekseznama"/>
        <w:numPr>
          <w:ilvl w:val="0"/>
          <w:numId w:val="501"/>
        </w:numPr>
        <w:rPr>
          <w:rFonts w:cs="Arial"/>
        </w:rPr>
      </w:pPr>
      <w:r>
        <w:rPr>
          <w:rFonts w:cs="Arial"/>
        </w:rPr>
        <w:t xml:space="preserve">Na naležno površino betonskega praga oziroma pod spodnjo površino noge tirnice, kjer le ta nalega na betonski prag, se mora vgraditi </w:t>
      </w:r>
      <w:r w:rsidR="00865EFB" w:rsidRPr="00FF0286">
        <w:rPr>
          <w:rFonts w:cs="Arial"/>
        </w:rPr>
        <w:t>EVA podložn</w:t>
      </w:r>
      <w:r>
        <w:rPr>
          <w:rFonts w:cs="Arial"/>
        </w:rPr>
        <w:t>o</w:t>
      </w:r>
      <w:r w:rsidR="00865EFB" w:rsidRPr="00FF0286">
        <w:rPr>
          <w:rFonts w:cs="Arial"/>
        </w:rPr>
        <w:t xml:space="preserve"> plošč</w:t>
      </w:r>
      <w:r>
        <w:rPr>
          <w:rFonts w:cs="Arial"/>
        </w:rPr>
        <w:t xml:space="preserve">ico, </w:t>
      </w:r>
      <w:r w:rsidR="00865EFB" w:rsidRPr="00FF0286">
        <w:rPr>
          <w:rFonts w:cs="Arial"/>
        </w:rPr>
        <w:t>debeline min. 4,5 mm, ki mora biti oblikovana tako, da je preprečen</w:t>
      </w:r>
      <w:r>
        <w:rPr>
          <w:rFonts w:cs="Arial"/>
        </w:rPr>
        <w:t xml:space="preserve"> njen</w:t>
      </w:r>
      <w:r w:rsidR="00865EFB" w:rsidRPr="00FF0286">
        <w:rPr>
          <w:rFonts w:cs="Arial"/>
        </w:rPr>
        <w:t xml:space="preserve"> zdrs iz ležišča pod </w:t>
      </w:r>
      <w:r>
        <w:rPr>
          <w:rFonts w:cs="Arial"/>
        </w:rPr>
        <w:t xml:space="preserve">nogo </w:t>
      </w:r>
      <w:r w:rsidR="00865EFB" w:rsidRPr="00FF0286">
        <w:rPr>
          <w:rFonts w:cs="Arial"/>
        </w:rPr>
        <w:t>tirnic</w:t>
      </w:r>
      <w:r>
        <w:rPr>
          <w:rFonts w:cs="Arial"/>
        </w:rPr>
        <w:t>e</w:t>
      </w:r>
      <w:r w:rsidR="00865EFB" w:rsidRPr="00FF0286">
        <w:rPr>
          <w:rFonts w:cs="Arial"/>
        </w:rPr>
        <w:t>.</w:t>
      </w:r>
    </w:p>
    <w:p w14:paraId="661EC81D" w14:textId="71956620" w:rsidR="00865EFB" w:rsidRPr="005A5FD5" w:rsidRDefault="00865EFB" w:rsidP="00B75ECD">
      <w:pPr>
        <w:pStyle w:val="Naslov5"/>
        <w:rPr>
          <w:rFonts w:cs="Arial"/>
          <w:b/>
        </w:rPr>
      </w:pPr>
      <w:bookmarkStart w:id="71" w:name="_Toc25423931"/>
      <w:r w:rsidRPr="005A5FD5">
        <w:rPr>
          <w:rFonts w:cs="Arial"/>
          <w:b/>
        </w:rPr>
        <w:t>Ostale zahteve</w:t>
      </w:r>
      <w:bookmarkEnd w:id="71"/>
      <w:r w:rsidR="008E3918" w:rsidRPr="005A5FD5">
        <w:rPr>
          <w:rFonts w:cs="Arial"/>
          <w:b/>
        </w:rPr>
        <w:t xml:space="preserve"> za betonski prag</w:t>
      </w:r>
    </w:p>
    <w:p w14:paraId="45EFF50C" w14:textId="0CCD4499" w:rsidR="00865EFB" w:rsidRPr="00FF0286" w:rsidRDefault="00865EFB" w:rsidP="009E3616">
      <w:pPr>
        <w:pStyle w:val="Odstavekseznama"/>
        <w:numPr>
          <w:ilvl w:val="0"/>
          <w:numId w:val="31"/>
        </w:numPr>
        <w:rPr>
          <w:rFonts w:cs="Arial"/>
        </w:rPr>
      </w:pPr>
      <w:r w:rsidRPr="00FF0286">
        <w:rPr>
          <w:rFonts w:cs="Arial"/>
        </w:rPr>
        <w:t xml:space="preserve">Poleg navedenih splošnih zahtev za </w:t>
      </w:r>
      <w:r w:rsidR="00BA11FA">
        <w:rPr>
          <w:rFonts w:cs="Arial"/>
        </w:rPr>
        <w:t xml:space="preserve">betonske </w:t>
      </w:r>
      <w:r w:rsidRPr="00FF0286">
        <w:rPr>
          <w:rFonts w:cs="Arial"/>
        </w:rPr>
        <w:t xml:space="preserve">prage, morajo </w:t>
      </w:r>
      <w:r w:rsidR="00CF01EA">
        <w:rPr>
          <w:rFonts w:cs="Arial"/>
        </w:rPr>
        <w:t xml:space="preserve">le ti </w:t>
      </w:r>
      <w:r w:rsidRPr="00FF0286">
        <w:rPr>
          <w:rFonts w:cs="Arial"/>
        </w:rPr>
        <w:t>izpolnjevati še naslednje pogoje:</w:t>
      </w:r>
    </w:p>
    <w:p w14:paraId="2198B882" w14:textId="77777777" w:rsidR="00865EFB" w:rsidRPr="00FF0286" w:rsidRDefault="00865EFB" w:rsidP="009E3616">
      <w:pPr>
        <w:pStyle w:val="Odstavekseznama"/>
        <w:numPr>
          <w:ilvl w:val="1"/>
          <w:numId w:val="501"/>
        </w:numPr>
        <w:ind w:left="1276" w:hanging="357"/>
        <w:rPr>
          <w:rFonts w:cs="Arial"/>
        </w:rPr>
      </w:pPr>
      <w:r w:rsidRPr="00FF0286">
        <w:rPr>
          <w:rFonts w:cs="Arial"/>
        </w:rPr>
        <w:lastRenderedPageBreak/>
        <w:t>naležna površina praga na tirno gredo ne sme biti manjša od 6.800 cm2;</w:t>
      </w:r>
    </w:p>
    <w:p w14:paraId="7AEB2352" w14:textId="77777777" w:rsidR="00865EFB" w:rsidRPr="00FF0286" w:rsidRDefault="00865EFB" w:rsidP="009E3616">
      <w:pPr>
        <w:pStyle w:val="Odstavekseznama"/>
        <w:numPr>
          <w:ilvl w:val="1"/>
          <w:numId w:val="501"/>
        </w:numPr>
        <w:ind w:left="1276" w:hanging="357"/>
        <w:rPr>
          <w:rFonts w:cs="Arial"/>
        </w:rPr>
      </w:pPr>
      <w:r w:rsidRPr="00FF0286">
        <w:rPr>
          <w:rFonts w:cs="Arial"/>
        </w:rPr>
        <w:t>maksimalna širina naležne ploskve praga na tirno gredo merjeno v sredini praga je lahko 24 cm;</w:t>
      </w:r>
    </w:p>
    <w:p w14:paraId="29B707A9" w14:textId="77777777" w:rsidR="00865EFB" w:rsidRPr="00FF0286" w:rsidRDefault="00865EFB" w:rsidP="009E3616">
      <w:pPr>
        <w:pStyle w:val="Odstavekseznama"/>
        <w:numPr>
          <w:ilvl w:val="1"/>
          <w:numId w:val="501"/>
        </w:numPr>
        <w:ind w:left="1276" w:hanging="357"/>
        <w:rPr>
          <w:rFonts w:cs="Arial"/>
        </w:rPr>
      </w:pPr>
      <w:r w:rsidRPr="00FF0286">
        <w:rPr>
          <w:rFonts w:cs="Arial"/>
        </w:rPr>
        <w:t>dolžina praga je l = 260 cm ± 10 mm;</w:t>
      </w:r>
    </w:p>
    <w:p w14:paraId="6DADB66F" w14:textId="77777777" w:rsidR="00865EFB" w:rsidRPr="00FF0286" w:rsidRDefault="00865EFB" w:rsidP="009E3616">
      <w:pPr>
        <w:pStyle w:val="Odstavekseznama"/>
        <w:numPr>
          <w:ilvl w:val="1"/>
          <w:numId w:val="501"/>
        </w:numPr>
        <w:ind w:left="1276" w:hanging="357"/>
        <w:rPr>
          <w:rFonts w:cs="Arial"/>
        </w:rPr>
      </w:pPr>
      <w:r w:rsidRPr="00FF0286">
        <w:rPr>
          <w:rFonts w:cs="Arial"/>
        </w:rPr>
        <w:t>tip praga: monoblok, prednapeti.</w:t>
      </w:r>
    </w:p>
    <w:p w14:paraId="3C3CAA93" w14:textId="13964413" w:rsidR="00865EFB" w:rsidRPr="00FF0286" w:rsidRDefault="00865EFB" w:rsidP="009E3616">
      <w:pPr>
        <w:pStyle w:val="Odstavekseznama"/>
        <w:numPr>
          <w:ilvl w:val="0"/>
          <w:numId w:val="501"/>
        </w:numPr>
        <w:ind w:left="1276" w:hanging="357"/>
        <w:rPr>
          <w:rFonts w:cs="Arial"/>
        </w:rPr>
      </w:pPr>
      <w:r w:rsidRPr="00FF0286">
        <w:rPr>
          <w:rFonts w:cs="Arial"/>
        </w:rPr>
        <w:t xml:space="preserve">Bočne ploskve betonskega praga v območju pritrditve tirnice na prag in naprave proti vzdolžnemu pomiku tirnic (glej poglavje - Naprave proti vzdolžnemu pomiku tirnic) morajo zagotavljati kvalitetno medsebojno prileganje za </w:t>
      </w:r>
      <w:r w:rsidR="00220784">
        <w:rPr>
          <w:rFonts w:cs="Arial"/>
        </w:rPr>
        <w:t>določen</w:t>
      </w:r>
      <w:r w:rsidR="00CF01EA">
        <w:rPr>
          <w:rFonts w:cs="Arial"/>
        </w:rPr>
        <w:t xml:space="preserve"> </w:t>
      </w:r>
      <w:r w:rsidRPr="00FF0286">
        <w:rPr>
          <w:rFonts w:cs="Arial"/>
        </w:rPr>
        <w:t>sistem tirnic.</w:t>
      </w:r>
    </w:p>
    <w:p w14:paraId="7E6892C1" w14:textId="77777777" w:rsidR="00865EFB" w:rsidRPr="00FF0286" w:rsidRDefault="00865EFB" w:rsidP="009E3616">
      <w:pPr>
        <w:pStyle w:val="Odstavekseznama"/>
        <w:numPr>
          <w:ilvl w:val="0"/>
          <w:numId w:val="501"/>
        </w:numPr>
        <w:ind w:left="1276" w:hanging="357"/>
        <w:rPr>
          <w:rFonts w:cs="Arial"/>
        </w:rPr>
      </w:pPr>
      <w:r w:rsidRPr="00FF0286">
        <w:rPr>
          <w:rFonts w:cs="Arial"/>
        </w:rPr>
        <w:t>Oblika praga in oblika naprave proti vzdolžnemu premiku tirnic morata biti prilagojeni tako, da je zagotovljeno maksimalno medsebojno prileganje.</w:t>
      </w:r>
    </w:p>
    <w:p w14:paraId="0CD2EFA7" w14:textId="06BE42B4" w:rsidR="00865EFB" w:rsidRPr="00FF0286" w:rsidRDefault="00865EFB" w:rsidP="009E3616">
      <w:pPr>
        <w:pStyle w:val="Odstavekseznama"/>
        <w:numPr>
          <w:ilvl w:val="0"/>
          <w:numId w:val="501"/>
        </w:numPr>
        <w:ind w:left="1276" w:hanging="357"/>
        <w:rPr>
          <w:rFonts w:cs="Arial"/>
        </w:rPr>
      </w:pPr>
      <w:r w:rsidRPr="00FF0286">
        <w:rPr>
          <w:rFonts w:cs="Arial"/>
        </w:rPr>
        <w:t xml:space="preserve">Za kabelsko povezavo določenih signalno varnostnih in progovnih naprav, mora proizvajalec pragov podati rešitev za način pritrjevanja cevi (nosilca kabla) na betonski prag s pomočjo vrtanja in montaže vijakov manjših dimenzij v sam prag (stranske </w:t>
      </w:r>
      <w:r w:rsidR="00CF01EA">
        <w:rPr>
          <w:rFonts w:cs="Arial"/>
        </w:rPr>
        <w:t xml:space="preserve">površine </w:t>
      </w:r>
      <w:r w:rsidRPr="00FF0286">
        <w:rPr>
          <w:rFonts w:cs="Arial"/>
        </w:rPr>
        <w:t>praga) ali lepljenja nosilnih elementov kabla na betonski prag in priložiti načrt v potrditev inženirju.</w:t>
      </w:r>
    </w:p>
    <w:p w14:paraId="13407EC3" w14:textId="77777777" w:rsidR="00D125C0" w:rsidRPr="00FF0286" w:rsidRDefault="00D125C0" w:rsidP="009E3616">
      <w:pPr>
        <w:pStyle w:val="Odstavekseznama"/>
        <w:numPr>
          <w:ilvl w:val="0"/>
          <w:numId w:val="501"/>
        </w:numPr>
        <w:ind w:left="1276" w:hanging="357"/>
        <w:rPr>
          <w:rFonts w:cs="Arial"/>
        </w:rPr>
      </w:pPr>
      <w:r w:rsidRPr="00FF0286">
        <w:rPr>
          <w:rFonts w:cs="Arial"/>
        </w:rPr>
        <w:t>Betonski prag mora izkazovati vodovpojnost skladno s SIST EN 13230-1:2016, dodatek C.</w:t>
      </w:r>
    </w:p>
    <w:p w14:paraId="2C4BAEF2" w14:textId="77777777" w:rsidR="00865EFB" w:rsidRPr="00FF0286" w:rsidRDefault="00865EFB" w:rsidP="009E3616">
      <w:pPr>
        <w:pStyle w:val="Odstavekseznama"/>
        <w:numPr>
          <w:ilvl w:val="0"/>
          <w:numId w:val="501"/>
        </w:numPr>
        <w:ind w:left="1276" w:hanging="357"/>
        <w:rPr>
          <w:rFonts w:cs="Arial"/>
        </w:rPr>
      </w:pPr>
      <w:r w:rsidRPr="00FF0286">
        <w:rPr>
          <w:rFonts w:cs="Arial"/>
        </w:rPr>
        <w:t xml:space="preserve">Vsak betonski prag mora imeti vtisnjeno: </w:t>
      </w:r>
    </w:p>
    <w:p w14:paraId="6E8344EA" w14:textId="77777777" w:rsidR="00865EFB" w:rsidRPr="00FF0286" w:rsidRDefault="00865EFB" w:rsidP="009E3616">
      <w:pPr>
        <w:pStyle w:val="Odstavekseznama"/>
        <w:numPr>
          <w:ilvl w:val="1"/>
          <w:numId w:val="501"/>
        </w:numPr>
        <w:ind w:left="1276" w:hanging="357"/>
        <w:rPr>
          <w:rFonts w:cs="Arial"/>
        </w:rPr>
      </w:pPr>
      <w:r w:rsidRPr="00FF0286">
        <w:rPr>
          <w:rFonts w:cs="Arial"/>
        </w:rPr>
        <w:t>letnico, mesec in dan proizvodnje,</w:t>
      </w:r>
    </w:p>
    <w:p w14:paraId="3CF7BE64" w14:textId="77777777" w:rsidR="00865EFB" w:rsidRPr="00FF0286" w:rsidRDefault="00865EFB" w:rsidP="009E3616">
      <w:pPr>
        <w:pStyle w:val="Odstavekseznama"/>
        <w:numPr>
          <w:ilvl w:val="1"/>
          <w:numId w:val="501"/>
        </w:numPr>
        <w:ind w:left="1276" w:hanging="357"/>
        <w:rPr>
          <w:rFonts w:cs="Arial"/>
        </w:rPr>
      </w:pPr>
      <w:r w:rsidRPr="00FF0286">
        <w:rPr>
          <w:rFonts w:cs="Arial"/>
        </w:rPr>
        <w:t>naklon ležišča tirnice,</w:t>
      </w:r>
    </w:p>
    <w:p w14:paraId="074FE610" w14:textId="77777777" w:rsidR="00865EFB" w:rsidRPr="00FF0286" w:rsidRDefault="00865EFB" w:rsidP="009E3616">
      <w:pPr>
        <w:pStyle w:val="Odstavekseznama"/>
        <w:numPr>
          <w:ilvl w:val="1"/>
          <w:numId w:val="501"/>
        </w:numPr>
        <w:ind w:left="1276" w:hanging="357"/>
        <w:rPr>
          <w:rFonts w:cs="Arial"/>
        </w:rPr>
      </w:pPr>
      <w:r w:rsidRPr="00FF0286">
        <w:rPr>
          <w:rFonts w:cs="Arial"/>
        </w:rPr>
        <w:t>oznako proizvajalca.</w:t>
      </w:r>
    </w:p>
    <w:p w14:paraId="1F399E39" w14:textId="77777777" w:rsidR="00865EFB" w:rsidRPr="00FF0286" w:rsidRDefault="00865EFB" w:rsidP="009E3616">
      <w:pPr>
        <w:pStyle w:val="Odstavekseznama"/>
        <w:numPr>
          <w:ilvl w:val="0"/>
          <w:numId w:val="501"/>
        </w:numPr>
        <w:ind w:left="1276" w:hanging="357"/>
        <w:rPr>
          <w:rFonts w:cs="Arial"/>
        </w:rPr>
      </w:pPr>
      <w:r w:rsidRPr="00FF0286">
        <w:rPr>
          <w:rFonts w:cs="Arial"/>
        </w:rPr>
        <w:t>Izvajalec je dolžan, na lastne stroške, zamenjati vse vgrajene prage v obnovljeno progo, ki so bili poškodovani v času od prevzema pragov pri proizvajalcu do predaje obnovljene proge v obratovanje, če poškodbe presegajo tolerance, ki so bile postavljene za prevzem pragov pri proizvajalcu (prevoz, razklad, progovzdrževalni stroji, raba novozgrajenega tira za potrebe gradbišča …).</w:t>
      </w:r>
    </w:p>
    <w:p w14:paraId="0077C335" w14:textId="43B51121" w:rsidR="00865EFB" w:rsidRPr="005A5FD5" w:rsidRDefault="00865EFB" w:rsidP="00B75ECD">
      <w:pPr>
        <w:pStyle w:val="Naslov5"/>
        <w:rPr>
          <w:rFonts w:cs="Arial"/>
          <w:b/>
        </w:rPr>
      </w:pPr>
      <w:bookmarkStart w:id="72" w:name="_Toc25423932"/>
      <w:r w:rsidRPr="005A5FD5">
        <w:rPr>
          <w:rFonts w:cs="Arial"/>
          <w:b/>
        </w:rPr>
        <w:t xml:space="preserve">Pregled in prevzem </w:t>
      </w:r>
      <w:r w:rsidR="00EB10FC" w:rsidRPr="005A5FD5">
        <w:rPr>
          <w:rFonts w:cs="Arial"/>
          <w:b/>
        </w:rPr>
        <w:t xml:space="preserve">betonskih </w:t>
      </w:r>
      <w:r w:rsidRPr="005A5FD5">
        <w:rPr>
          <w:rFonts w:cs="Arial"/>
          <w:b/>
        </w:rPr>
        <w:t>pragov</w:t>
      </w:r>
      <w:bookmarkEnd w:id="72"/>
    </w:p>
    <w:p w14:paraId="1E984AF2" w14:textId="2D6ECB68" w:rsidR="00EB10FC" w:rsidRPr="00EB10FC" w:rsidRDefault="00EB10FC" w:rsidP="009E3616">
      <w:pPr>
        <w:pStyle w:val="Odstavekseznama"/>
        <w:numPr>
          <w:ilvl w:val="0"/>
          <w:numId w:val="32"/>
        </w:numPr>
        <w:rPr>
          <w:rFonts w:cs="Arial"/>
        </w:rPr>
      </w:pPr>
      <w:r w:rsidRPr="00EB10FC">
        <w:rPr>
          <w:rFonts w:cs="Arial"/>
        </w:rPr>
        <w:t>Vse stroške dela pooblaščene strokovne organizacije pri prevzemih materiala, proizvodov in opreme (stroški nastan</w:t>
      </w:r>
      <w:r w:rsidRPr="0099485E">
        <w:rPr>
          <w:rFonts w:cs="Arial"/>
        </w:rPr>
        <w:t>itve in prehrane kontrolnega osebja, stroški prevoza kontrolnega osebja, stroški orodja, energije, preizkusnega laboratorija, materiala ter preiskave, …) krije v celoti izvajalec</w:t>
      </w:r>
      <w:r>
        <w:rPr>
          <w:rFonts w:cs="Arial"/>
        </w:rPr>
        <w:t xml:space="preserve"> (glej poglavje 1.4.3.1 Prevzem materialov, proizvodov in opreme pri proizvajalcu)</w:t>
      </w:r>
      <w:r w:rsidRPr="00EB10FC">
        <w:rPr>
          <w:rFonts w:cs="Arial"/>
        </w:rPr>
        <w:t>.</w:t>
      </w:r>
    </w:p>
    <w:p w14:paraId="47EB6783" w14:textId="49BF4842" w:rsidR="00865EFB" w:rsidRPr="007936F9" w:rsidRDefault="00EB10FC" w:rsidP="00E76CDF">
      <w:pPr>
        <w:ind w:left="360" w:hanging="360"/>
        <w:rPr>
          <w:rFonts w:cs="Arial"/>
        </w:rPr>
      </w:pPr>
      <w:r>
        <w:rPr>
          <w:rFonts w:cs="Arial"/>
        </w:rPr>
        <w:t xml:space="preserve">b) </w:t>
      </w:r>
      <w:r w:rsidR="00865EFB" w:rsidRPr="00EB10FC">
        <w:rPr>
          <w:rFonts w:cs="Arial"/>
        </w:rPr>
        <w:t>Naročnik bo v prisotnosti predstavnika izvajalca izvršil kvalitativni in kvantitativni pregled in prevzem ponujenih pragov v verificiranem proizvodnem obratu proizvajalca pragov skladno z razpisnimi pogoji in zahtev</w:t>
      </w:r>
      <w:r w:rsidR="00865EFB" w:rsidRPr="007936F9">
        <w:rPr>
          <w:rFonts w:cs="Arial"/>
        </w:rPr>
        <w:t>ami SIST EN 13230:2016</w:t>
      </w:r>
      <w:r w:rsidR="006B7404" w:rsidRPr="007936F9">
        <w:rPr>
          <w:rFonts w:cs="Arial"/>
        </w:rPr>
        <w:t>, v primeru pragov s podložno gumo pa še skladno s SIST EN 16730:2016</w:t>
      </w:r>
      <w:r w:rsidR="00865EFB" w:rsidRPr="007936F9">
        <w:rPr>
          <w:rFonts w:cs="Arial"/>
        </w:rPr>
        <w:t>.</w:t>
      </w:r>
    </w:p>
    <w:p w14:paraId="2CEEE7F7" w14:textId="7960E484" w:rsidR="00865EFB" w:rsidRPr="0099485E" w:rsidRDefault="0099485E" w:rsidP="00E76CDF">
      <w:pPr>
        <w:ind w:left="360" w:hanging="360"/>
        <w:rPr>
          <w:rFonts w:cs="Arial"/>
        </w:rPr>
      </w:pPr>
      <w:r>
        <w:rPr>
          <w:rFonts w:cs="Arial"/>
        </w:rPr>
        <w:t xml:space="preserve">c) </w:t>
      </w:r>
      <w:r w:rsidR="00865EFB" w:rsidRPr="0099485E">
        <w:rPr>
          <w:rFonts w:cs="Arial"/>
        </w:rPr>
        <w:t xml:space="preserve">Za preglede in prevzem pragov mora proizvajalec predložiti ateste in dokazila za vgrajene materiale, dokazila in evidence kontrole kvalitete skladno z predpisanim modulom in ES izjavo o skladnosti. </w:t>
      </w:r>
    </w:p>
    <w:p w14:paraId="6445C8F1" w14:textId="037DE996" w:rsidR="00865EFB" w:rsidRPr="0099485E" w:rsidRDefault="0099485E" w:rsidP="00E76CDF">
      <w:pPr>
        <w:ind w:left="360" w:hanging="360"/>
        <w:rPr>
          <w:rFonts w:cs="Arial"/>
        </w:rPr>
      </w:pPr>
      <w:r>
        <w:rPr>
          <w:rFonts w:cs="Arial"/>
        </w:rPr>
        <w:t xml:space="preserve">d) </w:t>
      </w:r>
      <w:r w:rsidR="00865EFB" w:rsidRPr="0099485E">
        <w:rPr>
          <w:rFonts w:cs="Arial"/>
        </w:rPr>
        <w:t xml:space="preserve">Končna kontrola in prevzem betonskih pragov s strani </w:t>
      </w:r>
      <w:r w:rsidR="008A1B88" w:rsidRPr="0099485E">
        <w:rPr>
          <w:rFonts w:cs="Arial"/>
        </w:rPr>
        <w:t xml:space="preserve">zunanje kontrole </w:t>
      </w:r>
      <w:r w:rsidR="00865EFB" w:rsidRPr="0099485E">
        <w:rPr>
          <w:rFonts w:cs="Arial"/>
        </w:rPr>
        <w:t xml:space="preserve">naročnika se bo vršila po predhodno potrjenem načrtu  </w:t>
      </w:r>
      <w:r w:rsidR="002C11F2" w:rsidRPr="0099485E">
        <w:rPr>
          <w:rFonts w:cs="Arial"/>
        </w:rPr>
        <w:t xml:space="preserve">s </w:t>
      </w:r>
      <w:r w:rsidR="00865EFB" w:rsidRPr="0099485E">
        <w:rPr>
          <w:rFonts w:cs="Arial"/>
        </w:rPr>
        <w:t xml:space="preserve">strani inženirja. </w:t>
      </w:r>
    </w:p>
    <w:p w14:paraId="643ABA10" w14:textId="3B22041B" w:rsidR="00865EFB" w:rsidRPr="0099485E" w:rsidRDefault="0099485E" w:rsidP="00E76CDF">
      <w:pPr>
        <w:ind w:left="360" w:hanging="360"/>
        <w:rPr>
          <w:rFonts w:cs="Arial"/>
        </w:rPr>
      </w:pPr>
      <w:r>
        <w:rPr>
          <w:rFonts w:cs="Arial"/>
        </w:rPr>
        <w:t xml:space="preserve">     e) </w:t>
      </w:r>
      <w:r w:rsidR="002363A5" w:rsidRPr="0099485E">
        <w:rPr>
          <w:rFonts w:cs="Arial"/>
        </w:rPr>
        <w:t xml:space="preserve">Pri normalni tirni širini 1.435 mm morajo imeti pragi konstrukcijsko tirno širino 1.437 mm (5.3.3. TSI INF), za kretniške prage pa po načrtu proizvajalca kretnic. </w:t>
      </w:r>
      <w:r w:rsidR="002363A5" w:rsidRPr="0099485E">
        <w:rPr>
          <w:rFonts w:cs="Arial"/>
        </w:rPr>
        <w:lastRenderedPageBreak/>
        <w:t>V Izjavi o skladnosti za prage morata biti navedeni normalna in konstrukcijsko določena tirna širina;</w:t>
      </w:r>
      <w:r w:rsidR="002C11F2" w:rsidRPr="0099485E">
        <w:rPr>
          <w:rFonts w:cs="Arial"/>
        </w:rPr>
        <w:t>,</w:t>
      </w:r>
      <w:r w:rsidR="00865EFB" w:rsidRPr="0099485E">
        <w:rPr>
          <w:rFonts w:cs="Arial"/>
        </w:rPr>
        <w:t xml:space="preserve"> </w:t>
      </w:r>
    </w:p>
    <w:p w14:paraId="3C00E2F6" w14:textId="728BF58B" w:rsidR="00865EFB" w:rsidRPr="007936F9" w:rsidRDefault="0099485E" w:rsidP="00E76CDF">
      <w:pPr>
        <w:ind w:left="360" w:hanging="360"/>
        <w:rPr>
          <w:rFonts w:cs="Arial"/>
        </w:rPr>
      </w:pPr>
      <w:r>
        <w:rPr>
          <w:rFonts w:cs="Arial"/>
        </w:rPr>
        <w:t xml:space="preserve">f) </w:t>
      </w:r>
      <w:r w:rsidR="00A05CE2" w:rsidRPr="0099485E">
        <w:rPr>
          <w:rFonts w:cs="Arial"/>
        </w:rPr>
        <w:t xml:space="preserve">Po opravljenem pregledu in meritvah </w:t>
      </w:r>
      <w:r w:rsidR="002C11F2" w:rsidRPr="0099485E">
        <w:rPr>
          <w:rFonts w:cs="Arial"/>
        </w:rPr>
        <w:t xml:space="preserve">s </w:t>
      </w:r>
      <w:r w:rsidR="00A05CE2" w:rsidRPr="0099485E">
        <w:rPr>
          <w:rFonts w:cs="Arial"/>
        </w:rPr>
        <w:t xml:space="preserve">strani </w:t>
      </w:r>
      <w:r w:rsidR="008A1B88" w:rsidRPr="0099485E">
        <w:rPr>
          <w:rFonts w:cs="Arial"/>
        </w:rPr>
        <w:t xml:space="preserve">zunanje kontrole </w:t>
      </w:r>
      <w:r w:rsidR="00A05CE2" w:rsidRPr="0099485E">
        <w:rPr>
          <w:rFonts w:cs="Arial"/>
        </w:rPr>
        <w:t>naročnika bodo zapisniško prevzeti le pragi, ki izpolnjujejo vse razpisne pogoje.</w:t>
      </w:r>
    </w:p>
    <w:p w14:paraId="090FC778" w14:textId="77777777" w:rsidR="00DC4CE8" w:rsidRPr="00FF0286" w:rsidRDefault="00DC4CE8" w:rsidP="00DC4CE8">
      <w:pPr>
        <w:pStyle w:val="Odstavekseznama"/>
        <w:numPr>
          <w:ilvl w:val="0"/>
          <w:numId w:val="0"/>
        </w:numPr>
        <w:ind w:left="360"/>
        <w:rPr>
          <w:rFonts w:cs="Arial"/>
        </w:rPr>
      </w:pPr>
    </w:p>
    <w:p w14:paraId="3D6400BD" w14:textId="77777777" w:rsidR="00E92012" w:rsidRPr="00FF0286" w:rsidRDefault="00DC4CE8" w:rsidP="00980ECB">
      <w:pPr>
        <w:pStyle w:val="Naslov4"/>
        <w:rPr>
          <w:rFonts w:eastAsia="Times New Roman" w:cs="Arial"/>
          <w:lang w:eastAsia="sl-SI"/>
        </w:rPr>
      </w:pPr>
      <w:r w:rsidRPr="00FF0286">
        <w:rPr>
          <w:rFonts w:eastAsia="Times New Roman" w:cs="Arial"/>
          <w:lang w:eastAsia="sl-SI"/>
        </w:rPr>
        <w:t>Leseni pragi</w:t>
      </w:r>
    </w:p>
    <w:p w14:paraId="407D2AB4" w14:textId="6CC61EED" w:rsidR="00E92012" w:rsidRPr="00FF0286" w:rsidRDefault="00A05CE2" w:rsidP="00980ECB">
      <w:pPr>
        <w:ind w:right="62"/>
        <w:rPr>
          <w:rFonts w:cs="Arial"/>
        </w:rPr>
      </w:pPr>
      <w:r w:rsidRPr="00FF0286">
        <w:rPr>
          <w:rFonts w:cs="Arial"/>
        </w:rPr>
        <w:t xml:space="preserve">Impregnirani </w:t>
      </w:r>
      <w:r w:rsidR="008D194A" w:rsidRPr="00FF0286">
        <w:rPr>
          <w:rFonts w:cs="Arial"/>
        </w:rPr>
        <w:t xml:space="preserve">in neimpregnirani </w:t>
      </w:r>
      <w:r w:rsidRPr="00FF0286">
        <w:rPr>
          <w:rFonts w:cs="Arial"/>
        </w:rPr>
        <w:t>leseni pra</w:t>
      </w:r>
      <w:r w:rsidR="008D194A" w:rsidRPr="00FF0286">
        <w:rPr>
          <w:rFonts w:cs="Arial"/>
        </w:rPr>
        <w:t>gi morajo ustrezati standardu</w:t>
      </w:r>
      <w:r w:rsidRPr="00FF0286">
        <w:rPr>
          <w:rFonts w:cs="Arial"/>
        </w:rPr>
        <w:t xml:space="preserve"> SIST EN 13145:2004+A1:2012 in zahtevam Pravilnika o zgornjem ustroju železniških prog (Ur.l. RS št. 92/2010)</w:t>
      </w:r>
      <w:r w:rsidR="008D194A" w:rsidRPr="00FF0286">
        <w:rPr>
          <w:rFonts w:cs="Arial"/>
        </w:rPr>
        <w:t>.</w:t>
      </w:r>
    </w:p>
    <w:p w14:paraId="1CDBFF47" w14:textId="77777777" w:rsidR="00E92012" w:rsidRPr="00FF0286" w:rsidRDefault="00E92012" w:rsidP="00980ECB">
      <w:pPr>
        <w:ind w:right="62"/>
        <w:rPr>
          <w:rFonts w:cs="Arial"/>
        </w:rPr>
      </w:pPr>
    </w:p>
    <w:p w14:paraId="3EDD1000" w14:textId="079D4C8F" w:rsidR="00E92012" w:rsidRPr="00FF0286" w:rsidRDefault="008D194A" w:rsidP="00980ECB">
      <w:pPr>
        <w:ind w:right="62"/>
        <w:rPr>
          <w:rFonts w:cs="Arial"/>
        </w:rPr>
      </w:pPr>
      <w:r w:rsidRPr="00FF0286">
        <w:rPr>
          <w:rFonts w:cs="Arial"/>
        </w:rPr>
        <w:t>U</w:t>
      </w:r>
      <w:r w:rsidR="00A05CE2" w:rsidRPr="00FF0286">
        <w:rPr>
          <w:rFonts w:cs="Arial"/>
        </w:rPr>
        <w:t>poštevati</w:t>
      </w:r>
      <w:r w:rsidRPr="00FF0286">
        <w:rPr>
          <w:rFonts w:cs="Arial"/>
        </w:rPr>
        <w:t xml:space="preserve"> je potrebno</w:t>
      </w:r>
      <w:r w:rsidR="00A05CE2" w:rsidRPr="00FF0286">
        <w:rPr>
          <w:rFonts w:cs="Arial"/>
        </w:rPr>
        <w:t xml:space="preserve"> </w:t>
      </w:r>
      <w:r w:rsidR="00D8556F">
        <w:rPr>
          <w:rFonts w:cs="Arial"/>
        </w:rPr>
        <w:t xml:space="preserve">tudi dodatne </w:t>
      </w:r>
      <w:r w:rsidR="00A05CE2" w:rsidRPr="00FF0286">
        <w:rPr>
          <w:rFonts w:cs="Arial"/>
        </w:rPr>
        <w:t>zahteve</w:t>
      </w:r>
      <w:r w:rsidR="00D8556F">
        <w:rPr>
          <w:rFonts w:cs="Arial"/>
        </w:rPr>
        <w:t xml:space="preserve"> Upravljavca JŽI, ki so navedene v dokumentu </w:t>
      </w:r>
      <w:r w:rsidR="00A05CE2" w:rsidRPr="00FF0286">
        <w:rPr>
          <w:rFonts w:cs="Arial"/>
        </w:rPr>
        <w:t xml:space="preserve"> </w:t>
      </w:r>
      <w:r w:rsidR="00A05CE2" w:rsidRPr="00FF0286">
        <w:rPr>
          <w:rFonts w:cs="Arial"/>
          <w:i/>
        </w:rPr>
        <w:t>»Posebni tehnični pogoji za prevzem, dobavo in impregnacijo lesenih bukovih in hrastovih pragov«</w:t>
      </w:r>
      <w:r w:rsidR="00A05CE2" w:rsidRPr="00FF0286">
        <w:rPr>
          <w:rFonts w:cs="Arial"/>
        </w:rPr>
        <w:t xml:space="preserve"> Sloven</w:t>
      </w:r>
      <w:r w:rsidR="00D3576C" w:rsidRPr="00FF0286">
        <w:rPr>
          <w:rFonts w:cs="Arial"/>
        </w:rPr>
        <w:t>ske železnice d.d.</w:t>
      </w:r>
      <w:r w:rsidRPr="00FF0286">
        <w:rPr>
          <w:rFonts w:cs="Arial"/>
        </w:rPr>
        <w:t xml:space="preserve"> (v nadaljevanju PTP SŽ), izdaja </w:t>
      </w:r>
      <w:r w:rsidR="00A05CE2" w:rsidRPr="00FF0286">
        <w:rPr>
          <w:rFonts w:cs="Arial"/>
        </w:rPr>
        <w:t>2016</w:t>
      </w:r>
      <w:r w:rsidRPr="00FF0286">
        <w:rPr>
          <w:rFonts w:cs="Arial"/>
        </w:rPr>
        <w:t>.</w:t>
      </w:r>
    </w:p>
    <w:p w14:paraId="41BB953C" w14:textId="77777777" w:rsidR="00E92012" w:rsidRPr="00FF0286" w:rsidRDefault="00A05CE2" w:rsidP="00980ECB">
      <w:pPr>
        <w:ind w:right="62"/>
        <w:rPr>
          <w:rFonts w:cs="Arial"/>
        </w:rPr>
      </w:pPr>
      <w:r w:rsidRPr="00FF0286">
        <w:rPr>
          <w:rFonts w:cs="Arial"/>
        </w:rPr>
        <w:t>Zveza z  drugimi referenčnimi dokumenti:</w:t>
      </w:r>
    </w:p>
    <w:p w14:paraId="5458F257" w14:textId="77777777" w:rsidR="008D194A" w:rsidRPr="00FF0286" w:rsidRDefault="008D194A" w:rsidP="009E3616">
      <w:pPr>
        <w:numPr>
          <w:ilvl w:val="0"/>
          <w:numId w:val="460"/>
        </w:numPr>
        <w:spacing w:before="0"/>
        <w:ind w:right="62"/>
        <w:contextualSpacing w:val="0"/>
        <w:rPr>
          <w:rFonts w:eastAsia="Times New Roman" w:cs="Arial"/>
          <w:spacing w:val="-4"/>
          <w:szCs w:val="24"/>
        </w:rPr>
      </w:pPr>
      <w:r w:rsidRPr="00FF0286">
        <w:rPr>
          <w:rFonts w:eastAsia="Times New Roman" w:cs="Arial"/>
          <w:spacing w:val="-4"/>
          <w:szCs w:val="24"/>
        </w:rPr>
        <w:t>SIST EN 351-2: 2007  Trajnost lesa in lesnih izdelkov - Naravna trajnost masivnega lesa - 2. del: Vodilo za vzorčenje za analize zaščitenega lesa</w:t>
      </w:r>
    </w:p>
    <w:p w14:paraId="7355E1BF" w14:textId="77777777" w:rsidR="00E92012" w:rsidRPr="00FF0286" w:rsidRDefault="00A05CE2" w:rsidP="009E3616">
      <w:pPr>
        <w:numPr>
          <w:ilvl w:val="0"/>
          <w:numId w:val="460"/>
        </w:numPr>
        <w:spacing w:before="0"/>
        <w:ind w:right="62"/>
        <w:contextualSpacing w:val="0"/>
        <w:rPr>
          <w:rFonts w:eastAsia="Times New Roman" w:cs="Arial"/>
          <w:spacing w:val="-4"/>
          <w:szCs w:val="24"/>
        </w:rPr>
      </w:pPr>
      <w:r w:rsidRPr="00FF0286">
        <w:rPr>
          <w:rFonts w:cs="Arial"/>
          <w:szCs w:val="24"/>
        </w:rPr>
        <w:t>SIST EN 844-3</w:t>
      </w:r>
      <w:r w:rsidR="008D194A" w:rsidRPr="00FF0286">
        <w:rPr>
          <w:rFonts w:cs="Arial"/>
          <w:szCs w:val="24"/>
        </w:rPr>
        <w:t>:1995</w:t>
      </w:r>
      <w:r w:rsidRPr="00FF0286">
        <w:rPr>
          <w:rFonts w:eastAsia="Times New Roman" w:cs="Arial"/>
          <w:spacing w:val="-4"/>
          <w:szCs w:val="24"/>
        </w:rPr>
        <w:t xml:space="preserve"> - Okrogli in žagani les - Terminologija - 3. del: Splošni izrazi za žagani les,</w:t>
      </w:r>
    </w:p>
    <w:p w14:paraId="40C25D0A" w14:textId="77777777" w:rsidR="00E92012" w:rsidRPr="00FF0286" w:rsidRDefault="00A05CE2" w:rsidP="009E3616">
      <w:pPr>
        <w:numPr>
          <w:ilvl w:val="0"/>
          <w:numId w:val="460"/>
        </w:numPr>
        <w:spacing w:before="0"/>
        <w:ind w:right="62"/>
        <w:contextualSpacing w:val="0"/>
        <w:rPr>
          <w:rFonts w:eastAsia="Times New Roman" w:cs="Arial"/>
          <w:spacing w:val="-4"/>
          <w:szCs w:val="24"/>
        </w:rPr>
      </w:pPr>
      <w:r w:rsidRPr="00FF0286">
        <w:rPr>
          <w:rFonts w:cs="Arial"/>
          <w:szCs w:val="24"/>
        </w:rPr>
        <w:t>SIST EN 844-7</w:t>
      </w:r>
      <w:r w:rsidR="008D194A" w:rsidRPr="00FF0286">
        <w:rPr>
          <w:rFonts w:cs="Arial"/>
          <w:szCs w:val="24"/>
        </w:rPr>
        <w:t>:1997</w:t>
      </w:r>
      <w:r w:rsidRPr="00FF0286">
        <w:rPr>
          <w:rFonts w:eastAsia="Times New Roman" w:cs="Arial"/>
          <w:spacing w:val="-4"/>
          <w:szCs w:val="24"/>
        </w:rPr>
        <w:t xml:space="preserve"> - Okrogli in žagani les - Terminologija - 7. del: Izrazi za biološko zgradbo lesa,</w:t>
      </w:r>
    </w:p>
    <w:p w14:paraId="7B781DD3" w14:textId="77777777" w:rsidR="00E92012" w:rsidRPr="00FF0286" w:rsidRDefault="00A05CE2" w:rsidP="009E3616">
      <w:pPr>
        <w:numPr>
          <w:ilvl w:val="0"/>
          <w:numId w:val="460"/>
        </w:numPr>
        <w:spacing w:before="0"/>
        <w:ind w:right="62"/>
        <w:contextualSpacing w:val="0"/>
        <w:rPr>
          <w:rFonts w:eastAsia="Times New Roman" w:cs="Arial"/>
          <w:spacing w:val="-4"/>
          <w:szCs w:val="24"/>
        </w:rPr>
      </w:pPr>
      <w:r w:rsidRPr="00FF0286">
        <w:rPr>
          <w:rFonts w:cs="Arial"/>
          <w:szCs w:val="24"/>
        </w:rPr>
        <w:t>SIST EN 844-9</w:t>
      </w:r>
      <w:r w:rsidR="008D194A" w:rsidRPr="00FF0286">
        <w:rPr>
          <w:rFonts w:cs="Arial"/>
          <w:szCs w:val="24"/>
        </w:rPr>
        <w:t>:1997</w:t>
      </w:r>
      <w:r w:rsidRPr="00FF0286">
        <w:rPr>
          <w:rFonts w:eastAsia="Times New Roman" w:cs="Arial"/>
          <w:spacing w:val="-4"/>
          <w:szCs w:val="24"/>
        </w:rPr>
        <w:t xml:space="preserve"> - Okrogli in žagani les - Terminologija - 9. del: Izrazi za značilnosti žaganega lesa,</w:t>
      </w:r>
    </w:p>
    <w:p w14:paraId="4A1D15A6" w14:textId="77777777" w:rsidR="00E92012" w:rsidRPr="00FF0286" w:rsidRDefault="00A05CE2" w:rsidP="009E3616">
      <w:pPr>
        <w:numPr>
          <w:ilvl w:val="0"/>
          <w:numId w:val="460"/>
        </w:numPr>
        <w:spacing w:before="0"/>
        <w:ind w:right="62"/>
        <w:contextualSpacing w:val="0"/>
        <w:rPr>
          <w:rFonts w:eastAsia="Times New Roman" w:cs="Arial"/>
          <w:spacing w:val="-4"/>
          <w:szCs w:val="24"/>
        </w:rPr>
      </w:pPr>
      <w:r w:rsidRPr="00FF0286">
        <w:rPr>
          <w:rFonts w:eastAsia="Times New Roman" w:cs="Arial"/>
          <w:iCs/>
          <w:spacing w:val="-4"/>
          <w:szCs w:val="24"/>
        </w:rPr>
        <w:t>SIST EN 1316-1</w:t>
      </w:r>
      <w:r w:rsidRPr="00FF0286">
        <w:rPr>
          <w:rFonts w:eastAsia="Times New Roman" w:cs="Arial"/>
          <w:spacing w:val="-4"/>
          <w:szCs w:val="24"/>
        </w:rPr>
        <w:t xml:space="preserve"> - Okrogli les listavcev – Razvrščanje po kakovosti – 1. del: Hrast in bukev,</w:t>
      </w:r>
    </w:p>
    <w:p w14:paraId="58D44DA8" w14:textId="77777777" w:rsidR="008D194A" w:rsidRPr="00FF0286" w:rsidRDefault="008D194A" w:rsidP="009E3616">
      <w:pPr>
        <w:numPr>
          <w:ilvl w:val="0"/>
          <w:numId w:val="460"/>
        </w:numPr>
        <w:spacing w:before="0"/>
        <w:ind w:right="62"/>
        <w:contextualSpacing w:val="0"/>
        <w:rPr>
          <w:rFonts w:eastAsia="Times New Roman" w:cs="Arial"/>
          <w:spacing w:val="-4"/>
          <w:szCs w:val="24"/>
        </w:rPr>
      </w:pPr>
      <w:r w:rsidRPr="00FF0286">
        <w:rPr>
          <w:rFonts w:cs="Arial"/>
        </w:rPr>
        <w:t>SIST EN 12490</w:t>
      </w:r>
      <w:r w:rsidRPr="00FF0286">
        <w:rPr>
          <w:rFonts w:cs="Arial"/>
          <w:szCs w:val="24"/>
        </w:rPr>
        <w:t>: Trajnost lesa in lesnih proizvodov - Zaščiten masivni les - Ugotavljanje penetracije in navzema kreozotnega olja v zaščitenem lesu</w:t>
      </w:r>
    </w:p>
    <w:p w14:paraId="63B40364" w14:textId="77777777" w:rsidR="008D194A" w:rsidRPr="00FF0286" w:rsidRDefault="008D194A" w:rsidP="009E3616">
      <w:pPr>
        <w:numPr>
          <w:ilvl w:val="0"/>
          <w:numId w:val="460"/>
        </w:numPr>
        <w:spacing w:before="0"/>
        <w:ind w:right="62"/>
        <w:contextualSpacing w:val="0"/>
        <w:rPr>
          <w:rFonts w:cs="Arial"/>
          <w:szCs w:val="24"/>
        </w:rPr>
      </w:pPr>
      <w:r w:rsidRPr="00FF0286">
        <w:rPr>
          <w:rFonts w:cs="Arial"/>
          <w:szCs w:val="24"/>
        </w:rPr>
        <w:t>SIST EN 13991: Derivati ​​pirolize premoga - Olja na osnovi premogovega katrana: kreozoti - Specifikacije in preskusne metode</w:t>
      </w:r>
    </w:p>
    <w:p w14:paraId="0BF2F99C" w14:textId="77777777" w:rsidR="008D194A" w:rsidRPr="00FF0286" w:rsidRDefault="008D194A" w:rsidP="009E3616">
      <w:pPr>
        <w:numPr>
          <w:ilvl w:val="0"/>
          <w:numId w:val="460"/>
        </w:numPr>
        <w:spacing w:before="0"/>
        <w:ind w:right="62"/>
        <w:contextualSpacing w:val="0"/>
        <w:rPr>
          <w:rFonts w:eastAsia="Times New Roman" w:cs="Arial"/>
          <w:iCs/>
          <w:spacing w:val="-4"/>
          <w:szCs w:val="24"/>
        </w:rPr>
      </w:pPr>
      <w:r w:rsidRPr="00FF0286">
        <w:rPr>
          <w:rFonts w:eastAsia="Times New Roman" w:cs="Arial"/>
          <w:iCs/>
          <w:spacing w:val="-4"/>
          <w:szCs w:val="24"/>
        </w:rPr>
        <w:t>SIST EN 14545 - Lesene konstrukcije - Spojniki (konektorji) - Zahteve</w:t>
      </w:r>
    </w:p>
    <w:p w14:paraId="035E86D4" w14:textId="77777777" w:rsidR="00E92012" w:rsidRPr="00FF0286" w:rsidRDefault="008D194A" w:rsidP="009E3616">
      <w:pPr>
        <w:numPr>
          <w:ilvl w:val="0"/>
          <w:numId w:val="460"/>
        </w:numPr>
        <w:spacing w:before="0"/>
        <w:ind w:right="62"/>
        <w:contextualSpacing w:val="0"/>
        <w:rPr>
          <w:rFonts w:eastAsia="Times New Roman" w:cs="Arial"/>
          <w:iCs/>
          <w:spacing w:val="-4"/>
          <w:szCs w:val="24"/>
        </w:rPr>
      </w:pPr>
      <w:r w:rsidRPr="00FF0286">
        <w:rPr>
          <w:rFonts w:cs="Arial"/>
        </w:rPr>
        <w:t>DIN 68811</w:t>
      </w:r>
      <w:r w:rsidR="006C57EA" w:rsidRPr="00FF0286">
        <w:rPr>
          <w:rFonts w:cs="Arial"/>
        </w:rPr>
        <w:t xml:space="preserve"> Impregnation of wood railway sleepers with creosotes (coal tar based oil)</w:t>
      </w:r>
    </w:p>
    <w:p w14:paraId="5C672C7C" w14:textId="77777777" w:rsidR="00E92012" w:rsidRPr="00FF0286" w:rsidRDefault="00E92012" w:rsidP="00980ECB">
      <w:pPr>
        <w:ind w:right="62"/>
        <w:rPr>
          <w:rFonts w:eastAsia="Times New Roman" w:cs="Arial"/>
          <w:iCs/>
          <w:spacing w:val="-4"/>
          <w:szCs w:val="24"/>
        </w:rPr>
      </w:pPr>
    </w:p>
    <w:p w14:paraId="7D227719" w14:textId="0D41B674" w:rsidR="00E92012" w:rsidRPr="005A5FD5" w:rsidRDefault="00A05CE2" w:rsidP="00980ECB">
      <w:pPr>
        <w:pStyle w:val="Naslov5"/>
        <w:rPr>
          <w:rFonts w:eastAsia="Times New Roman" w:cs="Arial"/>
          <w:b/>
          <w:szCs w:val="24"/>
          <w:lang w:eastAsia="sl-SI"/>
        </w:rPr>
      </w:pPr>
      <w:r w:rsidRPr="005A5FD5">
        <w:rPr>
          <w:rFonts w:eastAsia="Times New Roman" w:cs="Arial"/>
          <w:b/>
          <w:szCs w:val="24"/>
          <w:lang w:eastAsia="sl-SI"/>
        </w:rPr>
        <w:t>Splošne zahteve</w:t>
      </w:r>
      <w:r w:rsidR="008051E0" w:rsidRPr="005A5FD5">
        <w:rPr>
          <w:rFonts w:eastAsia="Times New Roman" w:cs="Arial"/>
          <w:b/>
          <w:szCs w:val="24"/>
          <w:lang w:eastAsia="sl-SI"/>
        </w:rPr>
        <w:t xml:space="preserve"> za leseni prag</w:t>
      </w:r>
      <w:r w:rsidRPr="005A5FD5">
        <w:rPr>
          <w:rFonts w:eastAsia="Times New Roman" w:cs="Arial"/>
          <w:b/>
          <w:szCs w:val="24"/>
          <w:lang w:eastAsia="sl-SI"/>
        </w:rPr>
        <w:t xml:space="preserve"> </w:t>
      </w:r>
    </w:p>
    <w:p w14:paraId="2E3FE30F" w14:textId="77777777" w:rsidR="008D194A" w:rsidRPr="00FF0286" w:rsidRDefault="008D194A" w:rsidP="008D194A">
      <w:pPr>
        <w:ind w:right="62"/>
        <w:rPr>
          <w:rFonts w:cs="Arial"/>
        </w:rPr>
      </w:pPr>
      <w:r w:rsidRPr="00FF0286">
        <w:rPr>
          <w:rFonts w:cs="Arial"/>
        </w:rPr>
        <w:t xml:space="preserve">Zahteve glede vrste lesa, kakovosti, izvora, pogojev izdelave, oblike, dimenzij in tolerance, napak in posebnosti, dopustnih oblik, trajnosti in impregnacije določata SIST EN 13145:2004+A1:2012 in PTP SŽ. </w:t>
      </w:r>
    </w:p>
    <w:p w14:paraId="63F67C5B" w14:textId="77777777" w:rsidR="008D194A" w:rsidRPr="00FF0286" w:rsidRDefault="008D194A" w:rsidP="008D194A">
      <w:pPr>
        <w:ind w:right="62"/>
        <w:rPr>
          <w:rFonts w:cs="Arial"/>
        </w:rPr>
      </w:pPr>
    </w:p>
    <w:p w14:paraId="020D9AF6" w14:textId="552E657A" w:rsidR="008D194A" w:rsidRPr="00FF0286" w:rsidRDefault="008D194A" w:rsidP="008D194A">
      <w:pPr>
        <w:ind w:right="62"/>
        <w:rPr>
          <w:rFonts w:cs="Arial"/>
        </w:rPr>
      </w:pPr>
      <w:r w:rsidRPr="00FF0286">
        <w:rPr>
          <w:rFonts w:cs="Arial"/>
        </w:rPr>
        <w:t xml:space="preserve">V kolikor </w:t>
      </w:r>
      <w:r w:rsidR="00D8556F">
        <w:rPr>
          <w:rFonts w:cs="Arial"/>
        </w:rPr>
        <w:t xml:space="preserve"> projektna </w:t>
      </w:r>
      <w:r w:rsidRPr="00FF0286">
        <w:rPr>
          <w:rFonts w:cs="Arial"/>
        </w:rPr>
        <w:t>dokumentacija specifičnega projekta določa strožje kriterije potem je treba upoštevati le-te.</w:t>
      </w:r>
    </w:p>
    <w:p w14:paraId="5EFE720F" w14:textId="77777777" w:rsidR="008D194A" w:rsidRPr="00FF0286" w:rsidRDefault="008D194A" w:rsidP="008D194A">
      <w:pPr>
        <w:ind w:right="62"/>
        <w:rPr>
          <w:rFonts w:cs="Arial"/>
        </w:rPr>
      </w:pPr>
    </w:p>
    <w:p w14:paraId="2BCE2FF7" w14:textId="77777777" w:rsidR="00E92012" w:rsidRPr="00FF0286" w:rsidRDefault="00E92012" w:rsidP="00980ECB">
      <w:pPr>
        <w:ind w:right="62"/>
        <w:rPr>
          <w:rFonts w:cs="Arial"/>
        </w:rPr>
      </w:pPr>
    </w:p>
    <w:p w14:paraId="2012D4B3" w14:textId="1801FE90" w:rsidR="008D194A" w:rsidRPr="00FF0286" w:rsidRDefault="006C57EA" w:rsidP="008D194A">
      <w:pPr>
        <w:ind w:right="62"/>
        <w:rPr>
          <w:rFonts w:cs="Arial"/>
        </w:rPr>
      </w:pPr>
      <w:r w:rsidRPr="00FF0286">
        <w:rPr>
          <w:rFonts w:cs="Arial"/>
        </w:rPr>
        <w:t>Pragi se izdelujejo</w:t>
      </w:r>
      <w:r w:rsidR="008D194A" w:rsidRPr="00FF0286">
        <w:rPr>
          <w:rFonts w:cs="Arial"/>
        </w:rPr>
        <w:t xml:space="preserve"> iz zdravega lesa</w:t>
      </w:r>
      <w:r w:rsidRPr="00FF0286">
        <w:rPr>
          <w:rFonts w:cs="Arial"/>
        </w:rPr>
        <w:t xml:space="preserve">, priporočena </w:t>
      </w:r>
      <w:r w:rsidR="008051E0">
        <w:rPr>
          <w:rFonts w:cs="Arial"/>
        </w:rPr>
        <w:t xml:space="preserve">je </w:t>
      </w:r>
      <w:r w:rsidRPr="00FF0286">
        <w:rPr>
          <w:rFonts w:cs="Arial"/>
        </w:rPr>
        <w:t>zimska sečnja</w:t>
      </w:r>
      <w:r w:rsidR="008D194A" w:rsidRPr="00FF0286">
        <w:rPr>
          <w:rFonts w:cs="Arial"/>
        </w:rPr>
        <w:t xml:space="preserve">. Pragi ne smejo </w:t>
      </w:r>
      <w:r w:rsidR="008D194A" w:rsidRPr="00FF0286">
        <w:rPr>
          <w:rFonts w:cs="Arial"/>
        </w:rPr>
        <w:lastRenderedPageBreak/>
        <w:t>biti izdelani iz deformirane hlodovine ali iz delov hlodov, k</w:t>
      </w:r>
      <w:r w:rsidR="008051E0">
        <w:rPr>
          <w:rFonts w:cs="Arial"/>
        </w:rPr>
        <w:t>i</w:t>
      </w:r>
      <w:r w:rsidR="008D194A" w:rsidRPr="00FF0286">
        <w:rPr>
          <w:rFonts w:cs="Arial"/>
        </w:rPr>
        <w:t xml:space="preserve"> so bili poškodovani zaradi</w:t>
      </w:r>
      <w:r w:rsidR="00AA7C05" w:rsidRPr="00FF0286">
        <w:rPr>
          <w:rFonts w:cs="Arial"/>
        </w:rPr>
        <w:t xml:space="preserve"> vetra,</w:t>
      </w:r>
      <w:r w:rsidR="008D194A" w:rsidRPr="00FF0286">
        <w:rPr>
          <w:rFonts w:cs="Arial"/>
        </w:rPr>
        <w:t xml:space="preserve"> strele ali požara. </w:t>
      </w:r>
    </w:p>
    <w:p w14:paraId="0D7692D3" w14:textId="77777777" w:rsidR="00E92012" w:rsidRPr="00FF0286" w:rsidRDefault="00E92012" w:rsidP="00980ECB">
      <w:pPr>
        <w:ind w:right="62"/>
        <w:rPr>
          <w:rFonts w:cs="Arial"/>
        </w:rPr>
      </w:pPr>
    </w:p>
    <w:p w14:paraId="17EF7306" w14:textId="7E2D6312" w:rsidR="00E92012" w:rsidRPr="00FF0286" w:rsidRDefault="00A05CE2" w:rsidP="00980ECB">
      <w:pPr>
        <w:ind w:right="62"/>
        <w:rPr>
          <w:rFonts w:cs="Arial"/>
        </w:rPr>
      </w:pPr>
      <w:r w:rsidRPr="00FF0286">
        <w:rPr>
          <w:rFonts w:cs="Arial"/>
        </w:rPr>
        <w:t xml:space="preserve">Za postajne tire in odprto progo se uporabijo </w:t>
      </w:r>
      <w:r w:rsidR="00D8556F">
        <w:rPr>
          <w:rFonts w:cs="Arial"/>
        </w:rPr>
        <w:t xml:space="preserve">pragi iz </w:t>
      </w:r>
      <w:r w:rsidRPr="00FF0286">
        <w:rPr>
          <w:rFonts w:cs="Arial"/>
        </w:rPr>
        <w:t>bukov</w:t>
      </w:r>
      <w:r w:rsidR="00D8556F">
        <w:rPr>
          <w:rFonts w:cs="Arial"/>
        </w:rPr>
        <w:t>ega lesa (Fagus silvatica)</w:t>
      </w:r>
      <w:r w:rsidRPr="00FF0286">
        <w:rPr>
          <w:rFonts w:cs="Arial"/>
        </w:rPr>
        <w:t xml:space="preserve">, za kretnice in mostove z odprtim voziščem pa </w:t>
      </w:r>
      <w:r w:rsidR="00D8556F">
        <w:rPr>
          <w:rFonts w:cs="Arial"/>
        </w:rPr>
        <w:t xml:space="preserve">pragi iz </w:t>
      </w:r>
      <w:r w:rsidRPr="00FF0286">
        <w:rPr>
          <w:rFonts w:cs="Arial"/>
        </w:rPr>
        <w:t>hrastov</w:t>
      </w:r>
      <w:r w:rsidR="00D8556F">
        <w:rPr>
          <w:rFonts w:cs="Arial"/>
        </w:rPr>
        <w:t>ega lesa (</w:t>
      </w:r>
      <w:r w:rsidR="00D8556F" w:rsidRPr="00FF0286">
        <w:rPr>
          <w:rFonts w:cs="Arial"/>
        </w:rPr>
        <w:t>Quercus pedunculata in Quercus sessiliflora</w:t>
      </w:r>
      <w:r w:rsidR="00D8556F">
        <w:rPr>
          <w:rFonts w:cs="Arial"/>
        </w:rPr>
        <w:t>)</w:t>
      </w:r>
      <w:r w:rsidRPr="00FF0286">
        <w:rPr>
          <w:rFonts w:cs="Arial"/>
        </w:rPr>
        <w:t xml:space="preserve">. </w:t>
      </w:r>
      <w:r w:rsidR="00AA7C05" w:rsidRPr="00FF0286">
        <w:rPr>
          <w:rFonts w:cs="Arial"/>
        </w:rPr>
        <w:t>Mostovni pragi na premostitvenih objektih z odprtim voziščem se izdelujejo samo iz neimpregniranega hrastovega lesa. Ti pragi morajo imeti pravokotno ali kvadratno obliko in biti ostrorobi. Dimenzije mostovnih pragov se določijo s projektno dokumentacijo ali z izvedbenim načrtom premostitvenega objekta.</w:t>
      </w:r>
    </w:p>
    <w:p w14:paraId="581C7EA0" w14:textId="37B4A08B" w:rsidR="00E92012" w:rsidRDefault="00D8556F" w:rsidP="00980ECB">
      <w:pPr>
        <w:ind w:right="62"/>
        <w:rPr>
          <w:rFonts w:cs="Arial"/>
        </w:rPr>
      </w:pPr>
      <w:r>
        <w:rPr>
          <w:rFonts w:cs="Arial"/>
        </w:rPr>
        <w:t>Novi l</w:t>
      </w:r>
      <w:r w:rsidR="00A05CE2" w:rsidRPr="00FF0286">
        <w:rPr>
          <w:rFonts w:cs="Arial"/>
        </w:rPr>
        <w:t xml:space="preserve">eseni pragi morajo biti I. </w:t>
      </w:r>
      <w:r w:rsidR="009B3D6A" w:rsidRPr="00FF0286">
        <w:rPr>
          <w:rFonts w:cs="Arial"/>
        </w:rPr>
        <w:t>razreda</w:t>
      </w:r>
      <w:r w:rsidR="00A05CE2" w:rsidRPr="00FF0286">
        <w:rPr>
          <w:rFonts w:cs="Arial"/>
        </w:rPr>
        <w:t xml:space="preserve"> (glej tabelo </w:t>
      </w:r>
      <w:r w:rsidR="00B76F5E" w:rsidRPr="00FF0286">
        <w:rPr>
          <w:rFonts w:cs="Arial"/>
        </w:rPr>
        <w:t>v nadaljevanju</w:t>
      </w:r>
      <w:r w:rsidR="00A05CE2" w:rsidRPr="00FF0286">
        <w:rPr>
          <w:rFonts w:cs="Arial"/>
        </w:rPr>
        <w:t>), min</w:t>
      </w:r>
      <w:r>
        <w:rPr>
          <w:rFonts w:cs="Arial"/>
        </w:rPr>
        <w:t xml:space="preserve">imalnega prečnega </w:t>
      </w:r>
      <w:r w:rsidR="00A05CE2" w:rsidRPr="00FF0286">
        <w:rPr>
          <w:rFonts w:cs="Arial"/>
        </w:rPr>
        <w:t xml:space="preserve"> prereza 26</w:t>
      </w:r>
      <w:r>
        <w:rPr>
          <w:rFonts w:cs="Arial"/>
        </w:rPr>
        <w:t xml:space="preserve"> </w:t>
      </w:r>
      <w:r w:rsidR="00A05CE2" w:rsidRPr="00FF0286">
        <w:rPr>
          <w:rFonts w:cs="Arial"/>
        </w:rPr>
        <w:t xml:space="preserve">x16 cm. </w:t>
      </w:r>
      <w:r w:rsidR="008E3918">
        <w:rPr>
          <w:rFonts w:cs="Arial"/>
        </w:rPr>
        <w:t xml:space="preserve">Dolžine pragov glede na vrsto materiala in vrsto tirov kamor se vgrajujejo, določa Pravilnik o zgornjem ustroju železniških prog </w:t>
      </w:r>
      <w:r w:rsidR="008E3918" w:rsidRPr="00FF0286">
        <w:rPr>
          <w:rFonts w:cs="Arial"/>
        </w:rPr>
        <w:t>(Ur.l. RS št. 92/2010).</w:t>
      </w:r>
    </w:p>
    <w:p w14:paraId="207B00CF" w14:textId="29DAC663" w:rsidR="008051E0" w:rsidRDefault="008051E0" w:rsidP="00980ECB">
      <w:pPr>
        <w:ind w:right="62"/>
        <w:rPr>
          <w:rFonts w:cs="Arial"/>
        </w:rPr>
      </w:pPr>
    </w:p>
    <w:p w14:paraId="48F99EDA" w14:textId="24E3AE05" w:rsidR="008051E0" w:rsidRPr="00FF0286" w:rsidRDefault="008051E0" w:rsidP="00980ECB">
      <w:pPr>
        <w:ind w:right="62"/>
        <w:rPr>
          <w:rFonts w:cs="Arial"/>
        </w:rPr>
      </w:pPr>
    </w:p>
    <w:p w14:paraId="5832AAF9" w14:textId="71C11620" w:rsidR="00E92012" w:rsidRDefault="00E92012" w:rsidP="008E3918">
      <w:pPr>
        <w:ind w:right="62"/>
        <w:jc w:val="center"/>
        <w:rPr>
          <w:rFonts w:cs="Arial"/>
        </w:rPr>
      </w:pPr>
      <w:r w:rsidRPr="00FF0286">
        <w:rPr>
          <w:rFonts w:cs="Arial"/>
          <w:noProof/>
          <w:lang w:eastAsia="sl-SI"/>
        </w:rPr>
        <w:drawing>
          <wp:inline distT="0" distB="0" distL="0" distR="0" wp14:anchorId="2E42885C" wp14:editId="49F5B22C">
            <wp:extent cx="4600363" cy="4320000"/>
            <wp:effectExtent l="0" t="0" r="0" b="444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t="787"/>
                    <a:stretch/>
                  </pic:blipFill>
                  <pic:spPr bwMode="auto">
                    <a:xfrm>
                      <a:off x="0" y="0"/>
                      <a:ext cx="4600363" cy="4320000"/>
                    </a:xfrm>
                    <a:prstGeom prst="rect">
                      <a:avLst/>
                    </a:prstGeom>
                    <a:ln>
                      <a:noFill/>
                    </a:ln>
                    <a:extLst>
                      <a:ext uri="{53640926-AAD7-44D8-BBD7-CCE9431645EC}">
                        <a14:shadowObscured xmlns:a14="http://schemas.microsoft.com/office/drawing/2010/main"/>
                      </a:ext>
                    </a:extLst>
                  </pic:spPr>
                </pic:pic>
              </a:graphicData>
            </a:graphic>
          </wp:inline>
        </w:drawing>
      </w:r>
    </w:p>
    <w:p w14:paraId="177AC928" w14:textId="77777777" w:rsidR="008E3918" w:rsidRPr="00FF0286" w:rsidRDefault="008E3918" w:rsidP="00E76CDF">
      <w:pPr>
        <w:ind w:right="62"/>
        <w:jc w:val="center"/>
        <w:rPr>
          <w:rFonts w:cs="Arial"/>
        </w:rPr>
      </w:pPr>
    </w:p>
    <w:p w14:paraId="6BF3AFFC" w14:textId="6E5094C1" w:rsidR="00E92012" w:rsidRPr="00FF0286" w:rsidRDefault="00A05CE2" w:rsidP="00980ECB">
      <w:pPr>
        <w:ind w:right="62"/>
        <w:rPr>
          <w:rFonts w:cs="Arial"/>
        </w:rPr>
      </w:pPr>
      <w:r w:rsidRPr="00FF0286">
        <w:rPr>
          <w:rFonts w:cs="Arial"/>
        </w:rPr>
        <w:t xml:space="preserve">Osnovna dolžina </w:t>
      </w:r>
      <w:r w:rsidR="008E3918">
        <w:rPr>
          <w:rFonts w:cs="Arial"/>
        </w:rPr>
        <w:t xml:space="preserve">kretniškega </w:t>
      </w:r>
      <w:r w:rsidRPr="00FF0286">
        <w:rPr>
          <w:rFonts w:cs="Arial"/>
        </w:rPr>
        <w:t xml:space="preserve">praga je 2,6 m </w:t>
      </w:r>
      <w:r w:rsidR="008E3918">
        <w:rPr>
          <w:rFonts w:cs="Arial"/>
        </w:rPr>
        <w:t>D</w:t>
      </w:r>
      <w:r w:rsidRPr="00FF0286">
        <w:rPr>
          <w:rFonts w:cs="Arial"/>
        </w:rPr>
        <w:t xml:space="preserve">olžine </w:t>
      </w:r>
      <w:r w:rsidR="008E3918">
        <w:rPr>
          <w:rFonts w:cs="Arial"/>
        </w:rPr>
        <w:t xml:space="preserve">preostalih </w:t>
      </w:r>
      <w:r w:rsidRPr="00FF0286">
        <w:rPr>
          <w:rFonts w:cs="Arial"/>
        </w:rPr>
        <w:t>pragov v kretnici</w:t>
      </w:r>
      <w:r w:rsidR="008E3918">
        <w:rPr>
          <w:rFonts w:cs="Arial"/>
        </w:rPr>
        <w:t xml:space="preserve"> so določene z načrtom posamezne kretnice, praviloma </w:t>
      </w:r>
      <w:r w:rsidRPr="00FF0286">
        <w:rPr>
          <w:rFonts w:cs="Arial"/>
        </w:rPr>
        <w:t>se podaljšujejo s korakom</w:t>
      </w:r>
      <w:r w:rsidR="008E3918">
        <w:rPr>
          <w:rFonts w:cs="Arial"/>
        </w:rPr>
        <w:t xml:space="preserve"> oziroma dolžino po</w:t>
      </w:r>
      <w:r w:rsidRPr="00FF0286">
        <w:rPr>
          <w:rFonts w:cs="Arial"/>
        </w:rPr>
        <w:t xml:space="preserve"> 0,1 m.Minimalna dolžina kretniškega lesenega </w:t>
      </w:r>
      <w:r w:rsidR="00AA7C05" w:rsidRPr="00FF0286">
        <w:rPr>
          <w:rFonts w:cs="Arial"/>
        </w:rPr>
        <w:t xml:space="preserve">pragu je </w:t>
      </w:r>
      <w:smartTag w:uri="urn:schemas-microsoft-com:office:smarttags" w:element="metricconverter">
        <w:smartTagPr>
          <w:attr w:name="ProductID" w:val="240 cm"/>
        </w:smartTagPr>
        <w:r w:rsidRPr="00FF0286">
          <w:rPr>
            <w:rFonts w:cs="Arial"/>
          </w:rPr>
          <w:t>240 cm</w:t>
        </w:r>
      </w:smartTag>
      <w:r w:rsidRPr="00FF0286">
        <w:rPr>
          <w:rFonts w:cs="Arial"/>
        </w:rPr>
        <w:t>.</w:t>
      </w:r>
    </w:p>
    <w:p w14:paraId="7EB35373" w14:textId="77777777" w:rsidR="00AA7C05" w:rsidRPr="00FF0286" w:rsidRDefault="00AA7C05" w:rsidP="00AA7C05">
      <w:pPr>
        <w:ind w:right="62"/>
        <w:rPr>
          <w:rFonts w:cs="Arial"/>
        </w:rPr>
      </w:pPr>
    </w:p>
    <w:p w14:paraId="40955B30" w14:textId="77777777" w:rsidR="00AA7C05" w:rsidRPr="00FF0286" w:rsidRDefault="00AA7C05" w:rsidP="00AA7C05">
      <w:pPr>
        <w:ind w:right="62"/>
        <w:rPr>
          <w:rFonts w:cs="Arial"/>
        </w:rPr>
      </w:pPr>
      <w:r w:rsidRPr="00FF0286">
        <w:rPr>
          <w:rFonts w:cs="Arial"/>
        </w:rPr>
        <w:t>Nominalne dimenzije pragov so podane pri vlažnosti lesa 22%, zato morajo imeti pragi pri izdelavi - žaganju minimalno nadmero v višini in širini 0.5 cm (max. 2 cm). Nadmera zaradi sušenja po dolžini pragu ni potrebna.</w:t>
      </w:r>
    </w:p>
    <w:p w14:paraId="3CD81661" w14:textId="77777777" w:rsidR="00AA7C05" w:rsidRPr="00FF0286" w:rsidRDefault="00AA7C05" w:rsidP="00AA7C05">
      <w:pPr>
        <w:ind w:right="62"/>
        <w:rPr>
          <w:rFonts w:cs="Arial"/>
        </w:rPr>
      </w:pPr>
    </w:p>
    <w:p w14:paraId="48DF6E31" w14:textId="77777777" w:rsidR="00AA7C05" w:rsidRPr="00FF0286" w:rsidRDefault="00AA7C05" w:rsidP="00AA7C05">
      <w:pPr>
        <w:ind w:right="62"/>
        <w:rPr>
          <w:rFonts w:cs="Arial"/>
        </w:rPr>
      </w:pPr>
      <w:r w:rsidRPr="00FF0286">
        <w:rPr>
          <w:rFonts w:cs="Arial"/>
        </w:rPr>
        <w:t>Cona ležišča tirov je del praga, ki zajema podložno ploščo (pri pragovih dolžine 260 cm je to 30 cm od čela, v dolžini 50 cm).</w:t>
      </w:r>
    </w:p>
    <w:p w14:paraId="3E93174E" w14:textId="77777777" w:rsidR="00AA7C05" w:rsidRPr="00FF0286" w:rsidRDefault="00AA7C05" w:rsidP="00AA7C05">
      <w:pPr>
        <w:ind w:right="62"/>
        <w:rPr>
          <w:rFonts w:cs="Arial"/>
        </w:rPr>
      </w:pPr>
    </w:p>
    <w:p w14:paraId="2BF1EC72" w14:textId="77777777" w:rsidR="00AA7C05" w:rsidRPr="00FF0286" w:rsidRDefault="00AA7C05" w:rsidP="00AA7C05">
      <w:pPr>
        <w:ind w:right="62"/>
        <w:rPr>
          <w:rFonts w:cs="Arial"/>
        </w:rPr>
      </w:pPr>
      <w:r w:rsidRPr="00FF0286">
        <w:rPr>
          <w:rFonts w:cs="Arial"/>
        </w:rPr>
        <w:t>Za višino in širino praga so verodostojne dimenzije v coni ležišča tira in to v coni s manjšimi dimenzijami.</w:t>
      </w:r>
    </w:p>
    <w:p w14:paraId="7B089479" w14:textId="77777777" w:rsidR="00AA7C05" w:rsidRPr="00FF0286" w:rsidRDefault="00AA7C05" w:rsidP="00AA7C05">
      <w:pPr>
        <w:ind w:right="62"/>
        <w:rPr>
          <w:rFonts w:cs="Arial"/>
        </w:rPr>
      </w:pPr>
    </w:p>
    <w:p w14:paraId="1334D59A" w14:textId="77777777" w:rsidR="00AA7C05" w:rsidRPr="00FF0286" w:rsidRDefault="00AA7C05" w:rsidP="00AA7C05">
      <w:pPr>
        <w:ind w:right="62"/>
        <w:rPr>
          <w:rFonts w:cs="Arial"/>
        </w:rPr>
      </w:pPr>
      <w:r w:rsidRPr="00FF0286">
        <w:rPr>
          <w:rFonts w:cs="Arial"/>
        </w:rPr>
        <w:t>Leseni pragi morajo biti strojno žagani in na spodnji strani ostrorobi. Na zgornji strani je dovoljen rob (lisica) vendar le velikosti kot to zahtevano v PTP SŽ (max 50 % naročene količine).</w:t>
      </w:r>
    </w:p>
    <w:p w14:paraId="6CF3414B" w14:textId="77777777" w:rsidR="005C5C22" w:rsidRPr="00FF0286" w:rsidRDefault="005C5C22" w:rsidP="00AA7C05">
      <w:pPr>
        <w:ind w:right="62"/>
        <w:rPr>
          <w:rFonts w:cs="Arial"/>
        </w:rPr>
      </w:pPr>
    </w:p>
    <w:p w14:paraId="4B1CDDF8" w14:textId="24679D83" w:rsidR="005C5C22" w:rsidRPr="00FF0286" w:rsidRDefault="005C5C22" w:rsidP="005C5C22">
      <w:pPr>
        <w:ind w:right="62"/>
        <w:rPr>
          <w:rFonts w:cs="Arial"/>
        </w:rPr>
      </w:pPr>
      <w:r w:rsidRPr="00FF0286">
        <w:rPr>
          <w:rFonts w:cs="Arial"/>
        </w:rPr>
        <w:t xml:space="preserve">Pragi morajo biti strojno žagani tudi na dolžino (26 x 16 cm), izjema so mostovni, je pa ne glede na navedeno potrebno zagotoviti, da so pragi v mejah dolžinskih toleranc.  </w:t>
      </w:r>
    </w:p>
    <w:p w14:paraId="2D7C5986" w14:textId="77777777" w:rsidR="00E92012" w:rsidRPr="00FF0286" w:rsidRDefault="00E92012" w:rsidP="00980ECB">
      <w:pPr>
        <w:ind w:right="62"/>
        <w:rPr>
          <w:rFonts w:cs="Arial"/>
        </w:rPr>
      </w:pPr>
    </w:p>
    <w:p w14:paraId="168328C6" w14:textId="77777777" w:rsidR="00DC4CE8" w:rsidRPr="00FF0286" w:rsidRDefault="00A05CE2">
      <w:pPr>
        <w:ind w:right="62"/>
        <w:rPr>
          <w:rFonts w:cs="Arial"/>
        </w:rPr>
      </w:pPr>
      <w:r w:rsidRPr="00FF0286">
        <w:rPr>
          <w:rFonts w:cs="Arial"/>
        </w:rPr>
        <w:t xml:space="preserve">Toleranca </w:t>
      </w:r>
      <w:r w:rsidR="00AA7C05" w:rsidRPr="00FF0286">
        <w:rPr>
          <w:rFonts w:cs="Arial"/>
        </w:rPr>
        <w:t xml:space="preserve">vzdolžne </w:t>
      </w:r>
      <w:r w:rsidRPr="00FF0286">
        <w:rPr>
          <w:rFonts w:cs="Arial"/>
        </w:rPr>
        <w:t>ukrivljenosti kretniškega praga je do 0,1 % od celotne dolžine praga.</w:t>
      </w:r>
    </w:p>
    <w:p w14:paraId="40BFE528" w14:textId="77777777" w:rsidR="00AA7C05" w:rsidRPr="00FF0286" w:rsidRDefault="00AA7C05">
      <w:pPr>
        <w:ind w:right="62"/>
        <w:rPr>
          <w:rFonts w:cs="Arial"/>
        </w:rPr>
      </w:pPr>
    </w:p>
    <w:p w14:paraId="1CC71656" w14:textId="3612658F" w:rsidR="00B03746" w:rsidRPr="00FF0286" w:rsidRDefault="00B03746" w:rsidP="00B03746">
      <w:pPr>
        <w:ind w:right="62"/>
        <w:rPr>
          <w:rFonts w:cs="Arial"/>
        </w:rPr>
      </w:pPr>
      <w:r w:rsidRPr="00FF0286">
        <w:rPr>
          <w:rFonts w:cs="Arial"/>
        </w:rPr>
        <w:t>Pragi ne smejo biti izdelani tako, da so letnice obrnjen</w:t>
      </w:r>
      <w:r w:rsidR="002C11F2" w:rsidRPr="00FF0286">
        <w:rPr>
          <w:rFonts w:cs="Arial"/>
        </w:rPr>
        <w:t>e</w:t>
      </w:r>
      <w:r w:rsidRPr="00FF0286">
        <w:rPr>
          <w:rFonts w:cs="Arial"/>
        </w:rPr>
        <w:t xml:space="preserve"> proti zgornji površini. S pragov se mora odstraniti skorja oz. lubje (vsa, vključno vraščena), odpadajoči les   odmrlih grč (po potrebi se izdela vdolbina ali izvrtina za drenažo), žagovina, zemlja, blato in led.   </w:t>
      </w:r>
    </w:p>
    <w:p w14:paraId="1CB09CD0" w14:textId="77777777" w:rsidR="00E92012" w:rsidRPr="00FF0286" w:rsidRDefault="00E92012" w:rsidP="00980ECB">
      <w:pPr>
        <w:ind w:right="62"/>
        <w:rPr>
          <w:rFonts w:cs="Arial"/>
        </w:rPr>
      </w:pPr>
    </w:p>
    <w:p w14:paraId="3E7C9A8C" w14:textId="77777777" w:rsidR="00B03746" w:rsidRPr="00FF0286" w:rsidRDefault="00B03746" w:rsidP="00B03746">
      <w:pPr>
        <w:ind w:right="62"/>
        <w:rPr>
          <w:rFonts w:cs="Arial"/>
        </w:rPr>
      </w:pPr>
      <w:r w:rsidRPr="00FF0286">
        <w:rPr>
          <w:rFonts w:cs="Arial"/>
        </w:rPr>
        <w:t>Za določevanje velikosti in položaja rdečega srca je verodostojno tisto čelo, na katerem rdeče srce obsega večjo površino ali neugodni položaj.</w:t>
      </w:r>
    </w:p>
    <w:p w14:paraId="4D41D589" w14:textId="77777777" w:rsidR="00E92012" w:rsidRPr="00FF0286" w:rsidRDefault="00E92012" w:rsidP="00980ECB">
      <w:pPr>
        <w:ind w:right="62"/>
        <w:rPr>
          <w:rFonts w:cs="Arial"/>
        </w:rPr>
      </w:pPr>
    </w:p>
    <w:p w14:paraId="71A9B917" w14:textId="77777777" w:rsidR="00E92012" w:rsidRPr="00FF0286" w:rsidRDefault="00A05CE2" w:rsidP="00980ECB">
      <w:pPr>
        <w:ind w:right="62"/>
        <w:rPr>
          <w:rFonts w:cs="Arial"/>
        </w:rPr>
      </w:pPr>
      <w:r w:rsidRPr="00FF0286">
        <w:rPr>
          <w:rFonts w:cs="Arial"/>
        </w:rPr>
        <w:t>Leseni tirni pragovi morajo obvezno imeti zaščitena čela z »ježevo pločevino« ali »krono«, (samo »S« spone niso dovolj) po potrebi pa še dodatno zaščito čela z jeklenim trakom (bandažo).</w:t>
      </w:r>
      <w:r w:rsidR="00C079D5" w:rsidRPr="00FF0286">
        <w:rPr>
          <w:rFonts w:cs="Arial"/>
        </w:rPr>
        <w:t xml:space="preserve"> </w:t>
      </w:r>
      <w:r w:rsidR="006C57EA" w:rsidRPr="00FF0286">
        <w:rPr>
          <w:rFonts w:cs="Arial"/>
        </w:rPr>
        <w:t xml:space="preserve">Krone ali ježeva pločevina se zaradi enakomernega pritiska, stiskajo v čelo praga strojno. </w:t>
      </w:r>
    </w:p>
    <w:p w14:paraId="172E9CC5" w14:textId="77777777" w:rsidR="00E92012" w:rsidRPr="00FF0286" w:rsidRDefault="00B03746" w:rsidP="00980ECB">
      <w:pPr>
        <w:ind w:right="62"/>
        <w:rPr>
          <w:rFonts w:cs="Arial"/>
        </w:rPr>
      </w:pPr>
      <w:r w:rsidRPr="00FF0286">
        <w:rPr>
          <w:rFonts w:cs="Arial"/>
        </w:rPr>
        <w:t xml:space="preserve">Minimalna dimenzija ježeve pločevine znaša 21 x 7 × 0,125 cm, globina zob pa 11 / 14 mm (ali dve plošči dimenzij </w:t>
      </w:r>
      <w:r w:rsidR="001F7426" w:rsidRPr="00FF0286">
        <w:rPr>
          <w:rFonts w:cs="Arial"/>
        </w:rPr>
        <w:t>1</w:t>
      </w:r>
      <w:r w:rsidRPr="00FF0286">
        <w:rPr>
          <w:rFonts w:cs="Arial"/>
        </w:rPr>
        <w:t>98 x 35 x 1.25 mm).</w:t>
      </w:r>
    </w:p>
    <w:p w14:paraId="7240FD51" w14:textId="77777777" w:rsidR="00E92012" w:rsidRPr="00FF0286" w:rsidRDefault="00B03746" w:rsidP="00980ECB">
      <w:pPr>
        <w:ind w:right="62"/>
        <w:rPr>
          <w:rFonts w:cs="Arial"/>
        </w:rPr>
      </w:pPr>
      <w:r w:rsidRPr="00FF0286">
        <w:rPr>
          <w:rFonts w:cs="Arial"/>
        </w:rPr>
        <w:t xml:space="preserve"> </w:t>
      </w:r>
    </w:p>
    <w:p w14:paraId="4242FEC4" w14:textId="77777777" w:rsidR="00E92012" w:rsidRPr="00FF0286" w:rsidRDefault="0086176F" w:rsidP="00980ECB">
      <w:pPr>
        <w:ind w:right="62"/>
        <w:rPr>
          <w:rFonts w:cs="Arial"/>
        </w:rPr>
      </w:pPr>
      <w:r w:rsidRPr="00FF0286">
        <w:rPr>
          <w:rFonts w:cs="Arial"/>
        </w:rPr>
        <w:t xml:space="preserve">Čela vseh kretniških pragih morajo biti zaščitena proti razpokam s pocinkano </w:t>
      </w:r>
      <w:r w:rsidR="001F7426" w:rsidRPr="00FF0286">
        <w:rPr>
          <w:rFonts w:cs="Arial"/>
        </w:rPr>
        <w:t>ježevo pločevino (vsaj Z275)</w:t>
      </w:r>
      <w:r w:rsidRPr="00FF0286">
        <w:rPr>
          <w:rFonts w:cs="Arial"/>
        </w:rPr>
        <w:t xml:space="preserve"> in bandažo. </w:t>
      </w:r>
      <w:r w:rsidR="001F7426" w:rsidRPr="00FF0286">
        <w:rPr>
          <w:rFonts w:cs="Arial"/>
        </w:rPr>
        <w:t>Ježeve</w:t>
      </w:r>
      <w:r w:rsidR="00C079D5" w:rsidRPr="00FF0286">
        <w:rPr>
          <w:rFonts w:cs="Arial"/>
        </w:rPr>
        <w:t xml:space="preserve"> pločevine morajo biti proizvedene skladno s harmoniziranim standardom SIST EN 14545, izdan mora biti certifikat po sistemu AVCP 2+ ter </w:t>
      </w:r>
      <w:r w:rsidR="004E1115" w:rsidRPr="00FF0286">
        <w:rPr>
          <w:rFonts w:cs="Arial"/>
        </w:rPr>
        <w:t xml:space="preserve">priložena </w:t>
      </w:r>
      <w:r w:rsidR="00C079D5" w:rsidRPr="00FF0286">
        <w:rPr>
          <w:rFonts w:cs="Arial"/>
        </w:rPr>
        <w:t xml:space="preserve">izjava </w:t>
      </w:r>
      <w:r w:rsidR="004E1115" w:rsidRPr="00FF0286">
        <w:rPr>
          <w:rFonts w:cs="Arial"/>
        </w:rPr>
        <w:t>o</w:t>
      </w:r>
      <w:r w:rsidR="00C079D5" w:rsidRPr="00FF0286">
        <w:rPr>
          <w:rFonts w:cs="Arial"/>
        </w:rPr>
        <w:t xml:space="preserve"> lastnostih. </w:t>
      </w:r>
    </w:p>
    <w:p w14:paraId="1F34863D" w14:textId="77777777" w:rsidR="00E92012" w:rsidRPr="00FF0286" w:rsidRDefault="00E92012" w:rsidP="00980ECB">
      <w:pPr>
        <w:ind w:right="62"/>
        <w:rPr>
          <w:rFonts w:cs="Arial"/>
        </w:rPr>
      </w:pPr>
    </w:p>
    <w:p w14:paraId="3D0E8E41" w14:textId="6C2F4B71" w:rsidR="00E92012" w:rsidRPr="00FF0286" w:rsidRDefault="00A05CE2" w:rsidP="00980ECB">
      <w:pPr>
        <w:ind w:right="62"/>
        <w:rPr>
          <w:rFonts w:cs="Arial"/>
        </w:rPr>
      </w:pPr>
      <w:r w:rsidRPr="00FF0286">
        <w:rPr>
          <w:rFonts w:cs="Arial"/>
        </w:rPr>
        <w:t xml:space="preserve">Vsak </w:t>
      </w:r>
      <w:r w:rsidR="008E3918">
        <w:rPr>
          <w:rFonts w:cs="Arial"/>
        </w:rPr>
        <w:t xml:space="preserve">leseni </w:t>
      </w:r>
      <w:r w:rsidRPr="00FF0286">
        <w:rPr>
          <w:rFonts w:cs="Arial"/>
        </w:rPr>
        <w:t>tirni prag mora imeti obvezno:</w:t>
      </w:r>
    </w:p>
    <w:p w14:paraId="72742103" w14:textId="77777777" w:rsidR="00E92012" w:rsidRPr="00FF0286" w:rsidRDefault="00A05CE2" w:rsidP="009E3616">
      <w:pPr>
        <w:numPr>
          <w:ilvl w:val="0"/>
          <w:numId w:val="461"/>
        </w:numPr>
        <w:spacing w:before="0"/>
        <w:ind w:right="62"/>
        <w:contextualSpacing w:val="0"/>
        <w:rPr>
          <w:rFonts w:cs="Arial"/>
        </w:rPr>
      </w:pPr>
      <w:r w:rsidRPr="00FF0286">
        <w:rPr>
          <w:rFonts w:cs="Arial"/>
        </w:rPr>
        <w:t>poskoblana ležišča v isto ravnino</w:t>
      </w:r>
      <w:r w:rsidR="001F7426" w:rsidRPr="00FF0286">
        <w:rPr>
          <w:rFonts w:cs="Arial"/>
        </w:rPr>
        <w:t xml:space="preserve"> (ne v</w:t>
      </w:r>
      <w:r w:rsidR="00D74D51" w:rsidRPr="00FF0286">
        <w:rPr>
          <w:rFonts w:cs="Arial"/>
        </w:rPr>
        <w:t>e</w:t>
      </w:r>
      <w:r w:rsidR="001F7426" w:rsidRPr="00FF0286">
        <w:rPr>
          <w:rFonts w:cs="Arial"/>
        </w:rPr>
        <w:t>lja za mostovne prage)</w:t>
      </w:r>
      <w:r w:rsidRPr="00FF0286">
        <w:rPr>
          <w:rFonts w:cs="Arial"/>
        </w:rPr>
        <w:t xml:space="preserve">, </w:t>
      </w:r>
    </w:p>
    <w:p w14:paraId="6C236247" w14:textId="77777777" w:rsidR="00E92012" w:rsidRPr="00FF0286" w:rsidRDefault="00A05CE2" w:rsidP="009E3616">
      <w:pPr>
        <w:numPr>
          <w:ilvl w:val="0"/>
          <w:numId w:val="461"/>
        </w:numPr>
        <w:spacing w:before="0"/>
        <w:ind w:right="62"/>
        <w:contextualSpacing w:val="0"/>
        <w:rPr>
          <w:rFonts w:cs="Arial"/>
        </w:rPr>
      </w:pPr>
      <w:r w:rsidRPr="00FF0286">
        <w:rPr>
          <w:rFonts w:cs="Arial"/>
        </w:rPr>
        <w:t>vrtane difuzne luknje na spodnji strani</w:t>
      </w:r>
      <w:r w:rsidR="0086176F" w:rsidRPr="00FF0286">
        <w:rPr>
          <w:rFonts w:cs="Arial"/>
        </w:rPr>
        <w:t>, položaj lukenj mora biti skladen s DIN 68811</w:t>
      </w:r>
      <w:r w:rsidRPr="00FF0286">
        <w:rPr>
          <w:rFonts w:cs="Arial"/>
        </w:rPr>
        <w:t>,</w:t>
      </w:r>
      <w:r w:rsidR="001F7426" w:rsidRPr="00FF0286">
        <w:rPr>
          <w:rFonts w:cs="Arial"/>
        </w:rPr>
        <w:t xml:space="preserve"> pri strojnem vrtanju pa je položaj lukenj določen s strojem (velja za impregnirane pragove)</w:t>
      </w:r>
      <w:r w:rsidR="00E27B52" w:rsidRPr="00FF0286">
        <w:rPr>
          <w:rFonts w:cs="Arial"/>
        </w:rPr>
        <w:t>,</w:t>
      </w:r>
    </w:p>
    <w:p w14:paraId="247E371B" w14:textId="77777777" w:rsidR="00E92012" w:rsidRPr="00FF0286" w:rsidRDefault="00A05CE2" w:rsidP="009E3616">
      <w:pPr>
        <w:numPr>
          <w:ilvl w:val="0"/>
          <w:numId w:val="461"/>
        </w:numPr>
        <w:spacing w:before="0"/>
        <w:ind w:right="62"/>
        <w:contextualSpacing w:val="0"/>
        <w:rPr>
          <w:rFonts w:cs="Arial"/>
        </w:rPr>
      </w:pPr>
      <w:r w:rsidRPr="00FF0286">
        <w:rPr>
          <w:rFonts w:cs="Arial"/>
        </w:rPr>
        <w:t xml:space="preserve">»numerator«, ki označuje letnico izdelave in impregnacije praga in sicer na zgornji strani, cca. </w:t>
      </w:r>
      <w:smartTag w:uri="urn:schemas-microsoft-com:office:smarttags" w:element="metricconverter">
        <w:smartTagPr>
          <w:attr w:name="ProductID" w:val="15 cm"/>
        </w:smartTagPr>
        <w:r w:rsidRPr="00FF0286">
          <w:rPr>
            <w:rFonts w:cs="Arial"/>
          </w:rPr>
          <w:t>15 cm</w:t>
        </w:r>
      </w:smartTag>
      <w:r w:rsidRPr="00FF0286">
        <w:rPr>
          <w:rFonts w:cs="Arial"/>
        </w:rPr>
        <w:t xml:space="preserve"> od čelnega roba praga.</w:t>
      </w:r>
    </w:p>
    <w:p w14:paraId="1914BD49" w14:textId="77777777" w:rsidR="00E92012" w:rsidRPr="00FF0286" w:rsidRDefault="001F7426" w:rsidP="00980ECB">
      <w:pPr>
        <w:spacing w:before="0"/>
        <w:ind w:right="62"/>
        <w:contextualSpacing w:val="0"/>
        <w:rPr>
          <w:rFonts w:cs="Arial"/>
        </w:rPr>
      </w:pPr>
      <w:r w:rsidRPr="00FF0286">
        <w:rPr>
          <w:rFonts w:cs="Arial"/>
        </w:rPr>
        <w:t>Pragov v nobeni fazi priprav</w:t>
      </w:r>
      <w:r w:rsidR="002C11F2" w:rsidRPr="00FF0286">
        <w:rPr>
          <w:rFonts w:cs="Arial"/>
        </w:rPr>
        <w:t>e</w:t>
      </w:r>
      <w:r w:rsidRPr="00FF0286">
        <w:rPr>
          <w:rFonts w:cs="Arial"/>
        </w:rPr>
        <w:t xml:space="preserve"> ni dovoljeno skladiščiti naposredno na tleh, temveč primerno dvignjene, na (lesenih) podlagah.</w:t>
      </w:r>
    </w:p>
    <w:p w14:paraId="4BAE4F05" w14:textId="77777777" w:rsidR="00E92012" w:rsidRPr="00FF0286" w:rsidRDefault="00A05CE2" w:rsidP="00980ECB">
      <w:pPr>
        <w:ind w:right="62"/>
        <w:rPr>
          <w:rFonts w:cs="Arial"/>
        </w:rPr>
      </w:pPr>
      <w:r w:rsidRPr="00FF0286">
        <w:rPr>
          <w:rFonts w:cs="Arial"/>
        </w:rPr>
        <w:lastRenderedPageBreak/>
        <w:t>Teža surovih pragov v belem stanju se lahko giblje (za zračno suh les z vlažnostjo med 22 % in 30 %):</w:t>
      </w:r>
    </w:p>
    <w:p w14:paraId="791A40D0" w14:textId="77777777" w:rsidR="00E92012" w:rsidRPr="00FF0286" w:rsidRDefault="00A05CE2" w:rsidP="009E3616">
      <w:pPr>
        <w:numPr>
          <w:ilvl w:val="0"/>
          <w:numId w:val="461"/>
        </w:numPr>
        <w:spacing w:before="0"/>
        <w:ind w:right="62"/>
        <w:contextualSpacing w:val="0"/>
        <w:rPr>
          <w:rFonts w:cs="Arial"/>
        </w:rPr>
      </w:pPr>
      <w:r w:rsidRPr="00FF0286">
        <w:rPr>
          <w:rFonts w:cs="Arial"/>
        </w:rPr>
        <w:t>od 650 kg/m3 do maksimalno 750  kg/m3 – bukove pragove,</w:t>
      </w:r>
    </w:p>
    <w:p w14:paraId="7F356F22" w14:textId="77777777" w:rsidR="00E92012" w:rsidRPr="00FF0286" w:rsidRDefault="00A05CE2" w:rsidP="009E3616">
      <w:pPr>
        <w:numPr>
          <w:ilvl w:val="0"/>
          <w:numId w:val="461"/>
        </w:numPr>
        <w:spacing w:before="0"/>
        <w:ind w:right="62"/>
        <w:contextualSpacing w:val="0"/>
        <w:rPr>
          <w:rFonts w:cs="Arial"/>
        </w:rPr>
      </w:pPr>
      <w:r w:rsidRPr="00FF0286">
        <w:rPr>
          <w:rFonts w:cs="Arial"/>
        </w:rPr>
        <w:t>od 750 kg/m3 do maksimalno 900 kg/m3 – hrastove pragove.</w:t>
      </w:r>
    </w:p>
    <w:p w14:paraId="3FF56A0E" w14:textId="77777777" w:rsidR="001F7426" w:rsidRPr="00FF0286" w:rsidRDefault="00A05CE2" w:rsidP="001F7426">
      <w:pPr>
        <w:ind w:right="62"/>
        <w:rPr>
          <w:rFonts w:cs="Arial"/>
        </w:rPr>
      </w:pPr>
      <w:r w:rsidRPr="00FF0286">
        <w:rPr>
          <w:rFonts w:cs="Arial"/>
        </w:rPr>
        <w:t>Meritve vlažnosti se opravijo pred impregnacijo skupaj s tehtanjem</w:t>
      </w:r>
      <w:r w:rsidR="001F7426" w:rsidRPr="00FF0286">
        <w:rPr>
          <w:rFonts w:cs="Arial"/>
        </w:rPr>
        <w:t>, izvajajo se z električnimi uporovnimi merilniki (EN 13183-2) ali električnimi kapacitivnimi merilniki (EN 13183-2) – srednja vrednost vlažnosti mora znašati od 22 – 28 %.</w:t>
      </w:r>
    </w:p>
    <w:p w14:paraId="44F27AEB" w14:textId="77777777" w:rsidR="00E92012" w:rsidRPr="00FF0286" w:rsidRDefault="00E92012" w:rsidP="00980ECB">
      <w:pPr>
        <w:ind w:right="62"/>
        <w:rPr>
          <w:rFonts w:cs="Arial"/>
        </w:rPr>
      </w:pPr>
    </w:p>
    <w:p w14:paraId="25626F6D" w14:textId="77777777" w:rsidR="00E92012" w:rsidRPr="00FF0286" w:rsidRDefault="00A05CE2" w:rsidP="00980ECB">
      <w:pPr>
        <w:ind w:right="62"/>
        <w:rPr>
          <w:rFonts w:cs="Arial"/>
        </w:rPr>
      </w:pPr>
      <w:r w:rsidRPr="00FF0286">
        <w:rPr>
          <w:rFonts w:cs="Arial"/>
        </w:rPr>
        <w:t xml:space="preserve">Pragi se obvezno impregnirajo s kreozotnim oljem tipa »C« (po WEI), izdelanim po EN 13991:2003 za </w:t>
      </w:r>
      <w:r w:rsidR="001F7426" w:rsidRPr="00FF0286">
        <w:rPr>
          <w:rFonts w:cs="Arial"/>
        </w:rPr>
        <w:t>kreozot, po postopku enojnega Rü</w:t>
      </w:r>
      <w:r w:rsidRPr="00FF0286">
        <w:rPr>
          <w:rFonts w:cs="Arial"/>
        </w:rPr>
        <w:t>p</w:t>
      </w:r>
      <w:r w:rsidR="001F7426" w:rsidRPr="00FF0286">
        <w:rPr>
          <w:rFonts w:cs="Arial"/>
        </w:rPr>
        <w:t>pinga (za hrast) ali dvojnega Rü</w:t>
      </w:r>
      <w:r w:rsidRPr="00FF0286">
        <w:rPr>
          <w:rFonts w:cs="Arial"/>
        </w:rPr>
        <w:t>ppinga (za bukev).</w:t>
      </w:r>
    </w:p>
    <w:p w14:paraId="4C596B35" w14:textId="77777777" w:rsidR="001F7426" w:rsidRPr="00FF0286" w:rsidRDefault="001F7426" w:rsidP="001F7426">
      <w:pPr>
        <w:ind w:right="62"/>
        <w:rPr>
          <w:rFonts w:cs="Arial"/>
        </w:rPr>
      </w:pPr>
    </w:p>
    <w:p w14:paraId="1D72BC74" w14:textId="77777777" w:rsidR="001F7426" w:rsidRPr="00FF0286" w:rsidRDefault="001F7426" w:rsidP="001F7426">
      <w:pPr>
        <w:ind w:right="62"/>
        <w:rPr>
          <w:rFonts w:cs="Arial"/>
        </w:rPr>
      </w:pPr>
      <w:r w:rsidRPr="00FF0286">
        <w:rPr>
          <w:rFonts w:cs="Arial"/>
        </w:rPr>
        <w:t xml:space="preserve">Pri impregniranju v zimskih mesecih je pred impregnacijo treba obvezno odstraniti sneg in led. </w:t>
      </w:r>
    </w:p>
    <w:p w14:paraId="55B46CB4" w14:textId="77777777" w:rsidR="00E92012" w:rsidRPr="00FF0286" w:rsidRDefault="00E92012" w:rsidP="00980ECB">
      <w:pPr>
        <w:ind w:right="62"/>
        <w:rPr>
          <w:rFonts w:cs="Arial"/>
        </w:rPr>
      </w:pPr>
    </w:p>
    <w:p w14:paraId="05BB28EF" w14:textId="77777777" w:rsidR="00E92012" w:rsidRPr="00FF0286" w:rsidRDefault="00A05CE2" w:rsidP="00980ECB">
      <w:pPr>
        <w:ind w:right="62"/>
        <w:rPr>
          <w:rFonts w:cs="Arial"/>
        </w:rPr>
      </w:pPr>
      <w:r w:rsidRPr="00FF0286">
        <w:rPr>
          <w:rFonts w:cs="Arial"/>
        </w:rPr>
        <w:t>Količine vpitja impregnacijskega olja pri impregnaciji:</w:t>
      </w:r>
    </w:p>
    <w:p w14:paraId="781E0FBE" w14:textId="77777777" w:rsidR="00E92012" w:rsidRPr="00FF0286" w:rsidRDefault="00A05CE2" w:rsidP="009E3616">
      <w:pPr>
        <w:numPr>
          <w:ilvl w:val="0"/>
          <w:numId w:val="462"/>
        </w:numPr>
        <w:spacing w:before="0"/>
        <w:ind w:right="62"/>
        <w:rPr>
          <w:rFonts w:cs="Arial"/>
        </w:rPr>
      </w:pPr>
      <w:r w:rsidRPr="00FF0286">
        <w:rPr>
          <w:rFonts w:cs="Arial"/>
        </w:rPr>
        <w:t xml:space="preserve">tirni bukovi pragovi 130 </w:t>
      </w:r>
      <w:r w:rsidR="00DC4CE8" w:rsidRPr="00FF0286">
        <w:rPr>
          <w:rFonts w:cs="Arial"/>
        </w:rPr>
        <w:sym w:font="Symbol" w:char="F0B1"/>
      </w:r>
      <w:r w:rsidRPr="00FF0286">
        <w:rPr>
          <w:rFonts w:cs="Arial"/>
        </w:rPr>
        <w:t xml:space="preserve"> 20  kg/m3 dvojna R</w:t>
      </w:r>
      <w:r w:rsidR="001F7426" w:rsidRPr="00FF0286">
        <w:rPr>
          <w:rFonts w:cs="Arial"/>
        </w:rPr>
        <w:t>ü</w:t>
      </w:r>
      <w:r w:rsidRPr="00FF0286">
        <w:rPr>
          <w:rFonts w:cs="Arial"/>
        </w:rPr>
        <w:t>ppingova metoda,</w:t>
      </w:r>
    </w:p>
    <w:p w14:paraId="344EF1B2" w14:textId="77777777" w:rsidR="00E92012" w:rsidRPr="00FF0286" w:rsidRDefault="00A05CE2" w:rsidP="009E3616">
      <w:pPr>
        <w:numPr>
          <w:ilvl w:val="0"/>
          <w:numId w:val="461"/>
        </w:numPr>
        <w:spacing w:before="0"/>
        <w:ind w:right="62"/>
        <w:contextualSpacing w:val="0"/>
        <w:rPr>
          <w:rFonts w:cs="Arial"/>
        </w:rPr>
      </w:pPr>
      <w:r w:rsidRPr="00FF0286">
        <w:rPr>
          <w:rFonts w:cs="Arial"/>
        </w:rPr>
        <w:t xml:space="preserve">kretniški hrastovi pragovi 35 </w:t>
      </w:r>
      <w:r w:rsidRPr="00FF0286">
        <w:rPr>
          <w:rFonts w:cs="Arial"/>
        </w:rPr>
        <w:sym w:font="Symbol" w:char="F0B1"/>
      </w:r>
      <w:r w:rsidRPr="00FF0286">
        <w:rPr>
          <w:rFonts w:cs="Arial"/>
        </w:rPr>
        <w:t xml:space="preserve"> 15  kg/m3 enojna R</w:t>
      </w:r>
      <w:r w:rsidR="001F7426" w:rsidRPr="00FF0286">
        <w:rPr>
          <w:rFonts w:cs="Arial"/>
        </w:rPr>
        <w:t>ü</w:t>
      </w:r>
      <w:r w:rsidRPr="00FF0286">
        <w:rPr>
          <w:rFonts w:cs="Arial"/>
        </w:rPr>
        <w:t>ppingova metoda.</w:t>
      </w:r>
    </w:p>
    <w:p w14:paraId="539B154D" w14:textId="77777777" w:rsidR="00E92012" w:rsidRPr="00FF0286" w:rsidRDefault="00A05CE2" w:rsidP="00980ECB">
      <w:pPr>
        <w:ind w:right="62"/>
        <w:rPr>
          <w:rFonts w:cs="Arial"/>
        </w:rPr>
      </w:pPr>
      <w:r w:rsidRPr="00FF0286">
        <w:rPr>
          <w:rFonts w:cs="Arial"/>
        </w:rPr>
        <w:t xml:space="preserve">Impregnacija mora biti izvedena izrecno po postopku in v trajanju, ki je predpisan </w:t>
      </w:r>
      <w:r w:rsidR="00FA76C7" w:rsidRPr="00FF0286">
        <w:rPr>
          <w:rFonts w:cs="Arial"/>
        </w:rPr>
        <w:t xml:space="preserve">s spodnjim </w:t>
      </w:r>
      <w:r w:rsidRPr="00FF0286">
        <w:rPr>
          <w:rFonts w:cs="Arial"/>
        </w:rPr>
        <w:t>z grafikonom. Odstopanja niso dovoljena.</w:t>
      </w:r>
    </w:p>
    <w:p w14:paraId="7F8D0A6E" w14:textId="77777777" w:rsidR="00C76E63" w:rsidRPr="00FF0286" w:rsidRDefault="00C76E63" w:rsidP="0008408B">
      <w:pPr>
        <w:ind w:right="62"/>
        <w:rPr>
          <w:rFonts w:cs="Arial"/>
        </w:rPr>
      </w:pPr>
    </w:p>
    <w:p w14:paraId="60D60789" w14:textId="77777777" w:rsidR="00E92012" w:rsidRPr="00FF0286" w:rsidRDefault="00E92012" w:rsidP="00980ECB">
      <w:pPr>
        <w:ind w:right="62"/>
        <w:jc w:val="center"/>
        <w:rPr>
          <w:rFonts w:cs="Arial"/>
        </w:rPr>
      </w:pPr>
      <w:r w:rsidRPr="00FF0286">
        <w:rPr>
          <w:rFonts w:cs="Arial"/>
          <w:noProof/>
          <w:lang w:eastAsia="sl-SI"/>
        </w:rPr>
        <w:drawing>
          <wp:inline distT="0" distB="0" distL="0" distR="0" wp14:anchorId="4F72C855" wp14:editId="017C40BF">
            <wp:extent cx="3790950" cy="28194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t="5733"/>
                    <a:stretch/>
                  </pic:blipFill>
                  <pic:spPr bwMode="auto">
                    <a:xfrm>
                      <a:off x="0" y="0"/>
                      <a:ext cx="3790950" cy="2819400"/>
                    </a:xfrm>
                    <a:prstGeom prst="rect">
                      <a:avLst/>
                    </a:prstGeom>
                    <a:ln>
                      <a:noFill/>
                    </a:ln>
                    <a:extLst>
                      <a:ext uri="{53640926-AAD7-44D8-BBD7-CCE9431645EC}">
                        <a14:shadowObscured xmlns:a14="http://schemas.microsoft.com/office/drawing/2010/main"/>
                      </a:ext>
                    </a:extLst>
                  </pic:spPr>
                </pic:pic>
              </a:graphicData>
            </a:graphic>
          </wp:inline>
        </w:drawing>
      </w:r>
    </w:p>
    <w:p w14:paraId="0DEBEA10" w14:textId="77777777" w:rsidR="0008408B" w:rsidRPr="00FF0286" w:rsidRDefault="0008408B" w:rsidP="0008408B">
      <w:pPr>
        <w:ind w:right="62"/>
        <w:rPr>
          <w:rFonts w:cs="Arial"/>
        </w:rPr>
      </w:pPr>
      <w:r w:rsidRPr="00FF0286">
        <w:rPr>
          <w:rFonts w:cs="Arial"/>
        </w:rPr>
        <w:t>Po določilih standarda EN 13145 se zahteva za globino penetracije doseganje razreda NP5 (v celoti impregnirana beljava) (EN 351-1:2007).</w:t>
      </w:r>
    </w:p>
    <w:p w14:paraId="2E7F32BE" w14:textId="77777777" w:rsidR="00E92012" w:rsidRPr="00FF0286" w:rsidRDefault="00E92012" w:rsidP="00980ECB">
      <w:pPr>
        <w:ind w:right="62"/>
        <w:rPr>
          <w:rFonts w:cs="Arial"/>
        </w:rPr>
      </w:pPr>
    </w:p>
    <w:p w14:paraId="60CA6F13" w14:textId="77777777" w:rsidR="00E92012" w:rsidRPr="00FF0286" w:rsidRDefault="00A05CE2" w:rsidP="00980ECB">
      <w:pPr>
        <w:ind w:right="62"/>
        <w:rPr>
          <w:rFonts w:cs="Arial"/>
        </w:rPr>
      </w:pPr>
      <w:r w:rsidRPr="00FF0286">
        <w:rPr>
          <w:rFonts w:cs="Arial"/>
        </w:rPr>
        <w:t>Slabe prage, ki se v fazi impregnacije in sušenja ukrivijo ali razpokajo je izvajalec dolžan nadomestiti z ustreznimi novimi</w:t>
      </w:r>
      <w:r w:rsidR="0008408B" w:rsidRPr="00FF0286">
        <w:rPr>
          <w:rFonts w:cs="Arial"/>
        </w:rPr>
        <w:t>, pra</w:t>
      </w:r>
      <w:r w:rsidR="00E27B52" w:rsidRPr="00FF0286">
        <w:rPr>
          <w:rFonts w:cs="Arial"/>
        </w:rPr>
        <w:t>v</w:t>
      </w:r>
      <w:r w:rsidR="0008408B" w:rsidRPr="00FF0286">
        <w:rPr>
          <w:rFonts w:cs="Arial"/>
        </w:rPr>
        <w:t xml:space="preserve"> tako prage poškodovane pri manipulaciji</w:t>
      </w:r>
      <w:r w:rsidRPr="00FF0286">
        <w:rPr>
          <w:rFonts w:cs="Arial"/>
        </w:rPr>
        <w:t xml:space="preserve">. Posamezne prage, ki imajo čelne razpoke je potrebno dodatno zaščititi z bandažami. </w:t>
      </w:r>
    </w:p>
    <w:p w14:paraId="511413C1" w14:textId="42EC9968" w:rsidR="00E92012" w:rsidRPr="005A5FD5" w:rsidRDefault="00A05CE2" w:rsidP="00980ECB">
      <w:pPr>
        <w:pStyle w:val="Naslov5"/>
        <w:rPr>
          <w:rFonts w:cs="Arial"/>
          <w:b/>
        </w:rPr>
      </w:pPr>
      <w:r w:rsidRPr="005A5FD5">
        <w:rPr>
          <w:rFonts w:cs="Arial"/>
          <w:b/>
        </w:rPr>
        <w:t xml:space="preserve">Pregled in prevzem </w:t>
      </w:r>
      <w:r w:rsidR="00EB10FC" w:rsidRPr="005A5FD5">
        <w:rPr>
          <w:rFonts w:cs="Arial"/>
          <w:b/>
        </w:rPr>
        <w:t xml:space="preserve">lesenih </w:t>
      </w:r>
      <w:r w:rsidRPr="005A5FD5">
        <w:rPr>
          <w:rFonts w:cs="Arial"/>
          <w:b/>
        </w:rPr>
        <w:t>pragov</w:t>
      </w:r>
    </w:p>
    <w:p w14:paraId="0A46A384" w14:textId="70E35249" w:rsidR="00E92012" w:rsidRPr="00FF0286" w:rsidRDefault="00A05CE2" w:rsidP="00980ECB">
      <w:pPr>
        <w:ind w:right="62"/>
        <w:rPr>
          <w:rFonts w:cs="Arial"/>
        </w:rPr>
      </w:pPr>
      <w:r w:rsidRPr="00FF0286">
        <w:rPr>
          <w:rFonts w:cs="Arial"/>
        </w:rPr>
        <w:t xml:space="preserve">Prevzem in kontrola impregniranja se bo izvedla skladno z zgoraj navedenimi pogoji in </w:t>
      </w:r>
      <w:r w:rsidR="00A12D02" w:rsidRPr="00FF0286">
        <w:rPr>
          <w:rFonts w:cs="Arial"/>
        </w:rPr>
        <w:t xml:space="preserve">Splošnimi in posebnimi tehničnimi zahtevami za lesene železniške prage </w:t>
      </w:r>
      <w:r w:rsidR="00A12D02" w:rsidRPr="00FF0286">
        <w:rPr>
          <w:rFonts w:cs="Arial"/>
        </w:rPr>
        <w:lastRenderedPageBreak/>
        <w:t>SŽ-Infrastruktura št. 30501-10/2015-170 iz dne 23</w:t>
      </w:r>
      <w:r w:rsidR="00EA641F">
        <w:rPr>
          <w:rFonts w:cs="Arial"/>
        </w:rPr>
        <w:t>.</w:t>
      </w:r>
      <w:r w:rsidR="00A12D02" w:rsidRPr="00FF0286">
        <w:rPr>
          <w:rFonts w:cs="Arial"/>
        </w:rPr>
        <w:t>11</w:t>
      </w:r>
      <w:r w:rsidR="00EA641F">
        <w:rPr>
          <w:rFonts w:cs="Arial"/>
        </w:rPr>
        <w:t>.</w:t>
      </w:r>
      <w:r w:rsidR="00A12D02" w:rsidRPr="00FF0286">
        <w:rPr>
          <w:rFonts w:cs="Arial"/>
        </w:rPr>
        <w:t>2020</w:t>
      </w:r>
      <w:r w:rsidR="00A12D02" w:rsidRPr="00FF0286" w:rsidDel="00A12D02">
        <w:rPr>
          <w:rFonts w:cs="Arial"/>
        </w:rPr>
        <w:t xml:space="preserve"> </w:t>
      </w:r>
      <w:r w:rsidRPr="00FF0286">
        <w:rPr>
          <w:rFonts w:cs="Arial"/>
        </w:rPr>
        <w:t>.</w:t>
      </w:r>
    </w:p>
    <w:p w14:paraId="52FBAE9B" w14:textId="77777777" w:rsidR="00E92012" w:rsidRPr="00FF0286" w:rsidRDefault="00E92012" w:rsidP="00980ECB">
      <w:pPr>
        <w:ind w:right="62"/>
        <w:rPr>
          <w:rFonts w:cs="Arial"/>
        </w:rPr>
      </w:pPr>
    </w:p>
    <w:p w14:paraId="1C665E3B" w14:textId="77777777" w:rsidR="00E92012" w:rsidRPr="00FF0286" w:rsidRDefault="00A05CE2" w:rsidP="00980ECB">
      <w:pPr>
        <w:ind w:right="62"/>
        <w:rPr>
          <w:rFonts w:cs="Arial"/>
        </w:rPr>
      </w:pPr>
      <w:r w:rsidRPr="00FF0286">
        <w:rPr>
          <w:rFonts w:cs="Arial"/>
        </w:rPr>
        <w:t>Pregled in prevzem opravi s strani izvajalca pooblaščena organizacija v prisotnosti predstavnikov naročnika.</w:t>
      </w:r>
    </w:p>
    <w:p w14:paraId="1E39C2D2" w14:textId="77777777" w:rsidR="00E92012" w:rsidRPr="00FF0286" w:rsidRDefault="00E92012" w:rsidP="00980ECB">
      <w:pPr>
        <w:ind w:right="62"/>
        <w:rPr>
          <w:rFonts w:cs="Arial"/>
        </w:rPr>
      </w:pPr>
    </w:p>
    <w:p w14:paraId="28F3AD69" w14:textId="77777777" w:rsidR="00E92012" w:rsidRPr="00FF0286" w:rsidRDefault="00A05CE2" w:rsidP="00980ECB">
      <w:pPr>
        <w:ind w:right="62"/>
        <w:rPr>
          <w:rFonts w:cs="Arial"/>
        </w:rPr>
      </w:pPr>
      <w:r w:rsidRPr="00FF0286">
        <w:rPr>
          <w:rFonts w:cs="Arial"/>
        </w:rPr>
        <w:t>Pred začetkom prevzema, mora izvajalec prage primerno pripraviti. Pragi se iz zračnih skladovnic preložijo v za prevzem ustrezne sklade.</w:t>
      </w:r>
    </w:p>
    <w:p w14:paraId="275054B0" w14:textId="77777777" w:rsidR="00E92012" w:rsidRPr="00FF0286" w:rsidRDefault="00E92012" w:rsidP="00980ECB">
      <w:pPr>
        <w:ind w:right="62"/>
        <w:rPr>
          <w:rFonts w:cs="Arial"/>
        </w:rPr>
      </w:pPr>
    </w:p>
    <w:p w14:paraId="4FCD989D" w14:textId="77777777" w:rsidR="00E92012" w:rsidRPr="00FF0286" w:rsidRDefault="00E27B52" w:rsidP="00980ECB">
      <w:pPr>
        <w:ind w:right="62"/>
        <w:rPr>
          <w:rFonts w:cs="Arial"/>
        </w:rPr>
      </w:pPr>
      <w:r w:rsidRPr="00FF0286">
        <w:rPr>
          <w:rFonts w:cs="Arial"/>
        </w:rPr>
        <w:t xml:space="preserve">S strani izvajalca pooblaščena organizacija v prisotnosti predstavnikov naročnika prevzameta prage pred impregnacijo v surovem (belem) stanju. Pri pregledu pragov v belem stanju mora biti njihova vlažnost takšna, da je neposredno po pregledu mogoča impregnacija. Določilo glede vlažnosti velja tudi za neimpregnirane prage. </w:t>
      </w:r>
    </w:p>
    <w:p w14:paraId="1D648D1D" w14:textId="77777777" w:rsidR="00E92012" w:rsidRPr="00FF0286" w:rsidRDefault="00E92012" w:rsidP="00980ECB">
      <w:pPr>
        <w:ind w:right="62"/>
        <w:rPr>
          <w:rFonts w:cs="Arial"/>
        </w:rPr>
      </w:pPr>
    </w:p>
    <w:p w14:paraId="35864F5A" w14:textId="77777777" w:rsidR="00E27B52" w:rsidRPr="00FF0286" w:rsidRDefault="00E27B52" w:rsidP="00E27B52">
      <w:pPr>
        <w:ind w:right="62"/>
        <w:rPr>
          <w:rFonts w:cs="Arial"/>
        </w:rPr>
      </w:pPr>
      <w:r w:rsidRPr="00FF0286">
        <w:rPr>
          <w:rFonts w:cs="Arial"/>
        </w:rPr>
        <w:t>Pred začetkom prevzema, mora izvajalec prage primerno pripraviti. Pragi se iz zračnih skladovnic preložijo v za prevzem ustrezne sklade.</w:t>
      </w:r>
    </w:p>
    <w:p w14:paraId="7C9F03E9" w14:textId="77777777" w:rsidR="00E27B52" w:rsidRPr="00FF0286" w:rsidRDefault="00E27B52" w:rsidP="00E27B52">
      <w:pPr>
        <w:ind w:right="62"/>
        <w:rPr>
          <w:rFonts w:cs="Arial"/>
        </w:rPr>
      </w:pPr>
    </w:p>
    <w:p w14:paraId="7B660823" w14:textId="77777777" w:rsidR="00E92012" w:rsidRPr="00FF0286" w:rsidRDefault="00A05CE2" w:rsidP="00980ECB">
      <w:pPr>
        <w:ind w:right="62"/>
        <w:rPr>
          <w:rFonts w:cs="Arial"/>
        </w:rPr>
      </w:pPr>
      <w:r w:rsidRPr="00FF0286">
        <w:rPr>
          <w:rFonts w:cs="Arial"/>
        </w:rPr>
        <w:t>Pragi se obvezno prevzamejo v neimpregniranem (beli pragi) in ustrezno suhem stanju, kos po kos</w:t>
      </w:r>
      <w:r w:rsidR="0008408B" w:rsidRPr="00FF0286">
        <w:rPr>
          <w:rFonts w:cs="Arial"/>
        </w:rPr>
        <w:t>, s tem da se vsak prag obrne in pregleda iz vseh strani.</w:t>
      </w:r>
      <w:r w:rsidRPr="00FF0286">
        <w:rPr>
          <w:rFonts w:cs="Arial"/>
        </w:rPr>
        <w:t xml:space="preserve"> Prevzete prage prevzemni organ označi s prevzemnim kladivom. </w:t>
      </w:r>
      <w:r w:rsidR="0008408B" w:rsidRPr="00FF0286">
        <w:rPr>
          <w:rFonts w:cs="Arial"/>
        </w:rPr>
        <w:t>O prevzemu je treba pripraviti ustrezni zapis.</w:t>
      </w:r>
    </w:p>
    <w:p w14:paraId="554DD403" w14:textId="77777777" w:rsidR="00E92012" w:rsidRPr="00FF0286" w:rsidRDefault="00E92012" w:rsidP="00980ECB">
      <w:pPr>
        <w:ind w:right="62"/>
        <w:rPr>
          <w:rFonts w:cs="Arial"/>
        </w:rPr>
      </w:pPr>
    </w:p>
    <w:p w14:paraId="25CB67A2" w14:textId="77777777" w:rsidR="0008408B" w:rsidRPr="00FF0286" w:rsidRDefault="0008408B" w:rsidP="0008408B">
      <w:pPr>
        <w:ind w:right="62"/>
        <w:rPr>
          <w:rFonts w:cs="Arial"/>
        </w:rPr>
      </w:pPr>
      <w:r w:rsidRPr="00FF0286">
        <w:rPr>
          <w:rFonts w:cs="Arial"/>
        </w:rPr>
        <w:t>Po opravljeni impregnaciji s strani izvajalca pooblaščena organizacija v prisotnosti predstavnikov naročnika pragove pregledata in prevzameta v črnem stanju. Pri tem proizvajalec predloži naslednjo dokumentacijo:</w:t>
      </w:r>
    </w:p>
    <w:p w14:paraId="075384F3" w14:textId="77777777" w:rsidR="00E92012" w:rsidRPr="00FF0286" w:rsidRDefault="00A05CE2" w:rsidP="009E3616">
      <w:pPr>
        <w:pStyle w:val="Odstavekseznama"/>
        <w:numPr>
          <w:ilvl w:val="0"/>
          <w:numId w:val="462"/>
        </w:numPr>
        <w:tabs>
          <w:tab w:val="clear" w:pos="851"/>
        </w:tabs>
        <w:spacing w:after="120"/>
        <w:ind w:right="62"/>
        <w:rPr>
          <w:rFonts w:cs="Arial"/>
        </w:rPr>
      </w:pPr>
      <w:r w:rsidRPr="00FF0286">
        <w:rPr>
          <w:rFonts w:cs="Arial"/>
        </w:rPr>
        <w:t xml:space="preserve">dnevnik impregnacije, </w:t>
      </w:r>
    </w:p>
    <w:p w14:paraId="2A20229D" w14:textId="77777777" w:rsidR="00BE1882" w:rsidRPr="00FF0286" w:rsidRDefault="00BE1882" w:rsidP="009E3616">
      <w:pPr>
        <w:pStyle w:val="Odstavekseznama"/>
        <w:numPr>
          <w:ilvl w:val="0"/>
          <w:numId w:val="462"/>
        </w:numPr>
        <w:tabs>
          <w:tab w:val="clear" w:pos="851"/>
        </w:tabs>
        <w:spacing w:after="120"/>
        <w:ind w:right="62"/>
        <w:rPr>
          <w:rFonts w:cs="Arial"/>
        </w:rPr>
      </w:pPr>
      <w:r w:rsidRPr="00FF0286">
        <w:rPr>
          <w:rFonts w:cs="Arial"/>
        </w:rPr>
        <w:t>meritve vlažnosti pragov po šaržah pred impregnacijo,</w:t>
      </w:r>
    </w:p>
    <w:p w14:paraId="2DDCADB0" w14:textId="77777777" w:rsidR="00E92012" w:rsidRPr="00FF0286" w:rsidRDefault="00BE1882" w:rsidP="009E3616">
      <w:pPr>
        <w:pStyle w:val="Odstavekseznama"/>
        <w:numPr>
          <w:ilvl w:val="0"/>
          <w:numId w:val="462"/>
        </w:numPr>
        <w:tabs>
          <w:tab w:val="clear" w:pos="851"/>
        </w:tabs>
        <w:spacing w:after="120"/>
        <w:ind w:right="62"/>
        <w:rPr>
          <w:rFonts w:cs="Arial"/>
        </w:rPr>
      </w:pPr>
      <w:r w:rsidRPr="00FF0286">
        <w:rPr>
          <w:rFonts w:cs="Arial"/>
        </w:rPr>
        <w:t>grafični prikaz poteka impregnacije (časovni intervali, temperatura in pritisk),</w:t>
      </w:r>
    </w:p>
    <w:p w14:paraId="06000BD0" w14:textId="77777777" w:rsidR="00E92012" w:rsidRPr="00FF0286" w:rsidRDefault="00A05CE2" w:rsidP="009E3616">
      <w:pPr>
        <w:pStyle w:val="Odstavekseznama"/>
        <w:numPr>
          <w:ilvl w:val="0"/>
          <w:numId w:val="462"/>
        </w:numPr>
        <w:tabs>
          <w:tab w:val="clear" w:pos="851"/>
        </w:tabs>
        <w:spacing w:after="120"/>
        <w:ind w:right="62"/>
        <w:rPr>
          <w:rFonts w:cs="Arial"/>
        </w:rPr>
      </w:pPr>
      <w:r w:rsidRPr="00FF0286">
        <w:rPr>
          <w:rFonts w:cs="Arial"/>
        </w:rPr>
        <w:t>evidenčne liste po šaržah z dimenzijami, številom in količinami pragov ter rezultati meritve tehtanja pred</w:t>
      </w:r>
      <w:r w:rsidR="00BE1882" w:rsidRPr="00FF0286">
        <w:rPr>
          <w:rFonts w:cs="Arial"/>
        </w:rPr>
        <w:t xml:space="preserve"> in po impregnacijskem postopku ter iz zapisov izvrednoteno količino navzema,</w:t>
      </w:r>
      <w:r w:rsidRPr="00FF0286">
        <w:rPr>
          <w:rFonts w:cs="Arial"/>
        </w:rPr>
        <w:t xml:space="preserve"> </w:t>
      </w:r>
    </w:p>
    <w:p w14:paraId="4AD1D9FE" w14:textId="77777777" w:rsidR="00252DCF" w:rsidRPr="00FF0286" w:rsidRDefault="00252DCF" w:rsidP="009E3616">
      <w:pPr>
        <w:pStyle w:val="Odstavekseznama"/>
        <w:numPr>
          <w:ilvl w:val="0"/>
          <w:numId w:val="462"/>
        </w:numPr>
        <w:tabs>
          <w:tab w:val="clear" w:pos="851"/>
        </w:tabs>
        <w:spacing w:after="120"/>
        <w:ind w:right="62"/>
        <w:rPr>
          <w:rFonts w:cs="Arial"/>
        </w:rPr>
      </w:pPr>
      <w:r w:rsidRPr="00FF0286">
        <w:rPr>
          <w:rFonts w:cs="Arial"/>
        </w:rPr>
        <w:t>dokazila o analizi uporabljenjega</w:t>
      </w:r>
      <w:r w:rsidR="00A05CE2" w:rsidRPr="00FF0286">
        <w:rPr>
          <w:rFonts w:cs="Arial"/>
        </w:rPr>
        <w:t xml:space="preserve"> impregnac</w:t>
      </w:r>
      <w:r w:rsidRPr="00FF0286">
        <w:rPr>
          <w:rFonts w:cs="Arial"/>
        </w:rPr>
        <w:t>ijskega sredstva s strani</w:t>
      </w:r>
      <w:r w:rsidR="00A05CE2" w:rsidRPr="00FF0286">
        <w:rPr>
          <w:rFonts w:cs="Arial"/>
        </w:rPr>
        <w:t xml:space="preserve"> proizvajalca skladno s standardom SIST EN 13991</w:t>
      </w:r>
      <w:r w:rsidRPr="00FF0286">
        <w:rPr>
          <w:rFonts w:cs="Arial"/>
        </w:rPr>
        <w:t xml:space="preserve"> in listine s katerimi dokazuje zadostno količino nabavljenega impregnacijskega sredstva, oboje smiselno vezano na obdobje izvajanja impregancije (npr. dobavnice),</w:t>
      </w:r>
    </w:p>
    <w:p w14:paraId="6FA4BE49" w14:textId="77777777" w:rsidR="00252DCF" w:rsidRPr="00FF0286" w:rsidRDefault="00252DCF" w:rsidP="009E3616">
      <w:pPr>
        <w:pStyle w:val="Odstavekseznama"/>
        <w:numPr>
          <w:ilvl w:val="0"/>
          <w:numId w:val="462"/>
        </w:numPr>
        <w:tabs>
          <w:tab w:val="clear" w:pos="851"/>
        </w:tabs>
        <w:spacing w:after="120"/>
        <w:ind w:right="62"/>
        <w:rPr>
          <w:rFonts w:cs="Arial"/>
        </w:rPr>
      </w:pPr>
      <w:r w:rsidRPr="00FF0286">
        <w:rPr>
          <w:rFonts w:cs="Arial"/>
        </w:rPr>
        <w:t>ostalo relevantno dokumentacijo druge ateste za uporabljene materiale (npr. izjava o lastnostih za ježaste plošče).</w:t>
      </w:r>
    </w:p>
    <w:p w14:paraId="1E24EEA2" w14:textId="77777777" w:rsidR="00E92012" w:rsidRPr="00FF0286" w:rsidRDefault="00A05CE2" w:rsidP="00980ECB">
      <w:pPr>
        <w:ind w:right="62"/>
        <w:rPr>
          <w:rFonts w:cs="Arial"/>
        </w:rPr>
      </w:pPr>
      <w:r w:rsidRPr="00FF0286">
        <w:rPr>
          <w:rFonts w:cs="Arial"/>
        </w:rPr>
        <w:t>Kontrol</w:t>
      </w:r>
      <w:r w:rsidR="00252DCF" w:rsidRPr="00FF0286">
        <w:rPr>
          <w:rFonts w:cs="Arial"/>
        </w:rPr>
        <w:t>o globine</w:t>
      </w:r>
      <w:r w:rsidRPr="00FF0286">
        <w:rPr>
          <w:rFonts w:cs="Arial"/>
        </w:rPr>
        <w:t xml:space="preserve"> impregnacije izvede s </w:t>
      </w:r>
      <w:r w:rsidR="00252DCF" w:rsidRPr="00FF0286">
        <w:rPr>
          <w:rFonts w:cs="Arial"/>
        </w:rPr>
        <w:t xml:space="preserve">strani izvajalca pooblaščena  organizacija s    </w:t>
      </w:r>
      <w:r w:rsidRPr="00FF0286">
        <w:rPr>
          <w:rFonts w:cs="Arial"/>
        </w:rPr>
        <w:t xml:space="preserve">Presslerjevim vrtalnikom na predpisanem </w:t>
      </w:r>
      <w:r w:rsidR="00252DCF" w:rsidRPr="00FF0286">
        <w:rPr>
          <w:rFonts w:cs="Arial"/>
        </w:rPr>
        <w:t>številu vzorcev (glej SIST EN 351-2, tabela A1, level II, AQL 4%)</w:t>
      </w:r>
      <w:r w:rsidRPr="00FF0286">
        <w:rPr>
          <w:rFonts w:cs="Arial"/>
        </w:rPr>
        <w:t>.</w:t>
      </w:r>
      <w:r w:rsidR="00252DCF" w:rsidRPr="00FF0286">
        <w:rPr>
          <w:rFonts w:cs="Arial"/>
        </w:rPr>
        <w:t xml:space="preserve"> Po oceni rezultatov se lahko vrši dodatna</w:t>
      </w:r>
      <w:r w:rsidR="00E27B52" w:rsidRPr="00FF0286">
        <w:rPr>
          <w:rFonts w:cs="Arial"/>
        </w:rPr>
        <w:t xml:space="preserve"> kontrola globine impregnacije s</w:t>
      </w:r>
      <w:r w:rsidR="00252DCF" w:rsidRPr="00FF0286">
        <w:rPr>
          <w:rFonts w:cs="Arial"/>
        </w:rPr>
        <w:t xml:space="preserve"> prerezom praga, praviloma na mestu ležišč ali v območju difuzijskih lukenj.</w:t>
      </w:r>
    </w:p>
    <w:p w14:paraId="09E376ED" w14:textId="77777777" w:rsidR="00E92012" w:rsidRPr="00FF0286" w:rsidRDefault="00E92012" w:rsidP="00980ECB">
      <w:pPr>
        <w:ind w:right="62"/>
        <w:rPr>
          <w:rFonts w:cs="Arial"/>
        </w:rPr>
      </w:pPr>
    </w:p>
    <w:p w14:paraId="76560CCE" w14:textId="77777777" w:rsidR="00E92012" w:rsidRPr="00FF0286" w:rsidRDefault="00252DCF" w:rsidP="00980ECB">
      <w:pPr>
        <w:ind w:right="62"/>
        <w:rPr>
          <w:rFonts w:cs="Arial"/>
        </w:rPr>
      </w:pPr>
      <w:r w:rsidRPr="00FF0286">
        <w:rPr>
          <w:rFonts w:cs="Arial"/>
        </w:rPr>
        <w:t>Proizvajalec je pri tem pregledu dolžan omogočiti pregled in zagotoviti opremo in sredstva za pregled. Proizvajalec mora predložiti kalibracijske listine za vso merilno opremo, ki je uporabljena v proizvodnem procesu.</w:t>
      </w:r>
    </w:p>
    <w:p w14:paraId="5E362934" w14:textId="77777777" w:rsidR="00E92012" w:rsidRPr="00FF0286" w:rsidRDefault="00E92012" w:rsidP="00980ECB">
      <w:pPr>
        <w:ind w:right="62"/>
        <w:rPr>
          <w:rFonts w:cs="Arial"/>
        </w:rPr>
      </w:pPr>
    </w:p>
    <w:p w14:paraId="5ED79F28" w14:textId="77777777" w:rsidR="00252DCF" w:rsidRPr="00FF0286" w:rsidRDefault="00252DCF" w:rsidP="00252DCF">
      <w:pPr>
        <w:ind w:right="62"/>
        <w:rPr>
          <w:rFonts w:cs="Arial"/>
        </w:rPr>
      </w:pPr>
      <w:r w:rsidRPr="00FF0286">
        <w:rPr>
          <w:rFonts w:cs="Arial"/>
        </w:rPr>
        <w:t>Na pragih pri prevzemu in do njihove vgradnje ne sme biti zemlje, blata, ledu, žagovine in podobnih snovi. Pragi se odpremijo na gradbišče po uspešno opravljenem prevzemu prevzemnega organa na način in po dinamiki, ki jo planira izvajalec del.</w:t>
      </w:r>
    </w:p>
    <w:p w14:paraId="1101B79F" w14:textId="77777777" w:rsidR="00E27B52" w:rsidRPr="00FF0286" w:rsidRDefault="00E27B52" w:rsidP="00252DCF">
      <w:pPr>
        <w:ind w:right="62"/>
        <w:rPr>
          <w:rFonts w:cs="Arial"/>
        </w:rPr>
      </w:pPr>
    </w:p>
    <w:p w14:paraId="09EE0C6E" w14:textId="77777777" w:rsidR="00E92012" w:rsidRPr="00FF0286" w:rsidRDefault="00252DCF" w:rsidP="00980ECB">
      <w:pPr>
        <w:ind w:right="62"/>
        <w:rPr>
          <w:rFonts w:cs="Arial"/>
        </w:rPr>
      </w:pPr>
      <w:r w:rsidRPr="00FF0286">
        <w:rPr>
          <w:rFonts w:cs="Arial"/>
        </w:rPr>
        <w:t>Naročnik ali njegov predstavnik lahko na lastno zahtevo obišče proizvajalca pragov in impregnacijo v smislu preverjanja kontrole kvalitete in proizvodnih zmogljivosti, ki jih ponudnik ponuja.</w:t>
      </w:r>
    </w:p>
    <w:p w14:paraId="0C5F9E3F" w14:textId="77777777" w:rsidR="00E92012" w:rsidRPr="00FF0286" w:rsidRDefault="00E92012" w:rsidP="00980ECB">
      <w:pPr>
        <w:ind w:right="62"/>
        <w:rPr>
          <w:rFonts w:cs="Arial"/>
        </w:rPr>
      </w:pPr>
    </w:p>
    <w:p w14:paraId="4B4698E6" w14:textId="77777777" w:rsidR="00E92012" w:rsidRPr="00FF0286" w:rsidRDefault="00A05CE2" w:rsidP="00980ECB">
      <w:pPr>
        <w:ind w:right="62"/>
        <w:rPr>
          <w:rFonts w:cs="Arial"/>
        </w:rPr>
      </w:pPr>
      <w:r w:rsidRPr="00FF0286">
        <w:rPr>
          <w:rFonts w:cs="Arial"/>
        </w:rPr>
        <w:t xml:space="preserve">Vsa </w:t>
      </w:r>
      <w:r w:rsidR="00252DCF" w:rsidRPr="00FF0286">
        <w:rPr>
          <w:rFonts w:cs="Arial"/>
        </w:rPr>
        <w:t xml:space="preserve">prevzemna </w:t>
      </w:r>
      <w:r w:rsidRPr="00FF0286">
        <w:rPr>
          <w:rFonts w:cs="Arial"/>
        </w:rPr>
        <w:t>poročila o kvaliteti pragov so sestavni del dokumentacije, ki jo je izvajalec dolžan predložiti pri tehničnemu pregledu objekta.</w:t>
      </w:r>
    </w:p>
    <w:p w14:paraId="6E648A5E" w14:textId="77777777" w:rsidR="00E92012" w:rsidRPr="00FF0286" w:rsidRDefault="00E92012" w:rsidP="00980ECB">
      <w:pPr>
        <w:ind w:right="62"/>
        <w:rPr>
          <w:rFonts w:cs="Arial"/>
        </w:rPr>
      </w:pPr>
    </w:p>
    <w:p w14:paraId="221D17AF" w14:textId="77777777" w:rsidR="00E92012" w:rsidRPr="00FF0286" w:rsidRDefault="00252DCF" w:rsidP="00980ECB">
      <w:pPr>
        <w:ind w:right="62"/>
        <w:rPr>
          <w:rFonts w:cs="Arial"/>
        </w:rPr>
      </w:pPr>
      <w:r w:rsidRPr="00FF0286">
        <w:rPr>
          <w:rFonts w:cs="Arial"/>
        </w:rPr>
        <w:t>Za dobavljene prage mora proizvajalec predložiti ES izjavo o skladnosti po modulu CA</w:t>
      </w:r>
      <w:r w:rsidR="00E27B52" w:rsidRPr="00FF0286">
        <w:rPr>
          <w:rFonts w:cs="Arial"/>
        </w:rPr>
        <w:t xml:space="preserve"> </w:t>
      </w:r>
      <w:r w:rsidRPr="00FF0286">
        <w:rPr>
          <w:rFonts w:cs="Arial"/>
        </w:rPr>
        <w:t>(skladno z Uredbo 1299/2014 o tehničnih specifikacijah za interoperabilnost v zvezi s podsistemom „infrastruktura“ železniškega sistema v Evropski uniji).</w:t>
      </w:r>
    </w:p>
    <w:p w14:paraId="51225ED4" w14:textId="77777777" w:rsidR="00DC4CE8" w:rsidRPr="00FF0286" w:rsidRDefault="00DC4CE8" w:rsidP="00DC4CE8">
      <w:pPr>
        <w:pStyle w:val="Odstavekseznama"/>
        <w:numPr>
          <w:ilvl w:val="0"/>
          <w:numId w:val="0"/>
        </w:numPr>
        <w:ind w:left="360"/>
        <w:rPr>
          <w:rFonts w:cs="Arial"/>
        </w:rPr>
      </w:pPr>
    </w:p>
    <w:p w14:paraId="2E9CC515" w14:textId="77777777" w:rsidR="008F5408" w:rsidRPr="00FF0286" w:rsidRDefault="008F5408" w:rsidP="008F5408">
      <w:pPr>
        <w:pStyle w:val="Naslov3"/>
        <w:rPr>
          <w:rFonts w:cs="Arial"/>
        </w:rPr>
      </w:pPr>
      <w:bookmarkStart w:id="73" w:name="_Toc25423933"/>
      <w:bookmarkStart w:id="74" w:name="_Toc90556894"/>
      <w:bookmarkStart w:id="75" w:name="_Toc425771361"/>
      <w:r w:rsidRPr="00FF0286">
        <w:rPr>
          <w:rFonts w:cs="Arial"/>
        </w:rPr>
        <w:t>Kretnice</w:t>
      </w:r>
      <w:bookmarkEnd w:id="73"/>
      <w:bookmarkEnd w:id="74"/>
    </w:p>
    <w:p w14:paraId="4F4176D8" w14:textId="22A2F26D" w:rsidR="008F5408" w:rsidRPr="00FF0286" w:rsidRDefault="008F5408" w:rsidP="00BD70A5">
      <w:pPr>
        <w:pStyle w:val="Naslov4"/>
        <w:rPr>
          <w:rFonts w:cs="Arial"/>
        </w:rPr>
      </w:pPr>
      <w:bookmarkStart w:id="76" w:name="_Toc25423934"/>
      <w:r w:rsidRPr="00FF0286">
        <w:rPr>
          <w:rFonts w:cs="Arial"/>
        </w:rPr>
        <w:t xml:space="preserve">Splošne zahteve za kretnice </w:t>
      </w:r>
      <w:bookmarkEnd w:id="76"/>
    </w:p>
    <w:p w14:paraId="1D79097F" w14:textId="77777777" w:rsidR="009B7558" w:rsidRPr="00FF0286" w:rsidRDefault="008F5408" w:rsidP="00E76CDF">
      <w:pPr>
        <w:pStyle w:val="Odstavekseznama"/>
        <w:numPr>
          <w:ilvl w:val="0"/>
          <w:numId w:val="0"/>
        </w:numPr>
        <w:ind w:left="360"/>
        <w:rPr>
          <w:rFonts w:cs="Arial"/>
        </w:rPr>
      </w:pPr>
      <w:r w:rsidRPr="00FF0286">
        <w:rPr>
          <w:rFonts w:cs="Arial"/>
        </w:rPr>
        <w:t xml:space="preserve">Kretnice morajo biti standardne oblike na lesenih ali betonskih pragih (v skladu s kodeksom UIC 861-2 in 866) </w:t>
      </w:r>
      <w:bookmarkStart w:id="77" w:name="_Hlk80186586"/>
      <w:r w:rsidR="009B7558" w:rsidRPr="00FF0286">
        <w:rPr>
          <w:rFonts w:cs="Arial"/>
        </w:rPr>
        <w:t>in v  skladu z Pravilnikom o zgornjem ustroju železniških prog (Ur. list RS št. 92/2010)</w:t>
      </w:r>
    </w:p>
    <w:p w14:paraId="476E1C7C" w14:textId="77777777" w:rsidR="008F5408" w:rsidRPr="00FF0286" w:rsidRDefault="008F5408" w:rsidP="00E76CDF">
      <w:pPr>
        <w:pStyle w:val="Odstavekseznama"/>
        <w:numPr>
          <w:ilvl w:val="0"/>
          <w:numId w:val="0"/>
        </w:numPr>
        <w:ind w:left="360"/>
        <w:rPr>
          <w:rFonts w:cs="Arial"/>
        </w:rPr>
      </w:pPr>
    </w:p>
    <w:bookmarkEnd w:id="77"/>
    <w:p w14:paraId="6647A899" w14:textId="227C9206" w:rsidR="008F5408" w:rsidRPr="006314FE" w:rsidRDefault="008F5408" w:rsidP="009E3616">
      <w:pPr>
        <w:pStyle w:val="Odstavekseznama"/>
        <w:numPr>
          <w:ilvl w:val="0"/>
          <w:numId w:val="526"/>
        </w:numPr>
        <w:rPr>
          <w:rFonts w:cs="Arial"/>
        </w:rPr>
      </w:pPr>
      <w:r w:rsidRPr="006314FE">
        <w:rPr>
          <w:rFonts w:cs="Arial"/>
        </w:rPr>
        <w:t>Pred izdelavo kretnic</w:t>
      </w:r>
      <w:r w:rsidR="00784D77" w:rsidRPr="006314FE">
        <w:rPr>
          <w:rFonts w:cs="Arial"/>
        </w:rPr>
        <w:t xml:space="preserve"> in kretniških zvez krajših od 50 m</w:t>
      </w:r>
      <w:r w:rsidRPr="006314FE">
        <w:rPr>
          <w:rFonts w:cs="Arial"/>
        </w:rPr>
        <w:t xml:space="preserve"> je proizvajalec dolžan izdelati načrt in ga dostaviti v pregled in potrditev inženirju.</w:t>
      </w:r>
    </w:p>
    <w:p w14:paraId="437DC07F" w14:textId="6FFEFAFD" w:rsidR="006314FE" w:rsidRPr="006314FE" w:rsidRDefault="008F5408" w:rsidP="009E3616">
      <w:pPr>
        <w:pStyle w:val="Odstavekseznama"/>
        <w:numPr>
          <w:ilvl w:val="0"/>
          <w:numId w:val="526"/>
        </w:numPr>
        <w:rPr>
          <w:rFonts w:cs="Arial"/>
        </w:rPr>
      </w:pPr>
      <w:r w:rsidRPr="006314FE">
        <w:rPr>
          <w:rFonts w:cs="Arial"/>
        </w:rPr>
        <w:t xml:space="preserve">Pri prevzemu kretnic, mora proizvajalec predati vse ateste in načrte s katerim zagotavlja kvaliteto uporabljenih materialov in opravljenih kontrol. </w:t>
      </w:r>
    </w:p>
    <w:p w14:paraId="3F586A0D" w14:textId="079FF494" w:rsidR="006314FE" w:rsidRPr="006314FE" w:rsidRDefault="008F5408" w:rsidP="009E3616">
      <w:pPr>
        <w:pStyle w:val="Odstavekseznama"/>
        <w:numPr>
          <w:ilvl w:val="0"/>
          <w:numId w:val="526"/>
        </w:numPr>
        <w:rPr>
          <w:rFonts w:cs="Arial"/>
        </w:rPr>
      </w:pPr>
      <w:r w:rsidRPr="006314FE">
        <w:rPr>
          <w:rFonts w:cs="Arial"/>
        </w:rPr>
        <w:t xml:space="preserve">Pri prevzemu morajo biti vsi sestavni deli kretnic zaradi lažje montaže označeni skladno z montažnim načrtom. V montažnem načrtu je potrebno za vsak prag vpisati dolžino praga in vpisati tirne širine in toleranco +/-1,5 mm na vseh karakterističnih mestih. </w:t>
      </w:r>
    </w:p>
    <w:p w14:paraId="414D4AF1" w14:textId="1FA5B2F8" w:rsidR="006314FE" w:rsidRPr="006314FE" w:rsidRDefault="008F5408" w:rsidP="009E3616">
      <w:pPr>
        <w:pStyle w:val="Odstavekseznama"/>
        <w:numPr>
          <w:ilvl w:val="0"/>
          <w:numId w:val="526"/>
        </w:numPr>
        <w:rPr>
          <w:rFonts w:cs="Arial"/>
        </w:rPr>
      </w:pPr>
      <w:r w:rsidRPr="006314FE">
        <w:rPr>
          <w:rFonts w:cs="Arial"/>
        </w:rPr>
        <w:t>Vsi sestavni deli kretnice morajo biti izdelani iz novega materiala.</w:t>
      </w:r>
    </w:p>
    <w:p w14:paraId="63B2629B" w14:textId="6F845F6A" w:rsidR="006314FE" w:rsidRPr="006314FE" w:rsidRDefault="008F5408" w:rsidP="009E3616">
      <w:pPr>
        <w:pStyle w:val="Odstavekseznama"/>
        <w:numPr>
          <w:ilvl w:val="0"/>
          <w:numId w:val="526"/>
        </w:numPr>
        <w:rPr>
          <w:rFonts w:cs="Arial"/>
        </w:rPr>
      </w:pPr>
      <w:r w:rsidRPr="006314FE">
        <w:rPr>
          <w:rFonts w:cs="Arial"/>
        </w:rPr>
        <w:t xml:space="preserve">Osnovna </w:t>
      </w:r>
      <w:r w:rsidR="0099485E" w:rsidRPr="006314FE">
        <w:rPr>
          <w:rFonts w:cs="Arial"/>
        </w:rPr>
        <w:t xml:space="preserve">tirna širina </w:t>
      </w:r>
      <w:r w:rsidRPr="006314FE">
        <w:rPr>
          <w:rFonts w:cs="Arial"/>
        </w:rPr>
        <w:t xml:space="preserve">je 1435 mm (toleranca pa v skladu z načrti in navodili proizvajalca oz. +/-1,5 mm ). </w:t>
      </w:r>
    </w:p>
    <w:p w14:paraId="6566C9C4" w14:textId="21482861" w:rsidR="006314FE" w:rsidRPr="006314FE" w:rsidRDefault="008F5408" w:rsidP="009E3616">
      <w:pPr>
        <w:pStyle w:val="Odstavekseznama"/>
        <w:numPr>
          <w:ilvl w:val="0"/>
          <w:numId w:val="526"/>
        </w:numPr>
        <w:rPr>
          <w:rFonts w:cs="Arial"/>
        </w:rPr>
      </w:pPr>
      <w:r w:rsidRPr="006314FE">
        <w:rPr>
          <w:rFonts w:cs="Arial"/>
        </w:rPr>
        <w:t xml:space="preserve">Dovoljena obremenitev mora biti </w:t>
      </w:r>
      <w:r w:rsidR="006D4DBB" w:rsidRPr="006314FE">
        <w:rPr>
          <w:rFonts w:cs="Arial"/>
        </w:rPr>
        <w:t>skladna s projektno dokumentacijo</w:t>
      </w:r>
      <w:r w:rsidRPr="006314FE">
        <w:rPr>
          <w:rFonts w:cs="Arial"/>
        </w:rPr>
        <w:t xml:space="preserve">. </w:t>
      </w:r>
    </w:p>
    <w:p w14:paraId="42885F96" w14:textId="3C2BA275" w:rsidR="006314FE" w:rsidRPr="006314FE" w:rsidRDefault="008F5408" w:rsidP="009E3616">
      <w:pPr>
        <w:pStyle w:val="Odstavekseznama"/>
        <w:numPr>
          <w:ilvl w:val="0"/>
          <w:numId w:val="526"/>
        </w:numPr>
        <w:rPr>
          <w:rFonts w:cs="Arial"/>
        </w:rPr>
      </w:pPr>
      <w:r w:rsidRPr="006314FE">
        <w:rPr>
          <w:rFonts w:cs="Arial"/>
        </w:rPr>
        <w:t>Kvaliteta osnovnih tirnic za vse dele je pri kretnicah sistema 49</w:t>
      </w:r>
      <w:r w:rsidR="00784D77" w:rsidRPr="006314FE">
        <w:rPr>
          <w:rFonts w:cs="Arial"/>
        </w:rPr>
        <w:t>E1</w:t>
      </w:r>
      <w:r w:rsidRPr="006314FE">
        <w:rPr>
          <w:rFonts w:cs="Arial"/>
        </w:rPr>
        <w:t xml:space="preserve"> minimalno 900 N/mm2 (</w:t>
      </w:r>
      <w:r w:rsidR="0099485E" w:rsidRPr="006314FE">
        <w:rPr>
          <w:rFonts w:cs="Arial"/>
        </w:rPr>
        <w:t xml:space="preserve">trdota </w:t>
      </w:r>
      <w:r w:rsidRPr="006314FE">
        <w:rPr>
          <w:rFonts w:cs="Arial"/>
        </w:rPr>
        <w:t xml:space="preserve">260 </w:t>
      </w:r>
      <w:r w:rsidR="0099485E" w:rsidRPr="006314FE">
        <w:rPr>
          <w:rFonts w:cs="Arial"/>
        </w:rPr>
        <w:t>–</w:t>
      </w:r>
      <w:r w:rsidRPr="006314FE">
        <w:rPr>
          <w:rFonts w:cs="Arial"/>
        </w:rPr>
        <w:t xml:space="preserve"> 300</w:t>
      </w:r>
      <w:r w:rsidR="0099485E" w:rsidRPr="006314FE">
        <w:rPr>
          <w:rFonts w:cs="Arial"/>
        </w:rPr>
        <w:t xml:space="preserve"> HBW</w:t>
      </w:r>
      <w:r w:rsidRPr="006314FE">
        <w:rPr>
          <w:rFonts w:cs="Arial"/>
        </w:rPr>
        <w:t>), za kretnice sistema 60</w:t>
      </w:r>
      <w:r w:rsidR="00784D77" w:rsidRPr="006314FE">
        <w:rPr>
          <w:rFonts w:cs="Arial"/>
        </w:rPr>
        <w:t>E1</w:t>
      </w:r>
      <w:r w:rsidRPr="006314FE">
        <w:rPr>
          <w:rFonts w:cs="Arial"/>
        </w:rPr>
        <w:t xml:space="preserve"> pa 1175 N/mm2 s toplotno obdelano glavo (</w:t>
      </w:r>
      <w:r w:rsidR="0099485E" w:rsidRPr="006314FE">
        <w:rPr>
          <w:rFonts w:cs="Arial"/>
        </w:rPr>
        <w:t xml:space="preserve">trdota </w:t>
      </w:r>
      <w:r w:rsidRPr="006314FE">
        <w:rPr>
          <w:rFonts w:cs="Arial"/>
        </w:rPr>
        <w:t>350</w:t>
      </w:r>
      <w:r w:rsidR="0099485E" w:rsidRPr="006314FE">
        <w:rPr>
          <w:rFonts w:cs="Arial"/>
        </w:rPr>
        <w:t xml:space="preserve"> HBW</w:t>
      </w:r>
      <w:r w:rsidRPr="006314FE">
        <w:rPr>
          <w:rFonts w:cs="Arial"/>
        </w:rPr>
        <w:t xml:space="preserve">). Vse kretniške ostrice in srca morajo </w:t>
      </w:r>
      <w:r w:rsidR="005A5FD5" w:rsidRPr="006314FE">
        <w:rPr>
          <w:rFonts w:cs="Arial"/>
        </w:rPr>
        <w:t xml:space="preserve"> </w:t>
      </w:r>
      <w:r w:rsidRPr="006314FE">
        <w:rPr>
          <w:rFonts w:cs="Arial"/>
        </w:rPr>
        <w:t xml:space="preserve">biti večje trdote in dodatno termično obdelane. </w:t>
      </w:r>
    </w:p>
    <w:p w14:paraId="4A18D2D0" w14:textId="4DF0D2E7" w:rsidR="006314FE" w:rsidRPr="006314FE" w:rsidRDefault="008F5408" w:rsidP="009E3616">
      <w:pPr>
        <w:pStyle w:val="Odstavekseznama"/>
        <w:numPr>
          <w:ilvl w:val="0"/>
          <w:numId w:val="526"/>
        </w:numPr>
        <w:rPr>
          <w:rFonts w:cs="Arial"/>
        </w:rPr>
      </w:pPr>
      <w:r w:rsidRPr="006314FE">
        <w:rPr>
          <w:rFonts w:cs="Arial"/>
        </w:rPr>
        <w:t>Profil ostrice je Zu-1/UIC 60 za kretnice sistema 60</w:t>
      </w:r>
      <w:r w:rsidR="00784D77" w:rsidRPr="006314FE">
        <w:rPr>
          <w:rFonts w:cs="Arial"/>
        </w:rPr>
        <w:t>E1</w:t>
      </w:r>
      <w:r w:rsidRPr="006314FE">
        <w:rPr>
          <w:rFonts w:cs="Arial"/>
        </w:rPr>
        <w:t xml:space="preserve"> in Zu-2149 za kretnice sistema 49</w:t>
      </w:r>
      <w:r w:rsidR="00784D77" w:rsidRPr="006314FE">
        <w:rPr>
          <w:rFonts w:cs="Arial"/>
        </w:rPr>
        <w:t>E1</w:t>
      </w:r>
      <w:r w:rsidRPr="006314FE">
        <w:rPr>
          <w:rFonts w:cs="Arial"/>
        </w:rPr>
        <w:t>.</w:t>
      </w:r>
    </w:p>
    <w:p w14:paraId="69D0CB8B" w14:textId="3FF8C9ED" w:rsidR="006314FE" w:rsidRPr="006314FE" w:rsidRDefault="008F5408" w:rsidP="009E3616">
      <w:pPr>
        <w:pStyle w:val="Odstavekseznama"/>
        <w:numPr>
          <w:ilvl w:val="0"/>
          <w:numId w:val="526"/>
        </w:numPr>
        <w:rPr>
          <w:rFonts w:cs="Arial"/>
        </w:rPr>
      </w:pPr>
      <w:r w:rsidRPr="006314FE">
        <w:rPr>
          <w:rFonts w:cs="Arial"/>
        </w:rPr>
        <w:t>Kretnice se dobavijo skupaj z</w:t>
      </w:r>
      <w:r w:rsidR="00784D77" w:rsidRPr="006314FE">
        <w:rPr>
          <w:rFonts w:cs="Arial"/>
        </w:rPr>
        <w:t xml:space="preserve"> betonskimi </w:t>
      </w:r>
      <w:r w:rsidR="0099485E" w:rsidRPr="006314FE">
        <w:rPr>
          <w:rFonts w:cs="Arial"/>
        </w:rPr>
        <w:t>ali</w:t>
      </w:r>
      <w:r w:rsidRPr="006314FE">
        <w:rPr>
          <w:rFonts w:cs="Arial"/>
        </w:rPr>
        <w:t xml:space="preserve"> ostrorobimi hrastovimi pragovi prereza 26x16 cm, I. kategorije. Dobaviti je potrebno tudi vse dolge prage, ki se vgrajujejo za koncem kretnice. Upoštevati je potrebno, da je pri določitvi dolžin pragov (tudi pragov, ki se vgradijo za kretnico), najkrajša dolžina samostojnega lesenega praga 240 cm. </w:t>
      </w:r>
    </w:p>
    <w:p w14:paraId="0950CB96" w14:textId="092A6CFC" w:rsidR="006314FE" w:rsidRPr="006314FE" w:rsidRDefault="008F5408" w:rsidP="009E3616">
      <w:pPr>
        <w:pStyle w:val="Odstavekseznama"/>
        <w:numPr>
          <w:ilvl w:val="0"/>
          <w:numId w:val="526"/>
        </w:numPr>
        <w:rPr>
          <w:rFonts w:cs="Arial"/>
        </w:rPr>
      </w:pPr>
      <w:r w:rsidRPr="006314FE">
        <w:rPr>
          <w:rFonts w:cs="Arial"/>
        </w:rPr>
        <w:t xml:space="preserve">Medosni razmik med pragoma za montažo novega električnega kretniškega </w:t>
      </w:r>
      <w:r w:rsidRPr="006314FE">
        <w:rPr>
          <w:rFonts w:cs="Arial"/>
        </w:rPr>
        <w:lastRenderedPageBreak/>
        <w:t xml:space="preserve">pogona je 65 cm. </w:t>
      </w:r>
    </w:p>
    <w:p w14:paraId="0FA23B2D" w14:textId="11F8D738" w:rsidR="006314FE" w:rsidRPr="006314FE" w:rsidRDefault="008F5408" w:rsidP="009E3616">
      <w:pPr>
        <w:pStyle w:val="Odstavekseznama"/>
        <w:numPr>
          <w:ilvl w:val="0"/>
          <w:numId w:val="526"/>
        </w:numPr>
        <w:rPr>
          <w:rFonts w:cs="Arial"/>
        </w:rPr>
      </w:pPr>
      <w:r w:rsidRPr="006314FE">
        <w:rPr>
          <w:rFonts w:cs="Arial"/>
        </w:rPr>
        <w:t xml:space="preserve">Tip pritrditve je </w:t>
      </w:r>
      <w:r w:rsidR="006D4DBB" w:rsidRPr="006314FE">
        <w:rPr>
          <w:rFonts w:cs="Arial"/>
        </w:rPr>
        <w:t>predviden v projektni dokumentaciji</w:t>
      </w:r>
      <w:r w:rsidRPr="006314FE">
        <w:rPr>
          <w:rFonts w:cs="Arial"/>
        </w:rPr>
        <w:t>.</w:t>
      </w:r>
    </w:p>
    <w:p w14:paraId="53F1DECA" w14:textId="7BBA0155" w:rsidR="006314FE" w:rsidRPr="006314FE" w:rsidRDefault="008F5408" w:rsidP="009E3616">
      <w:pPr>
        <w:pStyle w:val="Odstavekseznama"/>
        <w:numPr>
          <w:ilvl w:val="0"/>
          <w:numId w:val="526"/>
        </w:numPr>
        <w:rPr>
          <w:rFonts w:cs="Arial"/>
        </w:rPr>
      </w:pPr>
      <w:r w:rsidRPr="006314FE">
        <w:rPr>
          <w:rFonts w:cs="Arial"/>
        </w:rPr>
        <w:t xml:space="preserve">Podložne plošče na kretnici </w:t>
      </w:r>
      <w:r w:rsidR="009B7558" w:rsidRPr="006314FE">
        <w:rPr>
          <w:rFonts w:cs="Arial"/>
        </w:rPr>
        <w:t>so</w:t>
      </w:r>
      <w:r w:rsidRPr="006314FE">
        <w:rPr>
          <w:rFonts w:cs="Arial"/>
        </w:rPr>
        <w:t xml:space="preserve"> širine 160 mm</w:t>
      </w:r>
      <w:r w:rsidR="00784D77" w:rsidRPr="006314FE">
        <w:rPr>
          <w:rFonts w:cs="Arial"/>
        </w:rPr>
        <w:t xml:space="preserve"> oz. po</w:t>
      </w:r>
      <w:r w:rsidR="007936F9" w:rsidRPr="006314FE">
        <w:rPr>
          <w:rFonts w:cs="Arial"/>
        </w:rPr>
        <w:t xml:space="preserve"> načrtu kretnice</w:t>
      </w:r>
      <w:r w:rsidRPr="006314FE">
        <w:rPr>
          <w:rFonts w:cs="Arial"/>
        </w:rPr>
        <w:t>.</w:t>
      </w:r>
    </w:p>
    <w:p w14:paraId="6E89C823" w14:textId="6E49F773" w:rsidR="008F5408" w:rsidRPr="006314FE" w:rsidRDefault="008F5408" w:rsidP="009E3616">
      <w:pPr>
        <w:pStyle w:val="Odstavekseznama"/>
        <w:numPr>
          <w:ilvl w:val="0"/>
          <w:numId w:val="526"/>
        </w:numPr>
        <w:rPr>
          <w:rFonts w:cs="Arial"/>
        </w:rPr>
      </w:pPr>
      <w:r w:rsidRPr="006314FE">
        <w:rPr>
          <w:rFonts w:cs="Arial"/>
        </w:rPr>
        <w:t xml:space="preserve">Dobavijo se tudi ravne rebraste podložne plošče za vse dolge prage, ki pridejo za kretnico. </w:t>
      </w:r>
    </w:p>
    <w:p w14:paraId="31E60E9D" w14:textId="0270E76E" w:rsidR="006314FE" w:rsidRPr="006314FE" w:rsidRDefault="008F5408" w:rsidP="009E3616">
      <w:pPr>
        <w:pStyle w:val="Odstavekseznama"/>
        <w:numPr>
          <w:ilvl w:val="0"/>
          <w:numId w:val="526"/>
        </w:numPr>
        <w:rPr>
          <w:rFonts w:cs="Arial"/>
        </w:rPr>
      </w:pPr>
      <w:r w:rsidRPr="006314FE">
        <w:rPr>
          <w:rFonts w:cs="Arial"/>
        </w:rPr>
        <w:t>Podložne plošče, spojni vijaki in pritrdilni materiali morajo biti antikorozivno zaščiteni</w:t>
      </w:r>
      <w:r w:rsidR="006314FE">
        <w:rPr>
          <w:rFonts w:cs="Arial"/>
        </w:rPr>
        <w:t>.</w:t>
      </w:r>
    </w:p>
    <w:p w14:paraId="652D4B87" w14:textId="05114A06" w:rsidR="006314FE" w:rsidRPr="006314FE" w:rsidRDefault="00784D77" w:rsidP="009E3616">
      <w:pPr>
        <w:pStyle w:val="Odstavekseznama"/>
        <w:numPr>
          <w:ilvl w:val="0"/>
          <w:numId w:val="526"/>
        </w:numPr>
        <w:rPr>
          <w:rFonts w:cs="Arial"/>
        </w:rPr>
      </w:pPr>
      <w:r w:rsidRPr="006314FE">
        <w:rPr>
          <w:rFonts w:cs="Arial"/>
        </w:rPr>
        <w:t>Kretnice radija 300 m morajo imeti pomožno vzmet.</w:t>
      </w:r>
    </w:p>
    <w:p w14:paraId="677A93C8" w14:textId="21330215" w:rsidR="006314FE" w:rsidRPr="006314FE" w:rsidRDefault="008F5408" w:rsidP="009E3616">
      <w:pPr>
        <w:pStyle w:val="Odstavekseznama"/>
        <w:numPr>
          <w:ilvl w:val="0"/>
          <w:numId w:val="526"/>
        </w:numPr>
        <w:rPr>
          <w:rFonts w:cs="Arial"/>
        </w:rPr>
      </w:pPr>
      <w:r w:rsidRPr="006314FE">
        <w:rPr>
          <w:rFonts w:cs="Arial"/>
        </w:rPr>
        <w:t xml:space="preserve">Kretnice radija 500 m in več morajo imeti </w:t>
      </w:r>
      <w:r w:rsidR="00784D77" w:rsidRPr="006314FE">
        <w:rPr>
          <w:rFonts w:cs="Arial"/>
        </w:rPr>
        <w:t xml:space="preserve">za </w:t>
      </w:r>
      <w:r w:rsidRPr="006314FE">
        <w:rPr>
          <w:rFonts w:cs="Arial"/>
        </w:rPr>
        <w:t xml:space="preserve">drugi </w:t>
      </w:r>
      <w:r w:rsidR="00784D77" w:rsidRPr="006314FE">
        <w:rPr>
          <w:rFonts w:cs="Arial"/>
        </w:rPr>
        <w:t xml:space="preserve">in tretji </w:t>
      </w:r>
      <w:r w:rsidRPr="006314FE">
        <w:rPr>
          <w:rFonts w:cs="Arial"/>
        </w:rPr>
        <w:t xml:space="preserve">zapah </w:t>
      </w:r>
      <w:r w:rsidR="00784D77" w:rsidRPr="006314FE">
        <w:rPr>
          <w:rFonts w:cs="Arial"/>
        </w:rPr>
        <w:t>hidravlično prestavljanje</w:t>
      </w:r>
      <w:r w:rsidRPr="006314FE">
        <w:rPr>
          <w:rFonts w:cs="Arial"/>
        </w:rPr>
        <w:t xml:space="preserve">. </w:t>
      </w:r>
      <w:r w:rsidR="00784D77" w:rsidRPr="006314FE">
        <w:rPr>
          <w:rFonts w:cs="Arial"/>
        </w:rPr>
        <w:t xml:space="preserve">Na ostricah je potrebno imeti odprtine za montažo detektorjev končne lege ostric. </w:t>
      </w:r>
    </w:p>
    <w:p w14:paraId="05077C86" w14:textId="2189B198" w:rsidR="006314FE" w:rsidRPr="006314FE" w:rsidRDefault="008F5408" w:rsidP="00EE22BA">
      <w:pPr>
        <w:pStyle w:val="Odstavekseznama"/>
        <w:numPr>
          <w:ilvl w:val="0"/>
          <w:numId w:val="0"/>
        </w:numPr>
        <w:ind w:left="720"/>
        <w:rPr>
          <w:rFonts w:cs="Arial"/>
        </w:rPr>
      </w:pPr>
      <w:r w:rsidRPr="006314FE">
        <w:rPr>
          <w:rFonts w:cs="Arial"/>
        </w:rPr>
        <w:t>Kretniške blazine</w:t>
      </w:r>
      <w:r w:rsidR="007936F9" w:rsidRPr="006314FE">
        <w:rPr>
          <w:rFonts w:cs="Arial"/>
        </w:rPr>
        <w:t xml:space="preserve"> </w:t>
      </w:r>
      <w:r w:rsidRPr="006314FE">
        <w:rPr>
          <w:rFonts w:cs="Arial"/>
        </w:rPr>
        <w:t>(drsalniki) na menjalu morajo omogočati pritrditev električnih grelcev</w:t>
      </w:r>
      <w:r w:rsidR="006314FE" w:rsidRPr="006314FE">
        <w:rPr>
          <w:rFonts w:cs="Arial"/>
        </w:rPr>
        <w:t>.</w:t>
      </w:r>
    </w:p>
    <w:p w14:paraId="46A1DA76" w14:textId="4CBC2E58" w:rsidR="008F5408" w:rsidRDefault="006314FE" w:rsidP="008B34FA">
      <w:pPr>
        <w:ind w:left="360"/>
        <w:rPr>
          <w:rFonts w:cs="Arial"/>
        </w:rPr>
      </w:pPr>
      <w:r>
        <w:rPr>
          <w:rFonts w:cs="Arial"/>
        </w:rPr>
        <w:t>r</w:t>
      </w:r>
      <w:r w:rsidR="008B34FA" w:rsidRPr="007936F9">
        <w:rPr>
          <w:rFonts w:cs="Arial"/>
        </w:rPr>
        <w:t xml:space="preserve">.) </w:t>
      </w:r>
      <w:r w:rsidR="008F5408" w:rsidRPr="007936F9">
        <w:rPr>
          <w:rFonts w:cs="Arial"/>
        </w:rPr>
        <w:t>Kretniško srce za kretnico mora biti, monolitno (litoželezno).</w:t>
      </w:r>
    </w:p>
    <w:p w14:paraId="604CB1DC" w14:textId="77777777" w:rsidR="006314FE" w:rsidRDefault="006314FE" w:rsidP="008B34FA">
      <w:pPr>
        <w:ind w:left="360"/>
        <w:rPr>
          <w:rFonts w:cs="Arial"/>
        </w:rPr>
      </w:pPr>
      <w:r>
        <w:rPr>
          <w:rFonts w:cs="Arial"/>
        </w:rPr>
        <w:t>s</w:t>
      </w:r>
      <w:r w:rsidR="008B34FA" w:rsidRPr="007936F9">
        <w:rPr>
          <w:rFonts w:cs="Arial"/>
        </w:rPr>
        <w:t xml:space="preserve">.) </w:t>
      </w:r>
      <w:r w:rsidR="008F5408" w:rsidRPr="007936F9">
        <w:rPr>
          <w:rFonts w:cs="Arial"/>
        </w:rPr>
        <w:t>Kretnice morajo biti opremljene z nastavljivim izoliranim zveznim drogom</w:t>
      </w:r>
      <w:r w:rsidR="00784D77" w:rsidRPr="007936F9">
        <w:rPr>
          <w:rFonts w:cs="Arial"/>
        </w:rPr>
        <w:t xml:space="preserve">, kjer </w:t>
      </w:r>
    </w:p>
    <w:p w14:paraId="4A11FF7E" w14:textId="77777777" w:rsidR="006314FE" w:rsidRDefault="006314FE" w:rsidP="008B34FA">
      <w:pPr>
        <w:ind w:left="360"/>
        <w:rPr>
          <w:rFonts w:cs="Arial"/>
        </w:rPr>
      </w:pPr>
      <w:r>
        <w:rPr>
          <w:rFonts w:cs="Arial"/>
        </w:rPr>
        <w:t xml:space="preserve">     </w:t>
      </w:r>
      <w:r w:rsidR="00784D77" w:rsidRPr="007936F9">
        <w:rPr>
          <w:rFonts w:cs="Arial"/>
        </w:rPr>
        <w:t>je to zahtevano</w:t>
      </w:r>
      <w:r w:rsidR="008F5408" w:rsidRPr="007936F9">
        <w:rPr>
          <w:rFonts w:cs="Arial"/>
        </w:rPr>
        <w:t>, ki mora zagotavljati odprtino med ostrico in osnovno tirnico</w:t>
      </w:r>
    </w:p>
    <w:p w14:paraId="4A46AB6C" w14:textId="0D2CFDF0" w:rsidR="008F5408" w:rsidRDefault="006314FE" w:rsidP="006314FE">
      <w:pPr>
        <w:rPr>
          <w:rFonts w:cs="Arial"/>
        </w:rPr>
      </w:pPr>
      <w:r>
        <w:rPr>
          <w:rFonts w:cs="Arial"/>
        </w:rPr>
        <w:t xml:space="preserve">          </w:t>
      </w:r>
      <w:r w:rsidR="008F5408" w:rsidRPr="007936F9">
        <w:rPr>
          <w:rFonts w:cs="Arial"/>
        </w:rPr>
        <w:t xml:space="preserve">nad zveznim drogom 160 mm pri hodu 220 mm. </w:t>
      </w:r>
    </w:p>
    <w:p w14:paraId="04D7F1B9" w14:textId="77777777" w:rsidR="006314FE" w:rsidRDefault="006314FE" w:rsidP="008B34FA">
      <w:pPr>
        <w:ind w:left="360"/>
        <w:rPr>
          <w:rFonts w:cs="Arial"/>
        </w:rPr>
      </w:pPr>
      <w:r>
        <w:rPr>
          <w:rFonts w:cs="Arial"/>
        </w:rPr>
        <w:t>š</w:t>
      </w:r>
      <w:r w:rsidR="008B34FA" w:rsidRPr="007936F9">
        <w:rPr>
          <w:rFonts w:cs="Arial"/>
        </w:rPr>
        <w:t xml:space="preserve">.) </w:t>
      </w:r>
      <w:r w:rsidR="008F5408" w:rsidRPr="007936F9">
        <w:rPr>
          <w:rFonts w:cs="Arial"/>
        </w:rPr>
        <w:t xml:space="preserve">Na obeh ostricah morajo biti izvrtane luknje za montažo pogonskih in </w:t>
      </w:r>
      <w:r>
        <w:rPr>
          <w:rFonts w:cs="Arial"/>
        </w:rPr>
        <w:t xml:space="preserve"> </w:t>
      </w:r>
    </w:p>
    <w:p w14:paraId="142B1DD0" w14:textId="38CC1C6E" w:rsidR="008F5408" w:rsidRPr="007936F9" w:rsidRDefault="006314FE" w:rsidP="008B34FA">
      <w:pPr>
        <w:ind w:left="360"/>
        <w:rPr>
          <w:rFonts w:cs="Arial"/>
        </w:rPr>
      </w:pPr>
      <w:r>
        <w:rPr>
          <w:rFonts w:cs="Arial"/>
        </w:rPr>
        <w:t xml:space="preserve">     </w:t>
      </w:r>
      <w:r w:rsidR="008F5408" w:rsidRPr="007936F9">
        <w:rPr>
          <w:rFonts w:cs="Arial"/>
        </w:rPr>
        <w:t xml:space="preserve">kontrolnih drogov kretniškega pogona. </w:t>
      </w:r>
    </w:p>
    <w:p w14:paraId="548317D6" w14:textId="77777777" w:rsidR="006314FE" w:rsidRDefault="006314FE" w:rsidP="008B34FA">
      <w:pPr>
        <w:ind w:left="360"/>
        <w:rPr>
          <w:rFonts w:cs="Arial"/>
        </w:rPr>
      </w:pPr>
      <w:r>
        <w:rPr>
          <w:rFonts w:cs="Arial"/>
        </w:rPr>
        <w:t>t</w:t>
      </w:r>
      <w:r w:rsidR="008B34FA" w:rsidRPr="007936F9">
        <w:rPr>
          <w:rFonts w:cs="Arial"/>
        </w:rPr>
        <w:t xml:space="preserve">.) </w:t>
      </w:r>
      <w:r w:rsidR="008F5408" w:rsidRPr="007936F9">
        <w:rPr>
          <w:rFonts w:cs="Arial"/>
        </w:rPr>
        <w:t xml:space="preserve">Na osnovnih tirnicah naj bo izvrtana luknja za Robel ključavnico po JUS </w:t>
      </w:r>
      <w:r>
        <w:rPr>
          <w:rFonts w:cs="Arial"/>
        </w:rPr>
        <w:t xml:space="preserve"> </w:t>
      </w:r>
    </w:p>
    <w:p w14:paraId="5523644A" w14:textId="7E572C74" w:rsidR="008F5408" w:rsidRPr="007936F9" w:rsidRDefault="006314FE" w:rsidP="008B34FA">
      <w:pPr>
        <w:ind w:left="360"/>
        <w:rPr>
          <w:rFonts w:cs="Arial"/>
        </w:rPr>
      </w:pPr>
      <w:r>
        <w:rPr>
          <w:rFonts w:cs="Arial"/>
        </w:rPr>
        <w:t xml:space="preserve">    C</w:t>
      </w:r>
      <w:r w:rsidR="008F5408" w:rsidRPr="007936F9">
        <w:rPr>
          <w:rFonts w:cs="Arial"/>
        </w:rPr>
        <w:t xml:space="preserve">8.016. </w:t>
      </w:r>
    </w:p>
    <w:p w14:paraId="49CB5FC5" w14:textId="5B4C5451" w:rsidR="008F5408" w:rsidRPr="007936F9" w:rsidRDefault="006314FE" w:rsidP="008B34FA">
      <w:pPr>
        <w:ind w:left="360"/>
        <w:rPr>
          <w:rFonts w:cs="Arial"/>
        </w:rPr>
      </w:pPr>
      <w:r>
        <w:rPr>
          <w:rFonts w:cs="Arial"/>
        </w:rPr>
        <w:t>u</w:t>
      </w:r>
      <w:r w:rsidR="008B34FA" w:rsidRPr="007936F9">
        <w:rPr>
          <w:rFonts w:cs="Arial"/>
        </w:rPr>
        <w:t xml:space="preserve">.) </w:t>
      </w:r>
      <w:r w:rsidR="008F5408" w:rsidRPr="007936F9">
        <w:rPr>
          <w:rFonts w:cs="Arial"/>
        </w:rPr>
        <w:t xml:space="preserve">Minimalna razdalja med osnovno tirnico in odprto ostrico mora biti 58 mm. </w:t>
      </w:r>
    </w:p>
    <w:p w14:paraId="74A14802" w14:textId="052B027C" w:rsidR="006314FE" w:rsidRDefault="006314FE" w:rsidP="008B34FA">
      <w:pPr>
        <w:ind w:left="360"/>
        <w:rPr>
          <w:rFonts w:cs="Arial"/>
        </w:rPr>
      </w:pPr>
      <w:r>
        <w:rPr>
          <w:rFonts w:cs="Arial"/>
        </w:rPr>
        <w:t>v</w:t>
      </w:r>
      <w:r w:rsidR="008B34FA" w:rsidRPr="007936F9">
        <w:rPr>
          <w:rFonts w:cs="Arial"/>
        </w:rPr>
        <w:t xml:space="preserve">.) </w:t>
      </w:r>
      <w:r w:rsidR="008F5408" w:rsidRPr="007936F9">
        <w:rPr>
          <w:rFonts w:cs="Arial"/>
        </w:rPr>
        <w:t>Vodilne tirnice morajo biti izdelane iz profila UIC 33, kvalitete minimalno 1175</w:t>
      </w:r>
    </w:p>
    <w:p w14:paraId="1B5B6FB3" w14:textId="77777777" w:rsidR="006314FE" w:rsidRDefault="006314FE" w:rsidP="008B34FA">
      <w:pPr>
        <w:ind w:left="360"/>
        <w:rPr>
          <w:rFonts w:cs="Arial"/>
        </w:rPr>
      </w:pPr>
      <w:r>
        <w:rPr>
          <w:rFonts w:cs="Arial"/>
        </w:rPr>
        <w:t xml:space="preserve">     </w:t>
      </w:r>
      <w:r w:rsidR="008F5408" w:rsidRPr="007936F9">
        <w:rPr>
          <w:rFonts w:cs="Arial"/>
        </w:rPr>
        <w:t>N/mm2, v skladu s standardom UIC 860 V, vezane z nosilci na rebrasto</w:t>
      </w:r>
    </w:p>
    <w:p w14:paraId="1A25F032" w14:textId="4213E9A7" w:rsidR="008F5408" w:rsidRPr="007936F9" w:rsidRDefault="006314FE" w:rsidP="008B34FA">
      <w:pPr>
        <w:ind w:left="360"/>
        <w:rPr>
          <w:rFonts w:cs="Arial"/>
        </w:rPr>
      </w:pPr>
      <w:r>
        <w:rPr>
          <w:rFonts w:cs="Arial"/>
        </w:rPr>
        <w:t xml:space="preserve">     </w:t>
      </w:r>
      <w:r w:rsidR="008F5408" w:rsidRPr="007936F9">
        <w:rPr>
          <w:rFonts w:cs="Arial"/>
        </w:rPr>
        <w:t xml:space="preserve">podložno ploščo na kateri je osnovna tirnica. </w:t>
      </w:r>
    </w:p>
    <w:p w14:paraId="3C7C69A8" w14:textId="2F91F60F" w:rsidR="008F5408" w:rsidRPr="007936F9" w:rsidRDefault="006314FE" w:rsidP="008B34FA">
      <w:pPr>
        <w:ind w:left="360"/>
        <w:rPr>
          <w:rFonts w:cs="Arial"/>
        </w:rPr>
      </w:pPr>
      <w:r>
        <w:rPr>
          <w:rFonts w:cs="Arial"/>
        </w:rPr>
        <w:t>z</w:t>
      </w:r>
      <w:r w:rsidR="008B34FA" w:rsidRPr="007936F9">
        <w:rPr>
          <w:rFonts w:cs="Arial"/>
        </w:rPr>
        <w:t xml:space="preserve">). </w:t>
      </w:r>
      <w:r w:rsidR="008F5408" w:rsidRPr="007936F9">
        <w:rPr>
          <w:rFonts w:cs="Arial"/>
        </w:rPr>
        <w:t xml:space="preserve">Dobavijo se EVA podložne plošče po kodeksu UIC 864-5. </w:t>
      </w:r>
    </w:p>
    <w:p w14:paraId="78C2A60A" w14:textId="77777777" w:rsidR="006314FE" w:rsidRDefault="006314FE" w:rsidP="008B34FA">
      <w:pPr>
        <w:ind w:left="360"/>
        <w:rPr>
          <w:rFonts w:cs="Arial"/>
        </w:rPr>
      </w:pPr>
      <w:r>
        <w:rPr>
          <w:rFonts w:cs="Arial"/>
        </w:rPr>
        <w:t>ž</w:t>
      </w:r>
      <w:r w:rsidR="008B34FA" w:rsidRPr="007936F9">
        <w:rPr>
          <w:rFonts w:cs="Arial"/>
        </w:rPr>
        <w:t xml:space="preserve">.) </w:t>
      </w:r>
      <w:r w:rsidR="008F5408" w:rsidRPr="007936F9">
        <w:rPr>
          <w:rFonts w:cs="Arial"/>
        </w:rPr>
        <w:t>Dolžina tirfonov za montažo mora biti 160 mm. Pri montaži plošč na prag je</w:t>
      </w:r>
    </w:p>
    <w:p w14:paraId="0BEE346A" w14:textId="15579822" w:rsidR="008F5408" w:rsidRPr="007936F9" w:rsidRDefault="006314FE" w:rsidP="008B34FA">
      <w:pPr>
        <w:ind w:left="360"/>
        <w:rPr>
          <w:rFonts w:cs="Arial"/>
        </w:rPr>
      </w:pPr>
      <w:r>
        <w:rPr>
          <w:rFonts w:cs="Arial"/>
        </w:rPr>
        <w:t xml:space="preserve">     </w:t>
      </w:r>
      <w:r w:rsidR="008F5408" w:rsidRPr="007936F9">
        <w:rPr>
          <w:rFonts w:cs="Arial"/>
        </w:rPr>
        <w:t xml:space="preserve">potrebno pod tirfon postaviti dvojni vzmetni v skladu s kodeksom UIC 864.3. </w:t>
      </w:r>
    </w:p>
    <w:p w14:paraId="25EFFAF8" w14:textId="419281CA" w:rsidR="006314FE" w:rsidRDefault="006314FE" w:rsidP="008B34FA">
      <w:pPr>
        <w:ind w:left="360"/>
        <w:rPr>
          <w:rFonts w:cs="Arial"/>
        </w:rPr>
      </w:pPr>
      <w:r>
        <w:rPr>
          <w:rFonts w:cs="Arial"/>
        </w:rPr>
        <w:t>ab.</w:t>
      </w:r>
      <w:r w:rsidR="008B34FA" w:rsidRPr="007936F9">
        <w:rPr>
          <w:rFonts w:cs="Arial"/>
        </w:rPr>
        <w:t xml:space="preserve">) </w:t>
      </w:r>
      <w:r w:rsidR="008F5408" w:rsidRPr="007936F9">
        <w:rPr>
          <w:rFonts w:cs="Arial"/>
        </w:rPr>
        <w:t>Sestavni del menjala so podaljšane podložne plošče za pritrditev električnih</w:t>
      </w:r>
    </w:p>
    <w:p w14:paraId="4C5D8CF1" w14:textId="4ED68CBE" w:rsidR="008F5408" w:rsidRPr="007936F9" w:rsidRDefault="006314FE" w:rsidP="008B34FA">
      <w:pPr>
        <w:ind w:left="360"/>
        <w:rPr>
          <w:rFonts w:cs="Arial"/>
        </w:rPr>
      </w:pPr>
      <w:r>
        <w:rPr>
          <w:rFonts w:cs="Arial"/>
        </w:rPr>
        <w:t xml:space="preserve">       </w:t>
      </w:r>
      <w:r w:rsidR="008F5408" w:rsidRPr="007936F9">
        <w:rPr>
          <w:rFonts w:cs="Arial"/>
        </w:rPr>
        <w:t>kretniških pogonov.</w:t>
      </w:r>
    </w:p>
    <w:p w14:paraId="2B746B00" w14:textId="77777777" w:rsidR="006314FE" w:rsidRDefault="006314FE" w:rsidP="008B34FA">
      <w:pPr>
        <w:ind w:left="360"/>
        <w:rPr>
          <w:rFonts w:cs="Arial"/>
        </w:rPr>
      </w:pPr>
      <w:r>
        <w:rPr>
          <w:rFonts w:cs="Arial"/>
        </w:rPr>
        <w:t>ac</w:t>
      </w:r>
      <w:r w:rsidR="008B34FA" w:rsidRPr="007936F9">
        <w:rPr>
          <w:rFonts w:cs="Arial"/>
        </w:rPr>
        <w:t xml:space="preserve">.) </w:t>
      </w:r>
      <w:r w:rsidR="008F5408" w:rsidRPr="007936F9">
        <w:rPr>
          <w:rFonts w:cs="Arial"/>
        </w:rPr>
        <w:t xml:space="preserve">Možna je alternativna varianta (kretnica z več pogoni,... ) in sicer v skladu z </w:t>
      </w:r>
    </w:p>
    <w:p w14:paraId="34903CAC" w14:textId="77777777" w:rsidR="006314FE" w:rsidRDefault="006314FE" w:rsidP="008B34FA">
      <w:pPr>
        <w:ind w:left="360"/>
        <w:rPr>
          <w:rFonts w:cs="Arial"/>
        </w:rPr>
      </w:pPr>
      <w:r>
        <w:rPr>
          <w:rFonts w:cs="Arial"/>
        </w:rPr>
        <w:t xml:space="preserve">       </w:t>
      </w:r>
      <w:r w:rsidR="008F5408" w:rsidRPr="007936F9">
        <w:rPr>
          <w:rFonts w:cs="Arial"/>
        </w:rPr>
        <w:t xml:space="preserve">zahtevami službe za SVTK naprave glede prestavljanja in kontrole same </w:t>
      </w:r>
      <w:r>
        <w:rPr>
          <w:rFonts w:cs="Arial"/>
        </w:rPr>
        <w:t xml:space="preserve"> </w:t>
      </w:r>
    </w:p>
    <w:p w14:paraId="3BF4C980" w14:textId="6D676638" w:rsidR="008F5408" w:rsidRPr="007936F9" w:rsidRDefault="006314FE" w:rsidP="006314FE">
      <w:pPr>
        <w:rPr>
          <w:rFonts w:cs="Arial"/>
        </w:rPr>
      </w:pPr>
      <w:r>
        <w:rPr>
          <w:rFonts w:cs="Arial"/>
        </w:rPr>
        <w:t xml:space="preserve">            k</w:t>
      </w:r>
      <w:r w:rsidR="008F5408" w:rsidRPr="007936F9">
        <w:rPr>
          <w:rFonts w:cs="Arial"/>
        </w:rPr>
        <w:t>retnice.</w:t>
      </w:r>
    </w:p>
    <w:p w14:paraId="1AC60F78" w14:textId="77777777" w:rsidR="00C02E23" w:rsidRDefault="006314FE" w:rsidP="008B34FA">
      <w:pPr>
        <w:ind w:left="360"/>
        <w:rPr>
          <w:rFonts w:cs="Arial"/>
        </w:rPr>
      </w:pPr>
      <w:r>
        <w:rPr>
          <w:rFonts w:cs="Arial"/>
        </w:rPr>
        <w:t>ač</w:t>
      </w:r>
      <w:r w:rsidR="008B34FA" w:rsidRPr="007936F9">
        <w:rPr>
          <w:rFonts w:cs="Arial"/>
        </w:rPr>
        <w:t xml:space="preserve">.) </w:t>
      </w:r>
      <w:r w:rsidR="008F5408" w:rsidRPr="007936F9">
        <w:rPr>
          <w:rFonts w:cs="Arial"/>
        </w:rPr>
        <w:t>Kretnice je potrebno opremiti s kotalnimi napravami za lažje prestavljanje</w:t>
      </w:r>
    </w:p>
    <w:p w14:paraId="38E30612" w14:textId="55AB70F3" w:rsidR="008F5408" w:rsidRPr="007936F9" w:rsidRDefault="00C02E23" w:rsidP="008B34FA">
      <w:pPr>
        <w:ind w:left="360"/>
        <w:rPr>
          <w:rFonts w:cs="Arial"/>
        </w:rPr>
      </w:pPr>
      <w:r>
        <w:rPr>
          <w:rFonts w:cs="Arial"/>
        </w:rPr>
        <w:t xml:space="preserve">       </w:t>
      </w:r>
      <w:r w:rsidR="008F5408" w:rsidRPr="007936F9">
        <w:rPr>
          <w:rFonts w:cs="Arial"/>
        </w:rPr>
        <w:t xml:space="preserve">kretnic, ki </w:t>
      </w:r>
      <w:r w:rsidR="00784D77" w:rsidRPr="007936F9">
        <w:rPr>
          <w:rFonts w:cs="Arial"/>
        </w:rPr>
        <w:t>imajo dovoljenje s strani Upravljavca.</w:t>
      </w:r>
      <w:r w:rsidR="008F5408" w:rsidRPr="007936F9">
        <w:rPr>
          <w:rFonts w:cs="Arial"/>
        </w:rPr>
        <w:t xml:space="preserve">. </w:t>
      </w:r>
    </w:p>
    <w:p w14:paraId="34FD4AAB" w14:textId="77777777" w:rsidR="00C02E23" w:rsidRDefault="006314FE" w:rsidP="008B34FA">
      <w:pPr>
        <w:ind w:left="360"/>
        <w:rPr>
          <w:rFonts w:cs="Arial"/>
        </w:rPr>
      </w:pPr>
      <w:r>
        <w:rPr>
          <w:rFonts w:cs="Arial"/>
        </w:rPr>
        <w:t>ad</w:t>
      </w:r>
      <w:r w:rsidR="008B34FA" w:rsidRPr="007936F9">
        <w:rPr>
          <w:rFonts w:cs="Arial"/>
        </w:rPr>
        <w:t xml:space="preserve">.) </w:t>
      </w:r>
      <w:r w:rsidR="008F5408" w:rsidRPr="007936F9">
        <w:rPr>
          <w:rFonts w:cs="Arial"/>
        </w:rPr>
        <w:t xml:space="preserve">Proizvajalec je dolžan dostaviti skico ukrivljenosti z izračunom puščic in </w:t>
      </w:r>
    </w:p>
    <w:p w14:paraId="786CC0D2" w14:textId="3202C1FE" w:rsidR="008F5408" w:rsidRPr="007936F9" w:rsidRDefault="00C02E23" w:rsidP="008B34FA">
      <w:pPr>
        <w:ind w:left="360"/>
        <w:rPr>
          <w:rFonts w:cs="Arial"/>
        </w:rPr>
      </w:pPr>
      <w:r>
        <w:rPr>
          <w:rFonts w:cs="Arial"/>
        </w:rPr>
        <w:t xml:space="preserve">       </w:t>
      </w:r>
      <w:r w:rsidR="008F5408" w:rsidRPr="007936F9">
        <w:rPr>
          <w:rFonts w:cs="Arial"/>
        </w:rPr>
        <w:t xml:space="preserve">skrajšavami vmesnih tirnic. </w:t>
      </w:r>
    </w:p>
    <w:p w14:paraId="54CACE09" w14:textId="77777777" w:rsidR="00C02E23" w:rsidRDefault="006314FE" w:rsidP="008B34FA">
      <w:pPr>
        <w:ind w:left="360"/>
        <w:rPr>
          <w:rFonts w:cs="Arial"/>
        </w:rPr>
      </w:pPr>
      <w:r>
        <w:rPr>
          <w:rFonts w:cs="Arial"/>
        </w:rPr>
        <w:t>ae</w:t>
      </w:r>
      <w:r w:rsidR="008B34FA" w:rsidRPr="007936F9">
        <w:rPr>
          <w:rFonts w:cs="Arial"/>
        </w:rPr>
        <w:t xml:space="preserve">.) </w:t>
      </w:r>
      <w:r w:rsidR="008F5408" w:rsidRPr="007936F9">
        <w:rPr>
          <w:rFonts w:cs="Arial"/>
        </w:rPr>
        <w:t xml:space="preserve">Kretnice bode zvarjene in vključene v neprekinjeno zvarjeni tir. Vrtati je </w:t>
      </w:r>
    </w:p>
    <w:p w14:paraId="7F2E21C9" w14:textId="75BF37D4" w:rsidR="008F5408" w:rsidRPr="007936F9" w:rsidRDefault="00C02E23" w:rsidP="008B34FA">
      <w:pPr>
        <w:ind w:left="360"/>
        <w:rPr>
          <w:rFonts w:cs="Arial"/>
        </w:rPr>
      </w:pPr>
      <w:r>
        <w:rPr>
          <w:rFonts w:cs="Arial"/>
        </w:rPr>
        <w:t xml:space="preserve">       </w:t>
      </w:r>
      <w:r w:rsidR="008F5408" w:rsidRPr="007936F9">
        <w:rPr>
          <w:rFonts w:cs="Arial"/>
        </w:rPr>
        <w:t xml:space="preserve">potrebno </w:t>
      </w:r>
      <w:r w:rsidR="00784D77" w:rsidRPr="007936F9">
        <w:rPr>
          <w:rFonts w:cs="Arial"/>
        </w:rPr>
        <w:t xml:space="preserve">samo </w:t>
      </w:r>
      <w:r w:rsidR="008F5408" w:rsidRPr="007936F9">
        <w:rPr>
          <w:rFonts w:cs="Arial"/>
        </w:rPr>
        <w:t xml:space="preserve">2. luknjo na koncu tirnic. </w:t>
      </w:r>
    </w:p>
    <w:p w14:paraId="27D312A2" w14:textId="22A65F0B" w:rsidR="008F5408" w:rsidRPr="007936F9" w:rsidRDefault="006314FE" w:rsidP="008B34FA">
      <w:pPr>
        <w:ind w:left="360"/>
        <w:rPr>
          <w:rFonts w:cs="Arial"/>
        </w:rPr>
      </w:pPr>
      <w:r>
        <w:rPr>
          <w:rFonts w:cs="Arial"/>
        </w:rPr>
        <w:t>af</w:t>
      </w:r>
      <w:r w:rsidR="008B34FA" w:rsidRPr="007936F9">
        <w:rPr>
          <w:rFonts w:cs="Arial"/>
        </w:rPr>
        <w:t xml:space="preserve">.) </w:t>
      </w:r>
      <w:r w:rsidR="007936F9">
        <w:rPr>
          <w:rFonts w:cs="Arial"/>
        </w:rPr>
        <w:t>Pod stiki v kretnicah se ne vgrajujejo dvojni pragi.</w:t>
      </w:r>
      <w:r w:rsidR="007537B4" w:rsidRPr="007936F9" w:rsidDel="007537B4">
        <w:rPr>
          <w:rFonts w:cs="Arial"/>
        </w:rPr>
        <w:t xml:space="preserve"> </w:t>
      </w:r>
    </w:p>
    <w:p w14:paraId="431B26B8" w14:textId="77777777" w:rsidR="00C02E23" w:rsidRDefault="006314FE" w:rsidP="008B34FA">
      <w:pPr>
        <w:ind w:left="360"/>
        <w:rPr>
          <w:rFonts w:cs="Arial"/>
        </w:rPr>
      </w:pPr>
      <w:r>
        <w:rPr>
          <w:rFonts w:cs="Arial"/>
        </w:rPr>
        <w:t>ag</w:t>
      </w:r>
      <w:r w:rsidR="008B34FA" w:rsidRPr="007537B4">
        <w:rPr>
          <w:rFonts w:cs="Arial"/>
        </w:rPr>
        <w:t xml:space="preserve">.) </w:t>
      </w:r>
      <w:r w:rsidR="008F5408" w:rsidRPr="007537B4">
        <w:rPr>
          <w:rFonts w:cs="Arial"/>
        </w:rPr>
        <w:t xml:space="preserve">Kretnice se </w:t>
      </w:r>
      <w:r w:rsidR="007537B4" w:rsidRPr="00E76CDF">
        <w:rPr>
          <w:rFonts w:cs="Arial"/>
        </w:rPr>
        <w:t>dobavijo</w:t>
      </w:r>
      <w:r w:rsidR="007537B4" w:rsidRPr="007537B4">
        <w:rPr>
          <w:rFonts w:cs="Arial"/>
        </w:rPr>
        <w:t xml:space="preserve"> </w:t>
      </w:r>
      <w:r w:rsidR="008F5408" w:rsidRPr="007537B4">
        <w:rPr>
          <w:rFonts w:cs="Arial"/>
        </w:rPr>
        <w:t xml:space="preserve">v kompletu z pragi, pritrdilnim in veznim materialom ter </w:t>
      </w:r>
    </w:p>
    <w:p w14:paraId="04DDAE21" w14:textId="77777777" w:rsidR="00C02E23" w:rsidRDefault="00C02E23" w:rsidP="008B34FA">
      <w:pPr>
        <w:ind w:left="360"/>
        <w:rPr>
          <w:rFonts w:cs="Arial"/>
        </w:rPr>
      </w:pPr>
      <w:r>
        <w:rPr>
          <w:rFonts w:cs="Arial"/>
        </w:rPr>
        <w:t xml:space="preserve">       </w:t>
      </w:r>
      <w:r w:rsidR="008F5408" w:rsidRPr="007537B4">
        <w:rPr>
          <w:rFonts w:cs="Arial"/>
        </w:rPr>
        <w:t xml:space="preserve">kretniškimi pogoni. Podložne plošče morajo biti dokončno montirane na </w:t>
      </w:r>
    </w:p>
    <w:p w14:paraId="220DA1F1" w14:textId="77777777" w:rsidR="00C02E23" w:rsidRDefault="00C02E23" w:rsidP="008B34FA">
      <w:pPr>
        <w:ind w:left="360"/>
        <w:rPr>
          <w:rFonts w:cs="Arial"/>
        </w:rPr>
      </w:pPr>
      <w:r>
        <w:rPr>
          <w:rFonts w:cs="Arial"/>
        </w:rPr>
        <w:t xml:space="preserve">       </w:t>
      </w:r>
      <w:r w:rsidR="008F5408" w:rsidRPr="007537B4">
        <w:rPr>
          <w:rFonts w:cs="Arial"/>
        </w:rPr>
        <w:t>kretniške prage že pri proizvajalcu kretnic</w:t>
      </w:r>
      <w:r w:rsidR="00A53B90" w:rsidRPr="007537B4">
        <w:rPr>
          <w:rFonts w:cs="Arial"/>
        </w:rPr>
        <w:t xml:space="preserve"> oz. v skladu z Naročilnim listom </w:t>
      </w:r>
    </w:p>
    <w:p w14:paraId="677E9901" w14:textId="6EC3E87F" w:rsidR="008F5408" w:rsidRPr="007537B4" w:rsidRDefault="00C02E23" w:rsidP="008B34FA">
      <w:pPr>
        <w:ind w:left="360"/>
        <w:rPr>
          <w:rFonts w:cs="Arial"/>
        </w:rPr>
      </w:pPr>
      <w:r>
        <w:rPr>
          <w:rFonts w:cs="Arial"/>
        </w:rPr>
        <w:t xml:space="preserve">       </w:t>
      </w:r>
      <w:r w:rsidR="00A53B90" w:rsidRPr="007537B4">
        <w:rPr>
          <w:rFonts w:cs="Arial"/>
        </w:rPr>
        <w:t>kretnice</w:t>
      </w:r>
      <w:r w:rsidR="008F5408" w:rsidRPr="007537B4">
        <w:rPr>
          <w:rFonts w:cs="Arial"/>
        </w:rPr>
        <w:t xml:space="preserve">. Tako zmontirani pragi morajo biti dostavljeni na gradbišče. </w:t>
      </w:r>
    </w:p>
    <w:p w14:paraId="663FEB38" w14:textId="77777777" w:rsidR="00C02E23" w:rsidRDefault="006314FE" w:rsidP="008B34FA">
      <w:pPr>
        <w:ind w:left="360"/>
        <w:rPr>
          <w:rFonts w:cs="Arial"/>
        </w:rPr>
      </w:pPr>
      <w:r>
        <w:rPr>
          <w:rFonts w:cs="Arial"/>
        </w:rPr>
        <w:t>ah</w:t>
      </w:r>
      <w:r w:rsidR="008B34FA" w:rsidRPr="007537B4">
        <w:rPr>
          <w:rFonts w:cs="Arial"/>
        </w:rPr>
        <w:t xml:space="preserve">.) </w:t>
      </w:r>
      <w:r w:rsidR="007537B4">
        <w:rPr>
          <w:rFonts w:cs="Arial"/>
        </w:rPr>
        <w:t xml:space="preserve">Izvajalec je </w:t>
      </w:r>
      <w:r w:rsidR="008F5408" w:rsidRPr="007537B4">
        <w:rPr>
          <w:rFonts w:cs="Arial"/>
        </w:rPr>
        <w:t xml:space="preserve"> dolžan</w:t>
      </w:r>
      <w:r w:rsidR="007537B4">
        <w:rPr>
          <w:rFonts w:cs="Arial"/>
        </w:rPr>
        <w:t xml:space="preserve"> dobaviti</w:t>
      </w:r>
      <w:r w:rsidR="008F5408" w:rsidRPr="007537B4">
        <w:rPr>
          <w:rFonts w:cs="Arial"/>
        </w:rPr>
        <w:t xml:space="preserve"> tudi, s projektom kretnice predvideno število </w:t>
      </w:r>
    </w:p>
    <w:p w14:paraId="7EC0B87D" w14:textId="70802900" w:rsidR="008F5408" w:rsidRPr="007537B4" w:rsidRDefault="00C02E23" w:rsidP="008B34FA">
      <w:pPr>
        <w:ind w:left="360"/>
        <w:rPr>
          <w:rFonts w:cs="Arial"/>
        </w:rPr>
      </w:pPr>
      <w:r>
        <w:rPr>
          <w:rFonts w:cs="Arial"/>
        </w:rPr>
        <w:t xml:space="preserve">       </w:t>
      </w:r>
      <w:r w:rsidR="008F5408" w:rsidRPr="007537B4">
        <w:rPr>
          <w:rFonts w:cs="Arial"/>
        </w:rPr>
        <w:t>dolgih pragov, ki se vgradijo za kretnico in</w:t>
      </w:r>
      <w:r w:rsidR="00784D77" w:rsidRPr="007537B4">
        <w:rPr>
          <w:rFonts w:cs="Arial"/>
        </w:rPr>
        <w:t xml:space="preserve"> kretnišk</w:t>
      </w:r>
      <w:r w:rsidR="007D632C" w:rsidRPr="007537B4">
        <w:rPr>
          <w:rFonts w:cs="Arial"/>
        </w:rPr>
        <w:t>e</w:t>
      </w:r>
      <w:r w:rsidR="00784D77" w:rsidRPr="007537B4">
        <w:rPr>
          <w:rFonts w:cs="Arial"/>
        </w:rPr>
        <w:t xml:space="preserve"> zvez</w:t>
      </w:r>
      <w:r w:rsidR="007D632C" w:rsidRPr="007537B4">
        <w:rPr>
          <w:rFonts w:cs="Arial"/>
        </w:rPr>
        <w:t>e</w:t>
      </w:r>
      <w:r w:rsidR="009B7558" w:rsidRPr="007537B4">
        <w:rPr>
          <w:rFonts w:cs="Arial"/>
        </w:rPr>
        <w:t xml:space="preserve"> </w:t>
      </w:r>
      <w:r w:rsidR="007D632C" w:rsidRPr="007537B4">
        <w:rPr>
          <w:rFonts w:cs="Arial"/>
        </w:rPr>
        <w:t>d</w:t>
      </w:r>
      <w:r w:rsidR="00457F28" w:rsidRPr="007537B4">
        <w:rPr>
          <w:rFonts w:cs="Arial"/>
        </w:rPr>
        <w:t>o</w:t>
      </w:r>
      <w:r w:rsidR="009B7558" w:rsidRPr="007537B4">
        <w:rPr>
          <w:rFonts w:cs="Arial"/>
        </w:rPr>
        <w:t xml:space="preserve">  50 m</w:t>
      </w:r>
      <w:r w:rsidR="008F5408" w:rsidRPr="007537B4">
        <w:rPr>
          <w:rFonts w:cs="Arial"/>
        </w:rPr>
        <w:t xml:space="preserve">. </w:t>
      </w:r>
    </w:p>
    <w:p w14:paraId="666DD0BD" w14:textId="77777777" w:rsidR="00C02E23" w:rsidRDefault="006314FE" w:rsidP="008B34FA">
      <w:pPr>
        <w:ind w:left="360"/>
        <w:rPr>
          <w:rFonts w:cs="Arial"/>
        </w:rPr>
      </w:pPr>
      <w:r>
        <w:rPr>
          <w:rFonts w:cs="Arial"/>
        </w:rPr>
        <w:t>a</w:t>
      </w:r>
      <w:r w:rsidR="00C02E23">
        <w:rPr>
          <w:rFonts w:cs="Arial"/>
        </w:rPr>
        <w:t>i</w:t>
      </w:r>
      <w:r w:rsidR="008B34FA" w:rsidRPr="007537B4">
        <w:rPr>
          <w:rFonts w:cs="Arial"/>
        </w:rPr>
        <w:t xml:space="preserve">.) </w:t>
      </w:r>
      <w:r w:rsidR="008F5408" w:rsidRPr="007537B4">
        <w:rPr>
          <w:rFonts w:cs="Arial"/>
        </w:rPr>
        <w:t xml:space="preserve">Izolirani lepljeni stiki, ki se </w:t>
      </w:r>
      <w:r w:rsidR="00784D77" w:rsidRPr="007537B4">
        <w:rPr>
          <w:rFonts w:cs="Arial"/>
        </w:rPr>
        <w:t xml:space="preserve">bodo </w:t>
      </w:r>
      <w:r w:rsidR="008F5408" w:rsidRPr="007537B4">
        <w:rPr>
          <w:rFonts w:cs="Arial"/>
        </w:rPr>
        <w:t xml:space="preserve">vgrajevali v kretnice morajo izpolnjevati vse </w:t>
      </w:r>
    </w:p>
    <w:p w14:paraId="7168D023" w14:textId="77777777" w:rsidR="00C02E23" w:rsidRDefault="00C02E23" w:rsidP="008B34FA">
      <w:pPr>
        <w:ind w:left="360"/>
        <w:rPr>
          <w:rFonts w:cs="Arial"/>
        </w:rPr>
      </w:pPr>
      <w:r>
        <w:rPr>
          <w:rFonts w:cs="Arial"/>
        </w:rPr>
        <w:t xml:space="preserve">      </w:t>
      </w:r>
      <w:r w:rsidR="008F5408" w:rsidRPr="007537B4">
        <w:rPr>
          <w:rFonts w:cs="Arial"/>
        </w:rPr>
        <w:t xml:space="preserve">pogoje  UIC 860-0 (aneks 3, 4), standarda SIST EN 13674-1, </w:t>
      </w:r>
      <w:r w:rsidR="00784D77" w:rsidRPr="007537B4">
        <w:rPr>
          <w:rFonts w:cs="Arial"/>
        </w:rPr>
        <w:t xml:space="preserve">. V skladu z </w:t>
      </w:r>
    </w:p>
    <w:p w14:paraId="4020CE73" w14:textId="77777777" w:rsidR="00C02E23" w:rsidRDefault="00C02E23" w:rsidP="008B34FA">
      <w:pPr>
        <w:ind w:left="360"/>
        <w:rPr>
          <w:rFonts w:cs="Arial"/>
        </w:rPr>
      </w:pPr>
      <w:r>
        <w:rPr>
          <w:rFonts w:cs="Arial"/>
        </w:rPr>
        <w:t xml:space="preserve">      </w:t>
      </w:r>
      <w:r w:rsidR="00784D77" w:rsidRPr="007537B4">
        <w:rPr>
          <w:rFonts w:cs="Arial"/>
        </w:rPr>
        <w:t>Pravilnikom o zgornjem ustroju železniških prog (Ur. list RS št. 92/2010)</w:t>
      </w:r>
      <w:r>
        <w:rPr>
          <w:rFonts w:cs="Arial"/>
        </w:rPr>
        <w:t xml:space="preserve"> </w:t>
      </w:r>
      <w:r w:rsidR="008F5408" w:rsidRPr="007537B4">
        <w:rPr>
          <w:rFonts w:cs="Arial"/>
        </w:rPr>
        <w:t xml:space="preserve">in </w:t>
      </w:r>
      <w:bookmarkStart w:id="78" w:name="_Hlk80186621"/>
    </w:p>
    <w:p w14:paraId="06E76D0E" w14:textId="77777777" w:rsidR="00C02E23" w:rsidRDefault="00C02E23" w:rsidP="008B34FA">
      <w:pPr>
        <w:ind w:left="360"/>
        <w:rPr>
          <w:rFonts w:cs="Arial"/>
        </w:rPr>
      </w:pPr>
      <w:r>
        <w:rPr>
          <w:rFonts w:cs="Arial"/>
        </w:rPr>
        <w:lastRenderedPageBreak/>
        <w:t xml:space="preserve">   </w:t>
      </w:r>
      <w:r w:rsidR="008F5408" w:rsidRPr="007537B4">
        <w:rPr>
          <w:rFonts w:cs="Arial"/>
        </w:rPr>
        <w:t xml:space="preserve">Pravilnika o izoliranih stikih zgornjega ustroja železniških prog (SJZ št. 2/1984, </w:t>
      </w:r>
    </w:p>
    <w:p w14:paraId="4272A0A6" w14:textId="31465D49" w:rsidR="008F5408" w:rsidRPr="00FF0286" w:rsidRDefault="00C02E23" w:rsidP="008B34FA">
      <w:pPr>
        <w:ind w:left="360"/>
        <w:rPr>
          <w:rFonts w:cs="Arial"/>
        </w:rPr>
      </w:pPr>
      <w:r>
        <w:rPr>
          <w:rFonts w:cs="Arial"/>
        </w:rPr>
        <w:t xml:space="preserve">   </w:t>
      </w:r>
      <w:r w:rsidR="008F5408" w:rsidRPr="007537B4">
        <w:rPr>
          <w:rFonts w:cs="Arial"/>
        </w:rPr>
        <w:t>3/1985; pravilnik 312</w:t>
      </w:r>
      <w:bookmarkEnd w:id="78"/>
      <w:r w:rsidR="008F5408" w:rsidRPr="007537B4">
        <w:rPr>
          <w:rFonts w:cs="Arial"/>
        </w:rPr>
        <w:t xml:space="preserve">). </w:t>
      </w:r>
    </w:p>
    <w:p w14:paraId="4289E948" w14:textId="77777777" w:rsidR="008F5408" w:rsidRPr="005A5FD5" w:rsidRDefault="008F5408" w:rsidP="00BD70A5">
      <w:pPr>
        <w:pStyle w:val="Naslov5"/>
        <w:rPr>
          <w:rFonts w:cs="Arial"/>
          <w:b/>
        </w:rPr>
      </w:pPr>
      <w:bookmarkStart w:id="79" w:name="_Toc25423935"/>
      <w:r w:rsidRPr="005A5FD5">
        <w:rPr>
          <w:rFonts w:cs="Arial"/>
          <w:b/>
        </w:rPr>
        <w:t>Načrti kretnic</w:t>
      </w:r>
      <w:bookmarkEnd w:id="79"/>
      <w:r w:rsidRPr="005A5FD5">
        <w:rPr>
          <w:rFonts w:cs="Arial"/>
          <w:b/>
        </w:rPr>
        <w:t xml:space="preserve"> </w:t>
      </w:r>
    </w:p>
    <w:p w14:paraId="3FC734FD" w14:textId="77777777" w:rsidR="008F5408" w:rsidRPr="00FF0286" w:rsidRDefault="008F5408" w:rsidP="009E3616">
      <w:pPr>
        <w:pStyle w:val="Odstavekseznama"/>
        <w:numPr>
          <w:ilvl w:val="0"/>
          <w:numId w:val="435"/>
        </w:numPr>
        <w:rPr>
          <w:rFonts w:cs="Arial"/>
        </w:rPr>
      </w:pPr>
      <w:r w:rsidRPr="00FF0286">
        <w:rPr>
          <w:rFonts w:cs="Arial"/>
        </w:rPr>
        <w:t>Izbrani ponudnik je dolžan pred pričetkom izdelave za vsako kretnico, ki jo je ponudil, dostaviti nadzoru 3 izvode delavniških in montažnih načrtov kretnice</w:t>
      </w:r>
      <w:r w:rsidR="007D632C" w:rsidRPr="00FF0286">
        <w:rPr>
          <w:rFonts w:cs="Arial"/>
        </w:rPr>
        <w:t xml:space="preserve"> in kretniških zvez do 50,00 m</w:t>
      </w:r>
      <w:r w:rsidR="009B7558" w:rsidRPr="00FF0286">
        <w:rPr>
          <w:rFonts w:cs="Arial"/>
        </w:rPr>
        <w:t>, ki so potrjeni s strani pooblaščenega prevzemnega organa.</w:t>
      </w:r>
      <w:r w:rsidRPr="00FF0286">
        <w:rPr>
          <w:rFonts w:cs="Arial"/>
        </w:rPr>
        <w:t xml:space="preserve"> </w:t>
      </w:r>
      <w:r w:rsidR="009B7558" w:rsidRPr="00FF0286">
        <w:rPr>
          <w:rFonts w:cs="Arial"/>
        </w:rPr>
        <w:t xml:space="preserve">Načrti </w:t>
      </w:r>
      <w:r w:rsidRPr="00FF0286">
        <w:rPr>
          <w:rFonts w:cs="Arial"/>
        </w:rPr>
        <w:t xml:space="preserve">naslednjih detajlov: </w:t>
      </w:r>
    </w:p>
    <w:p w14:paraId="5848B2D6" w14:textId="0A50DC84" w:rsidR="008F5408" w:rsidRPr="00FF0286" w:rsidRDefault="008F5408" w:rsidP="009E3616">
      <w:pPr>
        <w:pStyle w:val="Odstavekseznama"/>
        <w:numPr>
          <w:ilvl w:val="1"/>
          <w:numId w:val="501"/>
        </w:numPr>
        <w:rPr>
          <w:rFonts w:cs="Arial"/>
        </w:rPr>
      </w:pPr>
      <w:r w:rsidRPr="00FF0286">
        <w:rPr>
          <w:rFonts w:cs="Arial"/>
        </w:rPr>
        <w:t xml:space="preserve">prečni prerez kretnice na mestu zveznega droga, </w:t>
      </w:r>
    </w:p>
    <w:p w14:paraId="7801AF47" w14:textId="5B28622F" w:rsidR="008F5408" w:rsidRPr="00FF0286" w:rsidRDefault="008F5408" w:rsidP="009E3616">
      <w:pPr>
        <w:pStyle w:val="Odstavekseznama"/>
        <w:numPr>
          <w:ilvl w:val="1"/>
          <w:numId w:val="501"/>
        </w:numPr>
        <w:rPr>
          <w:rFonts w:cs="Arial"/>
        </w:rPr>
      </w:pPr>
      <w:r w:rsidRPr="00FF0286">
        <w:rPr>
          <w:rFonts w:cs="Arial"/>
        </w:rPr>
        <w:t xml:space="preserve">osnovne tirnice z drsalnikom in ostrico, </w:t>
      </w:r>
    </w:p>
    <w:p w14:paraId="73AE3A70" w14:textId="374B81B0" w:rsidR="008F5408" w:rsidRPr="00FF0286" w:rsidRDefault="008F5408" w:rsidP="009E3616">
      <w:pPr>
        <w:pStyle w:val="Odstavekseznama"/>
        <w:numPr>
          <w:ilvl w:val="1"/>
          <w:numId w:val="501"/>
        </w:numPr>
        <w:rPr>
          <w:rFonts w:cs="Arial"/>
        </w:rPr>
      </w:pPr>
      <w:r w:rsidRPr="00FF0286">
        <w:rPr>
          <w:rFonts w:cs="Arial"/>
        </w:rPr>
        <w:t xml:space="preserve">srca s krilnimi tirnicami, </w:t>
      </w:r>
    </w:p>
    <w:p w14:paraId="7E04E06E" w14:textId="66BB03E4" w:rsidR="008F5408" w:rsidRPr="00FF0286" w:rsidRDefault="008F5408" w:rsidP="009E3616">
      <w:pPr>
        <w:pStyle w:val="Odstavekseznama"/>
        <w:numPr>
          <w:ilvl w:val="1"/>
          <w:numId w:val="501"/>
        </w:numPr>
        <w:rPr>
          <w:rFonts w:cs="Arial"/>
        </w:rPr>
      </w:pPr>
      <w:r w:rsidRPr="00FF0286">
        <w:rPr>
          <w:rFonts w:cs="Arial"/>
        </w:rPr>
        <w:t xml:space="preserve">vodilne in osnovne tirnice, </w:t>
      </w:r>
    </w:p>
    <w:p w14:paraId="1C22E502" w14:textId="2F91428E" w:rsidR="008F5408" w:rsidRPr="00FF0286" w:rsidRDefault="008F5408" w:rsidP="009E3616">
      <w:pPr>
        <w:pStyle w:val="Odstavekseznama"/>
        <w:numPr>
          <w:ilvl w:val="1"/>
          <w:numId w:val="501"/>
        </w:numPr>
        <w:rPr>
          <w:rFonts w:cs="Arial"/>
        </w:rPr>
      </w:pPr>
      <w:r w:rsidRPr="00FF0286">
        <w:rPr>
          <w:rFonts w:cs="Arial"/>
        </w:rPr>
        <w:t xml:space="preserve">prečni prerez kretnice, kjer se nahaja kotalna naprava, </w:t>
      </w:r>
    </w:p>
    <w:p w14:paraId="01B839C0" w14:textId="72B31DAC" w:rsidR="008F5408" w:rsidRPr="00FF0286" w:rsidRDefault="008F5408" w:rsidP="009E3616">
      <w:pPr>
        <w:pStyle w:val="Odstavekseznama"/>
        <w:numPr>
          <w:ilvl w:val="1"/>
          <w:numId w:val="501"/>
        </w:numPr>
        <w:rPr>
          <w:rFonts w:cs="Arial"/>
        </w:rPr>
      </w:pPr>
      <w:r w:rsidRPr="00FF0286">
        <w:rPr>
          <w:rFonts w:cs="Arial"/>
        </w:rPr>
        <w:t xml:space="preserve">detajle kotalne naprave. </w:t>
      </w:r>
    </w:p>
    <w:p w14:paraId="138C1AD3" w14:textId="7C9B9D2B" w:rsidR="009B7558" w:rsidRPr="00FF0286" w:rsidRDefault="009B7558" w:rsidP="009E3616">
      <w:pPr>
        <w:pStyle w:val="Odstavekseznama"/>
        <w:numPr>
          <w:ilvl w:val="1"/>
          <w:numId w:val="501"/>
        </w:numPr>
        <w:rPr>
          <w:rFonts w:cs="Arial"/>
        </w:rPr>
      </w:pPr>
      <w:r w:rsidRPr="00FF0286">
        <w:rPr>
          <w:rFonts w:cs="Arial"/>
        </w:rPr>
        <w:t>detajli kretniških zvez</w:t>
      </w:r>
      <w:r w:rsidR="007D632C" w:rsidRPr="00FF0286">
        <w:rPr>
          <w:rFonts w:cs="Arial"/>
        </w:rPr>
        <w:t xml:space="preserve"> do</w:t>
      </w:r>
      <w:r w:rsidR="006314FE">
        <w:rPr>
          <w:rFonts w:cs="Arial"/>
        </w:rPr>
        <w:t xml:space="preserve"> </w:t>
      </w:r>
      <w:r w:rsidRPr="00FF0286">
        <w:rPr>
          <w:rFonts w:cs="Arial"/>
        </w:rPr>
        <w:t>50 m</w:t>
      </w:r>
    </w:p>
    <w:p w14:paraId="00EDBA3E" w14:textId="2347F72E" w:rsidR="008F5408" w:rsidRPr="00FF0286" w:rsidRDefault="007537B4" w:rsidP="00E76CDF">
      <w:pPr>
        <w:pStyle w:val="Odstavekseznama"/>
        <w:numPr>
          <w:ilvl w:val="0"/>
          <w:numId w:val="0"/>
        </w:numPr>
        <w:ind w:left="1495"/>
        <w:rPr>
          <w:rFonts w:cs="Arial"/>
        </w:rPr>
      </w:pPr>
      <w:r>
        <w:rPr>
          <w:rFonts w:cs="Arial"/>
        </w:rPr>
        <w:t xml:space="preserve"> </w:t>
      </w:r>
      <w:r w:rsidR="008F5408" w:rsidRPr="00FF0286">
        <w:rPr>
          <w:rFonts w:cs="Arial"/>
        </w:rPr>
        <w:t>V kolikor se osnovni materiali za izdelavo železnih delov kretnice razlikujejo od v tej dokumentaciji navedenih standardov za materiale, je potrebno ponujene lastnosti materialov prikazati posebej. Naročnik ni dolžan sprejeti takšne različne ponudbe.</w:t>
      </w:r>
    </w:p>
    <w:p w14:paraId="3B0E9FBC" w14:textId="77777777" w:rsidR="008F5408" w:rsidRPr="00CE4909" w:rsidRDefault="008F5408" w:rsidP="00BD70A5">
      <w:pPr>
        <w:pStyle w:val="Naslov5"/>
        <w:rPr>
          <w:rFonts w:cs="Arial"/>
          <w:b/>
        </w:rPr>
      </w:pPr>
      <w:bookmarkStart w:id="80" w:name="_Toc25423936"/>
      <w:r w:rsidRPr="00CE4909">
        <w:rPr>
          <w:rFonts w:cs="Arial"/>
          <w:b/>
        </w:rPr>
        <w:t>Pregled in prevzem kretnic</w:t>
      </w:r>
      <w:bookmarkEnd w:id="80"/>
      <w:r w:rsidRPr="00CE4909">
        <w:rPr>
          <w:rFonts w:cs="Arial"/>
          <w:b/>
        </w:rPr>
        <w:t xml:space="preserve"> </w:t>
      </w:r>
    </w:p>
    <w:p w14:paraId="3B12C684" w14:textId="77777777" w:rsidR="008F5408" w:rsidRPr="00FF0286" w:rsidRDefault="008F5408" w:rsidP="009E3616">
      <w:pPr>
        <w:pStyle w:val="Odstavekseznama"/>
        <w:numPr>
          <w:ilvl w:val="0"/>
          <w:numId w:val="434"/>
        </w:numPr>
        <w:rPr>
          <w:rFonts w:cs="Arial"/>
        </w:rPr>
      </w:pPr>
      <w:r w:rsidRPr="00FF0286">
        <w:rPr>
          <w:rFonts w:cs="Arial"/>
        </w:rPr>
        <w:t xml:space="preserve">Pregledi in prevzemi kretnic pri izbranem proizvajalcu se bodo vršili po v tej dokumentaciji navedenih standardih in postopkih. </w:t>
      </w:r>
    </w:p>
    <w:p w14:paraId="5A568560" w14:textId="77777777" w:rsidR="008F5408" w:rsidRPr="00FF0286" w:rsidRDefault="008F5408" w:rsidP="009E3616">
      <w:pPr>
        <w:pStyle w:val="Odstavekseznama"/>
        <w:numPr>
          <w:ilvl w:val="0"/>
          <w:numId w:val="501"/>
        </w:numPr>
        <w:rPr>
          <w:rFonts w:cs="Arial"/>
        </w:rPr>
      </w:pPr>
      <w:r w:rsidRPr="00FF0286">
        <w:rPr>
          <w:rFonts w:cs="Arial"/>
        </w:rPr>
        <w:t xml:space="preserve">Kontrolo in prevzem kretnic bo opravljala pooblaščena in neodvisna ustanova v prisotnosti predstavnika izvajalca in naročnika. Neodvisno ustanovo (ali ustanove) bo </w:t>
      </w:r>
      <w:r w:rsidR="00784D77" w:rsidRPr="00FF0286">
        <w:rPr>
          <w:rFonts w:cs="Arial"/>
        </w:rPr>
        <w:t xml:space="preserve">potrdil </w:t>
      </w:r>
      <w:r w:rsidRPr="00FF0286">
        <w:rPr>
          <w:rFonts w:cs="Arial"/>
        </w:rPr>
        <w:t xml:space="preserve">predstavnik </w:t>
      </w:r>
      <w:r w:rsidR="00784D77" w:rsidRPr="00FF0286">
        <w:rPr>
          <w:rFonts w:cs="Arial"/>
        </w:rPr>
        <w:t>naročnika</w:t>
      </w:r>
      <w:r w:rsidRPr="00FF0286">
        <w:rPr>
          <w:rFonts w:cs="Arial"/>
        </w:rPr>
        <w:t xml:space="preserve">. </w:t>
      </w:r>
    </w:p>
    <w:p w14:paraId="4447A265" w14:textId="77777777" w:rsidR="008F5408" w:rsidRPr="00FF0286" w:rsidRDefault="008F5408" w:rsidP="009E3616">
      <w:pPr>
        <w:pStyle w:val="Odstavekseznama"/>
        <w:numPr>
          <w:ilvl w:val="0"/>
          <w:numId w:val="501"/>
        </w:numPr>
        <w:rPr>
          <w:rFonts w:cs="Arial"/>
        </w:rPr>
      </w:pPr>
      <w:r w:rsidRPr="00FF0286">
        <w:rPr>
          <w:rFonts w:cs="Arial"/>
        </w:rPr>
        <w:t xml:space="preserve">Kontrola in prevzem kretnic se bo vršila na vsaki </w:t>
      </w:r>
      <w:r w:rsidR="009B7558" w:rsidRPr="00FF0286">
        <w:rPr>
          <w:rFonts w:cs="Arial"/>
        </w:rPr>
        <w:t xml:space="preserve">montirani </w:t>
      </w:r>
      <w:r w:rsidRPr="00FF0286">
        <w:rPr>
          <w:rFonts w:cs="Arial"/>
        </w:rPr>
        <w:t>kretnici</w:t>
      </w:r>
      <w:r w:rsidR="009B7558" w:rsidRPr="00FF0286">
        <w:rPr>
          <w:rFonts w:cs="Arial"/>
        </w:rPr>
        <w:t xml:space="preserve"> oz kretniških zvezah na odru</w:t>
      </w:r>
      <w:r w:rsidRPr="00FF0286">
        <w:rPr>
          <w:rFonts w:cs="Arial"/>
        </w:rPr>
        <w:t xml:space="preserve">. </w:t>
      </w:r>
    </w:p>
    <w:p w14:paraId="0B2DD376" w14:textId="77777777" w:rsidR="008F5408" w:rsidRPr="00FF0286" w:rsidRDefault="008F5408" w:rsidP="009E3616">
      <w:pPr>
        <w:pStyle w:val="Odstavekseznama"/>
        <w:numPr>
          <w:ilvl w:val="0"/>
          <w:numId w:val="501"/>
        </w:numPr>
        <w:rPr>
          <w:rFonts w:cs="Arial"/>
        </w:rPr>
      </w:pPr>
      <w:r w:rsidRPr="00FF0286">
        <w:rPr>
          <w:rFonts w:cs="Arial"/>
        </w:rPr>
        <w:t xml:space="preserve">Vsa poročila o kvaliteti kretnic in plan zagotavljanja kakovosti so sestavni del dokumentacije, ki jo je proizvajalec kretnic dolžan predložiti prevzemniku pred pregledom in prevzemom kretnic. </w:t>
      </w:r>
    </w:p>
    <w:p w14:paraId="78161661" w14:textId="77777777" w:rsidR="008F5408" w:rsidRPr="00FF0286" w:rsidRDefault="008F5408" w:rsidP="009E3616">
      <w:pPr>
        <w:pStyle w:val="Odstavekseznama"/>
        <w:numPr>
          <w:ilvl w:val="0"/>
          <w:numId w:val="501"/>
        </w:numPr>
        <w:rPr>
          <w:rFonts w:cs="Arial"/>
        </w:rPr>
      </w:pPr>
      <w:r w:rsidRPr="00FF0286">
        <w:rPr>
          <w:rFonts w:cs="Arial"/>
        </w:rPr>
        <w:t xml:space="preserve">Izvajalec del pridobi Navodilo za vzdrževanje kretnic. </w:t>
      </w:r>
      <w:r w:rsidR="009B7558" w:rsidRPr="00FF0286">
        <w:rPr>
          <w:rFonts w:cs="Arial"/>
        </w:rPr>
        <w:t>Navodila</w:t>
      </w:r>
      <w:r w:rsidRPr="00FF0286">
        <w:rPr>
          <w:rFonts w:cs="Arial"/>
        </w:rPr>
        <w:t xml:space="preserve"> izvajalec del izroči Naročniku najkasneje skupaj z </w:t>
      </w:r>
      <w:r w:rsidR="009B7558" w:rsidRPr="00FF0286">
        <w:rPr>
          <w:rFonts w:cs="Arial"/>
        </w:rPr>
        <w:t>Navodili za obratovanje in vzdrževanje</w:t>
      </w:r>
      <w:r w:rsidRPr="00FF0286">
        <w:rPr>
          <w:rFonts w:cs="Arial"/>
        </w:rPr>
        <w:t xml:space="preserve">. </w:t>
      </w:r>
    </w:p>
    <w:p w14:paraId="02657024" w14:textId="77777777" w:rsidR="00865EFB" w:rsidRPr="00FF0286" w:rsidRDefault="00865EFB" w:rsidP="00122053">
      <w:pPr>
        <w:pStyle w:val="Naslov3"/>
        <w:rPr>
          <w:rFonts w:cs="Arial"/>
        </w:rPr>
      </w:pPr>
      <w:bookmarkStart w:id="81" w:name="_Toc25423937"/>
      <w:bookmarkStart w:id="82" w:name="_Toc90556895"/>
      <w:r w:rsidRPr="00FF0286">
        <w:rPr>
          <w:rFonts w:cs="Arial"/>
        </w:rPr>
        <w:t>Elastični pritrdilni sistemi</w:t>
      </w:r>
      <w:bookmarkEnd w:id="81"/>
      <w:bookmarkEnd w:id="82"/>
    </w:p>
    <w:p w14:paraId="088BD3F2" w14:textId="1AE252D1" w:rsidR="00865EFB" w:rsidRPr="00FF0286" w:rsidRDefault="00865EFB" w:rsidP="009E3616">
      <w:pPr>
        <w:pStyle w:val="Odstavekseznama"/>
        <w:numPr>
          <w:ilvl w:val="0"/>
          <w:numId w:val="33"/>
        </w:numPr>
        <w:rPr>
          <w:rFonts w:cs="Arial"/>
        </w:rPr>
      </w:pPr>
      <w:r w:rsidRPr="00FF0286">
        <w:rPr>
          <w:rFonts w:cs="Arial"/>
        </w:rPr>
        <w:t>Pritrdilni sistemi zagotavljajo zanesljivo in varno pritrditev tirnice na prag ali drugo podlago, prevzamejo in dušijo sile, ki se s tirnice prenašajo na podlago in preprečuje vzdolžni premik oziroma zdrs tirnice. S pritrdilnimi sistemi se zagotavlja ohranjanje tirne širine v predpisanih tolerancah. Skladno z Uredbo komisije št.1299/2014 in veljavno TSI »infrastruktura« pritrdilni sistemi predstavljajo komponento interoperabilnosti bodisi kot posamezni element ali kot podsklop tira. Z uporabo modulov se izvede postopek ocenjevanja skladnosti in primernosti za uporabo ter pridobi ES-</w:t>
      </w:r>
      <w:r w:rsidR="00784D77" w:rsidRPr="00FF0286">
        <w:rPr>
          <w:rFonts w:cs="Arial"/>
        </w:rPr>
        <w:t xml:space="preserve">certifikat </w:t>
      </w:r>
      <w:r w:rsidRPr="00FF0286">
        <w:rPr>
          <w:rFonts w:cs="Arial"/>
        </w:rPr>
        <w:t>o skladnosti. Če ES-</w:t>
      </w:r>
      <w:r w:rsidR="00784D77" w:rsidRPr="00FF0286">
        <w:rPr>
          <w:rFonts w:cs="Arial"/>
        </w:rPr>
        <w:t xml:space="preserve">certifikat </w:t>
      </w:r>
      <w:r w:rsidRPr="00FF0286">
        <w:rPr>
          <w:rFonts w:cs="Arial"/>
        </w:rPr>
        <w:t>za pritrdilne sisteme ni predložen se opravi pregled in prevzem materiala skladno s predpisi, ki so navedeni za vsak posamezni element pritrdilnega sistema.</w:t>
      </w:r>
    </w:p>
    <w:p w14:paraId="774EAD99" w14:textId="77777777" w:rsidR="00865EFB" w:rsidRPr="00FF0286" w:rsidRDefault="00865EFB" w:rsidP="009E3616">
      <w:pPr>
        <w:pStyle w:val="Odstavekseznama"/>
        <w:numPr>
          <w:ilvl w:val="0"/>
          <w:numId w:val="501"/>
        </w:numPr>
        <w:rPr>
          <w:rFonts w:cs="Arial"/>
        </w:rPr>
      </w:pPr>
      <w:r w:rsidRPr="00FF0286">
        <w:rPr>
          <w:rFonts w:cs="Arial"/>
        </w:rPr>
        <w:t xml:space="preserve">Pritrdilni sistemi morajo biti izdelani in ustrezati: </w:t>
      </w:r>
    </w:p>
    <w:p w14:paraId="2066D0BE" w14:textId="77777777" w:rsidR="00865EFB" w:rsidRPr="00FF0286" w:rsidRDefault="00865EFB" w:rsidP="008B34FA">
      <w:pPr>
        <w:ind w:left="426"/>
        <w:rPr>
          <w:rFonts w:cs="Arial"/>
        </w:rPr>
      </w:pPr>
      <w:r w:rsidRPr="00FF0286">
        <w:rPr>
          <w:rFonts w:cs="Arial"/>
        </w:rPr>
        <w:t xml:space="preserve">SIST EN 13146-1:2012+A1:2015, SIST EN 13146-2:2012, SIST EN 13146-3:2012, SIST EN 13146-4:2012+A1:2015, SIST EN 13146-5:2012, SIST EN </w:t>
      </w:r>
      <w:r w:rsidRPr="00FF0286">
        <w:rPr>
          <w:rFonts w:cs="Arial"/>
        </w:rPr>
        <w:lastRenderedPageBreak/>
        <w:t xml:space="preserve">13146-6:2012, SIST EN 13146-7:2012, SIST EN 13146-8:2012, SIST EN 13146-9:2011+A1:2012, </w:t>
      </w:r>
    </w:p>
    <w:p w14:paraId="2362D1A2" w14:textId="77777777" w:rsidR="00865EFB" w:rsidRPr="00FF0286" w:rsidRDefault="00865EFB" w:rsidP="008B34FA">
      <w:pPr>
        <w:ind w:left="426"/>
        <w:rPr>
          <w:rFonts w:cs="Arial"/>
        </w:rPr>
      </w:pPr>
      <w:r w:rsidRPr="00FF0286">
        <w:rPr>
          <w:rFonts w:cs="Arial"/>
        </w:rPr>
        <w:t xml:space="preserve">SIST EN 13481-1:2012, SIST EN 13481-2:2012/AC:2014, SIST EN 13481-3:2012, SIST EN 13481-5:2012,   </w:t>
      </w:r>
    </w:p>
    <w:p w14:paraId="2110E7B4" w14:textId="77777777" w:rsidR="00865EFB" w:rsidRPr="00FF0286" w:rsidRDefault="00865EFB" w:rsidP="008B34FA">
      <w:pPr>
        <w:ind w:left="426"/>
        <w:rPr>
          <w:rFonts w:cs="Arial"/>
        </w:rPr>
      </w:pPr>
      <w:r w:rsidRPr="00FF0286">
        <w:rPr>
          <w:rFonts w:cs="Arial"/>
        </w:rPr>
        <w:t>SIST-TS 1053:2011, SIST-TS 1060:2011, SIST-TS 1061:2011, SIST-TS 1062:2011, SIST-TS 1063:2011, SIST-TS 1064:2011, SIST-TS 1065:2011, SIST-TS 1066:2011, SIST-TS 1067:2011, SIST-TS 1068:2011, SIST-TS 1069:2011.</w:t>
      </w:r>
    </w:p>
    <w:p w14:paraId="2095B28B" w14:textId="77777777" w:rsidR="00865EFB" w:rsidRPr="00FF0286" w:rsidRDefault="00865EFB" w:rsidP="008B34FA">
      <w:pPr>
        <w:ind w:left="426"/>
        <w:rPr>
          <w:rFonts w:cs="Arial"/>
        </w:rPr>
      </w:pPr>
      <w:r w:rsidRPr="00FF0286">
        <w:rPr>
          <w:rFonts w:cs="Arial"/>
        </w:rPr>
        <w:t>Kodeksi UIC:  UIC 864- 1/O; UIC 864-2; UIC 864-3; UIC 864-5; UIC 864-6; UIC 864-7.</w:t>
      </w:r>
    </w:p>
    <w:p w14:paraId="29EF4348" w14:textId="2BA88783" w:rsidR="00865EFB" w:rsidRPr="00FF0286" w:rsidRDefault="00865EFB" w:rsidP="009E3616">
      <w:pPr>
        <w:pStyle w:val="Odstavekseznama"/>
        <w:numPr>
          <w:ilvl w:val="0"/>
          <w:numId w:val="501"/>
        </w:numPr>
        <w:rPr>
          <w:rFonts w:cs="Arial"/>
        </w:rPr>
      </w:pPr>
      <w:r w:rsidRPr="00FF0286">
        <w:rPr>
          <w:rFonts w:cs="Arial"/>
        </w:rPr>
        <w:t>Pred naročilom pritrdilnega materiala</w:t>
      </w:r>
      <w:r w:rsidR="007537B4">
        <w:rPr>
          <w:rFonts w:cs="Arial"/>
        </w:rPr>
        <w:t xml:space="preserve"> oziroma pritrdilnega tirnega pribora</w:t>
      </w:r>
      <w:r w:rsidRPr="00FF0286">
        <w:rPr>
          <w:rFonts w:cs="Arial"/>
        </w:rPr>
        <w:t xml:space="preserve"> mora izvajalec del predložiti v pregled in odobritev posamezne načrte inženirju in imenovati proizvajalce in lokacije proizvodnih obratov.</w:t>
      </w:r>
    </w:p>
    <w:p w14:paraId="5AF4F141" w14:textId="77777777" w:rsidR="00865EFB" w:rsidRPr="00FF0286" w:rsidRDefault="00865EFB" w:rsidP="00E76CDF">
      <w:pPr>
        <w:pStyle w:val="Naslov4"/>
      </w:pPr>
      <w:bookmarkStart w:id="83" w:name="_Toc25423938"/>
      <w:bookmarkStart w:id="84" w:name="_Toc425771362"/>
      <w:bookmarkEnd w:id="75"/>
      <w:r w:rsidRPr="00FF0286">
        <w:t>Rebraste podložne plošče</w:t>
      </w:r>
      <w:bookmarkEnd w:id="83"/>
    </w:p>
    <w:p w14:paraId="1DA638B5" w14:textId="0432C155" w:rsidR="003874EC" w:rsidRDefault="003874EC" w:rsidP="009E3616">
      <w:pPr>
        <w:pStyle w:val="Odstavekseznama"/>
        <w:numPr>
          <w:ilvl w:val="0"/>
          <w:numId w:val="34"/>
        </w:numPr>
        <w:rPr>
          <w:rFonts w:cs="Arial"/>
        </w:rPr>
      </w:pPr>
      <w:r>
        <w:rPr>
          <w:rFonts w:cs="Arial"/>
        </w:rPr>
        <w:t xml:space="preserve">Rebraste podložne plošče kot del </w:t>
      </w:r>
      <w:r w:rsidR="00AA32D3">
        <w:rPr>
          <w:rFonts w:cs="Arial"/>
        </w:rPr>
        <w:t xml:space="preserve">elastičnega </w:t>
      </w:r>
      <w:r>
        <w:rPr>
          <w:rFonts w:cs="Arial"/>
        </w:rPr>
        <w:t>prit</w:t>
      </w:r>
      <w:r w:rsidR="00FF4BF0">
        <w:rPr>
          <w:rFonts w:cs="Arial"/>
        </w:rPr>
        <w:t>r</w:t>
      </w:r>
      <w:r>
        <w:rPr>
          <w:rFonts w:cs="Arial"/>
        </w:rPr>
        <w:t>dilnega materiala</w:t>
      </w:r>
      <w:r w:rsidR="0041401E">
        <w:rPr>
          <w:rFonts w:cs="Arial"/>
        </w:rPr>
        <w:t xml:space="preserve"> </w:t>
      </w:r>
      <w:r>
        <w:rPr>
          <w:rFonts w:cs="Arial"/>
        </w:rPr>
        <w:t>z nagibom naležne površine zagotavljajo nagnjenost vgrajenih tirnic proti osi tira. Nagib naležne površine mora biti 1:40</w:t>
      </w:r>
      <w:r w:rsidR="0041401E">
        <w:rPr>
          <w:rFonts w:cs="Arial"/>
        </w:rPr>
        <w:t>. Š</w:t>
      </w:r>
      <w:r>
        <w:rPr>
          <w:rFonts w:cs="Arial"/>
        </w:rPr>
        <w:t>irina</w:t>
      </w:r>
      <w:r w:rsidR="0041401E">
        <w:rPr>
          <w:rFonts w:cs="Arial"/>
        </w:rPr>
        <w:t xml:space="preserve"> plošče mora biti </w:t>
      </w:r>
      <w:r>
        <w:rPr>
          <w:rFonts w:cs="Arial"/>
        </w:rPr>
        <w:t>160 mm.</w:t>
      </w:r>
      <w:r w:rsidR="0041401E">
        <w:rPr>
          <w:rFonts w:cs="Arial"/>
        </w:rPr>
        <w:t xml:space="preserve"> Dolžina plošče je prilagojena </w:t>
      </w:r>
      <w:r w:rsidR="00FF4BF0">
        <w:rPr>
          <w:rFonts w:cs="Arial"/>
        </w:rPr>
        <w:t>obliki tirnice, za katero se uporabi.</w:t>
      </w:r>
      <w:r>
        <w:rPr>
          <w:rFonts w:cs="Arial"/>
        </w:rPr>
        <w:t xml:space="preserve"> Rebraste podložne plošče morajo ustrezati zahtevam standardov navedenih v poglavju 1.4.7 in zahtevam kodeksa </w:t>
      </w:r>
      <w:r w:rsidRPr="00FF0286">
        <w:rPr>
          <w:rFonts w:cs="Arial"/>
        </w:rPr>
        <w:t>UIC 864-</w:t>
      </w:r>
      <w:r>
        <w:rPr>
          <w:rFonts w:cs="Arial"/>
        </w:rPr>
        <w:t>2, UIC 864-6</w:t>
      </w:r>
      <w:r w:rsidRPr="00FF0286">
        <w:rPr>
          <w:rFonts w:cs="Arial"/>
        </w:rPr>
        <w:t xml:space="preserve"> in JŽS G1. 101</w:t>
      </w:r>
      <w:r>
        <w:rPr>
          <w:rFonts w:cs="Arial"/>
        </w:rPr>
        <w:t xml:space="preserve">. </w:t>
      </w:r>
    </w:p>
    <w:bookmarkEnd w:id="84"/>
    <w:p w14:paraId="5CFB1C4D" w14:textId="62623C1B" w:rsidR="00865EFB" w:rsidRPr="00FF0286" w:rsidRDefault="00583457" w:rsidP="00E76CDF">
      <w:pPr>
        <w:pStyle w:val="Naslov4"/>
      </w:pPr>
      <w:r>
        <w:t>Elastični pritrdilni pribor</w:t>
      </w:r>
    </w:p>
    <w:p w14:paraId="3B333366" w14:textId="5A9238BD" w:rsidR="001B38A2" w:rsidRDefault="001B38A2" w:rsidP="009E3616">
      <w:pPr>
        <w:pStyle w:val="Odstavekseznama"/>
        <w:numPr>
          <w:ilvl w:val="0"/>
          <w:numId w:val="35"/>
        </w:numPr>
        <w:rPr>
          <w:rFonts w:cs="Arial"/>
        </w:rPr>
      </w:pPr>
      <w:r>
        <w:rPr>
          <w:rFonts w:cs="Arial"/>
        </w:rPr>
        <w:t>Za tip zgornjega ustroja s tirno gredo je standardizirani pritrdilni tirni pribor elastični pribor e-sponka in pritrdilni pribor K z rebrastimi podložnimi ploščami ter togimi pričvrstilnimi ploščicami ali elastičnimi sponkami SKL2, SKL12, SKL 14.</w:t>
      </w:r>
    </w:p>
    <w:p w14:paraId="369790A3" w14:textId="00473FC5" w:rsidR="001B38A2" w:rsidRPr="001B38A2" w:rsidRDefault="001B38A2" w:rsidP="009E3616">
      <w:pPr>
        <w:pStyle w:val="Odstavekseznama"/>
        <w:numPr>
          <w:ilvl w:val="0"/>
          <w:numId w:val="35"/>
        </w:numPr>
        <w:rPr>
          <w:rFonts w:cs="Arial"/>
        </w:rPr>
      </w:pPr>
      <w:r>
        <w:rPr>
          <w:rFonts w:cs="Arial"/>
        </w:rPr>
        <w:t xml:space="preserve">Vrsto uporabljenega elastičnega pritrdilnega tirnega pribora, skupaj z obliko novih tirnic, določa projektna dokumentacija. </w:t>
      </w:r>
    </w:p>
    <w:p w14:paraId="5D048AEA" w14:textId="345873AE" w:rsidR="00865EFB" w:rsidRPr="00FF0286" w:rsidRDefault="008B04CE" w:rsidP="009E3616">
      <w:pPr>
        <w:pStyle w:val="Odstavekseznama"/>
        <w:numPr>
          <w:ilvl w:val="0"/>
          <w:numId w:val="435"/>
        </w:numPr>
        <w:rPr>
          <w:rFonts w:cs="Arial"/>
        </w:rPr>
      </w:pPr>
      <w:r w:rsidRPr="00FF0286">
        <w:rPr>
          <w:rFonts w:cs="Arial"/>
        </w:rPr>
        <w:t>P</w:t>
      </w:r>
      <w:r w:rsidR="00865EFB" w:rsidRPr="00FF0286">
        <w:rPr>
          <w:rFonts w:cs="Arial"/>
        </w:rPr>
        <w:t xml:space="preserve">ogoji za </w:t>
      </w:r>
      <w:r w:rsidR="00F8461A" w:rsidRPr="00FF0286">
        <w:rPr>
          <w:rFonts w:cs="Arial"/>
        </w:rPr>
        <w:t xml:space="preserve">elastični pritrdilni </w:t>
      </w:r>
      <w:r w:rsidR="001B38A2">
        <w:rPr>
          <w:rFonts w:cs="Arial"/>
        </w:rPr>
        <w:t xml:space="preserve">tirni </w:t>
      </w:r>
      <w:r w:rsidR="00F8461A" w:rsidRPr="00FF0286">
        <w:rPr>
          <w:rFonts w:cs="Arial"/>
        </w:rPr>
        <w:t xml:space="preserve">pribor </w:t>
      </w:r>
      <w:r w:rsidR="001B38A2">
        <w:rPr>
          <w:rFonts w:cs="Arial"/>
        </w:rPr>
        <w:t xml:space="preserve">e-sponka </w:t>
      </w:r>
      <w:r w:rsidR="00865EFB" w:rsidRPr="00FF0286">
        <w:rPr>
          <w:rFonts w:cs="Arial"/>
        </w:rPr>
        <w:t xml:space="preserve">so podani z »Navodilom 345 za dobavo, vgradnjo in vzdrževanje elastične pritrditve Pandrol na mreži JŽ« (št. 345; SJŽ št. 8-9/ 1987).  </w:t>
      </w:r>
    </w:p>
    <w:p w14:paraId="1252158B" w14:textId="77777777" w:rsidR="00865EFB" w:rsidRPr="00FF0286" w:rsidRDefault="00865EFB" w:rsidP="009E3616">
      <w:pPr>
        <w:pStyle w:val="Odstavekseznama"/>
        <w:numPr>
          <w:ilvl w:val="0"/>
          <w:numId w:val="435"/>
        </w:numPr>
        <w:rPr>
          <w:rFonts w:cs="Arial"/>
        </w:rPr>
      </w:pPr>
      <w:r w:rsidRPr="00FF0286">
        <w:rPr>
          <w:rFonts w:cs="Arial"/>
        </w:rPr>
        <w:t>Na premostitvenih objektih se zaradi dušenja vibracij in zmanjševanja hrupa zahteva uporaba sistema elastične antivibracijske pritrditve.</w:t>
      </w:r>
    </w:p>
    <w:p w14:paraId="72112380" w14:textId="77777777" w:rsidR="00865EFB" w:rsidRPr="00FF0286" w:rsidRDefault="00865EFB" w:rsidP="009E3616">
      <w:pPr>
        <w:pStyle w:val="Odstavekseznama"/>
        <w:numPr>
          <w:ilvl w:val="0"/>
          <w:numId w:val="435"/>
        </w:numPr>
        <w:rPr>
          <w:rFonts w:cs="Arial"/>
        </w:rPr>
      </w:pPr>
      <w:r w:rsidRPr="00FF0286">
        <w:rPr>
          <w:rFonts w:cs="Arial"/>
        </w:rPr>
        <w:t>Poročila o kvaliteti pritrdilnega materiala in elementov iz sintetičnega materiala so sestavni del dokumentacije, ki jo je proizvajalec dolžan predložiti prevzemniku materiala in predati na končnem tehničnem pregledu.</w:t>
      </w:r>
    </w:p>
    <w:p w14:paraId="168BD393" w14:textId="03A4526B" w:rsidR="00865EFB" w:rsidRDefault="008B04CE" w:rsidP="009E3616">
      <w:pPr>
        <w:pStyle w:val="Odstavekseznama"/>
        <w:numPr>
          <w:ilvl w:val="0"/>
          <w:numId w:val="435"/>
        </w:numPr>
        <w:rPr>
          <w:rFonts w:cs="Arial"/>
        </w:rPr>
      </w:pPr>
      <w:r w:rsidRPr="00FF0286">
        <w:rPr>
          <w:rFonts w:cs="Arial"/>
        </w:rPr>
        <w:t>V</w:t>
      </w:r>
      <w:r w:rsidR="00865EFB" w:rsidRPr="00FF0286">
        <w:rPr>
          <w:rFonts w:cs="Arial"/>
        </w:rPr>
        <w:t>se komponente pritrdilnih sistemov: podložne plošče, spojni in pritrdilni material morajo biti antikorozivno zaščitene.</w:t>
      </w:r>
    </w:p>
    <w:p w14:paraId="7F315A71" w14:textId="77777777" w:rsidR="001B3291" w:rsidRPr="00FF0286" w:rsidRDefault="001B3291" w:rsidP="00E76CDF">
      <w:pPr>
        <w:pStyle w:val="Naslov4"/>
      </w:pPr>
      <w:r w:rsidRPr="00FF0286">
        <w:t>Tirnični izolatorji</w:t>
      </w:r>
    </w:p>
    <w:p w14:paraId="236799A6" w14:textId="77777777" w:rsidR="001B3291" w:rsidRPr="00FF0286" w:rsidRDefault="001B3291" w:rsidP="009E3616">
      <w:pPr>
        <w:pStyle w:val="Odstavekseznama"/>
        <w:numPr>
          <w:ilvl w:val="0"/>
          <w:numId w:val="439"/>
        </w:numPr>
        <w:rPr>
          <w:rFonts w:cs="Arial"/>
        </w:rPr>
      </w:pPr>
      <w:r w:rsidRPr="00FF0286">
        <w:rPr>
          <w:rFonts w:cs="Arial"/>
        </w:rPr>
        <w:t>Navodilo 345 – Navodilo za dobavo, vgradnjo in vzdrževanje elastične pritrditve »Pandrol« na mreži JŽ ( št. 345 SJŽ št. 8-9/ 1987) dopolnjena sspecifikacijo proizvajalca.</w:t>
      </w:r>
    </w:p>
    <w:p w14:paraId="587E4973" w14:textId="77777777" w:rsidR="001B3291" w:rsidRPr="00FF0286" w:rsidRDefault="001B3291" w:rsidP="001B3291">
      <w:pPr>
        <w:pStyle w:val="Odstavekseznama"/>
        <w:rPr>
          <w:rFonts w:cs="Arial"/>
        </w:rPr>
      </w:pPr>
      <w:r w:rsidRPr="00FF0286">
        <w:rPr>
          <w:rFonts w:cs="Arial"/>
        </w:rPr>
        <w:t>Tirnični izolatorji morajo biti iz sintetičnega materiala ojačanega s steklenimi vlakni, ki jih mora biti v skupnem volumnu materiala najmanj 30%. Material za tirnične izolatorje mora biti odporen na UV žarke.</w:t>
      </w:r>
    </w:p>
    <w:p w14:paraId="7FD499F0" w14:textId="77777777" w:rsidR="001B3291" w:rsidRPr="00FF0286" w:rsidRDefault="001B3291" w:rsidP="001B3291">
      <w:pPr>
        <w:pStyle w:val="Odstavekseznama"/>
        <w:rPr>
          <w:rFonts w:cs="Arial"/>
        </w:rPr>
      </w:pPr>
      <w:r w:rsidRPr="00FF0286">
        <w:rPr>
          <w:rFonts w:cs="Arial"/>
        </w:rPr>
        <w:t>Dodatne zahteve, ki jih mora izpolnjevati ponujeni tirnični izolator:</w:t>
      </w:r>
    </w:p>
    <w:tbl>
      <w:tblPr>
        <w:tblW w:w="0" w:type="auto"/>
        <w:tblInd w:w="817" w:type="dxa"/>
        <w:tblLayout w:type="fixed"/>
        <w:tblLook w:val="04A0" w:firstRow="1" w:lastRow="0" w:firstColumn="1" w:lastColumn="0" w:noHBand="0" w:noVBand="1"/>
      </w:tblPr>
      <w:tblGrid>
        <w:gridCol w:w="284"/>
        <w:gridCol w:w="1985"/>
        <w:gridCol w:w="5492"/>
      </w:tblGrid>
      <w:tr w:rsidR="001B3291" w:rsidRPr="00FF0286" w14:paraId="2C7AF343" w14:textId="77777777" w:rsidTr="00E76CDF">
        <w:tc>
          <w:tcPr>
            <w:tcW w:w="284" w:type="dxa"/>
            <w:hideMark/>
          </w:tcPr>
          <w:p w14:paraId="1A22923D" w14:textId="77777777" w:rsidR="001B3291" w:rsidRPr="00FF0286" w:rsidRDefault="001B3291" w:rsidP="00E76CDF">
            <w:pPr>
              <w:rPr>
                <w:rFonts w:cs="Arial"/>
              </w:rPr>
            </w:pPr>
            <w:r w:rsidRPr="00FF0286">
              <w:rPr>
                <w:rFonts w:cs="Arial"/>
              </w:rPr>
              <w:lastRenderedPageBreak/>
              <w:t>-</w:t>
            </w:r>
          </w:p>
        </w:tc>
        <w:tc>
          <w:tcPr>
            <w:tcW w:w="1985" w:type="dxa"/>
            <w:hideMark/>
          </w:tcPr>
          <w:p w14:paraId="3B50DFFD" w14:textId="77777777" w:rsidR="001B3291" w:rsidRPr="00FF0286" w:rsidRDefault="001B3291" w:rsidP="00E76CDF">
            <w:pPr>
              <w:rPr>
                <w:rFonts w:cs="Arial"/>
              </w:rPr>
            </w:pPr>
            <w:r w:rsidRPr="00FF0286">
              <w:rPr>
                <w:rFonts w:cs="Arial"/>
              </w:rPr>
              <w:t>specifična teža</w:t>
            </w:r>
          </w:p>
        </w:tc>
        <w:tc>
          <w:tcPr>
            <w:tcW w:w="5492" w:type="dxa"/>
            <w:hideMark/>
          </w:tcPr>
          <w:p w14:paraId="28ADBEBC" w14:textId="77777777" w:rsidR="001B3291" w:rsidRPr="00FF0286" w:rsidRDefault="001B3291" w:rsidP="00E76CDF">
            <w:pPr>
              <w:rPr>
                <w:rFonts w:cs="Arial"/>
              </w:rPr>
            </w:pPr>
            <w:r w:rsidRPr="00FF0286">
              <w:rPr>
                <w:rFonts w:cs="Arial"/>
              </w:rPr>
              <w:t>1,3 - 1,45 g/ccm</w:t>
            </w:r>
          </w:p>
        </w:tc>
      </w:tr>
      <w:tr w:rsidR="001B3291" w:rsidRPr="00FF0286" w14:paraId="37F3FDC4" w14:textId="77777777" w:rsidTr="00E76CDF">
        <w:tc>
          <w:tcPr>
            <w:tcW w:w="284" w:type="dxa"/>
            <w:hideMark/>
          </w:tcPr>
          <w:p w14:paraId="03D31754" w14:textId="77777777" w:rsidR="001B3291" w:rsidRPr="00FF0286" w:rsidRDefault="001B3291" w:rsidP="00E76CDF">
            <w:pPr>
              <w:rPr>
                <w:rFonts w:cs="Arial"/>
              </w:rPr>
            </w:pPr>
            <w:r w:rsidRPr="00FF0286">
              <w:rPr>
                <w:rFonts w:cs="Arial"/>
              </w:rPr>
              <w:t>-</w:t>
            </w:r>
          </w:p>
        </w:tc>
        <w:tc>
          <w:tcPr>
            <w:tcW w:w="1985" w:type="dxa"/>
            <w:hideMark/>
          </w:tcPr>
          <w:p w14:paraId="543297A7" w14:textId="77777777" w:rsidR="001B3291" w:rsidRPr="00FF0286" w:rsidRDefault="001B3291" w:rsidP="00E76CDF">
            <w:pPr>
              <w:rPr>
                <w:rFonts w:cs="Arial"/>
              </w:rPr>
            </w:pPr>
            <w:r w:rsidRPr="00FF0286">
              <w:rPr>
                <w:rFonts w:cs="Arial"/>
              </w:rPr>
              <w:t>električna upornost</w:t>
            </w:r>
          </w:p>
        </w:tc>
        <w:tc>
          <w:tcPr>
            <w:tcW w:w="5492" w:type="dxa"/>
            <w:hideMark/>
          </w:tcPr>
          <w:p w14:paraId="33F0CCF7" w14:textId="77777777" w:rsidR="001B3291" w:rsidRPr="00FF0286" w:rsidRDefault="001B3291" w:rsidP="00E76CDF">
            <w:pPr>
              <w:rPr>
                <w:rFonts w:cs="Arial"/>
              </w:rPr>
            </w:pPr>
            <w:r w:rsidRPr="00FF0286">
              <w:rPr>
                <w:rFonts w:cs="Arial"/>
              </w:rPr>
              <w:t>min. 10 exp.12 Ohm x cm</w:t>
            </w:r>
          </w:p>
        </w:tc>
      </w:tr>
    </w:tbl>
    <w:p w14:paraId="51FA7DBB" w14:textId="77777777" w:rsidR="001B3291" w:rsidRPr="001B3291" w:rsidRDefault="001B3291" w:rsidP="00E76CDF">
      <w:pPr>
        <w:rPr>
          <w:rFonts w:cs="Arial"/>
        </w:rPr>
      </w:pPr>
    </w:p>
    <w:p w14:paraId="0D405B70" w14:textId="77777777" w:rsidR="00865EFB" w:rsidRPr="00FF0286" w:rsidRDefault="00865EFB" w:rsidP="00E76CDF">
      <w:pPr>
        <w:pStyle w:val="Naslov4"/>
      </w:pPr>
      <w:bookmarkStart w:id="85" w:name="_Toc25423940"/>
      <w:r w:rsidRPr="00FF0286">
        <w:t>Podložne ploščice EVA (Ethyl Vinyl Acetate)</w:t>
      </w:r>
      <w:bookmarkEnd w:id="85"/>
    </w:p>
    <w:p w14:paraId="79009187" w14:textId="77777777" w:rsidR="00865EFB" w:rsidRPr="00FF0286" w:rsidRDefault="00865EFB" w:rsidP="009E3616">
      <w:pPr>
        <w:pStyle w:val="Odstavekseznama"/>
        <w:numPr>
          <w:ilvl w:val="0"/>
          <w:numId w:val="36"/>
        </w:numPr>
        <w:rPr>
          <w:rFonts w:cs="Arial"/>
        </w:rPr>
      </w:pPr>
      <w:r w:rsidRPr="00FF0286">
        <w:rPr>
          <w:rFonts w:cs="Arial"/>
        </w:rPr>
        <w:t>Podložne ploščice se vgrajujejo pod nogo tirnice in morajo zadostovati zahtevam kodeksa UIC 864-5. Oblika in velikost podložne ploščice mora biti prilagojena profilu tirnic 60E1 in 49E1.</w:t>
      </w:r>
    </w:p>
    <w:p w14:paraId="25DBF0F0" w14:textId="77777777" w:rsidR="00865EFB" w:rsidRPr="00FF0286" w:rsidRDefault="00865EFB" w:rsidP="009E3616">
      <w:pPr>
        <w:pStyle w:val="Odstavekseznama"/>
        <w:numPr>
          <w:ilvl w:val="0"/>
          <w:numId w:val="501"/>
        </w:numPr>
        <w:rPr>
          <w:rFonts w:cs="Arial"/>
        </w:rPr>
      </w:pPr>
      <w:r w:rsidRPr="00FF0286">
        <w:rPr>
          <w:rFonts w:cs="Arial"/>
        </w:rPr>
        <w:t xml:space="preserve">Debelina EVA podložne plošče je min. 4,5 mm </w:t>
      </w:r>
      <w:r w:rsidRPr="00FF0286">
        <w:rPr>
          <w:rFonts w:cs="Arial"/>
        </w:rPr>
        <w:sym w:font="Symbol" w:char="F0B1"/>
      </w:r>
      <w:r w:rsidRPr="00FF0286">
        <w:rPr>
          <w:rFonts w:cs="Arial"/>
        </w:rPr>
        <w:t xml:space="preserve"> 0,5 mm. </w:t>
      </w:r>
    </w:p>
    <w:p w14:paraId="31C4E1AF" w14:textId="4C85F2C0" w:rsidR="006D4DBB" w:rsidRPr="001B3291" w:rsidRDefault="00865EFB" w:rsidP="009E3616">
      <w:pPr>
        <w:pStyle w:val="Odstavekseznama"/>
        <w:numPr>
          <w:ilvl w:val="0"/>
          <w:numId w:val="501"/>
        </w:numPr>
        <w:rPr>
          <w:rFonts w:cs="Arial"/>
        </w:rPr>
      </w:pPr>
      <w:r w:rsidRPr="00FF0286">
        <w:rPr>
          <w:rFonts w:cs="Arial"/>
        </w:rPr>
        <w:t xml:space="preserve">Podložne EVA ploščice morajo biti oblikovane tako, da ne izpadajo z ležišča pod tirnico (morajo imeti prirobnico ali pa urez na mestu vbetoniranega sidra pri betonskih pragih). </w:t>
      </w:r>
    </w:p>
    <w:p w14:paraId="63E04486" w14:textId="77777777" w:rsidR="00865EFB" w:rsidRPr="00FF0286" w:rsidRDefault="00C72029" w:rsidP="00122053">
      <w:pPr>
        <w:pStyle w:val="Naslov3"/>
        <w:rPr>
          <w:rFonts w:cs="Arial"/>
        </w:rPr>
      </w:pPr>
      <w:bookmarkStart w:id="86" w:name="_Toc25423941"/>
      <w:bookmarkStart w:id="87" w:name="_Toc90556896"/>
      <w:r w:rsidRPr="00FF0286">
        <w:rPr>
          <w:rFonts w:cs="Arial"/>
        </w:rPr>
        <w:t>Izolirani lepljeni stiki</w:t>
      </w:r>
      <w:bookmarkEnd w:id="86"/>
      <w:bookmarkEnd w:id="87"/>
    </w:p>
    <w:p w14:paraId="2DB1BE3F" w14:textId="77777777" w:rsidR="00C72029" w:rsidRPr="00FF0286" w:rsidRDefault="00C72029" w:rsidP="009E3616">
      <w:pPr>
        <w:pStyle w:val="Odstavekseznama"/>
        <w:numPr>
          <w:ilvl w:val="0"/>
          <w:numId w:val="37"/>
        </w:numPr>
        <w:rPr>
          <w:rFonts w:cs="Arial"/>
        </w:rPr>
      </w:pPr>
      <w:r w:rsidRPr="00FF0286">
        <w:rPr>
          <w:rFonts w:cs="Arial"/>
        </w:rPr>
        <w:t>Ponudnik mora ponuditi izolirane lepljene stike tipa "L", ki se vgrajujejo v tirnice sistema 49</w:t>
      </w:r>
      <w:r w:rsidR="00784D77" w:rsidRPr="00FF0286">
        <w:rPr>
          <w:rFonts w:cs="Arial"/>
        </w:rPr>
        <w:t>E1</w:t>
      </w:r>
      <w:r w:rsidRPr="00FF0286">
        <w:rPr>
          <w:rFonts w:cs="Arial"/>
        </w:rPr>
        <w:t xml:space="preserve"> in 60</w:t>
      </w:r>
      <w:r w:rsidR="00784D77" w:rsidRPr="00FF0286">
        <w:rPr>
          <w:rFonts w:cs="Arial"/>
        </w:rPr>
        <w:t>E1</w:t>
      </w:r>
      <w:r w:rsidRPr="00FF0286">
        <w:rPr>
          <w:rFonts w:cs="Arial"/>
        </w:rPr>
        <w:t xml:space="preserve"> s togo ali elastično pritrditvijo tirnice na prag.  Stiki morajo imeti električno upornost v skladu s </w:t>
      </w:r>
      <w:r w:rsidR="008B04CE" w:rsidRPr="00FF0286">
        <w:rPr>
          <w:rFonts w:cs="Arial"/>
        </w:rPr>
        <w:t>Posebnimi tehničnimi pogoji pri izdelavi izoliranih stikov, SŽ, d.o.o., marec 2011.</w:t>
      </w:r>
    </w:p>
    <w:p w14:paraId="16DC4125" w14:textId="77777777" w:rsidR="00C72029" w:rsidRPr="00FF0286" w:rsidRDefault="00A05CE2">
      <w:pPr>
        <w:pStyle w:val="Naslov4"/>
        <w:rPr>
          <w:rFonts w:cs="Arial"/>
        </w:rPr>
      </w:pPr>
      <w:bookmarkStart w:id="88" w:name="_Toc106548215"/>
      <w:bookmarkStart w:id="89" w:name="_Toc169066044"/>
      <w:bookmarkStart w:id="90" w:name="_Toc193263766"/>
      <w:bookmarkStart w:id="91" w:name="_Toc25423942"/>
      <w:r w:rsidRPr="00FF0286">
        <w:rPr>
          <w:rFonts w:cs="Arial"/>
        </w:rPr>
        <w:t>Izolirani lepljeni stiki tipa "L"</w:t>
      </w:r>
      <w:bookmarkEnd w:id="88"/>
      <w:bookmarkEnd w:id="89"/>
      <w:bookmarkEnd w:id="90"/>
      <w:bookmarkEnd w:id="91"/>
      <w:r w:rsidRPr="00FF0286">
        <w:rPr>
          <w:rFonts w:cs="Arial"/>
        </w:rPr>
        <w:t xml:space="preserve"> </w:t>
      </w:r>
    </w:p>
    <w:p w14:paraId="1ABBDC25" w14:textId="77777777" w:rsidR="00C72029" w:rsidRPr="00FF0286" w:rsidRDefault="00C72029" w:rsidP="009E3616">
      <w:pPr>
        <w:pStyle w:val="Odstavekseznama"/>
        <w:numPr>
          <w:ilvl w:val="0"/>
          <w:numId w:val="436"/>
        </w:numPr>
        <w:rPr>
          <w:rFonts w:cs="Arial"/>
          <w:lang w:eastAsia="sl-SI"/>
        </w:rPr>
      </w:pPr>
      <w:r w:rsidRPr="00FF0286">
        <w:rPr>
          <w:rFonts w:cs="Arial"/>
          <w:lang w:eastAsia="sl-SI"/>
        </w:rPr>
        <w:t xml:space="preserve">Izolirani stiki tipa "L" morajo biti izdelani v tovarni pod nadzorovano mikroklimo. Konci tirnic, kjer se izvede izolirani lepljeni stik, morajo biti toplotno obdelani (kaljeni) v dolžini 120 mm od stika tirnic in 15 mm v globino, pri čemer se mora doseči trdota tirnice 342 HV - 440 HV na dolžini 50 mm od konca tirnice . </w:t>
      </w:r>
    </w:p>
    <w:p w14:paraId="33F937A8" w14:textId="77777777" w:rsidR="00C72029" w:rsidRPr="00FF0286" w:rsidRDefault="00C72029" w:rsidP="009E3616">
      <w:pPr>
        <w:pStyle w:val="Odstavekseznama"/>
        <w:numPr>
          <w:ilvl w:val="0"/>
          <w:numId w:val="35"/>
        </w:numPr>
        <w:rPr>
          <w:rFonts w:cs="Arial"/>
        </w:rPr>
      </w:pPr>
      <w:r w:rsidRPr="00FF0286">
        <w:rPr>
          <w:rFonts w:cs="Arial"/>
        </w:rPr>
        <w:t xml:space="preserve">Osnovna dolžina v delavnici izdelanega izoliranega stika je 2,80 m in več (do 4,00 m). Dolžina izoliranega stika za prvo vgraditev je 2,80 m. </w:t>
      </w:r>
    </w:p>
    <w:p w14:paraId="7AD8F50E" w14:textId="77777777" w:rsidR="00C72029" w:rsidRPr="00FF0286" w:rsidRDefault="00C72029" w:rsidP="008B04CE">
      <w:pPr>
        <w:pStyle w:val="Odstavekseznama"/>
        <w:numPr>
          <w:ilvl w:val="0"/>
          <w:numId w:val="0"/>
        </w:numPr>
        <w:ind w:left="360"/>
        <w:rPr>
          <w:rFonts w:cs="Arial"/>
        </w:rPr>
      </w:pPr>
      <w:r w:rsidRPr="00FF0286">
        <w:rPr>
          <w:rFonts w:cs="Arial"/>
        </w:rPr>
        <w:t xml:space="preserve">Izolirani lepljeni stik tipa "L" je sestavljen iz naslednjih elementov: </w:t>
      </w:r>
    </w:p>
    <w:p w14:paraId="703E0FCC" w14:textId="77777777" w:rsidR="00C72029" w:rsidRPr="00FF0286" w:rsidRDefault="00C72029" w:rsidP="008B04CE">
      <w:pPr>
        <w:pStyle w:val="Odstavekseznama"/>
        <w:numPr>
          <w:ilvl w:val="0"/>
          <w:numId w:val="0"/>
        </w:numPr>
        <w:ind w:left="993"/>
        <w:rPr>
          <w:rFonts w:cs="Arial"/>
        </w:rPr>
      </w:pPr>
      <w:r w:rsidRPr="00FF0286">
        <w:rPr>
          <w:rFonts w:cs="Arial"/>
        </w:rPr>
        <w:t>2 kosa tirnic sistema 49</w:t>
      </w:r>
      <w:r w:rsidR="00784D77" w:rsidRPr="00FF0286">
        <w:rPr>
          <w:rFonts w:cs="Arial"/>
        </w:rPr>
        <w:t>E1</w:t>
      </w:r>
      <w:r w:rsidRPr="00FF0286">
        <w:rPr>
          <w:rFonts w:cs="Arial"/>
        </w:rPr>
        <w:t xml:space="preserve"> ali 60</w:t>
      </w:r>
      <w:r w:rsidR="00784D77" w:rsidRPr="00FF0286">
        <w:rPr>
          <w:rFonts w:cs="Arial"/>
        </w:rPr>
        <w:t>E1</w:t>
      </w:r>
      <w:r w:rsidRPr="00FF0286">
        <w:rPr>
          <w:rFonts w:cs="Arial"/>
        </w:rPr>
        <w:t xml:space="preserve">, v skladu s kodeksom UIC 860-0), </w:t>
      </w:r>
    </w:p>
    <w:p w14:paraId="17F0ECBD" w14:textId="77777777" w:rsidR="00C72029" w:rsidRPr="00FF0286" w:rsidRDefault="00C72029" w:rsidP="008B04CE">
      <w:pPr>
        <w:pStyle w:val="Odstavekseznama"/>
        <w:numPr>
          <w:ilvl w:val="0"/>
          <w:numId w:val="0"/>
        </w:numPr>
        <w:ind w:left="993"/>
        <w:rPr>
          <w:rFonts w:cs="Arial"/>
        </w:rPr>
      </w:pPr>
      <w:r w:rsidRPr="00FF0286">
        <w:rPr>
          <w:rFonts w:cs="Arial"/>
        </w:rPr>
        <w:t>2 je</w:t>
      </w:r>
      <w:r w:rsidR="008B04CE" w:rsidRPr="00FF0286">
        <w:rPr>
          <w:rFonts w:cs="Arial"/>
        </w:rPr>
        <w:t>k</w:t>
      </w:r>
      <w:r w:rsidRPr="00FF0286">
        <w:rPr>
          <w:rFonts w:cs="Arial"/>
        </w:rPr>
        <w:t>leni spojki dolžine 650 mm iz posebne kvalitete jekla sistema 60</w:t>
      </w:r>
      <w:r w:rsidR="00F1589D" w:rsidRPr="00FF0286">
        <w:rPr>
          <w:rFonts w:cs="Arial"/>
        </w:rPr>
        <w:t>E1</w:t>
      </w:r>
      <w:r w:rsidRPr="00FF0286">
        <w:rPr>
          <w:rFonts w:cs="Arial"/>
        </w:rPr>
        <w:t xml:space="preserve"> ali 49</w:t>
      </w:r>
      <w:r w:rsidR="00784D77" w:rsidRPr="00FF0286">
        <w:rPr>
          <w:rFonts w:cs="Arial"/>
        </w:rPr>
        <w:t>E1</w:t>
      </w:r>
      <w:r w:rsidRPr="00FF0286">
        <w:rPr>
          <w:rFonts w:cs="Arial"/>
        </w:rPr>
        <w:t xml:space="preserve"> (UIC 865-4; št 52-2, glede na DIN 17100 ali podobne standarde),</w:t>
      </w:r>
    </w:p>
    <w:p w14:paraId="10B6CA3B" w14:textId="77777777" w:rsidR="00C72029" w:rsidRPr="00FF0286" w:rsidRDefault="00C72029" w:rsidP="008B04CE">
      <w:pPr>
        <w:pStyle w:val="Odstavekseznama"/>
        <w:numPr>
          <w:ilvl w:val="0"/>
          <w:numId w:val="0"/>
        </w:numPr>
        <w:ind w:left="993"/>
        <w:rPr>
          <w:rFonts w:cs="Arial"/>
        </w:rPr>
      </w:pPr>
      <w:r w:rsidRPr="00FF0286">
        <w:rPr>
          <w:rFonts w:cs="Arial"/>
        </w:rPr>
        <w:t xml:space="preserve">4 vijakov, 4 matic in 8 podložk (razred trdnosti 10.9, v skladu s kodeksom UIC 864-2), </w:t>
      </w:r>
    </w:p>
    <w:p w14:paraId="4F78FC6B" w14:textId="77777777" w:rsidR="00C72029" w:rsidRPr="00FF0286" w:rsidRDefault="00C72029" w:rsidP="008B04CE">
      <w:pPr>
        <w:pStyle w:val="Odstavekseznama"/>
        <w:numPr>
          <w:ilvl w:val="0"/>
          <w:numId w:val="0"/>
        </w:numPr>
        <w:ind w:left="993"/>
        <w:rPr>
          <w:rFonts w:cs="Arial"/>
        </w:rPr>
      </w:pPr>
      <w:r w:rsidRPr="00FF0286">
        <w:rPr>
          <w:rFonts w:cs="Arial"/>
        </w:rPr>
        <w:t xml:space="preserve">30 distančnih podložk, </w:t>
      </w:r>
    </w:p>
    <w:p w14:paraId="6F787D8B" w14:textId="77777777" w:rsidR="00C72029" w:rsidRPr="00FF0286" w:rsidRDefault="00C72029" w:rsidP="008B04CE">
      <w:pPr>
        <w:pStyle w:val="Odstavekseznama"/>
        <w:numPr>
          <w:ilvl w:val="0"/>
          <w:numId w:val="0"/>
        </w:numPr>
        <w:ind w:left="993"/>
        <w:rPr>
          <w:rFonts w:cs="Arial"/>
        </w:rPr>
      </w:pPr>
      <w:r w:rsidRPr="00FF0286">
        <w:rPr>
          <w:rFonts w:cs="Arial"/>
        </w:rPr>
        <w:t xml:space="preserve">1 izolacijski vložek iz sintetičnega materiala debeline 4 mm, </w:t>
      </w:r>
    </w:p>
    <w:p w14:paraId="7C75342E" w14:textId="77777777" w:rsidR="00C72029" w:rsidRPr="00FF0286" w:rsidRDefault="00C72029" w:rsidP="008B04CE">
      <w:pPr>
        <w:pStyle w:val="Odstavekseznama"/>
        <w:numPr>
          <w:ilvl w:val="0"/>
          <w:numId w:val="0"/>
        </w:numPr>
        <w:ind w:left="993"/>
        <w:rPr>
          <w:rFonts w:cs="Arial"/>
        </w:rPr>
      </w:pPr>
      <w:r w:rsidRPr="00FF0286">
        <w:rPr>
          <w:rFonts w:cs="Arial"/>
        </w:rPr>
        <w:t xml:space="preserve">4 izolacijske cevčice iz sintetičnega materiala, </w:t>
      </w:r>
    </w:p>
    <w:p w14:paraId="375FBE20" w14:textId="77777777" w:rsidR="00C72029" w:rsidRPr="00FF0286" w:rsidRDefault="00C72029" w:rsidP="008B04CE">
      <w:pPr>
        <w:pStyle w:val="Odstavekseznama"/>
        <w:numPr>
          <w:ilvl w:val="0"/>
          <w:numId w:val="0"/>
        </w:numPr>
        <w:ind w:left="993"/>
        <w:rPr>
          <w:rFonts w:cs="Arial"/>
        </w:rPr>
      </w:pPr>
      <w:r w:rsidRPr="00FF0286">
        <w:rPr>
          <w:rFonts w:cs="Arial"/>
        </w:rPr>
        <w:t xml:space="preserve">tkanina iz steklenih vlaken, </w:t>
      </w:r>
    </w:p>
    <w:p w14:paraId="6F0D9D60" w14:textId="77777777" w:rsidR="00C72029" w:rsidRPr="00FF0286" w:rsidRDefault="00C72029" w:rsidP="008B04CE">
      <w:pPr>
        <w:pStyle w:val="Odstavekseznama"/>
        <w:numPr>
          <w:ilvl w:val="0"/>
          <w:numId w:val="0"/>
        </w:numPr>
        <w:ind w:left="993"/>
        <w:rPr>
          <w:rFonts w:cs="Arial"/>
        </w:rPr>
      </w:pPr>
      <w:r w:rsidRPr="00FF0286">
        <w:rPr>
          <w:rFonts w:cs="Arial"/>
        </w:rPr>
        <w:t xml:space="preserve">lepilo. </w:t>
      </w:r>
    </w:p>
    <w:p w14:paraId="785B5E36" w14:textId="77777777" w:rsidR="009843F5" w:rsidRPr="00FF0286" w:rsidRDefault="00C72029" w:rsidP="009843F5">
      <w:pPr>
        <w:rPr>
          <w:rFonts w:cs="Arial"/>
        </w:rPr>
      </w:pPr>
      <w:r w:rsidRPr="00FF0286">
        <w:rPr>
          <w:rFonts w:cs="Arial"/>
        </w:rPr>
        <w:t>Izolacijski material za vložek in cevčice je iz umetne snovi, ki mora imetinaslednje lastnosti:</w:t>
      </w:r>
    </w:p>
    <w:p w14:paraId="643A4503" w14:textId="77777777" w:rsidR="00C72029" w:rsidRPr="00FF0286" w:rsidRDefault="00C72029" w:rsidP="009843F5">
      <w:pPr>
        <w:ind w:left="708"/>
        <w:rPr>
          <w:rFonts w:cs="Arial"/>
        </w:rPr>
      </w:pPr>
      <w:r w:rsidRPr="00FF0286">
        <w:rPr>
          <w:rFonts w:cs="Arial"/>
        </w:rPr>
        <w:t xml:space="preserve">odporen na kemikalije, organska topila, olja, masti, idr., težko vnetljiv, odporen na udar in neporozen, vodonepropusten, odporen na bakterije in glive,visoke električne upornosti,primeren za lepljenje. </w:t>
      </w:r>
    </w:p>
    <w:p w14:paraId="2A76669F" w14:textId="77777777" w:rsidR="008B04CE" w:rsidRPr="00FF0286" w:rsidRDefault="008B04CE" w:rsidP="009843F5">
      <w:pPr>
        <w:ind w:left="993"/>
        <w:rPr>
          <w:rFonts w:cs="Arial"/>
        </w:rPr>
      </w:pPr>
    </w:p>
    <w:p w14:paraId="1B4BB622" w14:textId="77777777" w:rsidR="00C72029" w:rsidRPr="00FF0286" w:rsidRDefault="00C72029" w:rsidP="00BD70A5">
      <w:pPr>
        <w:pStyle w:val="Naslov4"/>
        <w:rPr>
          <w:rFonts w:eastAsia="Times New Roman" w:cs="Arial"/>
          <w:lang w:eastAsia="sl-SI"/>
        </w:rPr>
      </w:pPr>
      <w:bookmarkStart w:id="92" w:name="_Toc106548216"/>
      <w:bookmarkStart w:id="93" w:name="_Toc169066045"/>
      <w:bookmarkStart w:id="94" w:name="_Toc193263767"/>
      <w:bookmarkStart w:id="95" w:name="_Toc25423943"/>
      <w:r w:rsidRPr="00FF0286">
        <w:rPr>
          <w:rFonts w:eastAsia="Times New Roman" w:cs="Arial"/>
          <w:lang w:eastAsia="sl-SI"/>
        </w:rPr>
        <w:t>Označevanje izoliranih lepljenih stikov</w:t>
      </w:r>
      <w:bookmarkEnd w:id="92"/>
      <w:bookmarkEnd w:id="93"/>
      <w:bookmarkEnd w:id="94"/>
      <w:bookmarkEnd w:id="95"/>
      <w:r w:rsidRPr="00FF0286">
        <w:rPr>
          <w:rFonts w:eastAsia="Times New Roman" w:cs="Arial"/>
          <w:lang w:eastAsia="sl-SI"/>
        </w:rPr>
        <w:t xml:space="preserve"> </w:t>
      </w:r>
    </w:p>
    <w:p w14:paraId="4296FE0F" w14:textId="77777777" w:rsidR="00C72029" w:rsidRPr="00FF0286" w:rsidRDefault="00C72029" w:rsidP="009E3616">
      <w:pPr>
        <w:pStyle w:val="Odstavekseznama"/>
        <w:numPr>
          <w:ilvl w:val="0"/>
          <w:numId w:val="437"/>
        </w:numPr>
        <w:rPr>
          <w:rFonts w:cs="Arial"/>
          <w:lang w:eastAsia="sl-SI"/>
        </w:rPr>
      </w:pPr>
      <w:r w:rsidRPr="00FF0286">
        <w:rPr>
          <w:rFonts w:cs="Arial"/>
          <w:lang w:eastAsia="sl-SI"/>
        </w:rPr>
        <w:t xml:space="preserve">Označbe izoliranih lepljenih stikov morajo biti vtisnjene v spojke in morajo vsebovati naslednje podatke: oznako proizvajalca izoliranega stika, leto izdelave in serijsko številko. </w:t>
      </w:r>
    </w:p>
    <w:p w14:paraId="359D58C5" w14:textId="77777777" w:rsidR="00C72029" w:rsidRPr="00FF0286" w:rsidRDefault="00C72029">
      <w:pPr>
        <w:pStyle w:val="Naslov4"/>
        <w:rPr>
          <w:rFonts w:eastAsia="Times New Roman" w:cs="Arial"/>
          <w:lang w:eastAsia="sl-SI"/>
        </w:rPr>
      </w:pPr>
      <w:bookmarkStart w:id="96" w:name="_Toc106548217"/>
      <w:bookmarkStart w:id="97" w:name="_Toc169066046"/>
      <w:bookmarkStart w:id="98" w:name="_Toc193263768"/>
      <w:bookmarkStart w:id="99" w:name="_Toc25423944"/>
      <w:r w:rsidRPr="00FF0286">
        <w:rPr>
          <w:rFonts w:eastAsia="Times New Roman" w:cs="Arial"/>
          <w:lang w:eastAsia="sl-SI"/>
        </w:rPr>
        <w:lastRenderedPageBreak/>
        <w:t>Kontrola in preizkusi</w:t>
      </w:r>
      <w:bookmarkEnd w:id="96"/>
      <w:bookmarkEnd w:id="97"/>
      <w:bookmarkEnd w:id="98"/>
      <w:bookmarkEnd w:id="99"/>
      <w:r w:rsidRPr="00FF0286">
        <w:rPr>
          <w:rFonts w:eastAsia="Times New Roman" w:cs="Arial"/>
          <w:lang w:eastAsia="sl-SI"/>
        </w:rPr>
        <w:t xml:space="preserve"> </w:t>
      </w:r>
    </w:p>
    <w:p w14:paraId="706356CE" w14:textId="77777777" w:rsidR="00C72029" w:rsidRPr="00FF0286" w:rsidRDefault="00C72029" w:rsidP="009E3616">
      <w:pPr>
        <w:pStyle w:val="Odstavekseznama"/>
        <w:numPr>
          <w:ilvl w:val="0"/>
          <w:numId w:val="438"/>
        </w:numPr>
        <w:rPr>
          <w:rFonts w:cs="Arial"/>
          <w:lang w:eastAsia="sl-SI"/>
        </w:rPr>
      </w:pPr>
      <w:r w:rsidRPr="00FF0286">
        <w:rPr>
          <w:rFonts w:cs="Arial"/>
          <w:lang w:eastAsia="sl-SI"/>
        </w:rPr>
        <w:t xml:space="preserve">Kvaliteta materiala, ki je bil uporabljen za izdelavo izoliranega stika, bo kontrolirana skladno z DIN 17100 ali podobnimi standardi in kodeksom UIC 860-0 in 864-2. Naročnik lahko upošteva tudi izkaze kontrole, ki jih je izvedel sam proizvajalec lepljenih izoliranih stikov. </w:t>
      </w:r>
    </w:p>
    <w:p w14:paraId="2E06037D" w14:textId="77777777" w:rsidR="00C72029" w:rsidRPr="00FF0286" w:rsidRDefault="00C72029" w:rsidP="009843F5">
      <w:pPr>
        <w:pStyle w:val="Odstavekseznama"/>
        <w:rPr>
          <w:rFonts w:cs="Arial"/>
        </w:rPr>
      </w:pPr>
      <w:r w:rsidRPr="00FF0286">
        <w:rPr>
          <w:rFonts w:cs="Arial"/>
        </w:rPr>
        <w:t xml:space="preserve">Vrste in obseg preizkušanja na vzorcih so sledeči: </w:t>
      </w:r>
    </w:p>
    <w:p w14:paraId="37C0A68E" w14:textId="77777777" w:rsidR="00C72029" w:rsidRPr="00FF0286" w:rsidRDefault="00C72029" w:rsidP="009E3616">
      <w:pPr>
        <w:pStyle w:val="Odstavekseznama"/>
        <w:numPr>
          <w:ilvl w:val="1"/>
          <w:numId w:val="501"/>
        </w:numPr>
        <w:rPr>
          <w:rFonts w:cs="Arial"/>
          <w:lang w:eastAsia="sl-SI"/>
        </w:rPr>
      </w:pPr>
      <w:r w:rsidRPr="00FF0286">
        <w:rPr>
          <w:rFonts w:cs="Arial"/>
          <w:lang w:eastAsia="sl-SI"/>
        </w:rPr>
        <w:t xml:space="preserve">izgled </w:t>
      </w:r>
      <w:r w:rsidRPr="00FF0286">
        <w:rPr>
          <w:rFonts w:cs="Arial"/>
          <w:lang w:eastAsia="sl-SI"/>
        </w:rPr>
        <w:tab/>
        <w:t xml:space="preserve">vsak stik </w:t>
      </w:r>
    </w:p>
    <w:p w14:paraId="74C26EBF" w14:textId="77777777" w:rsidR="00C72029" w:rsidRPr="00FF0286" w:rsidRDefault="00C72029" w:rsidP="009E3616">
      <w:pPr>
        <w:pStyle w:val="Odstavekseznama"/>
        <w:numPr>
          <w:ilvl w:val="1"/>
          <w:numId w:val="501"/>
        </w:numPr>
        <w:rPr>
          <w:rFonts w:cs="Arial"/>
          <w:lang w:eastAsia="sl-SI"/>
        </w:rPr>
      </w:pPr>
      <w:r w:rsidRPr="00FF0286">
        <w:rPr>
          <w:rFonts w:cs="Arial"/>
          <w:lang w:eastAsia="sl-SI"/>
        </w:rPr>
        <w:t xml:space="preserve">ravnost </w:t>
      </w:r>
      <w:r w:rsidRPr="00FF0286">
        <w:rPr>
          <w:rFonts w:cs="Arial"/>
          <w:lang w:eastAsia="sl-SI"/>
        </w:rPr>
        <w:tab/>
        <w:t xml:space="preserve">vsak stik </w:t>
      </w:r>
    </w:p>
    <w:p w14:paraId="621F9B6F" w14:textId="77777777" w:rsidR="00C72029" w:rsidRPr="00FF0286" w:rsidRDefault="00C72029" w:rsidP="009E3616">
      <w:pPr>
        <w:pStyle w:val="Odstavekseznama"/>
        <w:numPr>
          <w:ilvl w:val="1"/>
          <w:numId w:val="501"/>
        </w:numPr>
        <w:rPr>
          <w:rFonts w:cs="Arial"/>
          <w:lang w:eastAsia="sl-SI"/>
        </w:rPr>
      </w:pPr>
      <w:r w:rsidRPr="00FF0286">
        <w:rPr>
          <w:rFonts w:cs="Arial"/>
          <w:lang w:eastAsia="sl-SI"/>
        </w:rPr>
        <w:t xml:space="preserve">trdota </w:t>
      </w:r>
      <w:r w:rsidRPr="00FF0286">
        <w:rPr>
          <w:rFonts w:cs="Arial"/>
          <w:lang w:eastAsia="sl-SI"/>
        </w:rPr>
        <w:tab/>
        <w:t xml:space="preserve">po zahtevi prevzemnega organa </w:t>
      </w:r>
    </w:p>
    <w:p w14:paraId="719AC983" w14:textId="77777777" w:rsidR="00C72029" w:rsidRPr="00FF0286" w:rsidRDefault="00C72029" w:rsidP="009E3616">
      <w:pPr>
        <w:pStyle w:val="Odstavekseznama"/>
        <w:numPr>
          <w:ilvl w:val="1"/>
          <w:numId w:val="501"/>
        </w:numPr>
        <w:rPr>
          <w:rFonts w:cs="Arial"/>
          <w:lang w:eastAsia="sl-SI"/>
        </w:rPr>
      </w:pPr>
      <w:r w:rsidRPr="00FF0286">
        <w:rPr>
          <w:rFonts w:cs="Arial"/>
          <w:lang w:eastAsia="sl-SI"/>
        </w:rPr>
        <w:t xml:space="preserve">električna upornost </w:t>
      </w:r>
      <w:r w:rsidRPr="00FF0286">
        <w:rPr>
          <w:rFonts w:cs="Arial"/>
          <w:lang w:eastAsia="sl-SI"/>
        </w:rPr>
        <w:tab/>
        <w:t xml:space="preserve">vsak stik </w:t>
      </w:r>
    </w:p>
    <w:p w14:paraId="5A319EC6" w14:textId="77777777" w:rsidR="00C72029" w:rsidRPr="00FF0286" w:rsidRDefault="00C72029" w:rsidP="009E3616">
      <w:pPr>
        <w:pStyle w:val="Odstavekseznama"/>
        <w:numPr>
          <w:ilvl w:val="1"/>
          <w:numId w:val="501"/>
        </w:numPr>
        <w:rPr>
          <w:rFonts w:cs="Arial"/>
          <w:lang w:eastAsia="sl-SI"/>
        </w:rPr>
      </w:pPr>
      <w:r w:rsidRPr="00FF0286">
        <w:rPr>
          <w:rFonts w:cs="Arial"/>
          <w:lang w:eastAsia="sl-SI"/>
        </w:rPr>
        <w:t xml:space="preserve">natezna trdnost </w:t>
      </w:r>
      <w:r w:rsidRPr="00FF0286">
        <w:rPr>
          <w:rFonts w:cs="Arial"/>
          <w:lang w:eastAsia="sl-SI"/>
        </w:rPr>
        <w:tab/>
        <w:t xml:space="preserve">1 vzorec na skupino </w:t>
      </w:r>
    </w:p>
    <w:p w14:paraId="3CA4F942" w14:textId="77777777" w:rsidR="00C72029" w:rsidRPr="00FF0286" w:rsidRDefault="00C72029" w:rsidP="009E3616">
      <w:pPr>
        <w:pStyle w:val="Odstavekseznama"/>
        <w:numPr>
          <w:ilvl w:val="1"/>
          <w:numId w:val="501"/>
        </w:numPr>
        <w:rPr>
          <w:rFonts w:cs="Arial"/>
          <w:lang w:eastAsia="sl-SI"/>
        </w:rPr>
      </w:pPr>
      <w:r w:rsidRPr="00FF0286">
        <w:rPr>
          <w:rFonts w:cs="Arial"/>
          <w:lang w:eastAsia="sl-SI"/>
        </w:rPr>
        <w:t xml:space="preserve">dinamična trdnost </w:t>
      </w:r>
      <w:r w:rsidRPr="00FF0286">
        <w:rPr>
          <w:rFonts w:cs="Arial"/>
          <w:lang w:eastAsia="sl-SI"/>
        </w:rPr>
        <w:tab/>
        <w:t xml:space="preserve">1 vzorec na skupino </w:t>
      </w:r>
    </w:p>
    <w:p w14:paraId="1FFB1EF6" w14:textId="77777777" w:rsidR="00C72029" w:rsidRPr="00FF0286" w:rsidRDefault="00C72029" w:rsidP="009E3616">
      <w:pPr>
        <w:pStyle w:val="Odstavekseznama"/>
        <w:numPr>
          <w:ilvl w:val="1"/>
          <w:numId w:val="501"/>
        </w:numPr>
        <w:rPr>
          <w:rFonts w:cs="Arial"/>
          <w:lang w:eastAsia="sl-SI"/>
        </w:rPr>
      </w:pPr>
      <w:r w:rsidRPr="00FF0286">
        <w:rPr>
          <w:rFonts w:cs="Arial"/>
          <w:lang w:eastAsia="sl-SI"/>
        </w:rPr>
        <w:t xml:space="preserve">prekaljivost </w:t>
      </w:r>
      <w:r w:rsidRPr="00FF0286">
        <w:rPr>
          <w:rFonts w:cs="Arial"/>
          <w:lang w:eastAsia="sl-SI"/>
        </w:rPr>
        <w:tab/>
        <w:t xml:space="preserve">1 vzorec na skupino </w:t>
      </w:r>
    </w:p>
    <w:p w14:paraId="7FDF8FDE" w14:textId="77777777" w:rsidR="00C72029" w:rsidRPr="00FF0286" w:rsidRDefault="00C72029" w:rsidP="009843F5">
      <w:pPr>
        <w:pStyle w:val="Odstavekseznama"/>
        <w:rPr>
          <w:rFonts w:cs="Arial"/>
          <w:lang w:eastAsia="sl-SI"/>
        </w:rPr>
      </w:pPr>
      <w:r w:rsidRPr="00FF0286">
        <w:rPr>
          <w:rFonts w:cs="Arial"/>
        </w:rPr>
        <w:t>Pregled izgleda izoliranega lepljenega stika obsega pregled vozne</w:t>
      </w:r>
      <w:r w:rsidRPr="00FF0286">
        <w:rPr>
          <w:rFonts w:cs="Arial"/>
          <w:lang w:eastAsia="sl-SI"/>
        </w:rPr>
        <w:t xml:space="preserve"> površine, ki ne sme biti obarvana ali prekrita z lepilom in pregled lepila. Pregled ravnosti površine se izvaja z jeklenim ravnilom dolžine 1 m. Dovoljeno odstopanje na stiku na vozni površini je +/- 0,2 mm. Odstopanja na bočni strani izolirnega stika niso dovoljena. </w:t>
      </w:r>
    </w:p>
    <w:p w14:paraId="3E9F22F2" w14:textId="77777777" w:rsidR="00C72029" w:rsidRPr="00FF0286" w:rsidRDefault="00C72029" w:rsidP="009843F5">
      <w:pPr>
        <w:pStyle w:val="Odstavekseznama"/>
        <w:rPr>
          <w:rFonts w:cs="Arial"/>
          <w:lang w:eastAsia="sl-SI"/>
        </w:rPr>
      </w:pPr>
      <w:r w:rsidRPr="00FF0286">
        <w:rPr>
          <w:rFonts w:cs="Arial"/>
        </w:rPr>
        <w:t>Električna upornost se meri na vsakem izoliranem lepljenem stiku in</w:t>
      </w:r>
      <w:r w:rsidRPr="00FF0286">
        <w:rPr>
          <w:rFonts w:cs="Arial"/>
          <w:lang w:eastAsia="sl-SI"/>
        </w:rPr>
        <w:t xml:space="preserve"> mora biti 40 ohmov ali več.Natezna trdnost izoliranega lepljenega stika se dela na vzorcu, ki ga izbere naročnik in sicer na vzdolžni osi tirnice. Pri izoliranih lepljenih stikih tipa tirnice 49</w:t>
      </w:r>
      <w:r w:rsidR="00784D77" w:rsidRPr="00FF0286">
        <w:rPr>
          <w:rFonts w:cs="Arial"/>
          <w:lang w:eastAsia="sl-SI"/>
        </w:rPr>
        <w:t>E1</w:t>
      </w:r>
      <w:r w:rsidRPr="00FF0286">
        <w:rPr>
          <w:rFonts w:cs="Arial"/>
          <w:lang w:eastAsia="sl-SI"/>
        </w:rPr>
        <w:t xml:space="preserve"> mora biti sila loma 1800 kN. </w:t>
      </w:r>
    </w:p>
    <w:p w14:paraId="7A0C7BF2" w14:textId="77777777" w:rsidR="00C72029" w:rsidRPr="00FF0286" w:rsidRDefault="00C72029" w:rsidP="009843F5">
      <w:pPr>
        <w:pStyle w:val="Odstavekseznama"/>
        <w:rPr>
          <w:rFonts w:cs="Arial"/>
          <w:lang w:eastAsia="sl-SI"/>
        </w:rPr>
      </w:pPr>
      <w:r w:rsidRPr="00FF0286">
        <w:rPr>
          <w:rFonts w:cs="Arial"/>
          <w:lang w:eastAsia="sl-SI"/>
        </w:rPr>
        <w:t xml:space="preserve">Dinamična trdnost se na vzorcu preizkuša takole: stik (vzorec) se postavi na dve podpori, ki sta med seboj oddaljeni 1000 mm. Vzorec se obremeni z minimalno silo 15 kN in maksimalno silo 200 kN. Frekvenca preizkušanja (pulzator) mora biti med 500 in 550 nihanj na minuto. Po 5 milijonih ponovitev (pulzacij) izolirani stik ne sme imeti nobene razpoke v območju spojk in lepilo ne sme kazati nobenih sprememb. </w:t>
      </w:r>
    </w:p>
    <w:p w14:paraId="4BFBF18B" w14:textId="77777777" w:rsidR="00C72029" w:rsidRPr="00FF0286" w:rsidRDefault="00C72029" w:rsidP="009843F5">
      <w:pPr>
        <w:pStyle w:val="Odstavekseznama"/>
        <w:rPr>
          <w:rFonts w:cs="Arial"/>
          <w:lang w:eastAsia="sl-SI"/>
        </w:rPr>
      </w:pPr>
      <w:r w:rsidRPr="00FF0286">
        <w:rPr>
          <w:rFonts w:cs="Arial"/>
          <w:lang w:eastAsia="sl-SI"/>
        </w:rPr>
        <w:t xml:space="preserve">Po pregledu in preizkusih je potrebno sestaviti pisna poročila o pregledih, ki jih podpišeta naročnik in proizvajalec ter predstavnik pooblaščene ustanove, ki sodeluje pri pregledu. </w:t>
      </w:r>
    </w:p>
    <w:p w14:paraId="1B6E3A70" w14:textId="77777777" w:rsidR="00C72029" w:rsidRPr="00FF0286" w:rsidRDefault="00C72029" w:rsidP="009843F5">
      <w:pPr>
        <w:pStyle w:val="Odstavekseznama"/>
        <w:rPr>
          <w:rFonts w:cs="Arial"/>
          <w:lang w:eastAsia="sl-SI"/>
        </w:rPr>
      </w:pPr>
      <w:r w:rsidRPr="00FF0286">
        <w:rPr>
          <w:rFonts w:cs="Arial"/>
          <w:lang w:eastAsia="sl-SI"/>
        </w:rPr>
        <w:t xml:space="preserve">Proizvajalec je dolžan pripraviti laboratorij za izvedbo testov. Testi se morajo opraviti v prisotnosti </w:t>
      </w:r>
      <w:r w:rsidR="00784D77" w:rsidRPr="00FF0286">
        <w:rPr>
          <w:rFonts w:cs="Arial"/>
          <w:lang w:eastAsia="sl-SI"/>
        </w:rPr>
        <w:t>prevzemnega organa</w:t>
      </w:r>
      <w:r w:rsidRPr="00FF0286">
        <w:rPr>
          <w:rFonts w:cs="Arial"/>
          <w:lang w:eastAsia="sl-SI"/>
        </w:rPr>
        <w:t xml:space="preserve">. </w:t>
      </w:r>
    </w:p>
    <w:p w14:paraId="6EC4A577" w14:textId="77777777" w:rsidR="00C72029" w:rsidRPr="00FF0286" w:rsidRDefault="00C72029" w:rsidP="009843F5">
      <w:pPr>
        <w:pStyle w:val="Odstavekseznama"/>
        <w:rPr>
          <w:rFonts w:cs="Arial"/>
          <w:lang w:eastAsia="sl-SI"/>
        </w:rPr>
      </w:pPr>
      <w:r w:rsidRPr="00FF0286">
        <w:rPr>
          <w:rFonts w:cs="Arial"/>
        </w:rPr>
        <w:t xml:space="preserve">Dobavljajo se izključno izolirani lepljeni stiki, ki so </w:t>
      </w:r>
      <w:r w:rsidR="00784D77" w:rsidRPr="00FF0286">
        <w:rPr>
          <w:rFonts w:cs="Arial"/>
        </w:rPr>
        <w:t>prevzeti s strani</w:t>
      </w:r>
      <w:r w:rsidRPr="00FF0286">
        <w:rPr>
          <w:rFonts w:cs="Arial"/>
          <w:lang w:eastAsia="sl-SI"/>
        </w:rPr>
        <w:t xml:space="preserve"> prevzemnega organa. Na vozni površini tirnice na sredini vsakega kosa mora biti rdeče obrobljena nalepka z napisom "POZOR! NE MEČI!". </w:t>
      </w:r>
    </w:p>
    <w:p w14:paraId="090CAAB7" w14:textId="77777777" w:rsidR="00C72029" w:rsidRPr="00FF0286" w:rsidRDefault="00C72029" w:rsidP="009843F5">
      <w:pPr>
        <w:pStyle w:val="Odstavekseznama"/>
        <w:rPr>
          <w:rFonts w:cs="Arial"/>
          <w:lang w:eastAsia="sl-SI"/>
        </w:rPr>
      </w:pPr>
      <w:r w:rsidRPr="00FF0286">
        <w:rPr>
          <w:rFonts w:cs="Arial"/>
          <w:lang w:eastAsia="sl-SI"/>
        </w:rPr>
        <w:t xml:space="preserve">Vsa poročila o kvaliteti izoliranih lepljenih stikov so sestavni del dokumentacije, ki jo je proizvajalec izoliranih lepljenih stikov dolžan predložiti prevzemniku. </w:t>
      </w:r>
    </w:p>
    <w:p w14:paraId="60636CF4" w14:textId="77777777" w:rsidR="00865EFB" w:rsidRPr="00FF0286" w:rsidRDefault="00865EFB" w:rsidP="00122053">
      <w:pPr>
        <w:pStyle w:val="Naslov3"/>
        <w:rPr>
          <w:rFonts w:cs="Arial"/>
        </w:rPr>
      </w:pPr>
      <w:bookmarkStart w:id="100" w:name="_Toc25423946"/>
      <w:bookmarkStart w:id="101" w:name="_Toc90556897"/>
      <w:r w:rsidRPr="00FF0286">
        <w:rPr>
          <w:rFonts w:cs="Arial"/>
        </w:rPr>
        <w:t xml:space="preserve">Tolčenec za </w:t>
      </w:r>
      <w:r w:rsidR="00784D77" w:rsidRPr="00FF0286">
        <w:rPr>
          <w:rFonts w:cs="Arial"/>
        </w:rPr>
        <w:t>tirno</w:t>
      </w:r>
      <w:r w:rsidRPr="00FF0286">
        <w:rPr>
          <w:rFonts w:cs="Arial"/>
        </w:rPr>
        <w:t xml:space="preserve"> gredo železniških tirov</w:t>
      </w:r>
      <w:bookmarkEnd w:id="100"/>
      <w:bookmarkEnd w:id="101"/>
      <w:r w:rsidRPr="00FF0286">
        <w:rPr>
          <w:rFonts w:cs="Arial"/>
        </w:rPr>
        <w:t xml:space="preserve"> </w:t>
      </w:r>
    </w:p>
    <w:p w14:paraId="6157B158" w14:textId="77777777" w:rsidR="00865EFB" w:rsidRPr="00FF0286" w:rsidRDefault="00865EFB" w:rsidP="00122053">
      <w:pPr>
        <w:pStyle w:val="Naslov4"/>
        <w:rPr>
          <w:rFonts w:cs="Arial"/>
        </w:rPr>
      </w:pPr>
      <w:bookmarkStart w:id="102" w:name="_Toc25423947"/>
      <w:r w:rsidRPr="00FF0286">
        <w:rPr>
          <w:rFonts w:cs="Arial"/>
        </w:rPr>
        <w:t>Osnovni material in proizvodnja</w:t>
      </w:r>
      <w:bookmarkEnd w:id="102"/>
    </w:p>
    <w:p w14:paraId="7C3B5B9A" w14:textId="77777777" w:rsidR="00865EFB" w:rsidRPr="00FF0286" w:rsidRDefault="00865EFB" w:rsidP="00E76CDF">
      <w:pPr>
        <w:pStyle w:val="Odstavekseznama"/>
        <w:numPr>
          <w:ilvl w:val="0"/>
          <w:numId w:val="0"/>
        </w:numPr>
        <w:ind w:left="360"/>
        <w:rPr>
          <w:rFonts w:cs="Arial"/>
        </w:rPr>
      </w:pPr>
      <w:r w:rsidRPr="00FF0286">
        <w:rPr>
          <w:rFonts w:cs="Arial"/>
        </w:rPr>
        <w:t>Kamnina za proizvodnjo tolčenca za tirno gredo železniških prog mora izvirati iz nahajališč zdravega, trdnega, gostega in žilavega kamna. Kamnina v nahajališču mora biti homogena, brez primesi gline, humusa, železovih oksidov ali drugih škodljivih snovi, odporna proti zmrzovanju in zunanjim vplivom.</w:t>
      </w:r>
    </w:p>
    <w:p w14:paraId="0C360C99" w14:textId="77777777" w:rsidR="00865EFB" w:rsidRPr="00FF0286" w:rsidRDefault="00865EFB" w:rsidP="00122053">
      <w:pPr>
        <w:pStyle w:val="Naslov4"/>
        <w:rPr>
          <w:rFonts w:cs="Arial"/>
        </w:rPr>
      </w:pPr>
      <w:bookmarkStart w:id="103" w:name="_Toc25423948"/>
      <w:r w:rsidRPr="00FF0286">
        <w:rPr>
          <w:rFonts w:cs="Arial"/>
        </w:rPr>
        <w:t>Kakovost materialov</w:t>
      </w:r>
      <w:bookmarkEnd w:id="103"/>
    </w:p>
    <w:p w14:paraId="108E018F" w14:textId="77777777" w:rsidR="00865EFB" w:rsidRPr="00FF0286" w:rsidRDefault="00865EFB" w:rsidP="009E3616">
      <w:pPr>
        <w:pStyle w:val="Odstavekseznama"/>
        <w:numPr>
          <w:ilvl w:val="0"/>
          <w:numId w:val="38"/>
        </w:numPr>
        <w:rPr>
          <w:rFonts w:cs="Arial"/>
        </w:rPr>
      </w:pPr>
      <w:r w:rsidRPr="00FF0286">
        <w:rPr>
          <w:rFonts w:cs="Arial"/>
        </w:rPr>
        <w:t xml:space="preserve">Kakovost materialov primernih za </w:t>
      </w:r>
      <w:r w:rsidR="00784D77" w:rsidRPr="00FF0286">
        <w:rPr>
          <w:rFonts w:cs="Arial"/>
        </w:rPr>
        <w:t>tirno</w:t>
      </w:r>
      <w:r w:rsidRPr="00FF0286">
        <w:rPr>
          <w:rFonts w:cs="Arial"/>
        </w:rPr>
        <w:t xml:space="preserve"> gredo železniških prog določamo z:</w:t>
      </w:r>
    </w:p>
    <w:p w14:paraId="32DE725D" w14:textId="77777777" w:rsidR="00865EFB" w:rsidRPr="00FF0286" w:rsidRDefault="00390BAD" w:rsidP="00390BAD">
      <w:pPr>
        <w:pStyle w:val="Odstavekseznama"/>
        <w:numPr>
          <w:ilvl w:val="0"/>
          <w:numId w:val="0"/>
        </w:numPr>
        <w:ind w:left="1440"/>
        <w:rPr>
          <w:rFonts w:cs="Arial"/>
        </w:rPr>
      </w:pPr>
      <w:r w:rsidRPr="00FF0286">
        <w:rPr>
          <w:rFonts w:cs="Arial"/>
        </w:rPr>
        <w:lastRenderedPageBreak/>
        <w:t xml:space="preserve">- </w:t>
      </w:r>
      <w:r w:rsidR="00865EFB" w:rsidRPr="00FF0286">
        <w:rPr>
          <w:rFonts w:cs="Arial"/>
        </w:rPr>
        <w:t>mineraloško petrografskim pregledom zrn,</w:t>
      </w:r>
    </w:p>
    <w:p w14:paraId="1AD62218" w14:textId="77777777" w:rsidR="00865EFB" w:rsidRPr="00FF0286" w:rsidRDefault="00390BAD" w:rsidP="00390BAD">
      <w:pPr>
        <w:pStyle w:val="Odstavekseznama"/>
        <w:numPr>
          <w:ilvl w:val="0"/>
          <w:numId w:val="0"/>
        </w:numPr>
        <w:ind w:left="1440"/>
        <w:rPr>
          <w:rFonts w:cs="Arial"/>
        </w:rPr>
      </w:pPr>
      <w:r w:rsidRPr="00FF0286">
        <w:rPr>
          <w:rFonts w:cs="Arial"/>
        </w:rPr>
        <w:t xml:space="preserve">- </w:t>
      </w:r>
      <w:r w:rsidR="00865EFB" w:rsidRPr="00FF0286">
        <w:rPr>
          <w:rFonts w:cs="Arial"/>
        </w:rPr>
        <w:t xml:space="preserve">meritvami vpijanja vode (obstojnost tolčenca) in obstojnost v raztopini </w:t>
      </w:r>
      <w:r w:rsidR="00A05CE2" w:rsidRPr="00FF0286">
        <w:rPr>
          <w:rFonts w:cs="Arial"/>
        </w:rPr>
        <w:t>MgS0</w:t>
      </w:r>
      <w:r w:rsidR="00A05CE2" w:rsidRPr="00FF0286">
        <w:rPr>
          <w:rFonts w:cs="Arial"/>
          <w:vertAlign w:val="subscript"/>
        </w:rPr>
        <w:t>4</w:t>
      </w:r>
      <w:r w:rsidR="00865EFB" w:rsidRPr="00FF0286">
        <w:rPr>
          <w:rFonts w:cs="Arial"/>
        </w:rPr>
        <w:t>,</w:t>
      </w:r>
    </w:p>
    <w:p w14:paraId="23E6B110" w14:textId="77777777" w:rsidR="00865EFB" w:rsidRPr="00FF0286" w:rsidRDefault="00390BAD" w:rsidP="00390BAD">
      <w:pPr>
        <w:pStyle w:val="Odstavekseznama"/>
        <w:numPr>
          <w:ilvl w:val="0"/>
          <w:numId w:val="0"/>
        </w:numPr>
        <w:ind w:left="1440"/>
        <w:rPr>
          <w:rFonts w:cs="Arial"/>
        </w:rPr>
      </w:pPr>
      <w:r w:rsidRPr="00FF0286">
        <w:rPr>
          <w:rFonts w:cs="Arial"/>
        </w:rPr>
        <w:t xml:space="preserve">- </w:t>
      </w:r>
      <w:r w:rsidR="00865EFB" w:rsidRPr="00FF0286">
        <w:rPr>
          <w:rFonts w:cs="Arial"/>
        </w:rPr>
        <w:t>odpornost kamnine na zmrzal,</w:t>
      </w:r>
    </w:p>
    <w:p w14:paraId="64236B15" w14:textId="77777777" w:rsidR="00865EFB" w:rsidRPr="00FF0286" w:rsidRDefault="00390BAD" w:rsidP="00390BAD">
      <w:pPr>
        <w:pStyle w:val="Odstavekseznama"/>
        <w:numPr>
          <w:ilvl w:val="0"/>
          <w:numId w:val="0"/>
        </w:numPr>
        <w:ind w:left="1440"/>
        <w:rPr>
          <w:rFonts w:cs="Arial"/>
        </w:rPr>
      </w:pPr>
      <w:r w:rsidRPr="00FF0286">
        <w:rPr>
          <w:rFonts w:cs="Arial"/>
        </w:rPr>
        <w:t xml:space="preserve">- </w:t>
      </w:r>
      <w:r w:rsidR="00865EFB" w:rsidRPr="00FF0286">
        <w:rPr>
          <w:rFonts w:cs="Arial"/>
        </w:rPr>
        <w:t>odpornost proti drobljenju.</w:t>
      </w:r>
    </w:p>
    <w:p w14:paraId="3DCFEE47" w14:textId="77777777" w:rsidR="00865EFB" w:rsidRPr="00FF0286" w:rsidRDefault="00865EFB" w:rsidP="00390BAD">
      <w:pPr>
        <w:pStyle w:val="Odstavekseznama"/>
        <w:rPr>
          <w:rFonts w:cs="Arial"/>
        </w:rPr>
      </w:pPr>
      <w:r w:rsidRPr="00FF0286">
        <w:rPr>
          <w:rFonts w:cs="Arial"/>
        </w:rPr>
        <w:t xml:space="preserve">Kakovost kamnine za proizvodnjo tolčenca se izkazuje z izjavo o </w:t>
      </w:r>
      <w:r w:rsidR="002855A9" w:rsidRPr="00FF0286">
        <w:rPr>
          <w:rFonts w:cs="Arial"/>
        </w:rPr>
        <w:t xml:space="preserve">lastnostih </w:t>
      </w:r>
      <w:r w:rsidRPr="00FF0286">
        <w:rPr>
          <w:rFonts w:cs="Arial"/>
        </w:rPr>
        <w:t xml:space="preserve">in certifikatom kontrole proizvodnje kamnoloma ter ostalo veljavno zakonodajo o agregatu (kamnini) kot surovinskemu materialu. Kakovost tolčenca pa mora biti v skladu s standardi SIST EN 13450:2003 in 13450:2003/AC:2004, ki govori o agregatu za </w:t>
      </w:r>
      <w:r w:rsidR="00784D77" w:rsidRPr="00FF0286">
        <w:rPr>
          <w:rFonts w:cs="Arial"/>
        </w:rPr>
        <w:t>tirno</w:t>
      </w:r>
      <w:r w:rsidRPr="00FF0286">
        <w:rPr>
          <w:rFonts w:cs="Arial"/>
        </w:rPr>
        <w:t xml:space="preserve"> </w:t>
      </w:r>
      <w:r w:rsidR="00784D77" w:rsidRPr="00FF0286">
        <w:rPr>
          <w:rFonts w:cs="Arial"/>
        </w:rPr>
        <w:t xml:space="preserve">gredo </w:t>
      </w:r>
      <w:r w:rsidRPr="00FF0286">
        <w:rPr>
          <w:rFonts w:cs="Arial"/>
        </w:rPr>
        <w:t>železniških prog. Dobavljen tolčenec mora imeti LA največ 30</w:t>
      </w:r>
      <w:r w:rsidR="0099245F" w:rsidRPr="00FF0286">
        <w:rPr>
          <w:rFonts w:cs="Arial"/>
        </w:rPr>
        <w:t xml:space="preserve"> in MS 18</w:t>
      </w:r>
      <w:r w:rsidRPr="00FF0286">
        <w:rPr>
          <w:rFonts w:cs="Arial"/>
        </w:rPr>
        <w:t>.</w:t>
      </w:r>
    </w:p>
    <w:p w14:paraId="6CF4F7FA" w14:textId="77777777" w:rsidR="00865EFB" w:rsidRPr="00FF0286" w:rsidRDefault="00865EFB" w:rsidP="00122053">
      <w:pPr>
        <w:pStyle w:val="Naslov4"/>
        <w:rPr>
          <w:rFonts w:cs="Arial"/>
        </w:rPr>
      </w:pPr>
      <w:bookmarkStart w:id="104" w:name="_Toc25423949"/>
      <w:r w:rsidRPr="00FF0286">
        <w:rPr>
          <w:rFonts w:cs="Arial"/>
        </w:rPr>
        <w:t>Zrnavost</w:t>
      </w:r>
      <w:bookmarkEnd w:id="104"/>
    </w:p>
    <w:p w14:paraId="0CDA1807" w14:textId="15160FAA" w:rsidR="00865EFB" w:rsidRPr="00FF0286" w:rsidRDefault="00865EFB" w:rsidP="009E3616">
      <w:pPr>
        <w:pStyle w:val="Odstavekseznama"/>
        <w:numPr>
          <w:ilvl w:val="0"/>
          <w:numId w:val="39"/>
        </w:numPr>
        <w:rPr>
          <w:rFonts w:cs="Arial"/>
        </w:rPr>
      </w:pPr>
      <w:r w:rsidRPr="00FF0286">
        <w:rPr>
          <w:rFonts w:cs="Arial"/>
        </w:rPr>
        <w:t>Tolčenec mora biti zgrajen iz oglatih zrn, katerih oblika so približuje obliki kocke. Zrnavost</w:t>
      </w:r>
      <w:r w:rsidR="00203738">
        <w:rPr>
          <w:rFonts w:cs="Arial"/>
        </w:rPr>
        <w:t>n</w:t>
      </w:r>
      <w:r w:rsidRPr="00FF0286">
        <w:rPr>
          <w:rFonts w:cs="Arial"/>
        </w:rPr>
        <w:t xml:space="preserve">a sestava tolčenca je določena z nazivno zrnavostjo. Za </w:t>
      </w:r>
      <w:r w:rsidR="00784D77" w:rsidRPr="00FF0286">
        <w:rPr>
          <w:rFonts w:cs="Arial"/>
        </w:rPr>
        <w:t>tirno</w:t>
      </w:r>
      <w:r w:rsidRPr="00FF0286">
        <w:rPr>
          <w:rFonts w:cs="Arial"/>
        </w:rPr>
        <w:t xml:space="preserve"> </w:t>
      </w:r>
      <w:r w:rsidR="00784D77" w:rsidRPr="00FF0286">
        <w:rPr>
          <w:rFonts w:cs="Arial"/>
        </w:rPr>
        <w:t xml:space="preserve">gredo </w:t>
      </w:r>
      <w:r w:rsidRPr="00FF0286">
        <w:rPr>
          <w:rFonts w:cs="Arial"/>
        </w:rPr>
        <w:t xml:space="preserve">železniških prog se uporablja tolčenec z nazivno zrnavostjo </w:t>
      </w:r>
      <w:r w:rsidR="002855A9" w:rsidRPr="00FF0286">
        <w:rPr>
          <w:rFonts w:cs="Arial"/>
        </w:rPr>
        <w:t>31,5</w:t>
      </w:r>
      <w:r w:rsidRPr="00FF0286">
        <w:rPr>
          <w:rFonts w:cs="Arial"/>
        </w:rPr>
        <w:t xml:space="preserve"> - 63 mm.</w:t>
      </w:r>
    </w:p>
    <w:p w14:paraId="25D86EBB" w14:textId="77777777" w:rsidR="00865EFB" w:rsidRPr="00FF0286" w:rsidRDefault="00865EFB" w:rsidP="00390BAD">
      <w:pPr>
        <w:pStyle w:val="Odstavekseznama"/>
        <w:rPr>
          <w:rFonts w:cs="Arial"/>
        </w:rPr>
      </w:pPr>
      <w:r w:rsidRPr="00FF0286">
        <w:rPr>
          <w:rFonts w:cs="Arial"/>
        </w:rPr>
        <w:t xml:space="preserve">Izvajalec je dolžan pred pričetkom naklada tolčenca v železniške vagone poskrbeti, da so le ti popolnoma očiščeni ostankov predhodnega materiala, kateri je bil transportiran pred nakladom tolčenca. </w:t>
      </w:r>
    </w:p>
    <w:p w14:paraId="7B1CB985" w14:textId="77777777" w:rsidR="00865EFB" w:rsidRPr="00FF0286" w:rsidRDefault="00865EFB" w:rsidP="00122053">
      <w:pPr>
        <w:pStyle w:val="Naslov4"/>
        <w:rPr>
          <w:rFonts w:cs="Arial"/>
        </w:rPr>
      </w:pPr>
      <w:bookmarkStart w:id="105" w:name="_Toc25423950"/>
      <w:r w:rsidRPr="00FF0286">
        <w:rPr>
          <w:rFonts w:cs="Arial"/>
        </w:rPr>
        <w:t>Ostale zahteve</w:t>
      </w:r>
      <w:bookmarkEnd w:id="105"/>
    </w:p>
    <w:p w14:paraId="18062F5C" w14:textId="77777777" w:rsidR="00865EFB" w:rsidRPr="00FF0286" w:rsidRDefault="00865EFB" w:rsidP="009E3616">
      <w:pPr>
        <w:pStyle w:val="Odstavekseznama"/>
        <w:numPr>
          <w:ilvl w:val="0"/>
          <w:numId w:val="40"/>
        </w:numPr>
        <w:rPr>
          <w:rFonts w:cs="Arial"/>
        </w:rPr>
      </w:pPr>
      <w:r w:rsidRPr="00FF0286">
        <w:rPr>
          <w:rFonts w:cs="Arial"/>
        </w:rPr>
        <w:t xml:space="preserve">Predstavnik naročnika bo, v kolikor ne pozna ponujenih proizvodnih zmogljivosti ponudnika, lahko opravil pregled le-teh pri proizvajalcu tolčenca za </w:t>
      </w:r>
      <w:r w:rsidR="00784D77" w:rsidRPr="00FF0286">
        <w:rPr>
          <w:rFonts w:cs="Arial"/>
        </w:rPr>
        <w:t xml:space="preserve">tirno </w:t>
      </w:r>
      <w:r w:rsidRPr="00FF0286">
        <w:rPr>
          <w:rFonts w:cs="Arial"/>
        </w:rPr>
        <w:t>gredo železniških tirov.</w:t>
      </w:r>
    </w:p>
    <w:p w14:paraId="4053A2A1" w14:textId="77777777" w:rsidR="00865EFB" w:rsidRPr="00FF0286" w:rsidRDefault="00865EFB" w:rsidP="00390BAD">
      <w:pPr>
        <w:pStyle w:val="Odstavekseznama"/>
        <w:rPr>
          <w:rFonts w:cs="Arial"/>
        </w:rPr>
      </w:pPr>
      <w:r w:rsidRPr="00FF0286">
        <w:rPr>
          <w:rFonts w:cs="Arial"/>
        </w:rPr>
        <w:t xml:space="preserve">Proizvajalec bo ob pregledu proizvodnje moral dokazati, da ima zadostne kapacitete za proizvodnjo ponujene količine tolčenca za </w:t>
      </w:r>
      <w:r w:rsidR="00784D77" w:rsidRPr="00FF0286">
        <w:rPr>
          <w:rFonts w:cs="Arial"/>
        </w:rPr>
        <w:t xml:space="preserve">tirno </w:t>
      </w:r>
      <w:r w:rsidRPr="00FF0286">
        <w:rPr>
          <w:rFonts w:cs="Arial"/>
        </w:rPr>
        <w:t>gredo železniških tirov v s planom ponudnika predvidenih rokih in da je sposoben zagotoviti enako ali višjo kvaliteto tolčenca, kot je zahtevana v teh razpisnih pogojih.</w:t>
      </w:r>
    </w:p>
    <w:p w14:paraId="6392DBE5" w14:textId="77777777" w:rsidR="00865EFB" w:rsidRPr="00FF0286" w:rsidRDefault="00865EFB" w:rsidP="00390BAD">
      <w:pPr>
        <w:pStyle w:val="Odstavekseznama"/>
        <w:rPr>
          <w:rFonts w:cs="Arial"/>
        </w:rPr>
      </w:pPr>
      <w:r w:rsidRPr="00FF0286">
        <w:rPr>
          <w:rFonts w:cs="Arial"/>
        </w:rPr>
        <w:t>Naročnik bo upošteval pri vrednotenju samo material, ki ustreza kriterijem kakovosti določenih v teh tehničnih specifikacijah in vso ostalo veljavno zakonodajo.</w:t>
      </w:r>
    </w:p>
    <w:p w14:paraId="140ABF21" w14:textId="77777777" w:rsidR="00865EFB" w:rsidRPr="00FF0286" w:rsidRDefault="00865EFB" w:rsidP="00390BAD">
      <w:pPr>
        <w:pStyle w:val="Odstavekseznama"/>
        <w:rPr>
          <w:rFonts w:cs="Arial"/>
        </w:rPr>
      </w:pPr>
      <w:r w:rsidRPr="00FF0286">
        <w:rPr>
          <w:rFonts w:cs="Arial"/>
        </w:rPr>
        <w:t xml:space="preserve">Naročnik zahteva kontrolo kakovosti v naslednjem obsegu, ki ga določa tako izjava o </w:t>
      </w:r>
      <w:r w:rsidR="002C4F11" w:rsidRPr="00FF0286">
        <w:rPr>
          <w:rFonts w:cs="Arial"/>
        </w:rPr>
        <w:t xml:space="preserve">lastnostih </w:t>
      </w:r>
      <w:r w:rsidRPr="00FF0286">
        <w:rPr>
          <w:rFonts w:cs="Arial"/>
        </w:rPr>
        <w:t xml:space="preserve">in certifikat notranje kontrole proizvodnje kamnoloma ter ostalo veljavno zakonodajo o agregatu (kamnini) kot surovinskemu materialu kakor tudi standardi SIST EN 13450:2003 in 13450:2003/AC:2004, ki govori o agregatu za </w:t>
      </w:r>
      <w:r w:rsidR="00784D77" w:rsidRPr="00FF0286">
        <w:rPr>
          <w:rFonts w:cs="Arial"/>
        </w:rPr>
        <w:t xml:space="preserve">tirno </w:t>
      </w:r>
      <w:r w:rsidRPr="00FF0286">
        <w:rPr>
          <w:rFonts w:cs="Arial"/>
        </w:rPr>
        <w:t>grede železniških prog.</w:t>
      </w:r>
    </w:p>
    <w:p w14:paraId="7B530DC8" w14:textId="77777777" w:rsidR="00865EFB" w:rsidRPr="00FF0286" w:rsidRDefault="00865EFB" w:rsidP="00390BAD">
      <w:pPr>
        <w:pStyle w:val="Odstavekseznama"/>
        <w:rPr>
          <w:rFonts w:cs="Arial"/>
        </w:rPr>
      </w:pPr>
      <w:r w:rsidRPr="00FF0286">
        <w:rPr>
          <w:rFonts w:cs="Arial"/>
        </w:rPr>
        <w:t>Preizkus kakovosti tolčenca opravljajo za ta dela usposobljene in akreditirane organizacije pri Uradu Republike Slovenije za standardizacijo in meroslovje, imenuje pa jih pristojno ministrstvo.</w:t>
      </w:r>
    </w:p>
    <w:p w14:paraId="3C44A5B9" w14:textId="77777777" w:rsidR="00865EFB" w:rsidRPr="00FF0286" w:rsidRDefault="00865EFB" w:rsidP="00122053">
      <w:pPr>
        <w:pStyle w:val="Naslov4"/>
        <w:rPr>
          <w:rFonts w:cs="Arial"/>
        </w:rPr>
      </w:pPr>
      <w:bookmarkStart w:id="106" w:name="_Toc25423951"/>
      <w:r w:rsidRPr="00FF0286">
        <w:rPr>
          <w:rFonts w:cs="Arial"/>
        </w:rPr>
        <w:t>Pregled in prevzem materiala</w:t>
      </w:r>
      <w:bookmarkEnd w:id="106"/>
    </w:p>
    <w:p w14:paraId="30966B9F" w14:textId="77777777" w:rsidR="00865EFB" w:rsidRPr="00FF0286" w:rsidRDefault="00865EFB" w:rsidP="009E3616">
      <w:pPr>
        <w:pStyle w:val="Odstavekseznama"/>
        <w:numPr>
          <w:ilvl w:val="0"/>
          <w:numId w:val="41"/>
        </w:numPr>
        <w:rPr>
          <w:rFonts w:cs="Arial"/>
        </w:rPr>
      </w:pPr>
      <w:r w:rsidRPr="00FF0286">
        <w:rPr>
          <w:rFonts w:cs="Arial"/>
        </w:rPr>
        <w:t>Kontrolne prevzeme materiala bo naročnik/ inženir</w:t>
      </w:r>
      <w:r w:rsidR="007E6CF5" w:rsidRPr="00FF0286">
        <w:rPr>
          <w:rFonts w:cs="Arial"/>
        </w:rPr>
        <w:t>/zunanja kontrola kakovosti Naročnika (ZKK)</w:t>
      </w:r>
      <w:r w:rsidRPr="00FF0286">
        <w:rPr>
          <w:rFonts w:cs="Arial"/>
        </w:rPr>
        <w:t xml:space="preserve"> izvajal </w:t>
      </w:r>
      <w:r w:rsidR="007E6CF5" w:rsidRPr="00FF0286">
        <w:rPr>
          <w:rFonts w:cs="Arial"/>
        </w:rPr>
        <w:t>ob predložitvi izjave</w:t>
      </w:r>
      <w:r w:rsidRPr="00FF0286">
        <w:rPr>
          <w:rFonts w:cs="Arial"/>
        </w:rPr>
        <w:t xml:space="preserve">o </w:t>
      </w:r>
      <w:r w:rsidR="002C4F11" w:rsidRPr="00FF0286">
        <w:rPr>
          <w:rFonts w:cs="Arial"/>
        </w:rPr>
        <w:t xml:space="preserve">lastnostih </w:t>
      </w:r>
      <w:r w:rsidRPr="00FF0286">
        <w:rPr>
          <w:rFonts w:cs="Arial"/>
        </w:rPr>
        <w:t xml:space="preserve">in certifikatom notranje kontrole proizvodnje kamnoloma ter ostalo veljavno zakonodajo o agregatu (kamnini) kot surovinskemu materialu kakor tudi v skladu s standardi SIST EN 13450:2003 in 13450:2003/AC:2004. </w:t>
      </w:r>
    </w:p>
    <w:p w14:paraId="15AB7C32" w14:textId="77777777" w:rsidR="00865EFB" w:rsidRPr="00FF0286" w:rsidRDefault="00865EFB" w:rsidP="00390BAD">
      <w:pPr>
        <w:pStyle w:val="Odstavekseznama"/>
        <w:rPr>
          <w:rFonts w:cs="Arial"/>
        </w:rPr>
      </w:pPr>
      <w:r w:rsidRPr="00FF0286">
        <w:rPr>
          <w:rFonts w:cs="Arial"/>
        </w:rPr>
        <w:t>V primeru odstopanja od zahtevane kvalitete lahko inženir ali pooblaščena zunanja kontrola kakovosti zahtevata dodatne kontrolne preglede tolčenca.</w:t>
      </w:r>
    </w:p>
    <w:p w14:paraId="6EC83DF0" w14:textId="77777777" w:rsidR="00865EFB" w:rsidRPr="00FF0286" w:rsidRDefault="00865EFB" w:rsidP="00390BAD">
      <w:pPr>
        <w:pStyle w:val="Odstavekseznama"/>
        <w:rPr>
          <w:rFonts w:cs="Arial"/>
        </w:rPr>
      </w:pPr>
      <w:r w:rsidRPr="00FF0286">
        <w:rPr>
          <w:rFonts w:cs="Arial"/>
        </w:rPr>
        <w:t xml:space="preserve">Vsa poročila o kvaliteti tolčenca za </w:t>
      </w:r>
      <w:r w:rsidR="00784D77" w:rsidRPr="00FF0286">
        <w:rPr>
          <w:rFonts w:cs="Arial"/>
        </w:rPr>
        <w:t>tirno</w:t>
      </w:r>
      <w:r w:rsidRPr="00FF0286">
        <w:rPr>
          <w:rFonts w:cs="Arial"/>
        </w:rPr>
        <w:t xml:space="preserve"> gredo železniških tirov so sestavni del </w:t>
      </w:r>
      <w:r w:rsidRPr="00FF0286">
        <w:rPr>
          <w:rFonts w:cs="Arial"/>
        </w:rPr>
        <w:lastRenderedPageBreak/>
        <w:t>dokumentacije, ki jo je izvajalec dolžan predložiti pri tehničnem pregledu objekta.</w:t>
      </w:r>
    </w:p>
    <w:p w14:paraId="12FD0DBC" w14:textId="77777777" w:rsidR="00865EFB" w:rsidRPr="00FF0286" w:rsidRDefault="00865EFB" w:rsidP="00122053">
      <w:pPr>
        <w:pStyle w:val="Naslov3"/>
        <w:rPr>
          <w:rFonts w:cs="Arial"/>
        </w:rPr>
      </w:pPr>
      <w:bookmarkStart w:id="107" w:name="_Toc25423952"/>
      <w:bookmarkStart w:id="108" w:name="_Toc90556898"/>
      <w:r w:rsidRPr="00FF0286">
        <w:rPr>
          <w:rFonts w:cs="Arial"/>
        </w:rPr>
        <w:t>Varilni material za termitsko varjenje</w:t>
      </w:r>
      <w:bookmarkEnd w:id="107"/>
      <w:bookmarkEnd w:id="108"/>
    </w:p>
    <w:p w14:paraId="1104AE5B" w14:textId="77777777" w:rsidR="00865EFB" w:rsidRPr="00FF0286" w:rsidRDefault="00865EFB" w:rsidP="00390BAD">
      <w:pPr>
        <w:pStyle w:val="Odstavekseznama"/>
        <w:numPr>
          <w:ilvl w:val="0"/>
          <w:numId w:val="0"/>
        </w:numPr>
        <w:ind w:left="360"/>
        <w:rPr>
          <w:rFonts w:cs="Arial"/>
        </w:rPr>
      </w:pPr>
      <w:r w:rsidRPr="00FF0286">
        <w:rPr>
          <w:rFonts w:cs="Arial"/>
        </w:rPr>
        <w:t>Varilni material za termitsko varjenje (AT) tirnic mora izpolnjevati vse pogoje za varjenje tirnic sistema 60E1</w:t>
      </w:r>
      <w:r w:rsidR="007E6CF5" w:rsidRPr="00FF0286">
        <w:rPr>
          <w:rFonts w:cs="Arial"/>
        </w:rPr>
        <w:t xml:space="preserve"> in 49</w:t>
      </w:r>
      <w:r w:rsidR="00231FDB" w:rsidRPr="00FF0286">
        <w:rPr>
          <w:rFonts w:cs="Arial"/>
        </w:rPr>
        <w:t>E</w:t>
      </w:r>
      <w:r w:rsidR="007E6CF5" w:rsidRPr="00FF0286">
        <w:rPr>
          <w:rFonts w:cs="Arial"/>
        </w:rPr>
        <w:t>1</w:t>
      </w:r>
      <w:r w:rsidRPr="00FF0286">
        <w:rPr>
          <w:rFonts w:cs="Arial"/>
        </w:rPr>
        <w:t>, tako glede materiala tirnice, kot za posamezne oblike tirnice (kodeks UIC 860-0).</w:t>
      </w:r>
    </w:p>
    <w:p w14:paraId="7BA1905A" w14:textId="77777777" w:rsidR="00865EFB" w:rsidRPr="00FF0286" w:rsidRDefault="00865EFB" w:rsidP="00122053">
      <w:pPr>
        <w:pStyle w:val="Naslov4"/>
        <w:rPr>
          <w:rFonts w:cs="Arial"/>
        </w:rPr>
      </w:pPr>
      <w:bookmarkStart w:id="109" w:name="_Toc25423953"/>
      <w:r w:rsidRPr="00FF0286">
        <w:rPr>
          <w:rFonts w:cs="Arial"/>
        </w:rPr>
        <w:t>Prevzem varilnega materiala</w:t>
      </w:r>
      <w:bookmarkEnd w:id="109"/>
    </w:p>
    <w:p w14:paraId="002BCEDA" w14:textId="77777777" w:rsidR="00836E59" w:rsidRPr="00FF0286" w:rsidRDefault="00836E59" w:rsidP="009E3616">
      <w:pPr>
        <w:pStyle w:val="Odstavekseznama"/>
        <w:numPr>
          <w:ilvl w:val="0"/>
          <w:numId w:val="42"/>
        </w:numPr>
        <w:rPr>
          <w:rFonts w:cs="Arial"/>
        </w:rPr>
      </w:pPr>
      <w:r w:rsidRPr="00FF0286">
        <w:rPr>
          <w:rFonts w:cs="Arial"/>
        </w:rPr>
        <w:t>Prevzem varilnega materiala opravi pooblaščena strokovna organizacija. Prevzem se vrši v prostorih proizvajalca, kjer se opravijo testi, skladno z zahtevami raz</w:t>
      </w:r>
      <w:r w:rsidR="00231FDB" w:rsidRPr="00FF0286">
        <w:rPr>
          <w:rFonts w:cs="Arial"/>
        </w:rPr>
        <w:t>p</w:t>
      </w:r>
      <w:r w:rsidRPr="00FF0286">
        <w:rPr>
          <w:rFonts w:cs="Arial"/>
        </w:rPr>
        <w:t xml:space="preserve">isne dokumentacije. </w:t>
      </w:r>
    </w:p>
    <w:p w14:paraId="2BAB21F1" w14:textId="77777777" w:rsidR="00865EFB" w:rsidRPr="00FF0286" w:rsidRDefault="00865EFB" w:rsidP="009E3616">
      <w:pPr>
        <w:pStyle w:val="Odstavekseznama"/>
        <w:numPr>
          <w:ilvl w:val="0"/>
          <w:numId w:val="42"/>
        </w:numPr>
        <w:rPr>
          <w:rFonts w:cs="Arial"/>
        </w:rPr>
      </w:pPr>
      <w:r w:rsidRPr="00FF0286">
        <w:rPr>
          <w:rFonts w:cs="Arial"/>
        </w:rPr>
        <w:t>Kvaliteta varov se bo ugotavljala z naslednjimi testi:</w:t>
      </w:r>
    </w:p>
    <w:p w14:paraId="5F41DC7D" w14:textId="77777777" w:rsidR="00865EFB" w:rsidRPr="00FF0286" w:rsidRDefault="00390BAD" w:rsidP="00390BAD">
      <w:pPr>
        <w:ind w:left="708" w:firstLine="348"/>
        <w:rPr>
          <w:rFonts w:cs="Arial"/>
        </w:rPr>
      </w:pPr>
      <w:r w:rsidRPr="00FF0286">
        <w:rPr>
          <w:rFonts w:cs="Arial"/>
        </w:rPr>
        <w:t xml:space="preserve">- </w:t>
      </w:r>
      <w:r w:rsidR="00865EFB" w:rsidRPr="00FF0286">
        <w:rPr>
          <w:rFonts w:cs="Arial"/>
        </w:rPr>
        <w:t>upogibni test: pomik pri upogibnem testu mora biti minimalno 15 mm (sredina preizkušanca) na bazi dolžine 1,00 m brez sprememb kvalitete vara;</w:t>
      </w:r>
    </w:p>
    <w:p w14:paraId="7CB489A3" w14:textId="77777777" w:rsidR="00865EFB" w:rsidRPr="00FF0286" w:rsidRDefault="00390BAD" w:rsidP="00390BAD">
      <w:pPr>
        <w:ind w:left="1080"/>
        <w:rPr>
          <w:rFonts w:cs="Arial"/>
        </w:rPr>
      </w:pPr>
      <w:r w:rsidRPr="00FF0286">
        <w:rPr>
          <w:rFonts w:cs="Arial"/>
        </w:rPr>
        <w:t xml:space="preserve">- </w:t>
      </w:r>
      <w:r w:rsidR="00865EFB" w:rsidRPr="00FF0286">
        <w:rPr>
          <w:rFonts w:cs="Arial"/>
        </w:rPr>
        <w:t>preizkus na utrujanje: preizkušanec mora prestati 2x10exp6 pulzacij brez poškodb;</w:t>
      </w:r>
    </w:p>
    <w:p w14:paraId="35113770" w14:textId="77777777" w:rsidR="00865EFB" w:rsidRPr="00FF0286" w:rsidRDefault="00390BAD" w:rsidP="00390BAD">
      <w:pPr>
        <w:ind w:left="1080"/>
        <w:rPr>
          <w:rFonts w:cs="Arial"/>
        </w:rPr>
      </w:pPr>
      <w:r w:rsidRPr="00FF0286">
        <w:rPr>
          <w:rFonts w:cs="Arial"/>
        </w:rPr>
        <w:t xml:space="preserve">- </w:t>
      </w:r>
      <w:r w:rsidR="00865EFB" w:rsidRPr="00FF0286">
        <w:rPr>
          <w:rFonts w:cs="Arial"/>
        </w:rPr>
        <w:t>preizkus trdote: trdota zvara mora biti 280 - 340 HB za SmW - F metodo;</w:t>
      </w:r>
    </w:p>
    <w:p w14:paraId="70889C06" w14:textId="77777777" w:rsidR="00865EFB" w:rsidRPr="00FF0286" w:rsidRDefault="00390BAD" w:rsidP="00390BAD">
      <w:pPr>
        <w:ind w:left="1080"/>
        <w:rPr>
          <w:rFonts w:cs="Arial"/>
        </w:rPr>
      </w:pPr>
      <w:r w:rsidRPr="00FF0286">
        <w:rPr>
          <w:rFonts w:cs="Arial"/>
        </w:rPr>
        <w:t xml:space="preserve">- preizkus </w:t>
      </w:r>
      <w:r w:rsidR="00865EFB" w:rsidRPr="00FF0286">
        <w:rPr>
          <w:rFonts w:cs="Arial"/>
        </w:rPr>
        <w:t>kemične sestave zvara: vsebnost določenih elementov ne sme presegati v tej dokumentaciji zahtevanih količin;</w:t>
      </w:r>
    </w:p>
    <w:p w14:paraId="43D6984D" w14:textId="77777777" w:rsidR="00865EFB" w:rsidRPr="00FF0286" w:rsidRDefault="00390BAD" w:rsidP="00390BAD">
      <w:pPr>
        <w:ind w:left="1080"/>
        <w:rPr>
          <w:rFonts w:cs="Arial"/>
        </w:rPr>
      </w:pPr>
      <w:r w:rsidRPr="00FF0286">
        <w:rPr>
          <w:rFonts w:cs="Arial"/>
        </w:rPr>
        <w:t xml:space="preserve">- </w:t>
      </w:r>
      <w:r w:rsidR="00865EFB" w:rsidRPr="00FF0286">
        <w:rPr>
          <w:rFonts w:cs="Arial"/>
        </w:rPr>
        <w:t>ultrazvočni pregled testnih zvarov;</w:t>
      </w:r>
    </w:p>
    <w:p w14:paraId="1A9DA136" w14:textId="77777777" w:rsidR="00865EFB" w:rsidRPr="00FF0286" w:rsidRDefault="00390BAD" w:rsidP="00390BAD">
      <w:pPr>
        <w:ind w:left="1080"/>
        <w:rPr>
          <w:rFonts w:cs="Arial"/>
        </w:rPr>
      </w:pPr>
      <w:r w:rsidRPr="00FF0286">
        <w:rPr>
          <w:rFonts w:cs="Arial"/>
        </w:rPr>
        <w:t xml:space="preserve">- </w:t>
      </w:r>
      <w:r w:rsidR="00865EFB" w:rsidRPr="00FF0286">
        <w:rPr>
          <w:rFonts w:cs="Arial"/>
        </w:rPr>
        <w:t>makroskopski (metalografski) pregled testnih varov.</w:t>
      </w:r>
    </w:p>
    <w:p w14:paraId="2C3E42ED" w14:textId="77777777" w:rsidR="00865EFB" w:rsidRPr="00FF0286" w:rsidRDefault="00865EFB" w:rsidP="00390BAD">
      <w:pPr>
        <w:ind w:left="360" w:hanging="360"/>
        <w:rPr>
          <w:rFonts w:cs="Arial"/>
        </w:rPr>
      </w:pPr>
      <w:r w:rsidRPr="00FF0286">
        <w:rPr>
          <w:rFonts w:cs="Arial"/>
        </w:rPr>
        <w:t>Vzorci za določanje kemične sestave, trdote in natezne trdnosti zvara se vzamejo iz preizkusnega vara.</w:t>
      </w:r>
    </w:p>
    <w:p w14:paraId="6B9A3B50" w14:textId="77777777" w:rsidR="00865EFB" w:rsidRPr="00FF0286" w:rsidRDefault="00865EFB" w:rsidP="00390BAD">
      <w:pPr>
        <w:ind w:left="360" w:hanging="360"/>
        <w:rPr>
          <w:rFonts w:cs="Arial"/>
        </w:rPr>
      </w:pPr>
      <w:r w:rsidRPr="00FF0286">
        <w:rPr>
          <w:rFonts w:cs="Arial"/>
        </w:rPr>
        <w:t>Vsa poročila o kvaliteti varilnega materiala za termitsko varjenje so sestavni del dokumentacije, ki jo je izvajalec dolžan predložiti pri tehničnemu pregledu objekta.</w:t>
      </w:r>
    </w:p>
    <w:p w14:paraId="16E25544" w14:textId="77777777" w:rsidR="00865EFB" w:rsidRPr="00FF0286" w:rsidRDefault="00865EFB" w:rsidP="00390BAD">
      <w:pPr>
        <w:ind w:left="360" w:hanging="360"/>
        <w:rPr>
          <w:rFonts w:cs="Arial"/>
        </w:rPr>
      </w:pPr>
      <w:r w:rsidRPr="00FF0286">
        <w:rPr>
          <w:rFonts w:cs="Arial"/>
        </w:rPr>
        <w:t>Izvajalec pred začetkom izvajanja AT varjenja dostavi inženirju v pregled in potrditev »navodilo oziroma pogoje« proizvajalca AT porcij za izvedbo AT varov.</w:t>
      </w:r>
    </w:p>
    <w:p w14:paraId="03EDC615" w14:textId="77777777" w:rsidR="00865EFB" w:rsidRPr="00FF0286" w:rsidRDefault="00865EFB" w:rsidP="00390BAD">
      <w:pPr>
        <w:ind w:left="360" w:hanging="360"/>
        <w:rPr>
          <w:rFonts w:cs="Arial"/>
        </w:rPr>
      </w:pPr>
      <w:r w:rsidRPr="00FF0286">
        <w:rPr>
          <w:rFonts w:cs="Arial"/>
        </w:rPr>
        <w:t>V primeru hladnejšega vremena je potrebno novo vlite AT zvare negovati s pokrivanjem, da se le ti ne ohlajajo prehitro, oziroma jih ne moči dež. Zvare je potrebno zaščititi pred korozijo – premaz z oljem ali podobno.</w:t>
      </w:r>
    </w:p>
    <w:p w14:paraId="53D4C5D4" w14:textId="77777777" w:rsidR="00865EFB" w:rsidRPr="00FF0286" w:rsidRDefault="00865EFB" w:rsidP="00390BAD">
      <w:pPr>
        <w:ind w:left="360" w:hanging="360"/>
        <w:rPr>
          <w:rFonts w:cs="Arial"/>
        </w:rPr>
      </w:pPr>
      <w:r w:rsidRPr="00FF0286">
        <w:rPr>
          <w:rFonts w:cs="Arial"/>
        </w:rPr>
        <w:t>V kolikor bo izvajalec izvajal elektrouporovno (EU) varjenje tirnic na terenu, mora pred pričetkom varjenja dostaviti inženirju v pregled in potrditev tehnologijo izvajanja z dokazili o kvaliteti izvedenih EU varov – tehnološki elaborat.</w:t>
      </w:r>
    </w:p>
    <w:p w14:paraId="24B64AAE" w14:textId="77777777" w:rsidR="00865EFB" w:rsidRPr="00FF0286" w:rsidRDefault="00865EFB" w:rsidP="00122053">
      <w:pPr>
        <w:pStyle w:val="Naslov3"/>
        <w:rPr>
          <w:rFonts w:cs="Arial"/>
        </w:rPr>
      </w:pPr>
      <w:bookmarkStart w:id="110" w:name="_Toc25423954"/>
      <w:bookmarkStart w:id="111" w:name="_Toc90556899"/>
      <w:r w:rsidRPr="00FF0286">
        <w:rPr>
          <w:rFonts w:cs="Arial"/>
        </w:rPr>
        <w:t>Naprave proti vzdolžnemu pomiku tirnic</w:t>
      </w:r>
      <w:bookmarkEnd w:id="110"/>
      <w:bookmarkEnd w:id="111"/>
    </w:p>
    <w:p w14:paraId="005BC7F0" w14:textId="77777777" w:rsidR="00865EFB" w:rsidRPr="00FF0286" w:rsidRDefault="00865EFB" w:rsidP="009E3616">
      <w:pPr>
        <w:pStyle w:val="Odstavekseznama"/>
        <w:numPr>
          <w:ilvl w:val="0"/>
          <w:numId w:val="43"/>
        </w:numPr>
        <w:rPr>
          <w:rFonts w:cs="Arial"/>
        </w:rPr>
      </w:pPr>
      <w:r w:rsidRPr="00FF0286">
        <w:rPr>
          <w:rFonts w:cs="Arial"/>
        </w:rPr>
        <w:t>Za zavarovanje neskončno z</w:t>
      </w:r>
      <w:r w:rsidR="007C7BAE" w:rsidRPr="00FF0286">
        <w:rPr>
          <w:rFonts w:cs="Arial"/>
        </w:rPr>
        <w:t>a</w:t>
      </w:r>
      <w:r w:rsidRPr="00FF0286">
        <w:rPr>
          <w:rFonts w:cs="Arial"/>
        </w:rPr>
        <w:t>varjenega tira (starega ali novega) se dobavijo in vgradijo naprave proti vzdolžnemu pomiku tirnic</w:t>
      </w:r>
      <w:r w:rsidR="007C7BAE" w:rsidRPr="00FF0286">
        <w:rPr>
          <w:rFonts w:cs="Arial"/>
        </w:rPr>
        <w:t>, katerihš</w:t>
      </w:r>
      <w:r w:rsidR="002F51F3" w:rsidRPr="00FF0286">
        <w:rPr>
          <w:rFonts w:cs="Arial"/>
        </w:rPr>
        <w:t>tevilo je odvisno od vrste vgrajenih tirnic</w:t>
      </w:r>
      <w:r w:rsidR="007C7BAE" w:rsidRPr="00FF0286">
        <w:rPr>
          <w:rFonts w:cs="Arial"/>
        </w:rPr>
        <w:t xml:space="preserve"> oziroma je določeno s projektno dokumentacijo.</w:t>
      </w:r>
      <w:r w:rsidRPr="00FF0286">
        <w:rPr>
          <w:rFonts w:cs="Arial"/>
        </w:rPr>
        <w:t xml:space="preserve"> Izvajalec mora ponuditi naprave proti vzdolžnemu pomiku tirnic v odvisnosti od vrste in oblike praga. </w:t>
      </w:r>
    </w:p>
    <w:p w14:paraId="5C11E3AE" w14:textId="77777777" w:rsidR="00865EFB" w:rsidRPr="00FF0286" w:rsidRDefault="00865EFB" w:rsidP="009E3616">
      <w:pPr>
        <w:pStyle w:val="Odstavekseznama"/>
        <w:numPr>
          <w:ilvl w:val="0"/>
          <w:numId w:val="43"/>
        </w:numPr>
        <w:rPr>
          <w:rFonts w:cs="Arial"/>
        </w:rPr>
      </w:pPr>
      <w:r w:rsidRPr="00FF0286">
        <w:rPr>
          <w:rFonts w:cs="Arial"/>
        </w:rPr>
        <w:t xml:space="preserve">Naleganje naprave na prag mora zagotavljati maksimalno učinkovitost naprave v smislu preprečevanja vzdolžnega pomika tirnice. </w:t>
      </w:r>
    </w:p>
    <w:p w14:paraId="35586B78" w14:textId="77777777" w:rsidR="00865EFB" w:rsidRPr="00FF0286" w:rsidRDefault="00865EFB" w:rsidP="00122053">
      <w:pPr>
        <w:pStyle w:val="Naslov4"/>
        <w:rPr>
          <w:rFonts w:cs="Arial"/>
        </w:rPr>
      </w:pPr>
      <w:bookmarkStart w:id="112" w:name="_Toc25423955"/>
      <w:r w:rsidRPr="00FF0286">
        <w:rPr>
          <w:rFonts w:cs="Arial"/>
        </w:rPr>
        <w:t>Izdelava naprav proti vzdolžnem premiku</w:t>
      </w:r>
      <w:bookmarkEnd w:id="112"/>
    </w:p>
    <w:p w14:paraId="1C1FB9FB" w14:textId="77777777" w:rsidR="00865EFB" w:rsidRPr="00FF0286" w:rsidRDefault="00865EFB" w:rsidP="00F66E29">
      <w:pPr>
        <w:pStyle w:val="Odstavekseznama"/>
        <w:numPr>
          <w:ilvl w:val="0"/>
          <w:numId w:val="0"/>
        </w:numPr>
        <w:ind w:left="360"/>
        <w:rPr>
          <w:rFonts w:cs="Arial"/>
        </w:rPr>
      </w:pPr>
      <w:r w:rsidRPr="00FF0286">
        <w:rPr>
          <w:rFonts w:cs="Arial"/>
        </w:rPr>
        <w:t xml:space="preserve">Izvajalec mora pravočasno navesti proizvajalca in lokacijo proizvodnega obrata, ki ga odobri prevzemni organ za materiale. Naprave se izdelujejo po predhodno pregledanem in odobrenem načrtu </w:t>
      </w:r>
      <w:r w:rsidR="007C7BAE" w:rsidRPr="00FF0286">
        <w:rPr>
          <w:rFonts w:cs="Arial"/>
        </w:rPr>
        <w:t xml:space="preserve">s </w:t>
      </w:r>
      <w:r w:rsidRPr="00FF0286">
        <w:rPr>
          <w:rFonts w:cs="Arial"/>
        </w:rPr>
        <w:t xml:space="preserve">strani inženirja in v mejah predpisanih toleranc. </w:t>
      </w:r>
    </w:p>
    <w:p w14:paraId="082E8E6E" w14:textId="77777777" w:rsidR="00865EFB" w:rsidRPr="00FF0286" w:rsidRDefault="00865EFB" w:rsidP="00F66E29">
      <w:pPr>
        <w:ind w:left="360"/>
        <w:rPr>
          <w:rFonts w:cs="Arial"/>
        </w:rPr>
      </w:pPr>
      <w:r w:rsidRPr="00FF0286">
        <w:rPr>
          <w:rFonts w:cs="Arial"/>
        </w:rPr>
        <w:lastRenderedPageBreak/>
        <w:t>Material za izdelavo naprave mora biti jeklena pločevina, kvalitete St 44 - 3 v skladu s standardom z JŽS G1.070 ali drugim enakovrednim standardom.</w:t>
      </w:r>
    </w:p>
    <w:p w14:paraId="7D1AC6EF" w14:textId="77777777" w:rsidR="00F66E29" w:rsidRPr="00FF0286" w:rsidRDefault="00F66E29" w:rsidP="00F66E29">
      <w:pPr>
        <w:ind w:left="360"/>
        <w:rPr>
          <w:rFonts w:cs="Arial"/>
        </w:rPr>
      </w:pPr>
    </w:p>
    <w:p w14:paraId="074EA8C7" w14:textId="77777777" w:rsidR="00865EFB" w:rsidRPr="00FF0286" w:rsidRDefault="00865EFB" w:rsidP="00F66E29">
      <w:pPr>
        <w:ind w:left="360"/>
        <w:rPr>
          <w:rFonts w:cs="Arial"/>
        </w:rPr>
      </w:pPr>
      <w:r w:rsidRPr="00FF0286">
        <w:rPr>
          <w:rFonts w:cs="Arial"/>
        </w:rPr>
        <w:t>Ponudba mora vsebovati kompletno napravo oziroma vse dele za namestitev naprave na tirnico.</w:t>
      </w:r>
    </w:p>
    <w:p w14:paraId="6FAD87C6" w14:textId="77777777" w:rsidR="00865EFB" w:rsidRPr="00FF0286" w:rsidRDefault="00865EFB" w:rsidP="00122053">
      <w:pPr>
        <w:pStyle w:val="Naslov4"/>
        <w:rPr>
          <w:rFonts w:cs="Arial"/>
        </w:rPr>
      </w:pPr>
      <w:bookmarkStart w:id="113" w:name="_Toc25423956"/>
      <w:r w:rsidRPr="00FF0286">
        <w:rPr>
          <w:rFonts w:cs="Arial"/>
        </w:rPr>
        <w:t>Oznake na napravah proti vzdolžnem premiku tira</w:t>
      </w:r>
      <w:bookmarkEnd w:id="113"/>
    </w:p>
    <w:p w14:paraId="6F3E9A95" w14:textId="77777777" w:rsidR="00865EFB" w:rsidRPr="001B3291" w:rsidRDefault="00865EFB" w:rsidP="00E76CDF">
      <w:pPr>
        <w:ind w:left="360" w:hanging="360"/>
        <w:rPr>
          <w:rFonts w:cs="Arial"/>
        </w:rPr>
      </w:pPr>
      <w:r w:rsidRPr="001B3291">
        <w:rPr>
          <w:rFonts w:cs="Arial"/>
        </w:rPr>
        <w:t>Na del naprave, ki je ob vgraditvi viden in se ne obrablja, je potrebno vtisniti podatke z letnico proizvodnje naprave (zadnji dve številki) in ime proizvajalca.</w:t>
      </w:r>
    </w:p>
    <w:p w14:paraId="4FBD3672" w14:textId="77777777" w:rsidR="00865EFB" w:rsidRPr="00FF0286" w:rsidRDefault="00865EFB" w:rsidP="00122053">
      <w:pPr>
        <w:pStyle w:val="Naslov4"/>
        <w:rPr>
          <w:rFonts w:cs="Arial"/>
        </w:rPr>
      </w:pPr>
      <w:bookmarkStart w:id="114" w:name="_Toc25423957"/>
      <w:r w:rsidRPr="00FF0286">
        <w:rPr>
          <w:rFonts w:cs="Arial"/>
        </w:rPr>
        <w:t>Pregled in prevzem naprav proti vzdolžnemu pomiku tira</w:t>
      </w:r>
      <w:bookmarkEnd w:id="114"/>
    </w:p>
    <w:p w14:paraId="28DE980B" w14:textId="594129DF" w:rsidR="00865EFB" w:rsidRPr="00E76CDF" w:rsidRDefault="00865EFB" w:rsidP="00E76CDF">
      <w:pPr>
        <w:ind w:left="284" w:hanging="284"/>
        <w:rPr>
          <w:rFonts w:cs="Arial"/>
        </w:rPr>
      </w:pPr>
      <w:r w:rsidRPr="001B3291">
        <w:rPr>
          <w:rFonts w:cs="Arial"/>
        </w:rPr>
        <w:t xml:space="preserve">Organizacija, ki izvede pregled in prevzem pri dobavitelju/ proizvajalcu, stroški pregleda, sodelovanje – glej poglavje </w:t>
      </w:r>
      <w:r w:rsidR="00FC346F" w:rsidRPr="00E76CDF">
        <w:rPr>
          <w:rFonts w:cs="Arial"/>
        </w:rPr>
        <w:fldChar w:fldCharType="begin"/>
      </w:r>
      <w:r w:rsidR="00FC346F" w:rsidRPr="00E76CDF">
        <w:rPr>
          <w:rFonts w:cs="Arial"/>
        </w:rPr>
        <w:instrText xml:space="preserve"> REF _Ref473896395 \r \h  \* MERGEFORMAT </w:instrText>
      </w:r>
      <w:r w:rsidR="00FC346F" w:rsidRPr="00E76CDF">
        <w:rPr>
          <w:rFonts w:cs="Arial"/>
        </w:rPr>
      </w:r>
      <w:r w:rsidR="00FC346F" w:rsidRPr="00E76CDF">
        <w:rPr>
          <w:rFonts w:cs="Arial"/>
        </w:rPr>
        <w:fldChar w:fldCharType="separate"/>
      </w:r>
      <w:r w:rsidR="00EE22BA">
        <w:rPr>
          <w:rFonts w:cs="Arial"/>
        </w:rPr>
        <w:t>1.4.2.1</w:t>
      </w:r>
      <w:r w:rsidR="00FC346F" w:rsidRPr="00E76CDF">
        <w:rPr>
          <w:rFonts w:cs="Arial"/>
        </w:rPr>
        <w:fldChar w:fldCharType="end"/>
      </w:r>
      <w:r w:rsidRPr="00E76CDF">
        <w:rPr>
          <w:rFonts w:cs="Arial"/>
        </w:rPr>
        <w:t xml:space="preserve"> (Prevzem materialov, proizvodov in opreme pri proizvajalcu).</w:t>
      </w:r>
      <w:r w:rsidR="00836E59" w:rsidRPr="00E76CDF">
        <w:rPr>
          <w:rFonts w:cs="Arial"/>
        </w:rPr>
        <w:t xml:space="preserve"> Vsi nastali stroški prevzema so breme Izvajalca.</w:t>
      </w:r>
    </w:p>
    <w:p w14:paraId="7E7BB5A9" w14:textId="77777777" w:rsidR="00865EFB" w:rsidRPr="00FF0286" w:rsidRDefault="00865EFB" w:rsidP="001B3291">
      <w:pPr>
        <w:ind w:left="284"/>
        <w:rPr>
          <w:rFonts w:cs="Arial"/>
        </w:rPr>
      </w:pPr>
      <w:r w:rsidRPr="00FF0286">
        <w:rPr>
          <w:rFonts w:cs="Arial"/>
        </w:rPr>
        <w:t>Pri pregledu in prevzemu naprav v proizvodnem obratu proizvajalca, mora proizvajalec predložiti vse ateste za materiale uporabljene pri izdelavi posameznih elementov.</w:t>
      </w:r>
    </w:p>
    <w:p w14:paraId="6AF5022A" w14:textId="77777777" w:rsidR="00F66E29" w:rsidRPr="00FF0286" w:rsidRDefault="00F66E29" w:rsidP="001B3291">
      <w:pPr>
        <w:ind w:left="284" w:hanging="284"/>
        <w:rPr>
          <w:rFonts w:cs="Arial"/>
        </w:rPr>
      </w:pPr>
    </w:p>
    <w:p w14:paraId="5460E324" w14:textId="77777777" w:rsidR="00865EFB" w:rsidRPr="00FF0286" w:rsidRDefault="00865EFB" w:rsidP="001B3291">
      <w:pPr>
        <w:ind w:left="284"/>
        <w:rPr>
          <w:rFonts w:cs="Arial"/>
        </w:rPr>
      </w:pPr>
      <w:r w:rsidRPr="00FF0286">
        <w:rPr>
          <w:rFonts w:cs="Arial"/>
        </w:rPr>
        <w:t>Opravljen bo vizuelni pregled in kontrola dimenzij po predhodno odobrenih načrtih z uporabo Wald statistične metode. Vse mere morajo biti v mejah predpisanih toleranc.</w:t>
      </w:r>
    </w:p>
    <w:p w14:paraId="23F6CCD9" w14:textId="77777777" w:rsidR="00865EFB" w:rsidRPr="00FF0286" w:rsidRDefault="00865EFB" w:rsidP="00896EBA">
      <w:pPr>
        <w:pStyle w:val="Naslov3"/>
        <w:rPr>
          <w:rFonts w:cs="Arial"/>
        </w:rPr>
      </w:pPr>
      <w:bookmarkStart w:id="115" w:name="_Toc25423958"/>
      <w:bookmarkStart w:id="116" w:name="_Toc90556900"/>
      <w:r w:rsidRPr="00FF0286">
        <w:rPr>
          <w:rFonts w:cs="Arial"/>
        </w:rPr>
        <w:t>Naprave proti bočnem premiku tira</w:t>
      </w:r>
      <w:bookmarkEnd w:id="115"/>
      <w:bookmarkEnd w:id="116"/>
    </w:p>
    <w:p w14:paraId="4E1D6278" w14:textId="77777777" w:rsidR="00865EFB" w:rsidRPr="00FF0286" w:rsidRDefault="00865EFB" w:rsidP="00F66E29">
      <w:pPr>
        <w:pStyle w:val="Odstavekseznama"/>
        <w:numPr>
          <w:ilvl w:val="0"/>
          <w:numId w:val="0"/>
        </w:numPr>
        <w:ind w:left="360"/>
        <w:rPr>
          <w:rFonts w:cs="Arial"/>
        </w:rPr>
      </w:pPr>
      <w:r w:rsidRPr="00FF0286">
        <w:rPr>
          <w:rFonts w:cs="Arial"/>
        </w:rPr>
        <w:t>Izvajalec mora ponuditi naprave proti bočnem premiku tira glede na vrsto praga, njegove dimenzije in obliko. Naleganje naprave na prag mora zagotavljati maksimalno učinkovitost naprave v smislu preprečevanja bočnega premika tira.</w:t>
      </w:r>
    </w:p>
    <w:p w14:paraId="585773ED" w14:textId="77777777" w:rsidR="00865EFB" w:rsidRPr="00FF0286" w:rsidRDefault="00865EFB" w:rsidP="00896EBA">
      <w:pPr>
        <w:pStyle w:val="Naslov4"/>
        <w:rPr>
          <w:rFonts w:cs="Arial"/>
        </w:rPr>
      </w:pPr>
      <w:bookmarkStart w:id="117" w:name="_Toc25423959"/>
      <w:r w:rsidRPr="00FF0286">
        <w:rPr>
          <w:rFonts w:cs="Arial"/>
        </w:rPr>
        <w:t>Izdelava naprav proti bočnemu premiku tira</w:t>
      </w:r>
      <w:bookmarkEnd w:id="117"/>
    </w:p>
    <w:p w14:paraId="2E073F3D" w14:textId="77777777" w:rsidR="00865EFB" w:rsidRPr="00FF0286" w:rsidRDefault="00865EFB" w:rsidP="009E3616">
      <w:pPr>
        <w:pStyle w:val="Odstavekseznama"/>
        <w:numPr>
          <w:ilvl w:val="0"/>
          <w:numId w:val="44"/>
        </w:numPr>
        <w:rPr>
          <w:rFonts w:cs="Arial"/>
        </w:rPr>
      </w:pPr>
      <w:r w:rsidRPr="00FF0286">
        <w:rPr>
          <w:rFonts w:cs="Arial"/>
        </w:rPr>
        <w:t xml:space="preserve">Izdelava naprav se opravi skladno s potrjenimi načrti v mejah predpisanih toleranc. Material za izdelavo naprave mora biti jeklena pločevina, kvalitete St 44 - 3 v skladu </w:t>
      </w:r>
      <w:r w:rsidR="00C34208" w:rsidRPr="00FF0286">
        <w:rPr>
          <w:rFonts w:cs="Arial"/>
        </w:rPr>
        <w:t>s standardoma JŽS G1.071 za leseni prag in JŽS G1.072 za betonski prag</w:t>
      </w:r>
    </w:p>
    <w:p w14:paraId="6711CF77" w14:textId="77777777" w:rsidR="00865EFB" w:rsidRPr="00FF0286" w:rsidRDefault="00865EFB" w:rsidP="009E3616">
      <w:pPr>
        <w:pStyle w:val="Odstavekseznama"/>
        <w:numPr>
          <w:ilvl w:val="0"/>
          <w:numId w:val="44"/>
        </w:numPr>
        <w:rPr>
          <w:rFonts w:cs="Arial"/>
        </w:rPr>
      </w:pPr>
      <w:r w:rsidRPr="00FF0286">
        <w:rPr>
          <w:rFonts w:cs="Arial"/>
        </w:rPr>
        <w:t>Naprava mora vsebovati vse elemente za montažo naprave na prag (vijaki, matice, …).</w:t>
      </w:r>
    </w:p>
    <w:p w14:paraId="3150ECEF" w14:textId="77777777" w:rsidR="00865EFB" w:rsidRPr="00FF0286" w:rsidRDefault="00865EFB" w:rsidP="009E3616">
      <w:pPr>
        <w:pStyle w:val="Odstavekseznama"/>
        <w:numPr>
          <w:ilvl w:val="0"/>
          <w:numId w:val="44"/>
        </w:numPr>
        <w:rPr>
          <w:rFonts w:cs="Arial"/>
        </w:rPr>
      </w:pPr>
      <w:r w:rsidRPr="00FF0286">
        <w:rPr>
          <w:rFonts w:cs="Arial"/>
        </w:rPr>
        <w:t>Ves »montažni« material (vijaki, matice, podložke, če je to primer) mora biti po montaži naprave proti bočnemu premiku tira viden (ne zasut s tolčencem) tako, da se lahko vedno preveri stanje pritrditve montažnega materiala.</w:t>
      </w:r>
    </w:p>
    <w:p w14:paraId="089E6B76" w14:textId="77777777" w:rsidR="00865EFB" w:rsidRPr="00FF0286" w:rsidRDefault="00865EFB" w:rsidP="009E3616">
      <w:pPr>
        <w:pStyle w:val="Odstavekseznama"/>
        <w:numPr>
          <w:ilvl w:val="0"/>
          <w:numId w:val="44"/>
        </w:numPr>
        <w:rPr>
          <w:rFonts w:cs="Arial"/>
        </w:rPr>
      </w:pPr>
      <w:r w:rsidRPr="00FF0286">
        <w:rPr>
          <w:rFonts w:cs="Arial"/>
        </w:rPr>
        <w:t>Montažni material mora zagotavljati trajno pritrjenost naprave proti bočnemu pomiku tira na prag in ne sme popuščati zaradi vibracij, kot posledice vožnje vlakov.</w:t>
      </w:r>
    </w:p>
    <w:p w14:paraId="408D5127" w14:textId="77777777" w:rsidR="00865EFB" w:rsidRPr="00FF0286" w:rsidRDefault="00865EFB" w:rsidP="00896EBA">
      <w:pPr>
        <w:pStyle w:val="Naslov4"/>
        <w:rPr>
          <w:rFonts w:cs="Arial"/>
        </w:rPr>
      </w:pPr>
      <w:bookmarkStart w:id="118" w:name="_Toc25423960"/>
      <w:r w:rsidRPr="00FF0286">
        <w:rPr>
          <w:rFonts w:cs="Arial"/>
        </w:rPr>
        <w:t>Oznake na napravah proti bočnem premiku tira</w:t>
      </w:r>
      <w:bookmarkEnd w:id="118"/>
    </w:p>
    <w:p w14:paraId="086F235B" w14:textId="77777777" w:rsidR="00865EFB" w:rsidRPr="001B3291" w:rsidRDefault="00865EFB" w:rsidP="00E76CDF">
      <w:pPr>
        <w:ind w:left="360" w:hanging="360"/>
        <w:rPr>
          <w:rFonts w:cs="Arial"/>
        </w:rPr>
      </w:pPr>
      <w:r w:rsidRPr="001B3291">
        <w:rPr>
          <w:rFonts w:cs="Arial"/>
        </w:rPr>
        <w:t>Na vidno mesto na napravah je potrebno vidno vtisniti podatke o proizvajalcu in letnico izdelave naprave (zadnji dve številki).</w:t>
      </w:r>
    </w:p>
    <w:p w14:paraId="2AAC19E6" w14:textId="77777777" w:rsidR="00865EFB" w:rsidRPr="00FF0286" w:rsidRDefault="00865EFB" w:rsidP="00896EBA">
      <w:pPr>
        <w:pStyle w:val="Naslov4"/>
        <w:rPr>
          <w:rFonts w:cs="Arial"/>
        </w:rPr>
      </w:pPr>
      <w:bookmarkStart w:id="119" w:name="_Toc25423961"/>
      <w:r w:rsidRPr="00FF0286">
        <w:rPr>
          <w:rFonts w:cs="Arial"/>
        </w:rPr>
        <w:t>Pregled in prevzem naprav proti bočnem premiku tira</w:t>
      </w:r>
      <w:bookmarkEnd w:id="119"/>
    </w:p>
    <w:p w14:paraId="276A5D1B" w14:textId="1E7FAD82" w:rsidR="00865EFB" w:rsidRPr="00E76CDF" w:rsidRDefault="00865EFB" w:rsidP="00E76CDF">
      <w:pPr>
        <w:ind w:left="360" w:hanging="360"/>
        <w:rPr>
          <w:rFonts w:cs="Arial"/>
        </w:rPr>
      </w:pPr>
      <w:r w:rsidRPr="001B3291">
        <w:rPr>
          <w:rFonts w:cs="Arial"/>
        </w:rPr>
        <w:t xml:space="preserve">Organizacija, ki izvede pregled in prevzem pri dobavitelju/ proizvajalcu, stroški pregleda, sodelovanje – glej poglavje </w:t>
      </w:r>
      <w:r w:rsidR="00FC346F" w:rsidRPr="00E76CDF">
        <w:rPr>
          <w:rFonts w:cs="Arial"/>
        </w:rPr>
        <w:fldChar w:fldCharType="begin"/>
      </w:r>
      <w:r w:rsidR="00FC346F" w:rsidRPr="00E76CDF">
        <w:rPr>
          <w:rFonts w:cs="Arial"/>
        </w:rPr>
        <w:instrText xml:space="preserve"> REF _Ref473896395 \r \h  \* MERGEFORMAT </w:instrText>
      </w:r>
      <w:r w:rsidR="00FC346F" w:rsidRPr="00E76CDF">
        <w:rPr>
          <w:rFonts w:cs="Arial"/>
        </w:rPr>
      </w:r>
      <w:r w:rsidR="00FC346F" w:rsidRPr="00E76CDF">
        <w:rPr>
          <w:rFonts w:cs="Arial"/>
        </w:rPr>
        <w:fldChar w:fldCharType="separate"/>
      </w:r>
      <w:r w:rsidR="00EE22BA">
        <w:rPr>
          <w:rFonts w:cs="Arial"/>
        </w:rPr>
        <w:t>1.4.2.1</w:t>
      </w:r>
      <w:r w:rsidR="00FC346F" w:rsidRPr="00E76CDF">
        <w:rPr>
          <w:rFonts w:cs="Arial"/>
        </w:rPr>
        <w:fldChar w:fldCharType="end"/>
      </w:r>
      <w:r w:rsidRPr="00E76CDF">
        <w:rPr>
          <w:rFonts w:cs="Arial"/>
        </w:rPr>
        <w:t xml:space="preserve"> (Prevzem materialov, proizvodov in opreme pri proizvajalcu).</w:t>
      </w:r>
    </w:p>
    <w:p w14:paraId="59AA58D2" w14:textId="77777777" w:rsidR="001B3291" w:rsidRDefault="001B3291" w:rsidP="00E76CDF">
      <w:pPr>
        <w:rPr>
          <w:rFonts w:cs="Arial"/>
        </w:rPr>
      </w:pPr>
    </w:p>
    <w:p w14:paraId="36829267" w14:textId="77777777" w:rsidR="00865EFB" w:rsidRPr="00FF0286" w:rsidRDefault="00865EFB" w:rsidP="00E76CDF">
      <w:pPr>
        <w:ind w:left="284"/>
        <w:rPr>
          <w:rFonts w:cs="Arial"/>
        </w:rPr>
      </w:pPr>
      <w:r w:rsidRPr="00FF0286">
        <w:rPr>
          <w:rFonts w:cs="Arial"/>
        </w:rPr>
        <w:lastRenderedPageBreak/>
        <w:t>Pri pregledu in prevzemu naprav v proizvodnem obratu proizvajalca, proizvajalec mora predložiti vse ateste za materiale uporabljene pri izdelavi posameznih elementov.</w:t>
      </w:r>
    </w:p>
    <w:p w14:paraId="4A3738BB" w14:textId="77777777" w:rsidR="00865EFB" w:rsidRPr="00FF0286" w:rsidRDefault="00865EFB" w:rsidP="001B3291">
      <w:pPr>
        <w:ind w:left="284"/>
        <w:rPr>
          <w:rFonts w:cs="Arial"/>
        </w:rPr>
      </w:pPr>
      <w:r w:rsidRPr="00FF0286">
        <w:rPr>
          <w:rFonts w:cs="Arial"/>
        </w:rPr>
        <w:t>Naročnik ali njegov pooblaščeni predstavnik bo izvedel kontrolni pregled dimenzij naprav z uporabo Wald statistične metode. Vse mere morajo biti skladne z predhodno pregledanim in potrjenim načrtom in v mejah predpisanih toleranc.</w:t>
      </w:r>
    </w:p>
    <w:p w14:paraId="43884A6E" w14:textId="77777777" w:rsidR="00865EFB" w:rsidRPr="00FF0286" w:rsidRDefault="00865EFB" w:rsidP="001B3291">
      <w:pPr>
        <w:ind w:left="284"/>
        <w:rPr>
          <w:rFonts w:cs="Arial"/>
        </w:rPr>
      </w:pPr>
      <w:r w:rsidRPr="00FF0286">
        <w:rPr>
          <w:rFonts w:cs="Arial"/>
        </w:rPr>
        <w:t>Vsa poročila in dokazila o kvaliteti naprav proti bočnemu premiku tira so sestavni del dokumentacije, ki jo je izvajalec dolžan predati inženirju pred vgradnjo.</w:t>
      </w:r>
    </w:p>
    <w:p w14:paraId="5E9C3866" w14:textId="77777777" w:rsidR="00865EFB" w:rsidRPr="00FF0286" w:rsidRDefault="00865EFB" w:rsidP="00896EBA">
      <w:pPr>
        <w:pStyle w:val="Naslov3"/>
        <w:rPr>
          <w:rFonts w:cs="Arial"/>
        </w:rPr>
      </w:pPr>
      <w:bookmarkStart w:id="120" w:name="_Toc25423962"/>
      <w:bookmarkStart w:id="121" w:name="_Toc90556901"/>
      <w:r w:rsidRPr="00FF0286">
        <w:rPr>
          <w:rFonts w:cs="Arial"/>
        </w:rPr>
        <w:t>Naprave za mazanje tirnic</w:t>
      </w:r>
      <w:bookmarkEnd w:id="120"/>
      <w:bookmarkEnd w:id="121"/>
    </w:p>
    <w:p w14:paraId="2A2C841D" w14:textId="57A670E3" w:rsidR="00865EFB" w:rsidRPr="00FF0286" w:rsidRDefault="00865EFB" w:rsidP="009E3616">
      <w:pPr>
        <w:pStyle w:val="Odstavekseznama"/>
        <w:numPr>
          <w:ilvl w:val="0"/>
          <w:numId w:val="45"/>
        </w:numPr>
        <w:rPr>
          <w:rFonts w:cs="Arial"/>
        </w:rPr>
      </w:pPr>
      <w:r w:rsidRPr="00FF0286">
        <w:rPr>
          <w:rFonts w:cs="Arial"/>
        </w:rPr>
        <w:t xml:space="preserve">Tirne mazalne naprave se vgrajujejo na mestih skladno z </w:t>
      </w:r>
      <w:r w:rsidR="00D4051B">
        <w:rPr>
          <w:rFonts w:cs="Arial"/>
        </w:rPr>
        <w:t>izvedbenim načrtom</w:t>
      </w:r>
      <w:r w:rsidR="00231FDB" w:rsidRPr="00FF0286">
        <w:rPr>
          <w:rFonts w:cs="Arial"/>
        </w:rPr>
        <w:t xml:space="preserve"> </w:t>
      </w:r>
      <w:r w:rsidRPr="00FF0286">
        <w:rPr>
          <w:rFonts w:cs="Arial"/>
        </w:rPr>
        <w:t xml:space="preserve">načrtom tirnih naprav in skladno z zahtevami Pravilnika o zgornjem ustroju železniških prog (Ur. list RS št. 92/2010). </w:t>
      </w:r>
    </w:p>
    <w:p w14:paraId="08D504F6" w14:textId="77777777" w:rsidR="00865EFB" w:rsidRPr="00FF0286" w:rsidRDefault="00865EFB" w:rsidP="009E3616">
      <w:pPr>
        <w:pStyle w:val="Odstavekseznama"/>
        <w:numPr>
          <w:ilvl w:val="0"/>
          <w:numId w:val="45"/>
        </w:numPr>
        <w:rPr>
          <w:rFonts w:cs="Arial"/>
        </w:rPr>
      </w:pPr>
      <w:r w:rsidRPr="00FF0286">
        <w:rPr>
          <w:rFonts w:cs="Arial"/>
        </w:rPr>
        <w:t>Izvajalec del mora pred naročilom naprave dostaviti tehnično dokumentacijo z osnovnimi karakteristikami mazalne naprave in maziva ter pridobiti potrditev inženirja. V progo se bodo vgradile le tiste naprave, ki so predhodno testirane in imajo dovoljenje za vgradnjo od upravljavca.</w:t>
      </w:r>
    </w:p>
    <w:p w14:paraId="6F2BFC39" w14:textId="77777777" w:rsidR="00865EFB" w:rsidRPr="00FF0286" w:rsidRDefault="00865EFB" w:rsidP="00F66E29">
      <w:pPr>
        <w:rPr>
          <w:rFonts w:cs="Arial"/>
        </w:rPr>
      </w:pPr>
      <w:r w:rsidRPr="00FF0286">
        <w:rPr>
          <w:rFonts w:cs="Arial"/>
        </w:rPr>
        <w:t>Osnovne zahteve za mazalno napravo:</w:t>
      </w:r>
    </w:p>
    <w:p w14:paraId="05781304" w14:textId="77777777" w:rsidR="00865EFB" w:rsidRPr="00FF0286" w:rsidRDefault="00865EFB" w:rsidP="009E3616">
      <w:pPr>
        <w:pStyle w:val="Odstavekseznama"/>
        <w:numPr>
          <w:ilvl w:val="0"/>
          <w:numId w:val="502"/>
        </w:numPr>
        <w:rPr>
          <w:rFonts w:cs="Arial"/>
        </w:rPr>
      </w:pPr>
      <w:r w:rsidRPr="00FF0286">
        <w:rPr>
          <w:rFonts w:cs="Arial"/>
        </w:rPr>
        <w:t>mazivo mora raznašati najmanj na razdalji 3 km od mazalnega mesta, sled maziva na terenu mora biti vidna najmanj na tej dolžini,</w:t>
      </w:r>
    </w:p>
    <w:p w14:paraId="6A7E411D" w14:textId="77777777" w:rsidR="00865EFB" w:rsidRPr="00FF0286" w:rsidRDefault="00865EFB" w:rsidP="009E3616">
      <w:pPr>
        <w:pStyle w:val="Odstavekseznama"/>
        <w:numPr>
          <w:ilvl w:val="0"/>
          <w:numId w:val="502"/>
        </w:numPr>
        <w:rPr>
          <w:rFonts w:cs="Arial"/>
        </w:rPr>
      </w:pPr>
      <w:r w:rsidRPr="00FF0286">
        <w:rPr>
          <w:rFonts w:cs="Arial"/>
        </w:rPr>
        <w:t>zagotoviti mora popolno sanacijo visokofrekvenčnega hrupa, ki se generira med tirnico in kolesi na dolžini najmanj 400m (hrup zaradi rebričenja tirnic ali poškodb ni predmet sanacije),</w:t>
      </w:r>
    </w:p>
    <w:p w14:paraId="0894EC60" w14:textId="77777777" w:rsidR="00865EFB" w:rsidRPr="00FF0286" w:rsidRDefault="00865EFB" w:rsidP="009E3616">
      <w:pPr>
        <w:pStyle w:val="Odstavekseznama"/>
        <w:numPr>
          <w:ilvl w:val="0"/>
          <w:numId w:val="502"/>
        </w:numPr>
        <w:rPr>
          <w:rFonts w:cs="Arial"/>
        </w:rPr>
      </w:pPr>
      <w:r w:rsidRPr="00FF0286">
        <w:rPr>
          <w:rFonts w:cs="Arial"/>
        </w:rPr>
        <w:t>zagotavljati mora nespremenjene zaviralne in vlečne učinke,</w:t>
      </w:r>
    </w:p>
    <w:p w14:paraId="543CD57F" w14:textId="77777777" w:rsidR="00865EFB" w:rsidRPr="00FF0286" w:rsidRDefault="00865EFB" w:rsidP="009E3616">
      <w:pPr>
        <w:pStyle w:val="Odstavekseznama"/>
        <w:numPr>
          <w:ilvl w:val="0"/>
          <w:numId w:val="502"/>
        </w:numPr>
        <w:rPr>
          <w:rFonts w:cs="Arial"/>
        </w:rPr>
      </w:pPr>
      <w:r w:rsidRPr="00FF0286">
        <w:rPr>
          <w:rFonts w:cs="Arial"/>
        </w:rPr>
        <w:t>sposobna mora biti uporabljati materiale, ki vsebujejo več kot 40% trdnih delcev,</w:t>
      </w:r>
    </w:p>
    <w:p w14:paraId="3CD752F0" w14:textId="77777777" w:rsidR="00865EFB" w:rsidRPr="00FF0286" w:rsidRDefault="00865EFB" w:rsidP="009E3616">
      <w:pPr>
        <w:pStyle w:val="Odstavekseznama"/>
        <w:numPr>
          <w:ilvl w:val="0"/>
          <w:numId w:val="502"/>
        </w:numPr>
        <w:rPr>
          <w:rFonts w:cs="Arial"/>
        </w:rPr>
      </w:pPr>
      <w:r w:rsidRPr="00FF0286">
        <w:rPr>
          <w:rFonts w:cs="Arial"/>
        </w:rPr>
        <w:t>uporabljati mora le eno univerzalno mazivo skozi vso leto (zimsko letno),</w:t>
      </w:r>
    </w:p>
    <w:p w14:paraId="2B9586F3" w14:textId="77777777" w:rsidR="00F66E29" w:rsidRPr="00FF0286" w:rsidRDefault="00865EFB" w:rsidP="009E3616">
      <w:pPr>
        <w:pStyle w:val="Odstavekseznama"/>
        <w:numPr>
          <w:ilvl w:val="0"/>
          <w:numId w:val="502"/>
        </w:numPr>
        <w:rPr>
          <w:rFonts w:cs="Arial"/>
        </w:rPr>
      </w:pPr>
      <w:r w:rsidRPr="00FF0286">
        <w:rPr>
          <w:rFonts w:cs="Arial"/>
        </w:rPr>
        <w:t>sposobna mora biti dozirati material pri vseh ekstremnih vremenskih pogojih in pri vseh zunanjih temperaturah v razponu od -30°C do +80°C,</w:t>
      </w:r>
    </w:p>
    <w:p w14:paraId="2266CFE0" w14:textId="77777777" w:rsidR="00F66E29" w:rsidRPr="00FF0286" w:rsidRDefault="00865EFB" w:rsidP="009E3616">
      <w:pPr>
        <w:pStyle w:val="Odstavekseznama"/>
        <w:numPr>
          <w:ilvl w:val="0"/>
          <w:numId w:val="502"/>
        </w:numPr>
        <w:rPr>
          <w:rFonts w:cs="Arial"/>
        </w:rPr>
      </w:pPr>
      <w:r w:rsidRPr="00FF0286">
        <w:rPr>
          <w:rFonts w:cs="Arial"/>
        </w:rPr>
        <w:t>dozirna točka mora biti na obeh tirnicah (na levi in desni),</w:t>
      </w:r>
    </w:p>
    <w:p w14:paraId="5D4195AC" w14:textId="77777777" w:rsidR="00F66E29" w:rsidRPr="00FF0286" w:rsidRDefault="00865EFB" w:rsidP="009E3616">
      <w:pPr>
        <w:pStyle w:val="Odstavekseznama"/>
        <w:numPr>
          <w:ilvl w:val="0"/>
          <w:numId w:val="502"/>
        </w:numPr>
        <w:rPr>
          <w:rFonts w:cs="Arial"/>
        </w:rPr>
      </w:pPr>
      <w:r w:rsidRPr="00FF0286">
        <w:rPr>
          <w:rFonts w:cs="Arial"/>
        </w:rPr>
        <w:t>omogočati mora nastavitev parametrov doziranja,</w:t>
      </w:r>
    </w:p>
    <w:p w14:paraId="3817C465" w14:textId="77777777" w:rsidR="00865EFB" w:rsidRPr="00FF0286" w:rsidRDefault="00F66E29" w:rsidP="00F66E29">
      <w:pPr>
        <w:ind w:left="426"/>
        <w:rPr>
          <w:rFonts w:cs="Arial"/>
        </w:rPr>
      </w:pPr>
      <w:r w:rsidRPr="00FF0286">
        <w:rPr>
          <w:rFonts w:cs="Arial"/>
        </w:rPr>
        <w:t>P</w:t>
      </w:r>
      <w:r w:rsidR="00865EFB" w:rsidRPr="00FF0286">
        <w:rPr>
          <w:rFonts w:cs="Arial"/>
        </w:rPr>
        <w:t xml:space="preserve">onudnik mora ponuditi takšne mazalne naprave, ki so vgrajene (vsaj tri naprave) in uspešno delujejo na železniški infrastrukturi v državah članic Evropske unije.Pri tehničnem pregledu objekta je potrebno predati evidenčne merilne liste mazalnih naprav, spremljajoče listine za mazalno napravo in mazivo skupaj </w:t>
      </w:r>
      <w:r w:rsidR="00A73ADF" w:rsidRPr="00FF0286">
        <w:rPr>
          <w:rFonts w:cs="Arial"/>
        </w:rPr>
        <w:t xml:space="preserve">z </w:t>
      </w:r>
      <w:r w:rsidR="00865EFB" w:rsidRPr="00FF0286">
        <w:rPr>
          <w:rFonts w:cs="Arial"/>
        </w:rPr>
        <w:t xml:space="preserve">navodili (garancijski list, varnostni, navodilo za montažo, navodilo za </w:t>
      </w:r>
      <w:r w:rsidR="00836E59" w:rsidRPr="00FF0286">
        <w:rPr>
          <w:rFonts w:cs="Arial"/>
        </w:rPr>
        <w:t>obratovanje in vzdrževanje</w:t>
      </w:r>
      <w:r w:rsidR="00865EFB" w:rsidRPr="00FF0286">
        <w:rPr>
          <w:rFonts w:cs="Arial"/>
        </w:rPr>
        <w:t>…)</w:t>
      </w:r>
      <w:r w:rsidRPr="00FF0286">
        <w:rPr>
          <w:rFonts w:cs="Arial"/>
        </w:rPr>
        <w:t>,</w:t>
      </w:r>
      <w:r w:rsidR="00865EFB" w:rsidRPr="00FF0286">
        <w:rPr>
          <w:rFonts w:cs="Arial"/>
        </w:rPr>
        <w:t xml:space="preserve">Pred pričetkom postavitve mazalne naprave je izvajalec dolžan ponovno preveriti pri inženirju </w:t>
      </w:r>
      <w:r w:rsidR="00790722" w:rsidRPr="00FF0286">
        <w:rPr>
          <w:rFonts w:cs="Arial"/>
        </w:rPr>
        <w:t xml:space="preserve">lokacijo vgradnje </w:t>
      </w:r>
      <w:r w:rsidR="00865EFB" w:rsidRPr="00FF0286">
        <w:rPr>
          <w:rFonts w:cs="Arial"/>
        </w:rPr>
        <w:t>mazalne naprave glede na</w:t>
      </w:r>
      <w:r w:rsidR="00790722" w:rsidRPr="00FF0286">
        <w:rPr>
          <w:rFonts w:cs="Arial"/>
        </w:rPr>
        <w:t xml:space="preserve"> potek trase proge oz. tira ter</w:t>
      </w:r>
      <w:r w:rsidR="00865EFB" w:rsidRPr="00FF0286">
        <w:rPr>
          <w:rFonts w:cs="Arial"/>
        </w:rPr>
        <w:t xml:space="preserve"> ureditev prometa.</w:t>
      </w:r>
    </w:p>
    <w:p w14:paraId="02D63987" w14:textId="77777777" w:rsidR="00865EFB" w:rsidRPr="00FF0286" w:rsidRDefault="00865EFB" w:rsidP="00896EBA">
      <w:pPr>
        <w:pStyle w:val="Naslov3"/>
        <w:rPr>
          <w:rFonts w:cs="Arial"/>
        </w:rPr>
      </w:pPr>
      <w:bookmarkStart w:id="122" w:name="_Toc3373164"/>
      <w:bookmarkStart w:id="123" w:name="_Toc25423963"/>
      <w:bookmarkStart w:id="124" w:name="_Toc90556902"/>
      <w:r w:rsidRPr="00FF0286">
        <w:rPr>
          <w:rFonts w:cs="Arial"/>
        </w:rPr>
        <w:t>Oprema proge</w:t>
      </w:r>
      <w:bookmarkEnd w:id="122"/>
      <w:bookmarkEnd w:id="123"/>
      <w:bookmarkEnd w:id="124"/>
    </w:p>
    <w:p w14:paraId="6F69938E" w14:textId="77777777" w:rsidR="00865EFB" w:rsidRPr="00FF0286" w:rsidRDefault="00865EFB" w:rsidP="00896EBA">
      <w:pPr>
        <w:pStyle w:val="Naslov4"/>
        <w:rPr>
          <w:rFonts w:cs="Arial"/>
        </w:rPr>
      </w:pPr>
      <w:bookmarkStart w:id="125" w:name="_Toc25423964"/>
      <w:r w:rsidRPr="00FF0286">
        <w:rPr>
          <w:rFonts w:cs="Arial"/>
        </w:rPr>
        <w:t>Progovne oznake za os in višino tira</w:t>
      </w:r>
      <w:bookmarkEnd w:id="125"/>
    </w:p>
    <w:p w14:paraId="404EB28A" w14:textId="77777777" w:rsidR="00865EFB" w:rsidRPr="00FF0286" w:rsidRDefault="00865EFB" w:rsidP="009E3616">
      <w:pPr>
        <w:pStyle w:val="Odstavekseznama"/>
        <w:numPr>
          <w:ilvl w:val="0"/>
          <w:numId w:val="46"/>
        </w:numPr>
        <w:rPr>
          <w:rFonts w:cs="Arial"/>
        </w:rPr>
      </w:pPr>
      <w:r w:rsidRPr="00FF0286">
        <w:rPr>
          <w:rFonts w:cs="Arial"/>
        </w:rPr>
        <w:t>Podatke o geometriji tira - os in višino tira je potrebno zavarovati na progovnih oznakah - fiksnih točkah in sicer na način, kot ga predpisuje standard JUS P.B8.001 in projektna dokumentacija. Zavaruje se projektirana os in višina tira (proge) in projektirani elementi krivin.</w:t>
      </w:r>
    </w:p>
    <w:p w14:paraId="26241D98" w14:textId="77777777" w:rsidR="00865EFB" w:rsidRPr="00FF0286" w:rsidRDefault="00865EFB" w:rsidP="009E3616">
      <w:pPr>
        <w:pStyle w:val="Odstavekseznama"/>
        <w:numPr>
          <w:ilvl w:val="0"/>
          <w:numId w:val="46"/>
        </w:numPr>
        <w:rPr>
          <w:rFonts w:cs="Arial"/>
        </w:rPr>
      </w:pPr>
      <w:r w:rsidRPr="00FF0286">
        <w:rPr>
          <w:rFonts w:cs="Arial"/>
        </w:rPr>
        <w:lastRenderedPageBreak/>
        <w:t xml:space="preserve">Na elektrificiranih progah se lahko geometrija proge označi na drogovih vozne mreže skupaj z zavarovanjem elementov krivin. </w:t>
      </w:r>
    </w:p>
    <w:p w14:paraId="5290124E" w14:textId="77777777" w:rsidR="00836E59" w:rsidRPr="00FF0286" w:rsidRDefault="00836E59" w:rsidP="009E3616">
      <w:pPr>
        <w:pStyle w:val="Odstavekseznama"/>
        <w:numPr>
          <w:ilvl w:val="0"/>
          <w:numId w:val="46"/>
        </w:numPr>
        <w:rPr>
          <w:rFonts w:cs="Arial"/>
        </w:rPr>
      </w:pPr>
      <w:r w:rsidRPr="00FF0286">
        <w:rPr>
          <w:rFonts w:cs="Arial"/>
        </w:rPr>
        <w:t>Pred izvedbo oznak za os in višino tira mora izvajalec pridobiti potrditev nameravanega načina izvedbe oznak od upravljavca.</w:t>
      </w:r>
    </w:p>
    <w:p w14:paraId="37128650" w14:textId="77777777" w:rsidR="00865EFB" w:rsidRPr="00FF0286" w:rsidRDefault="00865EFB" w:rsidP="00896EBA">
      <w:pPr>
        <w:pStyle w:val="Naslov4"/>
        <w:rPr>
          <w:rFonts w:cs="Arial"/>
        </w:rPr>
      </w:pPr>
      <w:bookmarkStart w:id="126" w:name="_Toc25423965"/>
      <w:r w:rsidRPr="00FF0286">
        <w:rPr>
          <w:rFonts w:cs="Arial"/>
        </w:rPr>
        <w:t>Oznake za krivine</w:t>
      </w:r>
      <w:bookmarkEnd w:id="126"/>
    </w:p>
    <w:p w14:paraId="5CB7759D" w14:textId="77777777" w:rsidR="00865EFB" w:rsidRPr="00FF0286" w:rsidRDefault="00C13CF8" w:rsidP="009E3616">
      <w:pPr>
        <w:pStyle w:val="Odstavekseznama"/>
        <w:numPr>
          <w:ilvl w:val="0"/>
          <w:numId w:val="47"/>
        </w:numPr>
        <w:rPr>
          <w:rFonts w:cs="Arial"/>
        </w:rPr>
      </w:pPr>
      <w:r w:rsidRPr="00FF0286">
        <w:rPr>
          <w:rFonts w:cs="Arial"/>
        </w:rPr>
        <w:t xml:space="preserve">S progovnimi oznakami za os in niveleto tira oziroma z oznakami za krivine se označi os tira v premah in krivinah z vsemi glavnimi točkami. Začetek prehodnice se označi z ZP, konec prehodnice=začetek krožnega loka s KP=ZL, konec krožnega loka=konec prehodnice s KL=KP. </w:t>
      </w:r>
      <w:r w:rsidR="00865EFB" w:rsidRPr="00FF0286">
        <w:rPr>
          <w:rFonts w:cs="Arial"/>
        </w:rPr>
        <w:t>Pri lokih brez prehodnice se zaznamuje začetek loka (ZL) in konec loka (KL). Označi se lahko s ploščicami na stebrih voznega voda ali pa skladno z zahtevami standarda JUS P.B8.002. Pred izvedbo oznak za krivine mora izvajalec pridobiti potrditev nameravanega načina izvedbe oznak od upravljavca.</w:t>
      </w:r>
    </w:p>
    <w:p w14:paraId="0527FDFA" w14:textId="77777777" w:rsidR="00231FDB" w:rsidRPr="00FF0286" w:rsidRDefault="00231FDB" w:rsidP="009E3616">
      <w:pPr>
        <w:pStyle w:val="Odstavekseznama"/>
        <w:numPr>
          <w:ilvl w:val="0"/>
          <w:numId w:val="47"/>
        </w:numPr>
        <w:rPr>
          <w:rFonts w:cs="Arial"/>
        </w:rPr>
      </w:pPr>
      <w:r w:rsidRPr="00FF0286">
        <w:rPr>
          <w:rFonts w:cs="Arial"/>
        </w:rPr>
        <w:t>Izvajalec mora z oljnato barvo oštevilčiti oznake za krivine na tirnici.</w:t>
      </w:r>
    </w:p>
    <w:p w14:paraId="432C62BF" w14:textId="35329510" w:rsidR="00865EFB" w:rsidRPr="00FF0286" w:rsidRDefault="00865EFB" w:rsidP="00896EBA">
      <w:pPr>
        <w:pStyle w:val="Naslov4"/>
        <w:rPr>
          <w:rFonts w:cs="Arial"/>
        </w:rPr>
      </w:pPr>
      <w:bookmarkStart w:id="127" w:name="_Toc25423966"/>
      <w:r w:rsidRPr="00FF0286">
        <w:rPr>
          <w:rFonts w:cs="Arial"/>
        </w:rPr>
        <w:t xml:space="preserve">Oznake za kontrolo vzdolžnega </w:t>
      </w:r>
      <w:r w:rsidR="00A41DD8">
        <w:rPr>
          <w:rFonts w:cs="Arial"/>
        </w:rPr>
        <w:t xml:space="preserve">pomika </w:t>
      </w:r>
      <w:r w:rsidRPr="00FF0286">
        <w:rPr>
          <w:rFonts w:cs="Arial"/>
        </w:rPr>
        <w:t>tirnic</w:t>
      </w:r>
      <w:bookmarkEnd w:id="127"/>
    </w:p>
    <w:p w14:paraId="18D52104" w14:textId="77777777" w:rsidR="00865EFB" w:rsidRPr="00FF0286" w:rsidRDefault="00865EFB" w:rsidP="009E3616">
      <w:pPr>
        <w:pStyle w:val="Odstavekseznama"/>
        <w:numPr>
          <w:ilvl w:val="0"/>
          <w:numId w:val="48"/>
        </w:numPr>
        <w:rPr>
          <w:rFonts w:cs="Arial"/>
        </w:rPr>
      </w:pPr>
      <w:r w:rsidRPr="00FF0286">
        <w:rPr>
          <w:rFonts w:cs="Arial"/>
        </w:rPr>
        <w:t>Zaradi kontrole tira vključenega v neprekinjeno zvarjeni tir se vgradijo stalne kontrolne oznake. Postavitev oznak za kontrolo je predpisana s Pravilnikom o zgornjem ustroju železniških prog (Ur. list RS št. 92/2010) in projektno dokumentacijo. Izdelane in vgrajene morajo biti po standardu JUS P.B8.001. in v dogovoru z upravljavcem.</w:t>
      </w:r>
    </w:p>
    <w:p w14:paraId="436051F2" w14:textId="1A39D678" w:rsidR="00865EFB" w:rsidRPr="00FF0286" w:rsidRDefault="00865EFB" w:rsidP="009E3616">
      <w:pPr>
        <w:pStyle w:val="Odstavekseznama"/>
        <w:numPr>
          <w:ilvl w:val="0"/>
          <w:numId w:val="48"/>
        </w:numPr>
        <w:rPr>
          <w:rFonts w:cs="Arial"/>
        </w:rPr>
      </w:pPr>
      <w:r w:rsidRPr="00FF0286">
        <w:rPr>
          <w:rFonts w:cs="Arial"/>
        </w:rPr>
        <w:t xml:space="preserve">Na elektrificiranih progah se </w:t>
      </w:r>
      <w:r w:rsidR="00A41DD8">
        <w:rPr>
          <w:rFonts w:cs="Arial"/>
        </w:rPr>
        <w:t xml:space="preserve">oznake </w:t>
      </w:r>
      <w:r w:rsidRPr="00FF0286">
        <w:rPr>
          <w:rFonts w:cs="Arial"/>
        </w:rPr>
        <w:t>lahko</w:t>
      </w:r>
      <w:r w:rsidR="00A41DD8">
        <w:rPr>
          <w:rFonts w:cs="Arial"/>
        </w:rPr>
        <w:t xml:space="preserve"> vgradijo</w:t>
      </w:r>
      <w:r w:rsidRPr="00FF0286">
        <w:rPr>
          <w:rFonts w:cs="Arial"/>
        </w:rPr>
        <w:t xml:space="preserve"> na stebrih vozne</w:t>
      </w:r>
      <w:r w:rsidR="00A41DD8">
        <w:rPr>
          <w:rFonts w:cs="Arial"/>
        </w:rPr>
        <w:t xml:space="preserve"> mreže</w:t>
      </w:r>
      <w:r w:rsidRPr="00FF0286">
        <w:rPr>
          <w:rFonts w:cs="Arial"/>
        </w:rPr>
        <w:t>, kjer je to možno. Za to je potrebno soglasje upravljavca.</w:t>
      </w:r>
    </w:p>
    <w:p w14:paraId="6134934B" w14:textId="77777777" w:rsidR="00865EFB" w:rsidRPr="00FF0286" w:rsidRDefault="00865EFB" w:rsidP="00896EBA">
      <w:pPr>
        <w:pStyle w:val="Naslov4"/>
        <w:rPr>
          <w:rFonts w:cs="Arial"/>
        </w:rPr>
      </w:pPr>
      <w:bookmarkStart w:id="128" w:name="_Toc25423967"/>
      <w:r w:rsidRPr="00FF0286">
        <w:rPr>
          <w:rFonts w:cs="Arial"/>
        </w:rPr>
        <w:t>Kilometrski in hektometrski kamni</w:t>
      </w:r>
      <w:bookmarkEnd w:id="128"/>
    </w:p>
    <w:p w14:paraId="3903910B" w14:textId="24A1B30D" w:rsidR="00865EFB" w:rsidRPr="001B3291" w:rsidRDefault="00865EFB" w:rsidP="00E76CDF">
      <w:pPr>
        <w:rPr>
          <w:rFonts w:cs="Arial"/>
        </w:rPr>
      </w:pPr>
      <w:r w:rsidRPr="001B3291">
        <w:rPr>
          <w:rFonts w:cs="Arial"/>
        </w:rPr>
        <w:t>S kilometrskimi in hektometrskimi oznakami se označuje oddaljenost od začetka proti koncu proge na vsakih 1000 m (KM) oziroma vsakih 100 m (HM). Kilometrniki in hektometrniki se izdelujejo in vgrajujejo po standardu JUS P.B8.012. Pred vgraditvijo HM in KM kamnov mora izvajalec pri upravljavcu preveriti navezavo oznak na predhodni odsek.</w:t>
      </w:r>
    </w:p>
    <w:p w14:paraId="58E022F2" w14:textId="77777777" w:rsidR="00865EFB" w:rsidRPr="00FF0286" w:rsidRDefault="00865EFB" w:rsidP="00896EBA">
      <w:pPr>
        <w:pStyle w:val="Naslov4"/>
        <w:rPr>
          <w:rFonts w:cs="Arial"/>
        </w:rPr>
      </w:pPr>
      <w:bookmarkStart w:id="129" w:name="_Toc25423968"/>
      <w:r w:rsidRPr="00FF0286">
        <w:rPr>
          <w:rFonts w:cs="Arial"/>
        </w:rPr>
        <w:t>Nagibna kazala</w:t>
      </w:r>
      <w:bookmarkEnd w:id="129"/>
    </w:p>
    <w:p w14:paraId="29A9707D" w14:textId="77777777" w:rsidR="00865EFB" w:rsidRPr="00FF0286" w:rsidRDefault="00865EFB" w:rsidP="009E3616">
      <w:pPr>
        <w:pStyle w:val="Odstavekseznama"/>
        <w:numPr>
          <w:ilvl w:val="0"/>
          <w:numId w:val="49"/>
        </w:numPr>
        <w:rPr>
          <w:rFonts w:cs="Arial"/>
        </w:rPr>
      </w:pPr>
      <w:r w:rsidRPr="00FF0286">
        <w:rPr>
          <w:rFonts w:cs="Arial"/>
        </w:rPr>
        <w:t xml:space="preserve">Nagibna kazala se postavljajo na mestih, na katerih je sprememba vzdolžnega nagiba proge - lom nivelete, in označujejo velikost in dolžino vzpona, padca ali horizontale. Nagibna kazala se izdelujejo in vgrajujejo po standardu JUS P.B8.013. </w:t>
      </w:r>
    </w:p>
    <w:p w14:paraId="644D2554" w14:textId="77777777" w:rsidR="00865EFB" w:rsidRPr="00FF0286" w:rsidRDefault="00865EFB" w:rsidP="009E3616">
      <w:pPr>
        <w:pStyle w:val="Odstavekseznama"/>
        <w:numPr>
          <w:ilvl w:val="0"/>
          <w:numId w:val="49"/>
        </w:numPr>
        <w:rPr>
          <w:rFonts w:cs="Arial"/>
        </w:rPr>
      </w:pPr>
      <w:r w:rsidRPr="00FF0286">
        <w:rPr>
          <w:rFonts w:cs="Arial"/>
        </w:rPr>
        <w:t>Izvajalec popravi in prilagodi tudi obstoječa nagibna kazala - uskladi pomen nagibnih kazal na prehodu med starim in obnovljenim delom tira.</w:t>
      </w:r>
    </w:p>
    <w:p w14:paraId="7E9DF103" w14:textId="77777777" w:rsidR="00865EFB" w:rsidRPr="00FF0286" w:rsidRDefault="00865EFB" w:rsidP="00896EBA">
      <w:pPr>
        <w:pStyle w:val="Naslov4"/>
        <w:rPr>
          <w:rFonts w:cs="Arial"/>
        </w:rPr>
      </w:pPr>
      <w:bookmarkStart w:id="130" w:name="_Toc25423969"/>
      <w:r w:rsidRPr="00FF0286">
        <w:rPr>
          <w:rFonts w:cs="Arial"/>
        </w:rPr>
        <w:t>Oznake na stalnih objektih (viadukt, predor)</w:t>
      </w:r>
      <w:bookmarkEnd w:id="130"/>
    </w:p>
    <w:p w14:paraId="0C33F6B4" w14:textId="77777777" w:rsidR="00865EFB" w:rsidRPr="00FF0286" w:rsidRDefault="00865EFB" w:rsidP="00E76CDF">
      <w:pPr>
        <w:pStyle w:val="Odstavekseznama"/>
        <w:numPr>
          <w:ilvl w:val="0"/>
          <w:numId w:val="0"/>
        </w:numPr>
        <w:ind w:left="360"/>
        <w:rPr>
          <w:rFonts w:cs="Arial"/>
        </w:rPr>
      </w:pPr>
      <w:r w:rsidRPr="00FF0286">
        <w:rPr>
          <w:rFonts w:cs="Arial"/>
        </w:rPr>
        <w:t>Na stalnih objektih (</w:t>
      </w:r>
      <w:r w:rsidR="00836E59" w:rsidRPr="00FF0286">
        <w:rPr>
          <w:rFonts w:cs="Arial"/>
        </w:rPr>
        <w:t xml:space="preserve">mostovi, prepusti, </w:t>
      </w:r>
      <w:r w:rsidRPr="00FF0286">
        <w:rPr>
          <w:rFonts w:cs="Arial"/>
        </w:rPr>
        <w:t>viadukt, predori) pri katerih ni mogoče postaviti progovnih znamenj, se potrebni elementi zaznamujejo in napišejo na ustreznem mestu na površini objekta ali na posebej vgrajeni tablici.</w:t>
      </w:r>
    </w:p>
    <w:p w14:paraId="408C1F8C" w14:textId="77777777" w:rsidR="00865EFB" w:rsidRPr="00FF0286" w:rsidRDefault="00865EFB" w:rsidP="00896EBA">
      <w:pPr>
        <w:pStyle w:val="Naslov4"/>
        <w:rPr>
          <w:rFonts w:cs="Arial"/>
        </w:rPr>
      </w:pPr>
      <w:bookmarkStart w:id="131" w:name="_Toc441844016"/>
      <w:bookmarkStart w:id="132" w:name="_Toc3373165"/>
      <w:bookmarkStart w:id="133" w:name="_Toc25423970"/>
      <w:r w:rsidRPr="00FF0286">
        <w:rPr>
          <w:rFonts w:cs="Arial"/>
        </w:rPr>
        <w:t>Posebni standardi</w:t>
      </w:r>
      <w:bookmarkEnd w:id="131"/>
      <w:bookmarkEnd w:id="132"/>
      <w:bookmarkEnd w:id="133"/>
    </w:p>
    <w:p w14:paraId="5AA314A0" w14:textId="77777777" w:rsidR="00865EFB" w:rsidRPr="00FF0286" w:rsidRDefault="00865EFB" w:rsidP="001C7951">
      <w:pPr>
        <w:rPr>
          <w:rFonts w:cs="Arial"/>
        </w:rPr>
      </w:pPr>
      <w:r w:rsidRPr="00FF0286">
        <w:rPr>
          <w:rFonts w:cs="Arial"/>
        </w:rPr>
        <w:t>Tabela 3: Posebni standardi</w:t>
      </w:r>
    </w:p>
    <w:tbl>
      <w:tblPr>
        <w:tblW w:w="8685" w:type="dxa"/>
        <w:tblInd w:w="116" w:type="dxa"/>
        <w:tblLayout w:type="fixed"/>
        <w:tblCellMar>
          <w:left w:w="0" w:type="dxa"/>
          <w:right w:w="0" w:type="dxa"/>
        </w:tblCellMar>
        <w:tblLook w:val="01E0" w:firstRow="1" w:lastRow="1" w:firstColumn="1" w:lastColumn="1" w:noHBand="0" w:noVBand="0"/>
      </w:tblPr>
      <w:tblGrid>
        <w:gridCol w:w="1875"/>
        <w:gridCol w:w="1986"/>
        <w:gridCol w:w="2129"/>
        <w:gridCol w:w="2695"/>
      </w:tblGrid>
      <w:tr w:rsidR="00865EFB" w:rsidRPr="00FF0286" w14:paraId="020C8281"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3D5B2501" w14:textId="77777777" w:rsidR="00865EFB" w:rsidRPr="00FF0286" w:rsidRDefault="00865EFB" w:rsidP="001C7951">
            <w:pPr>
              <w:rPr>
                <w:rFonts w:cs="Arial"/>
              </w:rPr>
            </w:pPr>
            <w:r w:rsidRPr="00FF0286">
              <w:rPr>
                <w:rFonts w:cs="Arial"/>
              </w:rPr>
              <w:t>Številka SIST-a</w:t>
            </w:r>
          </w:p>
        </w:tc>
        <w:tc>
          <w:tcPr>
            <w:tcW w:w="1986" w:type="dxa"/>
            <w:tcBorders>
              <w:top w:val="single" w:sz="4" w:space="0" w:color="000000"/>
              <w:left w:val="single" w:sz="4" w:space="0" w:color="000000"/>
              <w:bottom w:val="single" w:sz="4" w:space="0" w:color="000000"/>
              <w:right w:val="single" w:sz="4" w:space="0" w:color="000000"/>
            </w:tcBorders>
            <w:hideMark/>
          </w:tcPr>
          <w:p w14:paraId="6CA759E6" w14:textId="77777777" w:rsidR="00865EFB" w:rsidRPr="00FF0286" w:rsidRDefault="00865EFB" w:rsidP="001C7951">
            <w:pPr>
              <w:rPr>
                <w:rFonts w:cs="Arial"/>
              </w:rPr>
            </w:pPr>
            <w:r w:rsidRPr="00FF0286">
              <w:rPr>
                <w:rFonts w:cs="Arial"/>
              </w:rPr>
              <w:t>Poglavje</w:t>
            </w:r>
          </w:p>
        </w:tc>
        <w:tc>
          <w:tcPr>
            <w:tcW w:w="2129" w:type="dxa"/>
            <w:tcBorders>
              <w:top w:val="single" w:sz="4" w:space="0" w:color="000000"/>
              <w:left w:val="single" w:sz="4" w:space="0" w:color="000000"/>
              <w:bottom w:val="single" w:sz="4" w:space="0" w:color="000000"/>
              <w:right w:val="single" w:sz="4" w:space="0" w:color="000000"/>
            </w:tcBorders>
            <w:hideMark/>
          </w:tcPr>
          <w:p w14:paraId="6B30B1C8" w14:textId="77777777" w:rsidR="00865EFB" w:rsidRPr="00FF0286" w:rsidRDefault="00865EFB" w:rsidP="001C7951">
            <w:pPr>
              <w:rPr>
                <w:rFonts w:cs="Arial"/>
              </w:rPr>
            </w:pPr>
            <w:r w:rsidRPr="00FF0286">
              <w:rPr>
                <w:rFonts w:cs="Arial"/>
              </w:rPr>
              <w:t>Naslov</w:t>
            </w:r>
          </w:p>
        </w:tc>
        <w:tc>
          <w:tcPr>
            <w:tcW w:w="2695" w:type="dxa"/>
            <w:tcBorders>
              <w:top w:val="single" w:sz="4" w:space="0" w:color="000000"/>
              <w:left w:val="single" w:sz="4" w:space="0" w:color="000000"/>
              <w:bottom w:val="single" w:sz="4" w:space="0" w:color="000000"/>
              <w:right w:val="single" w:sz="4" w:space="0" w:color="000000"/>
            </w:tcBorders>
            <w:hideMark/>
          </w:tcPr>
          <w:p w14:paraId="46212EC8" w14:textId="77777777" w:rsidR="00865EFB" w:rsidRPr="00FF0286" w:rsidRDefault="00865EFB" w:rsidP="001C7951">
            <w:pPr>
              <w:rPr>
                <w:rFonts w:cs="Arial"/>
              </w:rPr>
            </w:pPr>
            <w:r w:rsidRPr="00FF0286">
              <w:rPr>
                <w:rFonts w:cs="Arial"/>
              </w:rPr>
              <w:t>Podnaslov</w:t>
            </w:r>
          </w:p>
        </w:tc>
      </w:tr>
      <w:tr w:rsidR="00865EFB" w:rsidRPr="00FF0286" w14:paraId="57E45935"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34F74C28" w14:textId="77777777" w:rsidR="00865EFB" w:rsidRPr="00FF0286" w:rsidRDefault="00865EFB" w:rsidP="001C7951">
            <w:pPr>
              <w:rPr>
                <w:rFonts w:cs="Arial"/>
              </w:rPr>
            </w:pPr>
            <w:r w:rsidRPr="00FF0286">
              <w:rPr>
                <w:rFonts w:cs="Arial"/>
              </w:rPr>
              <w:t>SIST EN 13146-</w:t>
            </w:r>
          </w:p>
          <w:p w14:paraId="0E316457" w14:textId="77777777" w:rsidR="00865EFB" w:rsidRPr="00FF0286" w:rsidRDefault="00865EFB" w:rsidP="001C7951">
            <w:pPr>
              <w:rPr>
                <w:rFonts w:cs="Arial"/>
              </w:rPr>
            </w:pPr>
            <w:r w:rsidRPr="00FF0286">
              <w:rPr>
                <w:rFonts w:cs="Arial"/>
              </w:rPr>
              <w:t>1:2004</w:t>
            </w:r>
          </w:p>
        </w:tc>
        <w:tc>
          <w:tcPr>
            <w:tcW w:w="1986" w:type="dxa"/>
            <w:tcBorders>
              <w:top w:val="single" w:sz="4" w:space="0" w:color="000000"/>
              <w:left w:val="single" w:sz="4" w:space="0" w:color="000000"/>
              <w:bottom w:val="single" w:sz="4" w:space="0" w:color="000000"/>
              <w:right w:val="single" w:sz="4" w:space="0" w:color="000000"/>
            </w:tcBorders>
            <w:hideMark/>
          </w:tcPr>
          <w:p w14:paraId="17E324DD"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000A022A" w14:textId="77777777" w:rsidR="00865EFB" w:rsidRPr="00FF0286" w:rsidRDefault="00865EFB" w:rsidP="001C7951">
            <w:pPr>
              <w:rPr>
                <w:rFonts w:cs="Arial"/>
              </w:rPr>
            </w:pPr>
            <w:r w:rsidRPr="00FF0286">
              <w:rPr>
                <w:rFonts w:cs="Arial"/>
              </w:rPr>
              <w:t>preskušanje</w:t>
            </w:r>
          </w:p>
          <w:p w14:paraId="1B01AA80"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29F6AE8B" w14:textId="77777777" w:rsidR="00865EFB" w:rsidRPr="00FF0286" w:rsidRDefault="00865EFB" w:rsidP="001C7951">
            <w:pPr>
              <w:rPr>
                <w:rFonts w:cs="Arial"/>
              </w:rPr>
            </w:pPr>
            <w:r w:rsidRPr="00FF0286">
              <w:rPr>
                <w:rFonts w:cs="Arial"/>
              </w:rPr>
              <w:t>1. del: ugotavljanje</w:t>
            </w:r>
          </w:p>
          <w:p w14:paraId="7792DAE4" w14:textId="77777777" w:rsidR="00865EFB" w:rsidRPr="00FF0286" w:rsidRDefault="00865EFB" w:rsidP="001C7951">
            <w:pPr>
              <w:rPr>
                <w:rFonts w:cs="Arial"/>
              </w:rPr>
            </w:pPr>
            <w:r w:rsidRPr="00FF0286">
              <w:rPr>
                <w:rFonts w:cs="Arial"/>
              </w:rPr>
              <w:t>vzdolžnega odpora</w:t>
            </w:r>
          </w:p>
        </w:tc>
      </w:tr>
      <w:tr w:rsidR="00865EFB" w:rsidRPr="00FF0286" w14:paraId="693AC494"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6E3F342C" w14:textId="77777777" w:rsidR="00865EFB" w:rsidRPr="00FF0286" w:rsidRDefault="00865EFB" w:rsidP="001C7951">
            <w:pPr>
              <w:rPr>
                <w:rFonts w:cs="Arial"/>
              </w:rPr>
            </w:pPr>
            <w:r w:rsidRPr="00FF0286">
              <w:rPr>
                <w:rFonts w:cs="Arial"/>
              </w:rPr>
              <w:lastRenderedPageBreak/>
              <w:t>SIST EN 13146-</w:t>
            </w:r>
          </w:p>
          <w:p w14:paraId="09C167BC" w14:textId="77777777" w:rsidR="00865EFB" w:rsidRPr="00FF0286" w:rsidRDefault="00865EFB" w:rsidP="001C7951">
            <w:pPr>
              <w:rPr>
                <w:rFonts w:cs="Arial"/>
              </w:rPr>
            </w:pPr>
            <w:r w:rsidRPr="00FF0286">
              <w:rPr>
                <w:rFonts w:cs="Arial"/>
              </w:rPr>
              <w:t>2:2004</w:t>
            </w:r>
          </w:p>
        </w:tc>
        <w:tc>
          <w:tcPr>
            <w:tcW w:w="1986" w:type="dxa"/>
            <w:tcBorders>
              <w:top w:val="single" w:sz="4" w:space="0" w:color="000000"/>
              <w:left w:val="single" w:sz="4" w:space="0" w:color="000000"/>
              <w:bottom w:val="single" w:sz="4" w:space="0" w:color="000000"/>
              <w:right w:val="single" w:sz="4" w:space="0" w:color="000000"/>
            </w:tcBorders>
            <w:hideMark/>
          </w:tcPr>
          <w:p w14:paraId="5BB55290"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562D5227" w14:textId="77777777" w:rsidR="00865EFB" w:rsidRPr="00FF0286" w:rsidRDefault="00865EFB" w:rsidP="001C7951">
            <w:pPr>
              <w:rPr>
                <w:rFonts w:cs="Arial"/>
              </w:rPr>
            </w:pPr>
            <w:r w:rsidRPr="00FF0286">
              <w:rPr>
                <w:rFonts w:cs="Arial"/>
              </w:rPr>
              <w:t>preskušanje</w:t>
            </w:r>
          </w:p>
          <w:p w14:paraId="23B574F7"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0354F68F" w14:textId="77777777" w:rsidR="00865EFB" w:rsidRPr="00FF0286" w:rsidRDefault="00865EFB" w:rsidP="001C7951">
            <w:pPr>
              <w:rPr>
                <w:rFonts w:cs="Arial"/>
              </w:rPr>
            </w:pPr>
            <w:r w:rsidRPr="00FF0286">
              <w:rPr>
                <w:rFonts w:cs="Arial"/>
              </w:rPr>
              <w:t>2. del: ugotavljanje</w:t>
            </w:r>
          </w:p>
          <w:p w14:paraId="6D8382B8" w14:textId="77777777" w:rsidR="00865EFB" w:rsidRPr="00FF0286" w:rsidRDefault="00865EFB" w:rsidP="001C7951">
            <w:pPr>
              <w:rPr>
                <w:rFonts w:cs="Arial"/>
              </w:rPr>
            </w:pPr>
            <w:r w:rsidRPr="00FF0286">
              <w:rPr>
                <w:rFonts w:cs="Arial"/>
              </w:rPr>
              <w:t>torzijskega odpora</w:t>
            </w:r>
          </w:p>
        </w:tc>
      </w:tr>
      <w:tr w:rsidR="00865EFB" w:rsidRPr="00FF0286" w14:paraId="0961DEDC"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0E945CBA" w14:textId="77777777" w:rsidR="00865EFB" w:rsidRPr="00FF0286" w:rsidRDefault="00865EFB" w:rsidP="001C7951">
            <w:pPr>
              <w:rPr>
                <w:rFonts w:cs="Arial"/>
              </w:rPr>
            </w:pPr>
            <w:r w:rsidRPr="00FF0286">
              <w:rPr>
                <w:rFonts w:cs="Arial"/>
              </w:rPr>
              <w:t>SIST EN 13146-</w:t>
            </w:r>
          </w:p>
          <w:p w14:paraId="6CB601D1" w14:textId="77777777" w:rsidR="00865EFB" w:rsidRPr="00FF0286" w:rsidRDefault="00865EFB" w:rsidP="001C7951">
            <w:pPr>
              <w:rPr>
                <w:rFonts w:cs="Arial"/>
              </w:rPr>
            </w:pPr>
            <w:r w:rsidRPr="00FF0286">
              <w:rPr>
                <w:rFonts w:cs="Arial"/>
              </w:rPr>
              <w:t>3:2004</w:t>
            </w:r>
          </w:p>
        </w:tc>
        <w:tc>
          <w:tcPr>
            <w:tcW w:w="1986" w:type="dxa"/>
            <w:tcBorders>
              <w:top w:val="single" w:sz="4" w:space="0" w:color="000000"/>
              <w:left w:val="single" w:sz="4" w:space="0" w:color="000000"/>
              <w:bottom w:val="single" w:sz="4" w:space="0" w:color="000000"/>
              <w:right w:val="single" w:sz="4" w:space="0" w:color="000000"/>
            </w:tcBorders>
            <w:hideMark/>
          </w:tcPr>
          <w:p w14:paraId="1D709C40"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0426F754" w14:textId="77777777" w:rsidR="00865EFB" w:rsidRPr="00FF0286" w:rsidRDefault="00865EFB" w:rsidP="001C7951">
            <w:pPr>
              <w:rPr>
                <w:rFonts w:cs="Arial"/>
              </w:rPr>
            </w:pPr>
            <w:r w:rsidRPr="00FF0286">
              <w:rPr>
                <w:rFonts w:cs="Arial"/>
              </w:rPr>
              <w:t>preskušanje</w:t>
            </w:r>
          </w:p>
          <w:p w14:paraId="65EB0E35"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058CE60B" w14:textId="77777777" w:rsidR="00865EFB" w:rsidRPr="00FF0286" w:rsidRDefault="00865EFB" w:rsidP="001C7951">
            <w:pPr>
              <w:rPr>
                <w:rFonts w:cs="Arial"/>
              </w:rPr>
            </w:pPr>
            <w:r w:rsidRPr="00FF0286">
              <w:rPr>
                <w:rFonts w:cs="Arial"/>
              </w:rPr>
              <w:t>3. del: ugotavljanje popuščanja zaradi udarne obremenitve</w:t>
            </w:r>
          </w:p>
        </w:tc>
      </w:tr>
      <w:tr w:rsidR="00865EFB" w:rsidRPr="00FF0286" w14:paraId="161772F8"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0AAF4D81" w14:textId="77777777" w:rsidR="00865EFB" w:rsidRPr="00FF0286" w:rsidRDefault="00865EFB" w:rsidP="001C7951">
            <w:pPr>
              <w:rPr>
                <w:rFonts w:cs="Arial"/>
              </w:rPr>
            </w:pPr>
            <w:r w:rsidRPr="00FF0286">
              <w:rPr>
                <w:rFonts w:cs="Arial"/>
              </w:rPr>
              <w:t>SIST EN 13146-</w:t>
            </w:r>
          </w:p>
          <w:p w14:paraId="023D0E75" w14:textId="77777777" w:rsidR="00865EFB" w:rsidRPr="00FF0286" w:rsidRDefault="00865EFB" w:rsidP="001C7951">
            <w:pPr>
              <w:rPr>
                <w:rFonts w:cs="Arial"/>
              </w:rPr>
            </w:pPr>
            <w:r w:rsidRPr="00FF0286">
              <w:rPr>
                <w:rFonts w:cs="Arial"/>
              </w:rPr>
              <w:t>4:2004</w:t>
            </w:r>
          </w:p>
        </w:tc>
        <w:tc>
          <w:tcPr>
            <w:tcW w:w="1986" w:type="dxa"/>
            <w:tcBorders>
              <w:top w:val="single" w:sz="4" w:space="0" w:color="000000"/>
              <w:left w:val="single" w:sz="4" w:space="0" w:color="000000"/>
              <w:bottom w:val="single" w:sz="4" w:space="0" w:color="000000"/>
              <w:right w:val="single" w:sz="4" w:space="0" w:color="000000"/>
            </w:tcBorders>
            <w:hideMark/>
          </w:tcPr>
          <w:p w14:paraId="7B6041A4"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36C3380D" w14:textId="77777777" w:rsidR="00865EFB" w:rsidRPr="00FF0286" w:rsidRDefault="00865EFB" w:rsidP="001C7951">
            <w:pPr>
              <w:rPr>
                <w:rFonts w:cs="Arial"/>
              </w:rPr>
            </w:pPr>
            <w:r w:rsidRPr="00FF0286">
              <w:rPr>
                <w:rFonts w:cs="Arial"/>
              </w:rPr>
              <w:t>preskušanje</w:t>
            </w:r>
          </w:p>
          <w:p w14:paraId="7A4A24DC"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0974F979" w14:textId="77777777" w:rsidR="00865EFB" w:rsidRPr="00FF0286" w:rsidRDefault="00865EFB" w:rsidP="001C7951">
            <w:pPr>
              <w:rPr>
                <w:rFonts w:cs="Arial"/>
              </w:rPr>
            </w:pPr>
            <w:r w:rsidRPr="00FF0286">
              <w:rPr>
                <w:rFonts w:cs="Arial"/>
              </w:rPr>
              <w:t>4. del: učinek ponavljajoče se</w:t>
            </w:r>
          </w:p>
          <w:p w14:paraId="679339A6" w14:textId="77777777" w:rsidR="00865EFB" w:rsidRPr="00FF0286" w:rsidRDefault="00865EFB" w:rsidP="001C7951">
            <w:pPr>
              <w:rPr>
                <w:rFonts w:cs="Arial"/>
              </w:rPr>
            </w:pPr>
            <w:r w:rsidRPr="00FF0286">
              <w:rPr>
                <w:rFonts w:cs="Arial"/>
              </w:rPr>
              <w:t>obremenitve</w:t>
            </w:r>
          </w:p>
        </w:tc>
      </w:tr>
      <w:tr w:rsidR="00865EFB" w:rsidRPr="00FF0286" w14:paraId="11EDAA63"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1CA24985" w14:textId="77777777" w:rsidR="00865EFB" w:rsidRPr="00FF0286" w:rsidRDefault="00865EFB" w:rsidP="001C7951">
            <w:pPr>
              <w:rPr>
                <w:rFonts w:cs="Arial"/>
              </w:rPr>
            </w:pPr>
            <w:r w:rsidRPr="00FF0286">
              <w:rPr>
                <w:rFonts w:cs="Arial"/>
              </w:rPr>
              <w:t>SIST EN 13146-</w:t>
            </w:r>
          </w:p>
          <w:p w14:paraId="18EB3A5A" w14:textId="77777777" w:rsidR="00865EFB" w:rsidRPr="00FF0286" w:rsidRDefault="00865EFB" w:rsidP="001C7951">
            <w:pPr>
              <w:rPr>
                <w:rFonts w:cs="Arial"/>
              </w:rPr>
            </w:pPr>
            <w:r w:rsidRPr="00FF0286">
              <w:rPr>
                <w:rFonts w:cs="Arial"/>
              </w:rPr>
              <w:t>5:2004</w:t>
            </w:r>
          </w:p>
        </w:tc>
        <w:tc>
          <w:tcPr>
            <w:tcW w:w="1986" w:type="dxa"/>
            <w:tcBorders>
              <w:top w:val="single" w:sz="4" w:space="0" w:color="000000"/>
              <w:left w:val="single" w:sz="4" w:space="0" w:color="000000"/>
              <w:bottom w:val="single" w:sz="4" w:space="0" w:color="000000"/>
              <w:right w:val="single" w:sz="4" w:space="0" w:color="000000"/>
            </w:tcBorders>
            <w:hideMark/>
          </w:tcPr>
          <w:p w14:paraId="132A49AB"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5858D6B9" w14:textId="77777777" w:rsidR="00865EFB" w:rsidRPr="00FF0286" w:rsidRDefault="00865EFB" w:rsidP="001C7951">
            <w:pPr>
              <w:rPr>
                <w:rFonts w:cs="Arial"/>
              </w:rPr>
            </w:pPr>
            <w:r w:rsidRPr="00FF0286">
              <w:rPr>
                <w:rFonts w:cs="Arial"/>
              </w:rPr>
              <w:t>preskušanje</w:t>
            </w:r>
          </w:p>
          <w:p w14:paraId="63325A7C"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1DC63ABD" w14:textId="77777777" w:rsidR="00865EFB" w:rsidRPr="00FF0286" w:rsidRDefault="00865EFB" w:rsidP="001C7951">
            <w:pPr>
              <w:rPr>
                <w:rFonts w:cs="Arial"/>
              </w:rPr>
            </w:pPr>
            <w:r w:rsidRPr="00FF0286">
              <w:rPr>
                <w:rFonts w:cs="Arial"/>
              </w:rPr>
              <w:t>5. del: ugotavljanje</w:t>
            </w:r>
          </w:p>
          <w:p w14:paraId="58C82985" w14:textId="77777777" w:rsidR="00865EFB" w:rsidRPr="00FF0286" w:rsidRDefault="00865EFB" w:rsidP="001C7951">
            <w:pPr>
              <w:rPr>
                <w:rFonts w:cs="Arial"/>
              </w:rPr>
            </w:pPr>
            <w:r w:rsidRPr="00FF0286">
              <w:rPr>
                <w:rFonts w:cs="Arial"/>
              </w:rPr>
              <w:t>električne upornosti</w:t>
            </w:r>
          </w:p>
        </w:tc>
      </w:tr>
      <w:tr w:rsidR="00865EFB" w:rsidRPr="00FF0286" w14:paraId="4E065BA2"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65AE4DFC" w14:textId="77777777" w:rsidR="00865EFB" w:rsidRPr="00FF0286" w:rsidRDefault="00865EFB" w:rsidP="001C7951">
            <w:pPr>
              <w:rPr>
                <w:rFonts w:cs="Arial"/>
              </w:rPr>
            </w:pPr>
            <w:r w:rsidRPr="00FF0286">
              <w:rPr>
                <w:rFonts w:cs="Arial"/>
              </w:rPr>
              <w:t>SIST EN 13146-</w:t>
            </w:r>
          </w:p>
          <w:p w14:paraId="6AF2BB53" w14:textId="77777777" w:rsidR="00865EFB" w:rsidRPr="00FF0286" w:rsidRDefault="00865EFB" w:rsidP="001C7951">
            <w:pPr>
              <w:rPr>
                <w:rFonts w:cs="Arial"/>
              </w:rPr>
            </w:pPr>
            <w:r w:rsidRPr="00FF0286">
              <w:rPr>
                <w:rFonts w:cs="Arial"/>
              </w:rPr>
              <w:t>6:2004</w:t>
            </w:r>
          </w:p>
        </w:tc>
        <w:tc>
          <w:tcPr>
            <w:tcW w:w="1986" w:type="dxa"/>
            <w:tcBorders>
              <w:top w:val="single" w:sz="4" w:space="0" w:color="000000"/>
              <w:left w:val="single" w:sz="4" w:space="0" w:color="000000"/>
              <w:bottom w:val="single" w:sz="4" w:space="0" w:color="000000"/>
              <w:right w:val="single" w:sz="4" w:space="0" w:color="000000"/>
            </w:tcBorders>
            <w:hideMark/>
          </w:tcPr>
          <w:p w14:paraId="7D0945E0"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67CAA3C6" w14:textId="77777777" w:rsidR="00865EFB" w:rsidRPr="00FF0286" w:rsidRDefault="00865EFB" w:rsidP="001C7951">
            <w:pPr>
              <w:rPr>
                <w:rFonts w:cs="Arial"/>
              </w:rPr>
            </w:pPr>
            <w:r w:rsidRPr="00FF0286">
              <w:rPr>
                <w:rFonts w:cs="Arial"/>
              </w:rPr>
              <w:t>preskušanje</w:t>
            </w:r>
          </w:p>
          <w:p w14:paraId="63F9D771"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02CAF534" w14:textId="77777777" w:rsidR="00865EFB" w:rsidRPr="00FF0286" w:rsidRDefault="00865EFB" w:rsidP="001C7951">
            <w:pPr>
              <w:rPr>
                <w:rFonts w:cs="Arial"/>
              </w:rPr>
            </w:pPr>
            <w:r w:rsidRPr="00FF0286">
              <w:rPr>
                <w:rFonts w:cs="Arial"/>
              </w:rPr>
              <w:t>6. del: učinek izrednih</w:t>
            </w:r>
          </w:p>
          <w:p w14:paraId="3F2D75A0" w14:textId="77777777" w:rsidR="00865EFB" w:rsidRPr="00FF0286" w:rsidRDefault="00865EFB" w:rsidP="001C7951">
            <w:pPr>
              <w:rPr>
                <w:rFonts w:cs="Arial"/>
              </w:rPr>
            </w:pPr>
            <w:r w:rsidRPr="00FF0286">
              <w:rPr>
                <w:rFonts w:cs="Arial"/>
              </w:rPr>
              <w:t>okoljskih razmer</w:t>
            </w:r>
          </w:p>
        </w:tc>
      </w:tr>
      <w:tr w:rsidR="00865EFB" w:rsidRPr="00FF0286" w14:paraId="46ADDF2A"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64F644E5" w14:textId="77777777" w:rsidR="00865EFB" w:rsidRPr="00FF0286" w:rsidRDefault="00865EFB" w:rsidP="001C7951">
            <w:pPr>
              <w:rPr>
                <w:rFonts w:cs="Arial"/>
              </w:rPr>
            </w:pPr>
            <w:r w:rsidRPr="00FF0286">
              <w:rPr>
                <w:rFonts w:cs="Arial"/>
              </w:rPr>
              <w:t>SIST EN 13146-</w:t>
            </w:r>
          </w:p>
          <w:p w14:paraId="56BDE65F" w14:textId="77777777" w:rsidR="00865EFB" w:rsidRPr="00FF0286" w:rsidRDefault="00865EFB" w:rsidP="001C7951">
            <w:pPr>
              <w:rPr>
                <w:rFonts w:cs="Arial"/>
              </w:rPr>
            </w:pPr>
            <w:r w:rsidRPr="00FF0286">
              <w:rPr>
                <w:rFonts w:cs="Arial"/>
              </w:rPr>
              <w:t>7:2004</w:t>
            </w:r>
          </w:p>
        </w:tc>
        <w:tc>
          <w:tcPr>
            <w:tcW w:w="1986" w:type="dxa"/>
            <w:tcBorders>
              <w:top w:val="single" w:sz="4" w:space="0" w:color="000000"/>
              <w:left w:val="single" w:sz="4" w:space="0" w:color="000000"/>
              <w:bottom w:val="single" w:sz="4" w:space="0" w:color="000000"/>
              <w:right w:val="single" w:sz="4" w:space="0" w:color="000000"/>
            </w:tcBorders>
            <w:hideMark/>
          </w:tcPr>
          <w:p w14:paraId="4E3BBAE7"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647E1B70" w14:textId="77777777" w:rsidR="00865EFB" w:rsidRPr="00FF0286" w:rsidRDefault="00865EFB" w:rsidP="001C7951">
            <w:pPr>
              <w:rPr>
                <w:rFonts w:cs="Arial"/>
              </w:rPr>
            </w:pPr>
            <w:r w:rsidRPr="00FF0286">
              <w:rPr>
                <w:rFonts w:cs="Arial"/>
              </w:rPr>
              <w:t>preskušanje</w:t>
            </w:r>
          </w:p>
          <w:p w14:paraId="54EF8AA0"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04A60E65" w14:textId="77777777" w:rsidR="00865EFB" w:rsidRPr="00FF0286" w:rsidRDefault="00865EFB" w:rsidP="001C7951">
            <w:pPr>
              <w:rPr>
                <w:rFonts w:cs="Arial"/>
              </w:rPr>
            </w:pPr>
            <w:r w:rsidRPr="00FF0286">
              <w:rPr>
                <w:rFonts w:cs="Arial"/>
              </w:rPr>
              <w:t>7. del: ugotavljanje</w:t>
            </w:r>
          </w:p>
          <w:p w14:paraId="7182EC3D" w14:textId="77777777" w:rsidR="00865EFB" w:rsidRPr="00FF0286" w:rsidRDefault="00865EFB" w:rsidP="001C7951">
            <w:pPr>
              <w:rPr>
                <w:rFonts w:cs="Arial"/>
              </w:rPr>
            </w:pPr>
            <w:r w:rsidRPr="00FF0286">
              <w:rPr>
                <w:rFonts w:cs="Arial"/>
              </w:rPr>
              <w:t>pritisne sile vzmeti</w:t>
            </w:r>
          </w:p>
        </w:tc>
      </w:tr>
      <w:tr w:rsidR="00865EFB" w:rsidRPr="00FF0286" w14:paraId="2C0A396C"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1757239B" w14:textId="77777777" w:rsidR="00865EFB" w:rsidRPr="00FF0286" w:rsidRDefault="00865EFB" w:rsidP="001C7951">
            <w:pPr>
              <w:rPr>
                <w:rFonts w:cs="Arial"/>
              </w:rPr>
            </w:pPr>
            <w:r w:rsidRPr="00FF0286">
              <w:rPr>
                <w:rFonts w:cs="Arial"/>
              </w:rPr>
              <w:t>SIST EN 13146-</w:t>
            </w:r>
          </w:p>
          <w:p w14:paraId="04FDA084" w14:textId="77777777" w:rsidR="00865EFB" w:rsidRPr="00FF0286" w:rsidRDefault="00865EFB" w:rsidP="001C7951">
            <w:pPr>
              <w:rPr>
                <w:rFonts w:cs="Arial"/>
              </w:rPr>
            </w:pPr>
            <w:r w:rsidRPr="00FF0286">
              <w:rPr>
                <w:rFonts w:cs="Arial"/>
              </w:rPr>
              <w:t>8:2004</w:t>
            </w:r>
          </w:p>
        </w:tc>
        <w:tc>
          <w:tcPr>
            <w:tcW w:w="1986" w:type="dxa"/>
            <w:tcBorders>
              <w:top w:val="single" w:sz="4" w:space="0" w:color="000000"/>
              <w:left w:val="single" w:sz="4" w:space="0" w:color="000000"/>
              <w:bottom w:val="single" w:sz="4" w:space="0" w:color="000000"/>
              <w:right w:val="single" w:sz="4" w:space="0" w:color="000000"/>
            </w:tcBorders>
            <w:hideMark/>
          </w:tcPr>
          <w:p w14:paraId="1103AC11"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54ECBFEC" w14:textId="77777777" w:rsidR="00865EFB" w:rsidRPr="00FF0286" w:rsidRDefault="00865EFB" w:rsidP="001C7951">
            <w:pPr>
              <w:rPr>
                <w:rFonts w:cs="Arial"/>
              </w:rPr>
            </w:pPr>
            <w:r w:rsidRPr="00FF0286">
              <w:rPr>
                <w:rFonts w:cs="Arial"/>
              </w:rPr>
              <w:t>preskušanje</w:t>
            </w:r>
          </w:p>
          <w:p w14:paraId="198B9FF9"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1C84C1C4" w14:textId="77777777" w:rsidR="00865EFB" w:rsidRPr="00FF0286" w:rsidRDefault="00865EFB" w:rsidP="001C7951">
            <w:pPr>
              <w:rPr>
                <w:rFonts w:cs="Arial"/>
              </w:rPr>
            </w:pPr>
            <w:r w:rsidRPr="00FF0286">
              <w:rPr>
                <w:rFonts w:cs="Arial"/>
              </w:rPr>
              <w:t>8. del: preskusni odsek</w:t>
            </w:r>
          </w:p>
        </w:tc>
      </w:tr>
      <w:tr w:rsidR="00865EFB" w:rsidRPr="00FF0286" w14:paraId="2D7EA452"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1F49A713" w14:textId="77777777" w:rsidR="00865EFB" w:rsidRPr="00FF0286" w:rsidRDefault="00865EFB" w:rsidP="001C7951">
            <w:pPr>
              <w:rPr>
                <w:rFonts w:cs="Arial"/>
              </w:rPr>
            </w:pPr>
            <w:r w:rsidRPr="00FF0286">
              <w:rPr>
                <w:rFonts w:cs="Arial"/>
              </w:rPr>
              <w:t>SIST EN 13230-</w:t>
            </w:r>
          </w:p>
          <w:p w14:paraId="679B3846" w14:textId="77777777" w:rsidR="00865EFB" w:rsidRPr="00FF0286" w:rsidRDefault="00865EFB" w:rsidP="001C7951">
            <w:pPr>
              <w:rPr>
                <w:rFonts w:cs="Arial"/>
              </w:rPr>
            </w:pPr>
            <w:r w:rsidRPr="00FF0286">
              <w:rPr>
                <w:rFonts w:cs="Arial"/>
              </w:rPr>
              <w:t>1:2004</w:t>
            </w:r>
          </w:p>
        </w:tc>
        <w:tc>
          <w:tcPr>
            <w:tcW w:w="1986" w:type="dxa"/>
            <w:tcBorders>
              <w:top w:val="single" w:sz="4" w:space="0" w:color="000000"/>
              <w:left w:val="single" w:sz="4" w:space="0" w:color="000000"/>
              <w:bottom w:val="single" w:sz="4" w:space="0" w:color="000000"/>
              <w:right w:val="single" w:sz="4" w:space="0" w:color="000000"/>
            </w:tcBorders>
            <w:hideMark/>
          </w:tcPr>
          <w:p w14:paraId="48CAD45C"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28419BB9" w14:textId="77777777" w:rsidR="00865EFB" w:rsidRPr="00FF0286" w:rsidRDefault="00865EFB" w:rsidP="001C7951">
            <w:pPr>
              <w:rPr>
                <w:rFonts w:cs="Arial"/>
              </w:rPr>
            </w:pPr>
            <w:r w:rsidRPr="00FF0286">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77FFDAED" w14:textId="77777777" w:rsidR="00865EFB" w:rsidRPr="00FF0286" w:rsidRDefault="00865EFB" w:rsidP="001C7951">
            <w:pPr>
              <w:rPr>
                <w:rFonts w:cs="Arial"/>
              </w:rPr>
            </w:pPr>
            <w:r w:rsidRPr="00FF0286">
              <w:rPr>
                <w:rFonts w:cs="Arial"/>
              </w:rPr>
              <w:t>1. del: splošne zahteve</w:t>
            </w:r>
          </w:p>
        </w:tc>
      </w:tr>
      <w:tr w:rsidR="00865EFB" w:rsidRPr="00FF0286" w14:paraId="314809DB"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6E7298C1" w14:textId="77777777" w:rsidR="00865EFB" w:rsidRPr="00FF0286" w:rsidRDefault="00865EFB" w:rsidP="001C7951">
            <w:pPr>
              <w:rPr>
                <w:rFonts w:cs="Arial"/>
              </w:rPr>
            </w:pPr>
            <w:r w:rsidRPr="00FF0286">
              <w:rPr>
                <w:rFonts w:cs="Arial"/>
              </w:rPr>
              <w:t>SIST EN 13230-</w:t>
            </w:r>
          </w:p>
          <w:p w14:paraId="3D5B2271" w14:textId="77777777" w:rsidR="00865EFB" w:rsidRPr="00FF0286" w:rsidRDefault="00865EFB" w:rsidP="001C7951">
            <w:pPr>
              <w:rPr>
                <w:rFonts w:cs="Arial"/>
              </w:rPr>
            </w:pPr>
            <w:r w:rsidRPr="00FF0286">
              <w:rPr>
                <w:rFonts w:cs="Arial"/>
              </w:rPr>
              <w:t>2:2004</w:t>
            </w:r>
          </w:p>
        </w:tc>
        <w:tc>
          <w:tcPr>
            <w:tcW w:w="1986" w:type="dxa"/>
            <w:tcBorders>
              <w:top w:val="single" w:sz="4" w:space="0" w:color="000000"/>
              <w:left w:val="single" w:sz="4" w:space="0" w:color="000000"/>
              <w:bottom w:val="single" w:sz="4" w:space="0" w:color="000000"/>
              <w:right w:val="single" w:sz="4" w:space="0" w:color="000000"/>
            </w:tcBorders>
            <w:hideMark/>
          </w:tcPr>
          <w:p w14:paraId="6C452C7A"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34C845F3" w14:textId="77777777" w:rsidR="00865EFB" w:rsidRPr="00FF0286" w:rsidRDefault="00865EFB" w:rsidP="001C7951">
            <w:pPr>
              <w:rPr>
                <w:rFonts w:cs="Arial"/>
              </w:rPr>
            </w:pPr>
            <w:r w:rsidRPr="00FF0286">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0230380C" w14:textId="77777777" w:rsidR="00865EFB" w:rsidRPr="00FF0286" w:rsidRDefault="00865EFB" w:rsidP="001C7951">
            <w:pPr>
              <w:rPr>
                <w:rFonts w:cs="Arial"/>
              </w:rPr>
            </w:pPr>
            <w:r w:rsidRPr="00FF0286">
              <w:rPr>
                <w:rFonts w:cs="Arial"/>
              </w:rPr>
              <w:t>2. del:enodelni</w:t>
            </w:r>
          </w:p>
          <w:p w14:paraId="0EE2E3C1" w14:textId="77777777" w:rsidR="00865EFB" w:rsidRPr="00FF0286" w:rsidRDefault="00865EFB" w:rsidP="001C7951">
            <w:pPr>
              <w:rPr>
                <w:rFonts w:cs="Arial"/>
              </w:rPr>
            </w:pPr>
            <w:r w:rsidRPr="00FF0286">
              <w:rPr>
                <w:rFonts w:cs="Arial"/>
              </w:rPr>
              <w:t>prednapeti betonski pragi</w:t>
            </w:r>
          </w:p>
        </w:tc>
      </w:tr>
      <w:tr w:rsidR="00865EFB" w:rsidRPr="00FF0286" w14:paraId="35858F03"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33AEDD84" w14:textId="77777777" w:rsidR="00865EFB" w:rsidRPr="00FF0286" w:rsidRDefault="00865EFB" w:rsidP="001C7951">
            <w:pPr>
              <w:rPr>
                <w:rFonts w:cs="Arial"/>
              </w:rPr>
            </w:pPr>
            <w:r w:rsidRPr="00FF0286">
              <w:rPr>
                <w:rFonts w:cs="Arial"/>
              </w:rPr>
              <w:t>SIST EN 13230-</w:t>
            </w:r>
          </w:p>
          <w:p w14:paraId="5674EB51" w14:textId="77777777" w:rsidR="00865EFB" w:rsidRPr="00FF0286" w:rsidRDefault="00865EFB" w:rsidP="001C7951">
            <w:pPr>
              <w:rPr>
                <w:rFonts w:cs="Arial"/>
              </w:rPr>
            </w:pPr>
            <w:r w:rsidRPr="00FF0286">
              <w:rPr>
                <w:rFonts w:cs="Arial"/>
              </w:rPr>
              <w:t>3:2004</w:t>
            </w:r>
          </w:p>
        </w:tc>
        <w:tc>
          <w:tcPr>
            <w:tcW w:w="1986" w:type="dxa"/>
            <w:tcBorders>
              <w:top w:val="single" w:sz="4" w:space="0" w:color="000000"/>
              <w:left w:val="single" w:sz="4" w:space="0" w:color="000000"/>
              <w:bottom w:val="single" w:sz="4" w:space="0" w:color="000000"/>
              <w:right w:val="single" w:sz="4" w:space="0" w:color="000000"/>
            </w:tcBorders>
            <w:hideMark/>
          </w:tcPr>
          <w:p w14:paraId="5E745E83"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315AAA7F" w14:textId="77777777" w:rsidR="00865EFB" w:rsidRPr="00FF0286" w:rsidRDefault="00865EFB" w:rsidP="001C7951">
            <w:pPr>
              <w:rPr>
                <w:rFonts w:cs="Arial"/>
              </w:rPr>
            </w:pPr>
            <w:r w:rsidRPr="00FF0286">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7E4B9AFB" w14:textId="77777777" w:rsidR="00865EFB" w:rsidRPr="00FF0286" w:rsidRDefault="00865EFB" w:rsidP="001C7951">
            <w:pPr>
              <w:rPr>
                <w:rFonts w:cs="Arial"/>
              </w:rPr>
            </w:pPr>
            <w:r w:rsidRPr="00FF0286">
              <w:rPr>
                <w:rFonts w:cs="Arial"/>
              </w:rPr>
              <w:t>3. del:dvodelni armiranobetonski pragi</w:t>
            </w:r>
          </w:p>
        </w:tc>
      </w:tr>
      <w:tr w:rsidR="00865EFB" w:rsidRPr="00FF0286" w14:paraId="76323DF3"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5FCC3B6E" w14:textId="77777777" w:rsidR="00865EFB" w:rsidRPr="00FF0286" w:rsidRDefault="00865EFB" w:rsidP="001C7951">
            <w:pPr>
              <w:rPr>
                <w:rFonts w:cs="Arial"/>
              </w:rPr>
            </w:pPr>
            <w:r w:rsidRPr="00FF0286">
              <w:rPr>
                <w:rFonts w:cs="Arial"/>
              </w:rPr>
              <w:t>SIST EN 13230-</w:t>
            </w:r>
          </w:p>
          <w:p w14:paraId="3910E6E5" w14:textId="77777777" w:rsidR="00865EFB" w:rsidRPr="00FF0286" w:rsidRDefault="00865EFB" w:rsidP="001C7951">
            <w:pPr>
              <w:rPr>
                <w:rFonts w:cs="Arial"/>
              </w:rPr>
            </w:pPr>
            <w:r w:rsidRPr="00FF0286">
              <w:rPr>
                <w:rFonts w:cs="Arial"/>
              </w:rPr>
              <w:t>4:2004</w:t>
            </w:r>
          </w:p>
        </w:tc>
        <w:tc>
          <w:tcPr>
            <w:tcW w:w="1986" w:type="dxa"/>
            <w:tcBorders>
              <w:top w:val="single" w:sz="4" w:space="0" w:color="000000"/>
              <w:left w:val="single" w:sz="4" w:space="0" w:color="000000"/>
              <w:bottom w:val="single" w:sz="4" w:space="0" w:color="000000"/>
              <w:right w:val="single" w:sz="4" w:space="0" w:color="000000"/>
            </w:tcBorders>
            <w:hideMark/>
          </w:tcPr>
          <w:p w14:paraId="5876A34D"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5A639F15" w14:textId="77777777" w:rsidR="00865EFB" w:rsidRPr="00FF0286" w:rsidRDefault="00865EFB" w:rsidP="001C7951">
            <w:pPr>
              <w:rPr>
                <w:rFonts w:cs="Arial"/>
              </w:rPr>
            </w:pPr>
            <w:r w:rsidRPr="00FF0286">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3ADAC7DD" w14:textId="77777777" w:rsidR="00865EFB" w:rsidRPr="00FF0286" w:rsidRDefault="00865EFB" w:rsidP="001C7951">
            <w:pPr>
              <w:rPr>
                <w:rFonts w:cs="Arial"/>
              </w:rPr>
            </w:pPr>
            <w:r w:rsidRPr="00FF0286">
              <w:rPr>
                <w:rFonts w:cs="Arial"/>
              </w:rPr>
              <w:t>4. del:prednapeti betonski pragi za kretnice in križišča</w:t>
            </w:r>
          </w:p>
        </w:tc>
      </w:tr>
      <w:tr w:rsidR="00865EFB" w:rsidRPr="00FF0286" w14:paraId="44920536"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007F9D39" w14:textId="77777777" w:rsidR="00865EFB" w:rsidRPr="00FF0286" w:rsidRDefault="00865EFB" w:rsidP="001C7951">
            <w:pPr>
              <w:rPr>
                <w:rFonts w:cs="Arial"/>
              </w:rPr>
            </w:pPr>
            <w:r w:rsidRPr="00FF0286">
              <w:rPr>
                <w:rFonts w:cs="Arial"/>
              </w:rPr>
              <w:t>SIST EN 13230-</w:t>
            </w:r>
          </w:p>
          <w:p w14:paraId="3ABF569E" w14:textId="77777777" w:rsidR="00865EFB" w:rsidRPr="00FF0286" w:rsidRDefault="00865EFB" w:rsidP="001C7951">
            <w:pPr>
              <w:rPr>
                <w:rFonts w:cs="Arial"/>
              </w:rPr>
            </w:pPr>
            <w:r w:rsidRPr="00FF0286">
              <w:rPr>
                <w:rFonts w:cs="Arial"/>
              </w:rPr>
              <w:t>5:2004</w:t>
            </w:r>
          </w:p>
        </w:tc>
        <w:tc>
          <w:tcPr>
            <w:tcW w:w="1986" w:type="dxa"/>
            <w:tcBorders>
              <w:top w:val="single" w:sz="4" w:space="0" w:color="000000"/>
              <w:left w:val="single" w:sz="4" w:space="0" w:color="000000"/>
              <w:bottom w:val="single" w:sz="4" w:space="0" w:color="000000"/>
              <w:right w:val="single" w:sz="4" w:space="0" w:color="000000"/>
            </w:tcBorders>
            <w:hideMark/>
          </w:tcPr>
          <w:p w14:paraId="596ACD1B"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714B64B7" w14:textId="77777777" w:rsidR="00865EFB" w:rsidRPr="00FF0286" w:rsidRDefault="00865EFB" w:rsidP="001C7951">
            <w:pPr>
              <w:rPr>
                <w:rFonts w:cs="Arial"/>
              </w:rPr>
            </w:pPr>
            <w:r w:rsidRPr="00FF0286">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7463AD80" w14:textId="77777777" w:rsidR="00865EFB" w:rsidRPr="00FF0286" w:rsidRDefault="00865EFB" w:rsidP="001C7951">
            <w:pPr>
              <w:rPr>
                <w:rFonts w:cs="Arial"/>
              </w:rPr>
            </w:pPr>
            <w:r w:rsidRPr="00FF0286">
              <w:rPr>
                <w:rFonts w:cs="Arial"/>
              </w:rPr>
              <w:t>5. del:posebne oblike</w:t>
            </w:r>
          </w:p>
          <w:p w14:paraId="2F03EC6E" w14:textId="77777777" w:rsidR="00865EFB" w:rsidRPr="00FF0286" w:rsidRDefault="00865EFB" w:rsidP="001C7951">
            <w:pPr>
              <w:rPr>
                <w:rFonts w:cs="Arial"/>
              </w:rPr>
            </w:pPr>
            <w:r w:rsidRPr="00FF0286">
              <w:rPr>
                <w:rFonts w:cs="Arial"/>
              </w:rPr>
              <w:t>pragov</w:t>
            </w:r>
          </w:p>
        </w:tc>
      </w:tr>
      <w:tr w:rsidR="00865EFB" w:rsidRPr="00FF0286" w14:paraId="62703B51"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30DECCDF" w14:textId="77777777" w:rsidR="00865EFB" w:rsidRPr="00FF0286" w:rsidRDefault="00865EFB" w:rsidP="001C7951">
            <w:pPr>
              <w:rPr>
                <w:rFonts w:cs="Arial"/>
              </w:rPr>
            </w:pPr>
            <w:r w:rsidRPr="00FF0286">
              <w:rPr>
                <w:rFonts w:cs="Arial"/>
              </w:rPr>
              <w:t>SIST EN 13231-</w:t>
            </w:r>
          </w:p>
          <w:p w14:paraId="6E666232" w14:textId="77777777" w:rsidR="00865EFB" w:rsidRPr="00FF0286" w:rsidRDefault="00865EFB" w:rsidP="001C7951">
            <w:pPr>
              <w:rPr>
                <w:rFonts w:cs="Arial"/>
              </w:rPr>
            </w:pPr>
            <w:r w:rsidRPr="00FF0286">
              <w:rPr>
                <w:rFonts w:cs="Arial"/>
              </w:rPr>
              <w:t>1:2006</w:t>
            </w:r>
          </w:p>
        </w:tc>
        <w:tc>
          <w:tcPr>
            <w:tcW w:w="1986" w:type="dxa"/>
            <w:tcBorders>
              <w:top w:val="single" w:sz="4" w:space="0" w:color="000000"/>
              <w:left w:val="single" w:sz="4" w:space="0" w:color="000000"/>
              <w:bottom w:val="single" w:sz="4" w:space="0" w:color="000000"/>
              <w:right w:val="single" w:sz="4" w:space="0" w:color="000000"/>
            </w:tcBorders>
            <w:hideMark/>
          </w:tcPr>
          <w:p w14:paraId="68D21A8A"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5F50FC11" w14:textId="77777777" w:rsidR="00865EFB" w:rsidRPr="00FF0286" w:rsidRDefault="00865EFB" w:rsidP="001C7951">
            <w:pPr>
              <w:rPr>
                <w:rFonts w:cs="Arial"/>
              </w:rPr>
            </w:pPr>
            <w:r w:rsidRPr="00FF0286">
              <w:rPr>
                <w:rFonts w:cs="Arial"/>
              </w:rPr>
              <w:t>prevzem del</w:t>
            </w:r>
          </w:p>
        </w:tc>
        <w:tc>
          <w:tcPr>
            <w:tcW w:w="2695" w:type="dxa"/>
            <w:tcBorders>
              <w:top w:val="single" w:sz="4" w:space="0" w:color="000000"/>
              <w:left w:val="single" w:sz="4" w:space="0" w:color="000000"/>
              <w:bottom w:val="single" w:sz="4" w:space="0" w:color="000000"/>
              <w:right w:val="single" w:sz="4" w:space="0" w:color="000000"/>
            </w:tcBorders>
            <w:hideMark/>
          </w:tcPr>
          <w:p w14:paraId="40E31382" w14:textId="77777777" w:rsidR="00865EFB" w:rsidRPr="00FF0286" w:rsidRDefault="00865EFB" w:rsidP="001C7951">
            <w:pPr>
              <w:rPr>
                <w:rFonts w:cs="Arial"/>
              </w:rPr>
            </w:pPr>
            <w:r w:rsidRPr="00FF0286">
              <w:rPr>
                <w:rFonts w:cs="Arial"/>
              </w:rPr>
              <w:t>1. del: dela na zgornjem  ustroju s tirno gredo - odprta proga</w:t>
            </w:r>
          </w:p>
        </w:tc>
      </w:tr>
      <w:tr w:rsidR="00865EFB" w:rsidRPr="00FF0286" w14:paraId="6B9C345C"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06A06B25" w14:textId="77777777" w:rsidR="00865EFB" w:rsidRPr="00FF0286" w:rsidRDefault="00865EFB" w:rsidP="001C7951">
            <w:pPr>
              <w:rPr>
                <w:rFonts w:cs="Arial"/>
              </w:rPr>
            </w:pPr>
            <w:r w:rsidRPr="00FF0286">
              <w:rPr>
                <w:rFonts w:cs="Arial"/>
              </w:rPr>
              <w:t>SIST EN 13450:2003</w:t>
            </w:r>
          </w:p>
        </w:tc>
        <w:tc>
          <w:tcPr>
            <w:tcW w:w="1986" w:type="dxa"/>
            <w:tcBorders>
              <w:top w:val="single" w:sz="4" w:space="0" w:color="000000"/>
              <w:left w:val="single" w:sz="4" w:space="0" w:color="000000"/>
              <w:bottom w:val="single" w:sz="4" w:space="0" w:color="000000"/>
              <w:right w:val="single" w:sz="4" w:space="0" w:color="000000"/>
            </w:tcBorders>
            <w:hideMark/>
          </w:tcPr>
          <w:p w14:paraId="533B2050" w14:textId="77777777" w:rsidR="00865EFB" w:rsidRPr="00FF0286" w:rsidRDefault="00865EFB" w:rsidP="001C7951">
            <w:pPr>
              <w:rPr>
                <w:rFonts w:cs="Arial"/>
              </w:rPr>
            </w:pPr>
            <w:r w:rsidRPr="00FF0286">
              <w:rPr>
                <w:rFonts w:cs="Arial"/>
              </w:rPr>
              <w:t>agregati za grede</w:t>
            </w:r>
          </w:p>
          <w:p w14:paraId="1E538DE8" w14:textId="77777777" w:rsidR="00865EFB" w:rsidRPr="00FF0286" w:rsidRDefault="00865EFB" w:rsidP="001C7951">
            <w:pPr>
              <w:rPr>
                <w:rFonts w:cs="Arial"/>
              </w:rPr>
            </w:pPr>
            <w:r w:rsidRPr="00FF0286">
              <w:rPr>
                <w:rFonts w:cs="Arial"/>
              </w:rPr>
              <w:t>železniških prog</w:t>
            </w:r>
          </w:p>
        </w:tc>
        <w:tc>
          <w:tcPr>
            <w:tcW w:w="2129" w:type="dxa"/>
            <w:tcBorders>
              <w:top w:val="single" w:sz="4" w:space="0" w:color="000000"/>
              <w:left w:val="single" w:sz="4" w:space="0" w:color="000000"/>
              <w:bottom w:val="single" w:sz="4" w:space="0" w:color="000000"/>
              <w:right w:val="single" w:sz="4" w:space="0" w:color="000000"/>
            </w:tcBorders>
          </w:tcPr>
          <w:p w14:paraId="0677C5E4" w14:textId="77777777" w:rsidR="00865EFB" w:rsidRPr="00FF0286" w:rsidRDefault="00865EFB" w:rsidP="001C7951">
            <w:pPr>
              <w:rPr>
                <w:rFonts w:cs="Arial"/>
              </w:rPr>
            </w:pPr>
          </w:p>
        </w:tc>
        <w:tc>
          <w:tcPr>
            <w:tcW w:w="2695" w:type="dxa"/>
            <w:tcBorders>
              <w:top w:val="single" w:sz="4" w:space="0" w:color="000000"/>
              <w:left w:val="single" w:sz="4" w:space="0" w:color="000000"/>
              <w:bottom w:val="single" w:sz="4" w:space="0" w:color="000000"/>
              <w:right w:val="single" w:sz="4" w:space="0" w:color="000000"/>
            </w:tcBorders>
          </w:tcPr>
          <w:p w14:paraId="3BEF6FAE" w14:textId="77777777" w:rsidR="00865EFB" w:rsidRPr="00FF0286" w:rsidRDefault="00865EFB" w:rsidP="001C7951">
            <w:pPr>
              <w:rPr>
                <w:rFonts w:cs="Arial"/>
              </w:rPr>
            </w:pPr>
          </w:p>
        </w:tc>
      </w:tr>
      <w:tr w:rsidR="00865EFB" w:rsidRPr="00FF0286" w14:paraId="5444975B"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62919891" w14:textId="77777777" w:rsidR="00865EFB" w:rsidRPr="00FF0286" w:rsidRDefault="00865EFB" w:rsidP="001C7951">
            <w:pPr>
              <w:rPr>
                <w:rFonts w:cs="Arial"/>
              </w:rPr>
            </w:pPr>
            <w:r w:rsidRPr="00FF0286">
              <w:rPr>
                <w:rFonts w:cs="Arial"/>
              </w:rPr>
              <w:t>SIST EN 13450-</w:t>
            </w:r>
          </w:p>
          <w:p w14:paraId="0696E94B" w14:textId="77777777" w:rsidR="00865EFB" w:rsidRPr="00FF0286" w:rsidRDefault="00865EFB" w:rsidP="001C7951">
            <w:pPr>
              <w:rPr>
                <w:rFonts w:cs="Arial"/>
              </w:rPr>
            </w:pPr>
            <w:r w:rsidRPr="00FF0286">
              <w:rPr>
                <w:rFonts w:cs="Arial"/>
              </w:rPr>
              <w:t>1:2003/AC:2004</w:t>
            </w:r>
          </w:p>
        </w:tc>
        <w:tc>
          <w:tcPr>
            <w:tcW w:w="1986" w:type="dxa"/>
            <w:tcBorders>
              <w:top w:val="single" w:sz="4" w:space="0" w:color="000000"/>
              <w:left w:val="single" w:sz="4" w:space="0" w:color="000000"/>
              <w:bottom w:val="single" w:sz="4" w:space="0" w:color="000000"/>
              <w:right w:val="single" w:sz="4" w:space="0" w:color="000000"/>
            </w:tcBorders>
            <w:hideMark/>
          </w:tcPr>
          <w:p w14:paraId="668083F6" w14:textId="77777777" w:rsidR="00865EFB" w:rsidRPr="00FF0286" w:rsidRDefault="00865EFB" w:rsidP="001C7951">
            <w:pPr>
              <w:rPr>
                <w:rFonts w:cs="Arial"/>
              </w:rPr>
            </w:pPr>
            <w:r w:rsidRPr="00FF0286">
              <w:rPr>
                <w:rFonts w:cs="Arial"/>
              </w:rPr>
              <w:t>agregati za grede</w:t>
            </w:r>
          </w:p>
          <w:p w14:paraId="6B536A87" w14:textId="77777777" w:rsidR="00865EFB" w:rsidRPr="00FF0286" w:rsidRDefault="00865EFB" w:rsidP="001C7951">
            <w:pPr>
              <w:rPr>
                <w:rFonts w:cs="Arial"/>
              </w:rPr>
            </w:pPr>
            <w:r w:rsidRPr="00FF0286">
              <w:rPr>
                <w:rFonts w:cs="Arial"/>
              </w:rPr>
              <w:t>železniških prog</w:t>
            </w:r>
          </w:p>
        </w:tc>
        <w:tc>
          <w:tcPr>
            <w:tcW w:w="2129" w:type="dxa"/>
            <w:tcBorders>
              <w:top w:val="single" w:sz="4" w:space="0" w:color="000000"/>
              <w:left w:val="single" w:sz="4" w:space="0" w:color="000000"/>
              <w:bottom w:val="single" w:sz="4" w:space="0" w:color="000000"/>
              <w:right w:val="single" w:sz="4" w:space="0" w:color="000000"/>
            </w:tcBorders>
          </w:tcPr>
          <w:p w14:paraId="7A2AA80A" w14:textId="77777777" w:rsidR="00865EFB" w:rsidRPr="00FF0286" w:rsidRDefault="00865EFB" w:rsidP="001C7951">
            <w:pPr>
              <w:rPr>
                <w:rFonts w:cs="Arial"/>
              </w:rPr>
            </w:pPr>
          </w:p>
        </w:tc>
        <w:tc>
          <w:tcPr>
            <w:tcW w:w="2695" w:type="dxa"/>
            <w:tcBorders>
              <w:top w:val="single" w:sz="4" w:space="0" w:color="000000"/>
              <w:left w:val="single" w:sz="4" w:space="0" w:color="000000"/>
              <w:bottom w:val="single" w:sz="4" w:space="0" w:color="000000"/>
              <w:right w:val="single" w:sz="4" w:space="0" w:color="000000"/>
            </w:tcBorders>
          </w:tcPr>
          <w:p w14:paraId="517D7028" w14:textId="77777777" w:rsidR="00865EFB" w:rsidRPr="00FF0286" w:rsidRDefault="00865EFB" w:rsidP="001C7951">
            <w:pPr>
              <w:rPr>
                <w:rFonts w:cs="Arial"/>
              </w:rPr>
            </w:pPr>
          </w:p>
        </w:tc>
      </w:tr>
    </w:tbl>
    <w:p w14:paraId="666F5C51" w14:textId="7EE59B8A" w:rsidR="00315A4D" w:rsidRPr="002C2FC4" w:rsidRDefault="00315A4D" w:rsidP="002C2FC4">
      <w:pPr>
        <w:pStyle w:val="Naslov2"/>
        <w:rPr>
          <w:rFonts w:cs="Arial"/>
        </w:rPr>
      </w:pPr>
      <w:bookmarkStart w:id="134" w:name="_Toc25423972"/>
      <w:bookmarkStart w:id="135" w:name="_Toc90556903"/>
      <w:r w:rsidRPr="002C2FC4">
        <w:rPr>
          <w:rFonts w:cs="Arial"/>
        </w:rPr>
        <w:t>Tehnični pogoji za zemeljska dela in temeljenje</w:t>
      </w:r>
      <w:bookmarkEnd w:id="134"/>
      <w:bookmarkEnd w:id="135"/>
    </w:p>
    <w:p w14:paraId="59357C98" w14:textId="77777777" w:rsidR="00896EBA" w:rsidRPr="00FF0286" w:rsidRDefault="00896EBA" w:rsidP="00896EBA">
      <w:pPr>
        <w:pStyle w:val="Naslov3"/>
        <w:rPr>
          <w:rFonts w:cs="Arial"/>
        </w:rPr>
      </w:pPr>
      <w:bookmarkStart w:id="136" w:name="_Toc416874155"/>
      <w:bookmarkStart w:id="137" w:name="_Toc416806677"/>
      <w:bookmarkStart w:id="138" w:name="_Toc3373168"/>
      <w:bookmarkStart w:id="139" w:name="_Toc25423973"/>
      <w:bookmarkStart w:id="140" w:name="_Toc90556904"/>
      <w:r w:rsidRPr="00FF0286">
        <w:rPr>
          <w:rFonts w:cs="Arial"/>
        </w:rPr>
        <w:t>Splošni del</w:t>
      </w:r>
      <w:bookmarkEnd w:id="136"/>
      <w:bookmarkEnd w:id="137"/>
      <w:bookmarkEnd w:id="138"/>
      <w:bookmarkEnd w:id="139"/>
      <w:bookmarkEnd w:id="140"/>
    </w:p>
    <w:p w14:paraId="73F9C602" w14:textId="77777777" w:rsidR="00896EBA" w:rsidRPr="00FF0286" w:rsidRDefault="00896EBA" w:rsidP="00896EBA">
      <w:pPr>
        <w:pStyle w:val="Naslov4"/>
        <w:rPr>
          <w:rFonts w:cs="Arial"/>
        </w:rPr>
      </w:pPr>
      <w:bookmarkStart w:id="141" w:name="_Toc416874156"/>
      <w:bookmarkStart w:id="142" w:name="_Toc416806678"/>
      <w:bookmarkStart w:id="143" w:name="_Toc25423974"/>
      <w:r w:rsidRPr="00FF0286">
        <w:rPr>
          <w:rFonts w:cs="Arial"/>
        </w:rPr>
        <w:t>Splošno</w:t>
      </w:r>
      <w:bookmarkEnd w:id="141"/>
      <w:bookmarkEnd w:id="142"/>
      <w:bookmarkEnd w:id="143"/>
    </w:p>
    <w:p w14:paraId="502E1F0E" w14:textId="77777777" w:rsidR="00896EBA" w:rsidRPr="00FF0286" w:rsidRDefault="00896EBA" w:rsidP="009E3616">
      <w:pPr>
        <w:pStyle w:val="Odstavekseznama"/>
        <w:numPr>
          <w:ilvl w:val="0"/>
          <w:numId w:val="50"/>
        </w:numPr>
        <w:rPr>
          <w:rFonts w:cs="Arial"/>
        </w:rPr>
      </w:pPr>
      <w:r w:rsidRPr="00FF0286">
        <w:rPr>
          <w:rFonts w:cs="Arial"/>
        </w:rPr>
        <w:t>Tehnični pogoji za zemeljska dela veljajo za zemeljska dela, ki so predvidena in opisana v tehnični dokumentaciji.</w:t>
      </w:r>
    </w:p>
    <w:p w14:paraId="146A3E52" w14:textId="77777777" w:rsidR="00896EBA" w:rsidRPr="00FF0286" w:rsidRDefault="00896EBA" w:rsidP="009E3616">
      <w:pPr>
        <w:pStyle w:val="Odstavekseznama"/>
        <w:numPr>
          <w:ilvl w:val="0"/>
          <w:numId w:val="50"/>
        </w:numPr>
        <w:rPr>
          <w:rFonts w:cs="Arial"/>
        </w:rPr>
      </w:pPr>
      <w:r w:rsidRPr="00FF0286">
        <w:rPr>
          <w:rFonts w:cs="Arial"/>
        </w:rPr>
        <w:t>V primeru, da bo pri gradnji prišlo do vključitve projektnih rešitev, ki obsegajo uporabo tehnologij in materialov, ki niso zajeti v teh tehničnih pogojih, bo naročnik za ta dela in nove materiale izdal "Dopolnila" k tem tehničnim pogojem.</w:t>
      </w:r>
    </w:p>
    <w:p w14:paraId="4AE58849" w14:textId="77777777" w:rsidR="00896EBA" w:rsidRPr="00FF0286" w:rsidRDefault="00896EBA" w:rsidP="00896EBA">
      <w:pPr>
        <w:pStyle w:val="Naslov4"/>
        <w:rPr>
          <w:rFonts w:cs="Arial"/>
        </w:rPr>
      </w:pPr>
      <w:bookmarkStart w:id="144" w:name="_Toc416874157"/>
      <w:bookmarkStart w:id="145" w:name="_Toc416806679"/>
      <w:bookmarkStart w:id="146" w:name="_Toc25423975"/>
      <w:r w:rsidRPr="00FF0286">
        <w:rPr>
          <w:rFonts w:cs="Arial"/>
        </w:rPr>
        <w:lastRenderedPageBreak/>
        <w:t>Izrazi in definicije</w:t>
      </w:r>
      <w:bookmarkEnd w:id="144"/>
      <w:bookmarkEnd w:id="145"/>
      <w:bookmarkEnd w:id="146"/>
    </w:p>
    <w:p w14:paraId="62AA30B5" w14:textId="77777777" w:rsidR="00896EBA" w:rsidRPr="00FF0286" w:rsidRDefault="00896EBA" w:rsidP="009E3616">
      <w:pPr>
        <w:pStyle w:val="Odstavekseznama"/>
        <w:numPr>
          <w:ilvl w:val="0"/>
          <w:numId w:val="51"/>
        </w:numPr>
        <w:rPr>
          <w:rFonts w:cs="Arial"/>
        </w:rPr>
      </w:pPr>
      <w:r w:rsidRPr="00FF0286">
        <w:rPr>
          <w:rFonts w:cs="Arial"/>
        </w:rPr>
        <w:t xml:space="preserve">V teh tehničnih pogojih </w:t>
      </w:r>
      <w:r w:rsidR="005E41E4" w:rsidRPr="00FF0286">
        <w:rPr>
          <w:rFonts w:cs="Arial"/>
        </w:rPr>
        <w:t xml:space="preserve">je </w:t>
      </w:r>
      <w:r w:rsidRPr="00FF0286">
        <w:rPr>
          <w:rFonts w:cs="Arial"/>
        </w:rPr>
        <w:t>uporabljene izraze in definicije potrebno razumeti takole:</w:t>
      </w:r>
    </w:p>
    <w:p w14:paraId="361B87F1"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b/>
          <w:szCs w:val="24"/>
        </w:rPr>
        <w:t>humus</w:t>
      </w:r>
      <w:r w:rsidRPr="00FF0286">
        <w:rPr>
          <w:rFonts w:cs="Arial"/>
          <w:szCs w:val="24"/>
        </w:rPr>
        <w:t xml:space="preserve"> </w:t>
      </w:r>
      <w:r w:rsidR="00A05CE2" w:rsidRPr="00FF0286">
        <w:rPr>
          <w:rFonts w:cs="Arial"/>
          <w:szCs w:val="24"/>
        </w:rPr>
        <w:t>(plodna zemljina)</w:t>
      </w:r>
      <w:r w:rsidR="003F101B" w:rsidRPr="00FF0286">
        <w:rPr>
          <w:rFonts w:cs="Arial"/>
          <w:szCs w:val="24"/>
        </w:rPr>
        <w:t xml:space="preserve"> </w:t>
      </w:r>
      <w:r w:rsidRPr="00FF0286">
        <w:rPr>
          <w:rFonts w:cs="Arial"/>
          <w:szCs w:val="24"/>
        </w:rPr>
        <w:t>je površinski sloj tal (do globine največ 40 cm), ki vsebuje organske snovi v takšni količini, da materiala ni dopustno uporabiti v gradbene namene, se ga pa lahko uporablja za ozelenitev novih površin (brežin vkopov in nasipov ….)</w:t>
      </w:r>
    </w:p>
    <w:p w14:paraId="593AE983"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b/>
          <w:szCs w:val="24"/>
        </w:rPr>
        <w:t>zemljina</w:t>
      </w:r>
      <w:r w:rsidRPr="00FF0286">
        <w:rPr>
          <w:rFonts w:cs="Arial"/>
          <w:szCs w:val="24"/>
        </w:rPr>
        <w:t xml:space="preserve"> je naravni vezljivi (gline, melji) ali ne-vezljivi (prod, pesek) material. Skupine in poimenovanje zemljin so opredeljene s standardom SIST EN ISO 14688-2,</w:t>
      </w:r>
    </w:p>
    <w:p w14:paraId="441D32F0"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b/>
          <w:szCs w:val="24"/>
        </w:rPr>
        <w:t>kamnina</w:t>
      </w:r>
      <w:r w:rsidRPr="00FF0286">
        <w:rPr>
          <w:rFonts w:cs="Arial"/>
          <w:szCs w:val="24"/>
        </w:rPr>
        <w:t xml:space="preserve"> je trden naraven skupek mineralov (sedimentne, magamatske in metamorfne),</w:t>
      </w:r>
    </w:p>
    <w:p w14:paraId="2F37EDB1"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b/>
          <w:szCs w:val="24"/>
        </w:rPr>
        <w:t>sekundarna surovina</w:t>
      </w:r>
      <w:r w:rsidRPr="00FF0286">
        <w:rPr>
          <w:rFonts w:cs="Arial"/>
          <w:szCs w:val="24"/>
        </w:rPr>
        <w:t xml:space="preserve"> je umetno proizvedeni (npr. agregat iz ekspandirane gline …………) ali odpadni industrijski produkt (npr. elektrofiltrski pepel, žlindra ……), ki se ga uporablja kot nadomestni material za zemljine in/ali zdrobljene kamnine,</w:t>
      </w:r>
    </w:p>
    <w:p w14:paraId="0FA6643D"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b/>
          <w:szCs w:val="24"/>
        </w:rPr>
        <w:t>temeljna tla</w:t>
      </w:r>
      <w:r w:rsidRPr="00FF0286">
        <w:rPr>
          <w:rFonts w:cs="Arial"/>
          <w:szCs w:val="24"/>
        </w:rPr>
        <w:t xml:space="preserve"> so naravna tla, na katerih je predvidena gradnja železniškega telesa ali katerega koli drugega objekta, in so pripravljena tako, da ustrezajo predpisanim geotehničnim zahtevam,</w:t>
      </w:r>
    </w:p>
    <w:p w14:paraId="7D602FD4"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b/>
          <w:szCs w:val="24"/>
        </w:rPr>
        <w:t>planum temeljnih tal</w:t>
      </w:r>
      <w:r w:rsidRPr="00FF0286">
        <w:rPr>
          <w:rFonts w:cs="Arial"/>
          <w:szCs w:val="24"/>
        </w:rPr>
        <w:t xml:space="preserve"> je na ustrezen način pripravljena površina temeljnih tal, na katerem gradimo železniško telo, cestno telo ali temeljimo objekt in ki mora izkazovati zahtevane lastnosti,</w:t>
      </w:r>
    </w:p>
    <w:p w14:paraId="6E17D6A4"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b/>
          <w:szCs w:val="24"/>
        </w:rPr>
        <w:t>malo nosilna temeljna tla</w:t>
      </w:r>
      <w:r w:rsidRPr="00FF0286">
        <w:rPr>
          <w:rFonts w:cs="Arial"/>
          <w:szCs w:val="24"/>
        </w:rPr>
        <w:t xml:space="preserve"> oziroma </w:t>
      </w:r>
      <w:r w:rsidRPr="00FF0286">
        <w:rPr>
          <w:rFonts w:cs="Arial"/>
          <w:b/>
          <w:szCs w:val="24"/>
        </w:rPr>
        <w:t>malo nosilna zemljina</w:t>
      </w:r>
      <w:r w:rsidRPr="00FF0286">
        <w:rPr>
          <w:rFonts w:cs="Arial"/>
          <w:szCs w:val="24"/>
        </w:rPr>
        <w:t xml:space="preserve"> so temeljna tla oz. zemljine, ki ne izkazujejo s projektom predvidenih ali zahtevanih lastnosti in jih je potrebno poboljšati,</w:t>
      </w:r>
    </w:p>
    <w:p w14:paraId="239250E2"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b/>
          <w:szCs w:val="24"/>
        </w:rPr>
        <w:t>nasip</w:t>
      </w:r>
      <w:r w:rsidRPr="00FF0286">
        <w:rPr>
          <w:rFonts w:cs="Arial"/>
          <w:szCs w:val="24"/>
        </w:rPr>
        <w:t xml:space="preserve"> je del železniškega ali cestnega telesa med planumom temeljnih tal in tamponskim slojem,</w:t>
      </w:r>
    </w:p>
    <w:p w14:paraId="3F35B8F5"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b/>
          <w:szCs w:val="24"/>
        </w:rPr>
        <w:t>posteljica</w:t>
      </w:r>
      <w:r w:rsidRPr="00FF0286">
        <w:rPr>
          <w:rFonts w:cs="Arial"/>
          <w:szCs w:val="24"/>
        </w:rPr>
        <w:t xml:space="preserve"> je zaključna plast železniškega nasipa ali izravnalna plast na temeljnih tleh v vkopu, ki zagotavlja ustrezno podlago za pripravo nevezane nosilne plasti,</w:t>
      </w:r>
    </w:p>
    <w:p w14:paraId="0B055417"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b/>
          <w:szCs w:val="24"/>
        </w:rPr>
        <w:t>nevezana nosilna plast</w:t>
      </w:r>
      <w:r w:rsidRPr="00FF0286">
        <w:rPr>
          <w:rFonts w:cs="Arial"/>
          <w:szCs w:val="24"/>
        </w:rPr>
        <w:t xml:space="preserve"> je nosilna plast iz nevezanih zmesi kamnitih zrn, izvedena kot zaključna nosilna plast pod kamnito gredo iz tolčenca,</w:t>
      </w:r>
    </w:p>
    <w:p w14:paraId="6677BBF6"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b/>
          <w:szCs w:val="24"/>
        </w:rPr>
        <w:t>mehansko stabilizirana plast</w:t>
      </w:r>
      <w:r w:rsidRPr="00FF0286">
        <w:rPr>
          <w:rFonts w:cs="Arial"/>
          <w:szCs w:val="24"/>
        </w:rPr>
        <w:t xml:space="preserve"> je plast mehansko (z valjanjem, nabijanjem) utrjene zemljine, zdrobljene kamnine ali tamponskega agregata,</w:t>
      </w:r>
    </w:p>
    <w:p w14:paraId="1A72C2C2"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b/>
          <w:szCs w:val="24"/>
        </w:rPr>
        <w:t>kemično stabilizirana plast</w:t>
      </w:r>
      <w:r w:rsidRPr="00FF0286">
        <w:rPr>
          <w:rFonts w:cs="Arial"/>
          <w:szCs w:val="24"/>
        </w:rPr>
        <w:t xml:space="preserve"> je plast zemljine ali kamnitega agregata, ki je bila predhodno stabilizirana z apnom, cementom ali drugim vezivom in nato dodatno mehansko utrjena,</w:t>
      </w:r>
    </w:p>
    <w:p w14:paraId="3FA63FA7"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b/>
          <w:szCs w:val="24"/>
        </w:rPr>
        <w:t>drenažna plast</w:t>
      </w:r>
      <w:r w:rsidRPr="00FF0286">
        <w:rPr>
          <w:rFonts w:cs="Arial"/>
          <w:szCs w:val="24"/>
        </w:rPr>
        <w:t xml:space="preserve"> je plast, vgrajena z namenom, da se zagotovi hitrejše odvodnjavanje temeljnih tal ali nasipa. Je lahko horizontalna plast v nasipu, kontaktna plast med nasipom in temeljnimi tlemi ali pobočna kontaktna plast med zaledno brežino in nasipnim telesom, ki se prislanja na brežino,</w:t>
      </w:r>
    </w:p>
    <w:p w14:paraId="67E4C5D4"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b/>
          <w:szCs w:val="24"/>
        </w:rPr>
        <w:t>drenažni zasip</w:t>
      </w:r>
      <w:r w:rsidRPr="00FF0286">
        <w:rPr>
          <w:rFonts w:cs="Arial"/>
          <w:szCs w:val="24"/>
        </w:rPr>
        <w:t xml:space="preserve"> je zasip, ki se izvede nad drenažno cevjo ali za objekti, z namenom, da se zagotovi hitrejši odtok vode,</w:t>
      </w:r>
    </w:p>
    <w:p w14:paraId="4E863FE4"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b/>
          <w:szCs w:val="24"/>
        </w:rPr>
        <w:t>filterska plast - filtrski zasip</w:t>
      </w:r>
      <w:r w:rsidRPr="00FF0286">
        <w:rPr>
          <w:rFonts w:cs="Arial"/>
          <w:szCs w:val="24"/>
        </w:rPr>
        <w:t xml:space="preserve"> je plast, ki se vgradi med zaledno zemljino in drenažno plastjo, z namenom, da se prepreči zablatitev drenažne plasti. Lahko je iz filtrne polsti ali ustrezno sestavljene zmesi kamnitih zrn,</w:t>
      </w:r>
    </w:p>
    <w:p w14:paraId="0F4DDA8F"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b/>
          <w:szCs w:val="24"/>
        </w:rPr>
        <w:t>zasip</w:t>
      </w:r>
      <w:r w:rsidRPr="00FF0286">
        <w:rPr>
          <w:rFonts w:cs="Arial"/>
          <w:szCs w:val="24"/>
        </w:rPr>
        <w:t xml:space="preserve"> je plast umetno nasutega materiala, ki se jo izvede v izkopu, med temelji in steno objekta in zaledno zemljino do višine, ki je enaka površini naravnega terena,</w:t>
      </w:r>
    </w:p>
    <w:p w14:paraId="38C6536D"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b/>
          <w:szCs w:val="24"/>
        </w:rPr>
        <w:t>klin</w:t>
      </w:r>
      <w:r w:rsidRPr="00FF0286">
        <w:rPr>
          <w:rFonts w:cs="Arial"/>
          <w:szCs w:val="24"/>
        </w:rPr>
        <w:t xml:space="preserve"> je plast umetno nasutega materiala, ki se jo izvede nad površino naravnega terena, med temelji ali steno objekta in priključnim nasipom.</w:t>
      </w:r>
    </w:p>
    <w:p w14:paraId="2B7B4E45" w14:textId="77777777" w:rsidR="00896EBA" w:rsidRPr="00FF0286" w:rsidRDefault="00896EBA" w:rsidP="00C10281">
      <w:pPr>
        <w:pStyle w:val="Odstavekseznama"/>
        <w:numPr>
          <w:ilvl w:val="0"/>
          <w:numId w:val="0"/>
        </w:numPr>
        <w:ind w:left="720"/>
        <w:rPr>
          <w:rFonts w:cs="Arial"/>
        </w:rPr>
      </w:pPr>
    </w:p>
    <w:p w14:paraId="34768675" w14:textId="77777777" w:rsidR="00896EBA" w:rsidRPr="00FF0286" w:rsidRDefault="00896EBA" w:rsidP="00896EBA">
      <w:pPr>
        <w:pStyle w:val="Naslov4"/>
        <w:rPr>
          <w:rFonts w:cs="Arial"/>
        </w:rPr>
      </w:pPr>
      <w:bookmarkStart w:id="147" w:name="_Toc416874158"/>
      <w:bookmarkStart w:id="148" w:name="_Toc416806680"/>
      <w:bookmarkStart w:id="149" w:name="_Toc25423976"/>
      <w:r w:rsidRPr="00FF0286">
        <w:rPr>
          <w:rFonts w:cs="Arial"/>
        </w:rPr>
        <w:t>Sistem kontrole in potrjevanja skladnosti zemeljskih del</w:t>
      </w:r>
      <w:bookmarkEnd w:id="147"/>
      <w:bookmarkEnd w:id="148"/>
      <w:bookmarkEnd w:id="149"/>
    </w:p>
    <w:p w14:paraId="421104BB" w14:textId="77777777" w:rsidR="00896EBA" w:rsidRPr="00FF0286" w:rsidRDefault="00896EBA" w:rsidP="00896EBA">
      <w:pPr>
        <w:pStyle w:val="Naslov5"/>
        <w:rPr>
          <w:rFonts w:cs="Arial"/>
        </w:rPr>
      </w:pPr>
      <w:bookmarkStart w:id="150" w:name="_Toc416874159"/>
      <w:bookmarkStart w:id="151" w:name="_Toc25423977"/>
      <w:r w:rsidRPr="00FF0286">
        <w:rPr>
          <w:rFonts w:cs="Arial"/>
        </w:rPr>
        <w:t>Sistem kontrole</w:t>
      </w:r>
      <w:bookmarkEnd w:id="150"/>
      <w:bookmarkEnd w:id="151"/>
    </w:p>
    <w:p w14:paraId="21EF45B0" w14:textId="77777777" w:rsidR="00896EBA" w:rsidRPr="00FF0286" w:rsidRDefault="00896EBA" w:rsidP="009E3616">
      <w:pPr>
        <w:pStyle w:val="Odstavekseznama"/>
        <w:numPr>
          <w:ilvl w:val="0"/>
          <w:numId w:val="52"/>
        </w:numPr>
        <w:rPr>
          <w:rFonts w:cs="Arial"/>
        </w:rPr>
      </w:pPr>
      <w:r w:rsidRPr="00FF0286">
        <w:rPr>
          <w:rFonts w:cs="Arial"/>
        </w:rPr>
        <w:t>Sistem kontrole kakovosti in potrjevanja zemeljskih del je zasnovan na naslednjih aktivnostih:</w:t>
      </w:r>
    </w:p>
    <w:p w14:paraId="73513CE9" w14:textId="77777777" w:rsidR="00896EBA" w:rsidRPr="00FF0286" w:rsidRDefault="00896EBA" w:rsidP="009E3616">
      <w:pPr>
        <w:pStyle w:val="Odstavekseznama"/>
        <w:numPr>
          <w:ilvl w:val="1"/>
          <w:numId w:val="501"/>
        </w:numPr>
        <w:rPr>
          <w:rFonts w:cs="Arial"/>
        </w:rPr>
      </w:pPr>
      <w:r w:rsidRPr="00FF0286">
        <w:rPr>
          <w:rFonts w:cs="Arial"/>
        </w:rPr>
        <w:t>notranja kontrola izvajalca del</w:t>
      </w:r>
      <w:r w:rsidR="00625CB4" w:rsidRPr="00FF0286">
        <w:rPr>
          <w:rFonts w:cs="Arial"/>
        </w:rPr>
        <w:t xml:space="preserve"> (tekoče preiskeve)</w:t>
      </w:r>
      <w:r w:rsidRPr="00FF0286">
        <w:rPr>
          <w:rFonts w:cs="Arial"/>
        </w:rPr>
        <w:t xml:space="preserve"> - izvaja »Laboratorij«, ki ga zagotovi izvajalec del in mora zadovoljiti vse potrebe tekočih preiskav, ki so predpisane v teh tehničnih pogojih za posamezna dela,</w:t>
      </w:r>
    </w:p>
    <w:p w14:paraId="0E9ABDE5" w14:textId="77777777" w:rsidR="00896EBA" w:rsidRPr="00FF0286" w:rsidRDefault="00896EBA" w:rsidP="009E3616">
      <w:pPr>
        <w:pStyle w:val="Odstavekseznama"/>
        <w:numPr>
          <w:ilvl w:val="1"/>
          <w:numId w:val="501"/>
        </w:numPr>
        <w:rPr>
          <w:rFonts w:cs="Arial"/>
        </w:rPr>
      </w:pPr>
      <w:r w:rsidRPr="00FF0286">
        <w:rPr>
          <w:rFonts w:cs="Arial"/>
        </w:rPr>
        <w:t>zunanja kontrola neodvisne tretje stranke</w:t>
      </w:r>
      <w:r w:rsidR="00625CB4" w:rsidRPr="00FF0286">
        <w:rPr>
          <w:rFonts w:cs="Arial"/>
        </w:rPr>
        <w:t xml:space="preserve"> (testne preiskave)</w:t>
      </w:r>
      <w:r w:rsidRPr="00FF0286">
        <w:rPr>
          <w:rFonts w:cs="Arial"/>
        </w:rPr>
        <w:t xml:space="preserve"> - izvaja »Inštitut«, zagotovi investitor</w:t>
      </w:r>
    </w:p>
    <w:p w14:paraId="6173A86C" w14:textId="77777777" w:rsidR="00896EBA" w:rsidRPr="00FF0286" w:rsidRDefault="00896EBA" w:rsidP="009E3616">
      <w:pPr>
        <w:pStyle w:val="Odstavekseznama"/>
        <w:numPr>
          <w:ilvl w:val="1"/>
          <w:numId w:val="501"/>
        </w:numPr>
        <w:rPr>
          <w:rFonts w:cs="Arial"/>
        </w:rPr>
      </w:pPr>
      <w:r w:rsidRPr="00FF0286">
        <w:rPr>
          <w:rFonts w:cs="Arial"/>
        </w:rPr>
        <w:t>strokovno tehnične odločitve o prevzemu ali zavrnitvi materialov ali posameznih faz izvedenih del</w:t>
      </w:r>
      <w:r w:rsidR="005E41E4" w:rsidRPr="00FF0286">
        <w:rPr>
          <w:rFonts w:cs="Arial"/>
        </w:rPr>
        <w:t xml:space="preserve"> </w:t>
      </w:r>
      <w:r w:rsidRPr="00FF0286">
        <w:rPr>
          <w:rFonts w:cs="Arial"/>
        </w:rPr>
        <w:t>- izvaja »Inženir«.</w:t>
      </w:r>
    </w:p>
    <w:p w14:paraId="2D1113D9" w14:textId="77777777" w:rsidR="00896EBA" w:rsidRPr="00FF0286" w:rsidRDefault="00896EBA" w:rsidP="009E3616">
      <w:pPr>
        <w:pStyle w:val="Odstavekseznama"/>
        <w:numPr>
          <w:ilvl w:val="0"/>
          <w:numId w:val="501"/>
        </w:numPr>
        <w:rPr>
          <w:rFonts w:cs="Arial"/>
        </w:rPr>
      </w:pPr>
      <w:r w:rsidRPr="00FF0286">
        <w:rPr>
          <w:rFonts w:cs="Arial"/>
        </w:rPr>
        <w:t>Notranja kontrola izvajalca, ki jo izvaja predhodno potrjen</w:t>
      </w:r>
      <w:r w:rsidR="005E41E4" w:rsidRPr="00FF0286">
        <w:rPr>
          <w:rFonts w:cs="Arial"/>
        </w:rPr>
        <w:t xml:space="preserve"> </w:t>
      </w:r>
      <w:r w:rsidRPr="00FF0286">
        <w:rPr>
          <w:rFonts w:cs="Arial"/>
        </w:rPr>
        <w:t>"Laboratorij" obsega naslednje kontrolne dejavnosti:</w:t>
      </w:r>
    </w:p>
    <w:p w14:paraId="033332CB" w14:textId="77777777" w:rsidR="00896EBA" w:rsidRPr="00FF0286" w:rsidRDefault="00896EBA" w:rsidP="009E3616">
      <w:pPr>
        <w:pStyle w:val="Odstavekseznama"/>
        <w:numPr>
          <w:ilvl w:val="1"/>
          <w:numId w:val="501"/>
        </w:numPr>
        <w:rPr>
          <w:rFonts w:cs="Arial"/>
        </w:rPr>
      </w:pPr>
      <w:r w:rsidRPr="00FF0286">
        <w:rPr>
          <w:rFonts w:cs="Arial"/>
        </w:rPr>
        <w:t>Predhodna Kontrola:</w:t>
      </w:r>
    </w:p>
    <w:p w14:paraId="5E3049BF" w14:textId="77777777" w:rsidR="00896EBA" w:rsidRPr="00FF0286" w:rsidRDefault="00896EBA" w:rsidP="009E3616">
      <w:pPr>
        <w:pStyle w:val="Odstavekseznama"/>
        <w:numPr>
          <w:ilvl w:val="0"/>
          <w:numId w:val="53"/>
        </w:numPr>
        <w:rPr>
          <w:rFonts w:cs="Arial"/>
        </w:rPr>
      </w:pPr>
      <w:r w:rsidRPr="00FF0286">
        <w:rPr>
          <w:rFonts w:cs="Arial"/>
        </w:rPr>
        <w:t>Vse materiale iz trase ali iz stranskega odvzema, predvidene za uporabo, je potrebno preiskati, da se preverijo ustreznost in skladnost materiala z zahtevami projekta in teh tehničnih pogojev.</w:t>
      </w:r>
    </w:p>
    <w:p w14:paraId="7D8A0079" w14:textId="77777777" w:rsidR="00896EBA" w:rsidRPr="00FF0286" w:rsidRDefault="00896EBA" w:rsidP="009E3616">
      <w:pPr>
        <w:pStyle w:val="Odstavekseznama"/>
        <w:numPr>
          <w:ilvl w:val="0"/>
          <w:numId w:val="53"/>
        </w:numPr>
        <w:rPr>
          <w:rFonts w:cs="Arial"/>
        </w:rPr>
      </w:pPr>
      <w:r w:rsidRPr="00FF0286">
        <w:rPr>
          <w:rFonts w:cs="Arial"/>
        </w:rPr>
        <w:t>Laboratorij na osnovi predhodnih preiskav izdela »Poročilo o predhodnih preiskavah materialov iz vira X, za vgradnjo v objekt Y«. Inženir na osnovi podatkov poročila dovoli (ali zavrne) uporabo tako pridobljenega materiala.</w:t>
      </w:r>
    </w:p>
    <w:p w14:paraId="32411BDE" w14:textId="77777777" w:rsidR="00896EBA" w:rsidRPr="00FF0286" w:rsidRDefault="00896EBA" w:rsidP="009E3616">
      <w:pPr>
        <w:pStyle w:val="Odstavekseznama"/>
        <w:numPr>
          <w:ilvl w:val="1"/>
          <w:numId w:val="501"/>
        </w:numPr>
        <w:rPr>
          <w:rFonts w:cs="Arial"/>
        </w:rPr>
      </w:pPr>
      <w:r w:rsidRPr="00FF0286">
        <w:rPr>
          <w:rFonts w:cs="Arial"/>
        </w:rPr>
        <w:t>Poskusna polja:</w:t>
      </w:r>
    </w:p>
    <w:p w14:paraId="06D6DB82" w14:textId="77777777" w:rsidR="00896EBA" w:rsidRPr="00FF0286" w:rsidRDefault="00896EBA" w:rsidP="009E3616">
      <w:pPr>
        <w:pStyle w:val="Odstavekseznama"/>
        <w:numPr>
          <w:ilvl w:val="0"/>
          <w:numId w:val="54"/>
        </w:numPr>
        <w:rPr>
          <w:rFonts w:cs="Arial"/>
        </w:rPr>
      </w:pPr>
      <w:r w:rsidRPr="00FF0286">
        <w:rPr>
          <w:rFonts w:cs="Arial"/>
        </w:rPr>
        <w:t>Izvajalec izdela poskusna polja, da preveri obnašanje vgrajenih materialov in obnašanje temeljnih tal ter preveri izbrane tehnologije vgrajevanja. Laboratorij pripravi program preiskav na poskusnem polju in s poostrenim obsegom meritev in preiskav spremlja izvedbo poskusnega polja ter dokumentira lastnosti materialov in vgrajenih plasti. Za poskusno poje mora izvajalec pripraviti tehnološki elaborat, ki vsebuje opis namena poskusnega poja, lokacijo, vrste vgrajenih materialov, meritve in program preiskav poskusnega polja.</w:t>
      </w:r>
    </w:p>
    <w:p w14:paraId="7BAFC51E" w14:textId="77777777" w:rsidR="00896EBA" w:rsidRPr="00FF0286" w:rsidRDefault="00896EBA" w:rsidP="009E3616">
      <w:pPr>
        <w:pStyle w:val="Odstavekseznama"/>
        <w:numPr>
          <w:ilvl w:val="0"/>
          <w:numId w:val="54"/>
        </w:numPr>
        <w:rPr>
          <w:rFonts w:cs="Arial"/>
        </w:rPr>
      </w:pPr>
      <w:r w:rsidRPr="00FF0286">
        <w:rPr>
          <w:rFonts w:cs="Arial"/>
        </w:rPr>
        <w:t>Izvedba poskusnih polj vedno in obvezno poteka ob prisotnosti Instituta, razmerje meritev in preiskav, ki jih na poskusnem polju opravita laboratorij in institut je definirano v potrjenem programu preiskav za posamezno poskusno polje.</w:t>
      </w:r>
    </w:p>
    <w:p w14:paraId="212A0743" w14:textId="77777777" w:rsidR="00896EBA" w:rsidRPr="00FF0286" w:rsidRDefault="00896EBA" w:rsidP="009E3616">
      <w:pPr>
        <w:pStyle w:val="Odstavekseznama"/>
        <w:numPr>
          <w:ilvl w:val="0"/>
          <w:numId w:val="54"/>
        </w:numPr>
        <w:rPr>
          <w:rFonts w:cs="Arial"/>
        </w:rPr>
      </w:pPr>
      <w:r w:rsidRPr="00FF0286">
        <w:rPr>
          <w:rFonts w:cs="Arial"/>
        </w:rPr>
        <w:t>Poročilo o izvedbi poskusnega polja izdela laboratorij in potrdi institut.</w:t>
      </w:r>
    </w:p>
    <w:p w14:paraId="64655673" w14:textId="77777777" w:rsidR="00896EBA" w:rsidRPr="00FF0286" w:rsidRDefault="00896EBA" w:rsidP="009E3616">
      <w:pPr>
        <w:pStyle w:val="Odstavekseznama"/>
        <w:numPr>
          <w:ilvl w:val="0"/>
          <w:numId w:val="54"/>
        </w:numPr>
        <w:rPr>
          <w:rFonts w:cs="Arial"/>
        </w:rPr>
      </w:pPr>
      <w:r w:rsidRPr="00FF0286">
        <w:rPr>
          <w:rFonts w:cs="Arial"/>
        </w:rPr>
        <w:t>Inženir na osnovi potrjenega poročila o izvedbi poskusnega polja dovoli (ali zavrne) pričetek rednih del na zemeljskem objektu.</w:t>
      </w:r>
    </w:p>
    <w:p w14:paraId="1EB27410" w14:textId="77777777" w:rsidR="00896EBA" w:rsidRPr="00FF0286" w:rsidRDefault="00896EBA" w:rsidP="009E3616">
      <w:pPr>
        <w:pStyle w:val="Odstavekseznama"/>
        <w:numPr>
          <w:ilvl w:val="1"/>
          <w:numId w:val="501"/>
        </w:numPr>
        <w:rPr>
          <w:rFonts w:cs="Arial"/>
        </w:rPr>
      </w:pPr>
      <w:r w:rsidRPr="00FF0286">
        <w:rPr>
          <w:rFonts w:cs="Arial"/>
        </w:rPr>
        <w:t>Notranja kontrola kvalitete izvaja med gradnjo:</w:t>
      </w:r>
    </w:p>
    <w:p w14:paraId="3F1B4E13" w14:textId="77777777" w:rsidR="00896EBA" w:rsidRPr="00FF0286" w:rsidRDefault="00896EBA" w:rsidP="009E3616">
      <w:pPr>
        <w:pStyle w:val="Odstavekseznama"/>
        <w:numPr>
          <w:ilvl w:val="0"/>
          <w:numId w:val="55"/>
        </w:numPr>
        <w:rPr>
          <w:rFonts w:cs="Arial"/>
        </w:rPr>
      </w:pPr>
      <w:r w:rsidRPr="00FF0286">
        <w:rPr>
          <w:rFonts w:cs="Arial"/>
        </w:rPr>
        <w:t>kontrolne meritve in preiskave, potrebne za preverjanje kakovosti in skladnosti zemeljskih del glede na zahteve projekta, v obsegu in na način, kot določajo projekt in tehnični pogoji. Ko laboratorij ugotovi, da sta kakovost materialov in izvedenih del skladna z zahtevami, obvesti inštitut in zaprosi inženirja za prevzem izvedenih del.</w:t>
      </w:r>
    </w:p>
    <w:p w14:paraId="158EF497" w14:textId="77777777" w:rsidR="00896EBA" w:rsidRPr="00FF0286" w:rsidRDefault="00896EBA" w:rsidP="009E3616">
      <w:pPr>
        <w:pStyle w:val="Odstavekseznama"/>
        <w:numPr>
          <w:ilvl w:val="1"/>
          <w:numId w:val="501"/>
        </w:numPr>
        <w:rPr>
          <w:rFonts w:cs="Arial"/>
        </w:rPr>
      </w:pPr>
      <w:r w:rsidRPr="00FF0286">
        <w:rPr>
          <w:rFonts w:cs="Arial"/>
        </w:rPr>
        <w:t>Zunanja kontrola neodvisne tretje stranke je namenjena:</w:t>
      </w:r>
    </w:p>
    <w:p w14:paraId="2849F57C" w14:textId="77777777" w:rsidR="00896EBA" w:rsidRPr="00FF0286" w:rsidRDefault="00896EBA" w:rsidP="009E3616">
      <w:pPr>
        <w:pStyle w:val="Odstavekseznama"/>
        <w:numPr>
          <w:ilvl w:val="0"/>
          <w:numId w:val="56"/>
        </w:numPr>
        <w:rPr>
          <w:rFonts w:cs="Arial"/>
        </w:rPr>
      </w:pPr>
      <w:r w:rsidRPr="00FF0286">
        <w:rPr>
          <w:rFonts w:cs="Arial"/>
        </w:rPr>
        <w:t>inženirju za preverjanje izvajanja notranje kontrole,</w:t>
      </w:r>
    </w:p>
    <w:p w14:paraId="385B6B77" w14:textId="77777777" w:rsidR="00896EBA" w:rsidRPr="00FF0286" w:rsidRDefault="00896EBA" w:rsidP="009E3616">
      <w:pPr>
        <w:pStyle w:val="Odstavekseznama"/>
        <w:numPr>
          <w:ilvl w:val="0"/>
          <w:numId w:val="56"/>
        </w:numPr>
        <w:rPr>
          <w:rFonts w:cs="Arial"/>
        </w:rPr>
      </w:pPr>
      <w:r w:rsidRPr="00FF0286">
        <w:rPr>
          <w:rFonts w:cs="Arial"/>
        </w:rPr>
        <w:t>kontrolnim preiskavam in meritvam,</w:t>
      </w:r>
    </w:p>
    <w:p w14:paraId="263690C5" w14:textId="77777777" w:rsidR="00896EBA" w:rsidRPr="00FF0286" w:rsidRDefault="00896EBA" w:rsidP="009E3616">
      <w:pPr>
        <w:pStyle w:val="Odstavekseznama"/>
        <w:numPr>
          <w:ilvl w:val="0"/>
          <w:numId w:val="56"/>
        </w:numPr>
        <w:rPr>
          <w:rFonts w:cs="Arial"/>
        </w:rPr>
      </w:pPr>
      <w:r w:rsidRPr="00FF0286">
        <w:rPr>
          <w:rFonts w:cs="Arial"/>
        </w:rPr>
        <w:t>izrednim preiskavam in meritvam,</w:t>
      </w:r>
    </w:p>
    <w:p w14:paraId="165C958F" w14:textId="77777777" w:rsidR="00896EBA" w:rsidRPr="00FF0286" w:rsidRDefault="00896EBA" w:rsidP="009E3616">
      <w:pPr>
        <w:pStyle w:val="Odstavekseznama"/>
        <w:numPr>
          <w:ilvl w:val="0"/>
          <w:numId w:val="56"/>
        </w:numPr>
        <w:rPr>
          <w:rFonts w:cs="Arial"/>
        </w:rPr>
      </w:pPr>
      <w:r w:rsidRPr="00FF0286">
        <w:rPr>
          <w:rFonts w:cs="Arial"/>
        </w:rPr>
        <w:lastRenderedPageBreak/>
        <w:t>potrjevanju ustreznosti materialov in izvedenih del.</w:t>
      </w:r>
    </w:p>
    <w:p w14:paraId="78E24711" w14:textId="77777777" w:rsidR="00896EBA" w:rsidRPr="00FF0286" w:rsidRDefault="00896EBA" w:rsidP="00D548AB">
      <w:pPr>
        <w:pStyle w:val="Naslov5"/>
        <w:rPr>
          <w:rFonts w:cs="Arial"/>
        </w:rPr>
      </w:pPr>
      <w:bookmarkStart w:id="152" w:name="_Toc416874160"/>
      <w:bookmarkStart w:id="153" w:name="_Toc25423978"/>
      <w:r w:rsidRPr="00FF0286">
        <w:rPr>
          <w:rFonts w:cs="Arial"/>
        </w:rPr>
        <w:t>Pogodbeni odnosi in relacije</w:t>
      </w:r>
      <w:bookmarkEnd w:id="152"/>
      <w:bookmarkEnd w:id="153"/>
    </w:p>
    <w:p w14:paraId="1BCD5941" w14:textId="77777777" w:rsidR="00896EBA" w:rsidRPr="00FF0286" w:rsidRDefault="00896EBA" w:rsidP="009E3616">
      <w:pPr>
        <w:pStyle w:val="Odstavekseznama"/>
        <w:numPr>
          <w:ilvl w:val="0"/>
          <w:numId w:val="57"/>
        </w:numPr>
        <w:rPr>
          <w:rFonts w:cs="Arial"/>
        </w:rPr>
      </w:pPr>
      <w:r w:rsidRPr="00FF0286">
        <w:rPr>
          <w:rFonts w:cs="Arial"/>
        </w:rPr>
        <w:t>Laboratorij je lahko sestavni del organizacije Izvajalca ali pa neodvisni laboratorij, ki ima sklenjeno pogodbo z Izvajalcem za opravljanje del v zvezi z notranjo kontrolo izvajalca. Vsa dela, predvidena v sklopu notranje kontrole izvajalca so zajeta v ponudbeni ceni Izvajalca, zato Izvajalec za ta dela ni upravičen do nikakršnih dodatnih plačil.</w:t>
      </w:r>
    </w:p>
    <w:p w14:paraId="2FE5D2AE" w14:textId="77777777" w:rsidR="00896EBA" w:rsidRPr="00FF0286" w:rsidRDefault="00896EBA" w:rsidP="009E3616">
      <w:pPr>
        <w:pStyle w:val="Odstavekseznama"/>
        <w:numPr>
          <w:ilvl w:val="0"/>
          <w:numId w:val="57"/>
        </w:numPr>
        <w:rPr>
          <w:rFonts w:cs="Arial"/>
        </w:rPr>
      </w:pPr>
      <w:r w:rsidRPr="00FF0286">
        <w:rPr>
          <w:rFonts w:cs="Arial"/>
        </w:rPr>
        <w:t>Inštitut je neodvisna tretja stranka, ki po pogodbi z Naročnikom, za Naročnika izvaja dela v zvezi z zunanjo kontrolo.</w:t>
      </w:r>
    </w:p>
    <w:p w14:paraId="1ED01C4E" w14:textId="77777777" w:rsidR="00896EBA" w:rsidRPr="00FF0286" w:rsidRDefault="00896EBA" w:rsidP="009E3616">
      <w:pPr>
        <w:pStyle w:val="Odstavekseznama"/>
        <w:numPr>
          <w:ilvl w:val="0"/>
          <w:numId w:val="57"/>
        </w:numPr>
        <w:rPr>
          <w:rFonts w:cs="Arial"/>
        </w:rPr>
      </w:pPr>
      <w:r w:rsidRPr="00FF0286">
        <w:rPr>
          <w:rFonts w:cs="Arial"/>
        </w:rPr>
        <w:t>Inženir sprejema strokovne odločitve na osnovi podatkov tekoče in zunanje kontrole, po pogodbi z naročnikom.</w:t>
      </w:r>
    </w:p>
    <w:p w14:paraId="30DA8D91" w14:textId="77777777" w:rsidR="00896EBA" w:rsidRPr="00FF0286" w:rsidRDefault="00896EBA" w:rsidP="00D548AB">
      <w:pPr>
        <w:pStyle w:val="Naslov5"/>
        <w:rPr>
          <w:rFonts w:cs="Arial"/>
        </w:rPr>
      </w:pPr>
      <w:bookmarkStart w:id="154" w:name="_Toc416874161"/>
      <w:bookmarkStart w:id="155" w:name="_Toc25423979"/>
      <w:r w:rsidRPr="00FF0286">
        <w:rPr>
          <w:rFonts w:cs="Arial"/>
        </w:rPr>
        <w:t>Izdelava periodičnih in zaključnih poročil o kakovosti</w:t>
      </w:r>
      <w:bookmarkEnd w:id="154"/>
      <w:bookmarkEnd w:id="155"/>
    </w:p>
    <w:p w14:paraId="4B75B41D" w14:textId="77777777" w:rsidR="00896EBA" w:rsidRPr="00FF0286" w:rsidRDefault="00896EBA" w:rsidP="009E3616">
      <w:pPr>
        <w:pStyle w:val="Odstavekseznama"/>
        <w:numPr>
          <w:ilvl w:val="0"/>
          <w:numId w:val="58"/>
        </w:numPr>
        <w:rPr>
          <w:rFonts w:cs="Arial"/>
        </w:rPr>
      </w:pPr>
      <w:r w:rsidRPr="00FF0286">
        <w:rPr>
          <w:rFonts w:cs="Arial"/>
        </w:rPr>
        <w:t>Periodična poročila in zaključno poročilo o kakovosti in skladnosti materialov in zemeljskih del se pripravijo v logičnem sosledju, glede na priprave na gradnjo, izvajanje in zaključevanje zemeljskih del.</w:t>
      </w:r>
    </w:p>
    <w:p w14:paraId="7D8B9E77" w14:textId="77777777" w:rsidR="00896EBA" w:rsidRPr="00FF0286" w:rsidRDefault="00896EBA" w:rsidP="009E3616">
      <w:pPr>
        <w:pStyle w:val="Odstavekseznama"/>
        <w:numPr>
          <w:ilvl w:val="0"/>
          <w:numId w:val="58"/>
        </w:numPr>
        <w:rPr>
          <w:rFonts w:cs="Arial"/>
        </w:rPr>
      </w:pPr>
      <w:r w:rsidRPr="00FF0286">
        <w:rPr>
          <w:rFonts w:cs="Arial"/>
        </w:rPr>
        <w:t>Pred pričetkom izvajanja rednih zemeljskih del se načeloma pridobijo naslednji dokumenti, vezani na kakovost materialov in izvajanja del:</w:t>
      </w:r>
    </w:p>
    <w:p w14:paraId="704B2494" w14:textId="77777777" w:rsidR="00896EBA" w:rsidRPr="00FF0286" w:rsidRDefault="00896EBA" w:rsidP="009E3616">
      <w:pPr>
        <w:pStyle w:val="Odstavekseznama"/>
        <w:numPr>
          <w:ilvl w:val="1"/>
          <w:numId w:val="58"/>
        </w:numPr>
        <w:rPr>
          <w:rFonts w:cs="Arial"/>
        </w:rPr>
      </w:pPr>
      <w:r w:rsidRPr="00FF0286">
        <w:rPr>
          <w:rFonts w:cs="Arial"/>
        </w:rPr>
        <w:t>poročila o predhodnih preiskavah kakovosti zemeljskih materialov, vključno s certifikati gradbenih proizvodov, kot so veziva, tampon, geosintetiki (ločilni, drenažni, filterski), agregat za filtrne zasipe, kamen za obloge strug vodotokov, in se bodo uporabili pri poskusnih poljih,</w:t>
      </w:r>
    </w:p>
    <w:p w14:paraId="0DC72A98" w14:textId="77777777" w:rsidR="00896EBA" w:rsidRPr="00FF0286" w:rsidRDefault="00896EBA" w:rsidP="009E3616">
      <w:pPr>
        <w:pStyle w:val="Odstavekseznama"/>
        <w:numPr>
          <w:ilvl w:val="1"/>
          <w:numId w:val="58"/>
        </w:numPr>
        <w:rPr>
          <w:rFonts w:cs="Arial"/>
        </w:rPr>
      </w:pPr>
      <w:r w:rsidRPr="00FF0286">
        <w:rPr>
          <w:rFonts w:cs="Arial"/>
        </w:rPr>
        <w:t>poročila o potrjevanju zgoščevalnih sredstev,</w:t>
      </w:r>
    </w:p>
    <w:p w14:paraId="2CB9C131" w14:textId="77777777" w:rsidR="00896EBA" w:rsidRPr="00FF0286" w:rsidRDefault="00896EBA" w:rsidP="009E3616">
      <w:pPr>
        <w:pStyle w:val="Odstavekseznama"/>
        <w:numPr>
          <w:ilvl w:val="1"/>
          <w:numId w:val="58"/>
        </w:numPr>
        <w:rPr>
          <w:rFonts w:cs="Arial"/>
        </w:rPr>
      </w:pPr>
      <w:r w:rsidRPr="00FF0286">
        <w:rPr>
          <w:rFonts w:cs="Arial"/>
        </w:rPr>
        <w:t>poročila o izvedbi poskusnih polj.</w:t>
      </w:r>
    </w:p>
    <w:p w14:paraId="6D354293" w14:textId="77777777" w:rsidR="00896EBA" w:rsidRPr="00FF0286" w:rsidRDefault="00896EBA" w:rsidP="009E3616">
      <w:pPr>
        <w:pStyle w:val="Odstavekseznama"/>
        <w:numPr>
          <w:ilvl w:val="0"/>
          <w:numId w:val="58"/>
        </w:numPr>
        <w:rPr>
          <w:rFonts w:cs="Arial"/>
        </w:rPr>
      </w:pPr>
      <w:r w:rsidRPr="00FF0286">
        <w:rPr>
          <w:rFonts w:cs="Arial"/>
        </w:rPr>
        <w:t>Med gradnjo se v zvezi z izvajanjem kontrolnih meritev in preiskav vodijo naslednji dokumenti:</w:t>
      </w:r>
    </w:p>
    <w:p w14:paraId="2F47F013" w14:textId="77777777" w:rsidR="00896EBA" w:rsidRPr="00FF0286" w:rsidRDefault="00896EBA" w:rsidP="009E3616">
      <w:pPr>
        <w:pStyle w:val="Odstavekseznama"/>
        <w:numPr>
          <w:ilvl w:val="1"/>
          <w:numId w:val="58"/>
        </w:numPr>
        <w:rPr>
          <w:rFonts w:cs="Arial"/>
        </w:rPr>
      </w:pPr>
      <w:r w:rsidRPr="00FF0286">
        <w:rPr>
          <w:rFonts w:cs="Arial"/>
        </w:rPr>
        <w:t>v "knjigo rezultatov meritev", ki so priloga gradbenemu dnevniku, se dnevno vpisujejo rezultati meritev plasti, ki so pripravljene za prevzem in na podlagi katerih se izvede prevzem posamezne plasti ali faze zemeljskih del,</w:t>
      </w:r>
    </w:p>
    <w:p w14:paraId="75D1C751" w14:textId="77777777" w:rsidR="00896EBA" w:rsidRPr="00FF0286" w:rsidRDefault="00896EBA" w:rsidP="009E3616">
      <w:pPr>
        <w:pStyle w:val="Odstavekseznama"/>
        <w:numPr>
          <w:ilvl w:val="1"/>
          <w:numId w:val="58"/>
        </w:numPr>
        <w:rPr>
          <w:rFonts w:cs="Arial"/>
        </w:rPr>
      </w:pPr>
      <w:r w:rsidRPr="00FF0286">
        <w:rPr>
          <w:rFonts w:cs="Arial"/>
        </w:rPr>
        <w:t>redna mesečna poročila o preiskavah in meritvah izdela Laboratorij za posamezne vrste zemeljskih del in jih preda Inštitutu, ki poročilo dopolni s podatki kontrolnih preiskav in meritev.</w:t>
      </w:r>
    </w:p>
    <w:p w14:paraId="0BD85408" w14:textId="77777777" w:rsidR="00896EBA" w:rsidRPr="00FF0286" w:rsidRDefault="00896EBA" w:rsidP="009E3616">
      <w:pPr>
        <w:pStyle w:val="Odstavekseznama"/>
        <w:numPr>
          <w:ilvl w:val="1"/>
          <w:numId w:val="58"/>
        </w:numPr>
        <w:rPr>
          <w:rFonts w:cs="Arial"/>
        </w:rPr>
      </w:pPr>
      <w:r w:rsidRPr="00FF0286">
        <w:rPr>
          <w:rFonts w:cs="Arial"/>
        </w:rPr>
        <w:t>zaključno poročilo o kakovosti in skladnosti izvedenih del izdela Inštitut, na podlagi rezultatov podatkov, preiskav in meritev, ki so bile izvedene med gradnjo.</w:t>
      </w:r>
    </w:p>
    <w:p w14:paraId="051C7613" w14:textId="77777777" w:rsidR="00896EBA" w:rsidRPr="00FF0286" w:rsidRDefault="00896EBA" w:rsidP="009E3616">
      <w:pPr>
        <w:pStyle w:val="Odstavekseznama"/>
        <w:numPr>
          <w:ilvl w:val="0"/>
          <w:numId w:val="58"/>
        </w:numPr>
        <w:rPr>
          <w:rFonts w:cs="Arial"/>
        </w:rPr>
      </w:pPr>
      <w:r w:rsidRPr="00FF0286">
        <w:rPr>
          <w:rFonts w:cs="Arial"/>
        </w:rPr>
        <w:t>Rezultate in ugotovitve geotehniških pregledov temeljnih tal, izkopov, širokih vkopov, prevzeme izkopov za pilote itd., vpisuje strokovnjak s področja geotehnike neposredno v gradbeni dnevnik.</w:t>
      </w:r>
    </w:p>
    <w:p w14:paraId="2FEA6F1A" w14:textId="77777777" w:rsidR="00896EBA" w:rsidRPr="00FF0286" w:rsidRDefault="00896EBA" w:rsidP="00D548AB">
      <w:pPr>
        <w:pStyle w:val="Naslov4"/>
        <w:rPr>
          <w:rFonts w:cs="Arial"/>
        </w:rPr>
      </w:pPr>
      <w:bookmarkStart w:id="156" w:name="_Toc416874162"/>
      <w:bookmarkStart w:id="157" w:name="_Toc416806681"/>
      <w:bookmarkStart w:id="158" w:name="_Toc25423980"/>
      <w:r w:rsidRPr="00FF0286">
        <w:rPr>
          <w:rFonts w:cs="Arial"/>
        </w:rPr>
        <w:t>Tehnični predpisi in standardi</w:t>
      </w:r>
      <w:bookmarkEnd w:id="156"/>
      <w:bookmarkEnd w:id="157"/>
      <w:bookmarkEnd w:id="158"/>
    </w:p>
    <w:p w14:paraId="4FB4F4C3" w14:textId="77777777" w:rsidR="00896EBA" w:rsidRPr="00FF0286" w:rsidRDefault="00896EBA" w:rsidP="00D548AB">
      <w:pPr>
        <w:pStyle w:val="Naslov5"/>
        <w:rPr>
          <w:rFonts w:cs="Arial"/>
        </w:rPr>
      </w:pPr>
      <w:bookmarkStart w:id="159" w:name="_Toc416874163"/>
      <w:bookmarkStart w:id="160" w:name="_Toc25423981"/>
      <w:r w:rsidRPr="00FF0286">
        <w:rPr>
          <w:rFonts w:cs="Arial"/>
        </w:rPr>
        <w:t>Splošno</w:t>
      </w:r>
      <w:bookmarkEnd w:id="159"/>
      <w:bookmarkEnd w:id="160"/>
    </w:p>
    <w:p w14:paraId="6C1EBF25" w14:textId="77777777" w:rsidR="00896EBA" w:rsidRPr="00FF0286" w:rsidRDefault="00896EBA" w:rsidP="009E3616">
      <w:pPr>
        <w:pStyle w:val="Odstavekseznama"/>
        <w:numPr>
          <w:ilvl w:val="0"/>
          <w:numId w:val="59"/>
        </w:numPr>
        <w:rPr>
          <w:rFonts w:cs="Arial"/>
        </w:rPr>
      </w:pPr>
      <w:r w:rsidRPr="00FF0286">
        <w:rPr>
          <w:rFonts w:cs="Arial"/>
        </w:rPr>
        <w:t>Pri izvajanju zemeljskih del mora Izvajalec upoštevati vse v Sloveniji veljavne predpise in standarde, razen v primeru, če s temi tehničnimi pogoji ali dodatnimi pisnimi navodili Naročnika ni to drugače določeno.</w:t>
      </w:r>
    </w:p>
    <w:p w14:paraId="7297D444" w14:textId="77777777" w:rsidR="00896EBA" w:rsidRPr="00FF0286" w:rsidRDefault="00896EBA" w:rsidP="00D548AB">
      <w:pPr>
        <w:pStyle w:val="Naslov5"/>
        <w:rPr>
          <w:rFonts w:cs="Arial"/>
        </w:rPr>
      </w:pPr>
      <w:bookmarkStart w:id="161" w:name="_Toc416874164"/>
      <w:bookmarkStart w:id="162" w:name="_Toc25423982"/>
      <w:r w:rsidRPr="00FF0286">
        <w:rPr>
          <w:rFonts w:cs="Arial"/>
        </w:rPr>
        <w:t>Uporabni standardi</w:t>
      </w:r>
      <w:bookmarkEnd w:id="161"/>
      <w:bookmarkEnd w:id="162"/>
    </w:p>
    <w:p w14:paraId="45B72F36" w14:textId="77777777" w:rsidR="00896EBA" w:rsidRPr="00FF0286" w:rsidRDefault="00896EBA" w:rsidP="009E3616">
      <w:pPr>
        <w:pStyle w:val="Odstavekseznama"/>
        <w:numPr>
          <w:ilvl w:val="0"/>
          <w:numId w:val="60"/>
        </w:numPr>
        <w:rPr>
          <w:rFonts w:cs="Arial"/>
        </w:rPr>
      </w:pPr>
      <w:r w:rsidRPr="00FF0286">
        <w:rPr>
          <w:rFonts w:cs="Arial"/>
        </w:rPr>
        <w:t xml:space="preserve">Poleg obveznih tehničnih predpisov: zakonov, pravilnikov in standardov z obvezno uporabo mora Izvajalec pri izvajanju zemeljskih del upoštevati določila </w:t>
      </w:r>
      <w:r w:rsidRPr="00FF0286">
        <w:rPr>
          <w:rFonts w:cs="Arial"/>
        </w:rPr>
        <w:lastRenderedPageBreak/>
        <w:t>naslednjih standardov, ki jih je skladno z navodili teh tehničnih pogojev potrebno obvezno uporabljati.</w:t>
      </w:r>
    </w:p>
    <w:p w14:paraId="1F9B03DC" w14:textId="77777777" w:rsidR="00896EBA" w:rsidRPr="00FF0286" w:rsidRDefault="00896EBA" w:rsidP="009E3616">
      <w:pPr>
        <w:pStyle w:val="Odstavekseznama"/>
        <w:numPr>
          <w:ilvl w:val="0"/>
          <w:numId w:val="60"/>
        </w:numPr>
        <w:rPr>
          <w:rFonts w:cs="Arial"/>
        </w:rPr>
      </w:pPr>
      <w:r w:rsidRPr="00FF0286">
        <w:rPr>
          <w:rFonts w:cs="Arial"/>
        </w:rPr>
        <w:t>Za preiskave in določitev lastnosti zemljin in kamnin se uporabljajo naslednji standardi:</w:t>
      </w:r>
    </w:p>
    <w:p w14:paraId="18EFCF37" w14:textId="77777777" w:rsidR="00896EBA" w:rsidRPr="00FF0286" w:rsidRDefault="00896EBA" w:rsidP="009E3616">
      <w:pPr>
        <w:pStyle w:val="Odstavekseznama"/>
        <w:numPr>
          <w:ilvl w:val="0"/>
          <w:numId w:val="501"/>
        </w:numPr>
        <w:rPr>
          <w:rFonts w:cs="Arial"/>
        </w:rPr>
      </w:pPr>
      <w:r w:rsidRPr="00FF0286">
        <w:rPr>
          <w:rFonts w:cs="Arial"/>
        </w:rPr>
        <w:t>Za preiskave za določitev lastnosti kamnitih zrn za posteljico, drenaže in filtrske plasti in za tampon se uporabljajo naslednji standardi:</w:t>
      </w:r>
    </w:p>
    <w:p w14:paraId="42ED1E9D"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szCs w:val="24"/>
        </w:rPr>
        <w:t>klasifikacija zemljin - SIST EN ISO 14688-2</w:t>
      </w:r>
    </w:p>
    <w:p w14:paraId="1DBC3844"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szCs w:val="24"/>
        </w:rPr>
        <w:t>terenska identifikacija vzorcev zemljin - SIST EN ISO 14688-1</w:t>
      </w:r>
    </w:p>
    <w:p w14:paraId="58C74A44"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szCs w:val="24"/>
        </w:rPr>
        <w:t>vzorčenje - SIST EN 932-1</w:t>
      </w:r>
    </w:p>
    <w:p w14:paraId="7078EA11"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naravne vlažnosti - SIST EN 1097-5, SIST EN ISO 17892-1</w:t>
      </w:r>
    </w:p>
    <w:p w14:paraId="69B8866F"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prostorninske mase zrn in vpijanje vode - SIST EN 1097-6</w:t>
      </w:r>
    </w:p>
    <w:p w14:paraId="670A3EB1"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zrnavostne sestave - SIST EN 933-1 in SIST EN ISO 17892-12</w:t>
      </w:r>
    </w:p>
    <w:p w14:paraId="0F13FB7F"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konsistence zemljin - SIST EN ISO 17892-12</w:t>
      </w:r>
    </w:p>
    <w:p w14:paraId="0CA3FFE5"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vsebnosti organskih snovi - SIST EN 1744-1</w:t>
      </w:r>
    </w:p>
    <w:p w14:paraId="0A9CB5FB"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vsebnosti karbonata - SIST ISO 10693, BS 1377</w:t>
      </w:r>
    </w:p>
    <w:p w14:paraId="38FE2418"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strižnih karakteristik v direktnem strižnem aparatuSIST EN ISO 17892-10</w:t>
      </w:r>
    </w:p>
    <w:p w14:paraId="08BB7242"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efektivnih strižnih karakteristik v triosni celici SIST EN ISO 17892-9</w:t>
      </w:r>
    </w:p>
    <w:p w14:paraId="1A1AF0AC"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szCs w:val="24"/>
        </w:rPr>
        <w:t xml:space="preserve">določanje nedrenirane strižne trdnosti – SIST EN ISO 17892-8 in 6 </w:t>
      </w:r>
    </w:p>
    <w:p w14:paraId="168FADC9"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enoosne tlačne trdnosti - SIST ENISO 17892-7</w:t>
      </w:r>
    </w:p>
    <w:p w14:paraId="210AAD72"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odpora zemljine s statičnim penetrometrom - ASTM D3441-16</w:t>
      </w:r>
    </w:p>
    <w:p w14:paraId="31ACB573"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szCs w:val="24"/>
        </w:rPr>
        <w:t>preiskava stisljivosti v edometru - SIST EN ISO17892-5</w:t>
      </w:r>
    </w:p>
    <w:p w14:paraId="49B9B7BF"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koeficienta vodoprepustnosti- SIST ENISO 17892-11</w:t>
      </w:r>
    </w:p>
    <w:p w14:paraId="74CAF25A"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kapilarnega dviga vode - SIST EN 1097-10</w:t>
      </w:r>
    </w:p>
    <w:p w14:paraId="28C049FA"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optimalne vlažnosti Wopt - SIST EN 13286-2</w:t>
      </w:r>
    </w:p>
    <w:p w14:paraId="73E2C938"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ekvivalenta peska - SIST EN 933-8</w:t>
      </w:r>
    </w:p>
    <w:p w14:paraId="5E4E5B88"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CBR - SIST EN 13286-47</w:t>
      </w:r>
    </w:p>
    <w:p w14:paraId="7F1A69B6"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szCs w:val="24"/>
        </w:rPr>
        <w:t>stabilizirane zemljine določa</w:t>
      </w:r>
      <w:r w:rsidR="006631F5" w:rsidRPr="00FF0286">
        <w:rPr>
          <w:rFonts w:cs="Arial"/>
          <w:szCs w:val="24"/>
        </w:rPr>
        <w:t>nje razcepne natezne trdnosti - ASTM D 3967-</w:t>
      </w:r>
      <w:r w:rsidRPr="00FF0286">
        <w:rPr>
          <w:rFonts w:cs="Arial"/>
          <w:szCs w:val="24"/>
        </w:rPr>
        <w:t>16</w:t>
      </w:r>
    </w:p>
    <w:p w14:paraId="33566E3E"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obstojnosti kamnin v vodi - ASTM D 4644-16</w:t>
      </w:r>
    </w:p>
    <w:p w14:paraId="15D01592"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indeksa metilen modro za agregate- SIST EN 933-9</w:t>
      </w:r>
    </w:p>
    <w:p w14:paraId="6AD83BBB" w14:textId="77777777" w:rsidR="005E41E4" w:rsidRPr="00FF0286" w:rsidRDefault="005E41E4" w:rsidP="009E3616">
      <w:pPr>
        <w:widowControl/>
        <w:numPr>
          <w:ilvl w:val="0"/>
          <w:numId w:val="174"/>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vsebnosti kloridov v agregatih - SIST EN 1744-1</w:t>
      </w:r>
    </w:p>
    <w:p w14:paraId="04786FE5" w14:textId="77777777" w:rsidR="005E41E4" w:rsidRPr="00FF0286" w:rsidRDefault="005E41E4" w:rsidP="009E3616">
      <w:pPr>
        <w:widowControl/>
        <w:numPr>
          <w:ilvl w:val="0"/>
          <w:numId w:val="174"/>
        </w:numPr>
        <w:tabs>
          <w:tab w:val="clear" w:pos="720"/>
          <w:tab w:val="num" w:pos="1069"/>
        </w:tabs>
        <w:spacing w:before="0" w:line="260" w:lineRule="exact"/>
        <w:ind w:left="568" w:hanging="284"/>
        <w:contextualSpacing w:val="0"/>
        <w:rPr>
          <w:rFonts w:cs="Arial"/>
          <w:szCs w:val="24"/>
        </w:rPr>
      </w:pPr>
      <w:r w:rsidRPr="00FF0286">
        <w:rPr>
          <w:rFonts w:cs="Arial"/>
          <w:szCs w:val="24"/>
        </w:rPr>
        <w:t>določanje vsebnosti sulfatov v agregatih- SIST EN 1744-1</w:t>
      </w:r>
    </w:p>
    <w:p w14:paraId="1B695A84" w14:textId="77777777" w:rsidR="005E41E4" w:rsidRPr="00FF0286" w:rsidRDefault="005E41E4" w:rsidP="00C10281">
      <w:pPr>
        <w:ind w:left="360" w:hanging="360"/>
        <w:rPr>
          <w:rFonts w:cs="Arial"/>
        </w:rPr>
      </w:pPr>
    </w:p>
    <w:p w14:paraId="33C247E1" w14:textId="77777777" w:rsidR="00896EBA" w:rsidRPr="00FF0286" w:rsidRDefault="00896EBA" w:rsidP="00896EBA">
      <w:pPr>
        <w:rPr>
          <w:rFonts w:cs="Arial"/>
        </w:rPr>
      </w:pPr>
      <w:r w:rsidRPr="00FF0286">
        <w:rPr>
          <w:rFonts w:cs="Arial"/>
        </w:rPr>
        <w:t>Tabela 3.4.1:</w:t>
      </w:r>
      <w:r w:rsidRPr="00FF0286">
        <w:rPr>
          <w:rFonts w:cs="Arial"/>
        </w:rPr>
        <w:tab/>
        <w:t>Standardi za lastnosti posteljice, drenaže, filterske plasti in tampona</w:t>
      </w:r>
    </w:p>
    <w:tbl>
      <w:tblPr>
        <w:tblW w:w="0" w:type="auto"/>
        <w:tblInd w:w="250" w:type="dxa"/>
        <w:tblLook w:val="04A0" w:firstRow="1" w:lastRow="0" w:firstColumn="1" w:lastColumn="0" w:noHBand="0" w:noVBand="1"/>
      </w:tblPr>
      <w:tblGrid>
        <w:gridCol w:w="5387"/>
        <w:gridCol w:w="3118"/>
      </w:tblGrid>
      <w:tr w:rsidR="006631F5" w:rsidRPr="00FF0286" w14:paraId="5AABA0D5"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3F4C58FB" w14:textId="77777777" w:rsidR="006631F5" w:rsidRPr="00FF0286" w:rsidRDefault="006631F5" w:rsidP="006631F5">
            <w:pPr>
              <w:pStyle w:val="Odstavekseznama"/>
              <w:numPr>
                <w:ilvl w:val="0"/>
                <w:numId w:val="0"/>
              </w:numPr>
              <w:ind w:left="360" w:hanging="360"/>
              <w:rPr>
                <w:rFonts w:cs="Arial"/>
              </w:rPr>
            </w:pPr>
            <w:r w:rsidRPr="00FF0286">
              <w:rPr>
                <w:rFonts w:cs="Arial"/>
              </w:rPr>
              <w:t>Določanje prostorninske mase</w:t>
            </w:r>
          </w:p>
        </w:tc>
        <w:tc>
          <w:tcPr>
            <w:tcW w:w="3118" w:type="dxa"/>
            <w:tcBorders>
              <w:top w:val="single" w:sz="4" w:space="0" w:color="auto"/>
              <w:left w:val="single" w:sz="4" w:space="0" w:color="auto"/>
              <w:bottom w:val="single" w:sz="4" w:space="0" w:color="auto"/>
              <w:right w:val="single" w:sz="4" w:space="0" w:color="auto"/>
            </w:tcBorders>
            <w:hideMark/>
          </w:tcPr>
          <w:p w14:paraId="6EFE71A4" w14:textId="77777777" w:rsidR="00493564" w:rsidRPr="00FF0286" w:rsidRDefault="006631F5" w:rsidP="006631F5">
            <w:pPr>
              <w:pStyle w:val="Odstavekseznama"/>
              <w:numPr>
                <w:ilvl w:val="0"/>
                <w:numId w:val="0"/>
              </w:numPr>
              <w:ind w:left="360" w:hanging="360"/>
              <w:rPr>
                <w:rFonts w:cs="Arial"/>
              </w:rPr>
            </w:pPr>
            <w:r w:rsidRPr="00FF0286">
              <w:rPr>
                <w:rFonts w:cs="Arial"/>
              </w:rPr>
              <w:t xml:space="preserve">SIST EN 1097-3, </w:t>
            </w:r>
          </w:p>
          <w:p w14:paraId="325AA654" w14:textId="77777777" w:rsidR="006631F5" w:rsidRPr="00FF0286" w:rsidRDefault="006631F5" w:rsidP="006631F5">
            <w:pPr>
              <w:pStyle w:val="Odstavekseznama"/>
              <w:numPr>
                <w:ilvl w:val="0"/>
                <w:numId w:val="0"/>
              </w:numPr>
              <w:ind w:left="360" w:hanging="360"/>
              <w:rPr>
                <w:rFonts w:cs="Arial"/>
              </w:rPr>
            </w:pPr>
            <w:r w:rsidRPr="00FF0286">
              <w:rPr>
                <w:rFonts w:cs="Arial"/>
              </w:rPr>
              <w:t>TSC 06.712, ASTM D4254</w:t>
            </w:r>
          </w:p>
        </w:tc>
      </w:tr>
      <w:tr w:rsidR="006631F5" w:rsidRPr="00FF0286" w14:paraId="5DCC9B7C"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0545EDB0" w14:textId="77777777" w:rsidR="006631F5" w:rsidRPr="00FF0286" w:rsidRDefault="006631F5" w:rsidP="006631F5">
            <w:pPr>
              <w:pStyle w:val="Odstavekseznama"/>
              <w:numPr>
                <w:ilvl w:val="0"/>
                <w:numId w:val="0"/>
              </w:numPr>
              <w:ind w:left="360" w:hanging="360"/>
              <w:rPr>
                <w:rFonts w:cs="Arial"/>
              </w:rPr>
            </w:pPr>
            <w:r w:rsidRPr="00FF0286">
              <w:rPr>
                <w:rFonts w:cs="Arial"/>
              </w:rPr>
              <w:t>Določanje vodovpojnosti</w:t>
            </w:r>
          </w:p>
        </w:tc>
        <w:tc>
          <w:tcPr>
            <w:tcW w:w="3118" w:type="dxa"/>
            <w:tcBorders>
              <w:top w:val="single" w:sz="4" w:space="0" w:color="auto"/>
              <w:left w:val="single" w:sz="4" w:space="0" w:color="auto"/>
              <w:bottom w:val="single" w:sz="4" w:space="0" w:color="auto"/>
              <w:right w:val="single" w:sz="4" w:space="0" w:color="auto"/>
            </w:tcBorders>
            <w:hideMark/>
          </w:tcPr>
          <w:p w14:paraId="66BC3866" w14:textId="77777777" w:rsidR="006631F5" w:rsidRPr="00FF0286" w:rsidRDefault="006631F5" w:rsidP="006631F5">
            <w:pPr>
              <w:pStyle w:val="Odstavekseznama"/>
              <w:numPr>
                <w:ilvl w:val="0"/>
                <w:numId w:val="0"/>
              </w:numPr>
              <w:ind w:left="360" w:hanging="360"/>
              <w:rPr>
                <w:rFonts w:cs="Arial"/>
              </w:rPr>
            </w:pPr>
            <w:r w:rsidRPr="00FF0286">
              <w:rPr>
                <w:rFonts w:cs="Arial"/>
              </w:rPr>
              <w:t>SIST EN 1097-6</w:t>
            </w:r>
          </w:p>
        </w:tc>
      </w:tr>
      <w:tr w:rsidR="006631F5" w:rsidRPr="00FF0286" w14:paraId="0C99D248"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0D75DC9C" w14:textId="77777777" w:rsidR="006631F5" w:rsidRPr="00FF0286" w:rsidRDefault="006631F5" w:rsidP="006631F5">
            <w:pPr>
              <w:pStyle w:val="Odstavekseznama"/>
              <w:numPr>
                <w:ilvl w:val="0"/>
                <w:numId w:val="0"/>
              </w:numPr>
              <w:ind w:left="360" w:hanging="360"/>
              <w:rPr>
                <w:rFonts w:cs="Arial"/>
              </w:rPr>
            </w:pPr>
            <w:r w:rsidRPr="00FF0286">
              <w:rPr>
                <w:rFonts w:cs="Arial"/>
              </w:rPr>
              <w:t>Določanje tlačne trdnosti naravnega kamna</w:t>
            </w:r>
          </w:p>
        </w:tc>
        <w:tc>
          <w:tcPr>
            <w:tcW w:w="3118" w:type="dxa"/>
            <w:tcBorders>
              <w:top w:val="single" w:sz="4" w:space="0" w:color="auto"/>
              <w:left w:val="single" w:sz="4" w:space="0" w:color="auto"/>
              <w:bottom w:val="single" w:sz="4" w:space="0" w:color="auto"/>
              <w:right w:val="single" w:sz="4" w:space="0" w:color="auto"/>
            </w:tcBorders>
            <w:hideMark/>
          </w:tcPr>
          <w:p w14:paraId="7D9D0A1C" w14:textId="77777777" w:rsidR="006631F5" w:rsidRPr="00FF0286" w:rsidRDefault="006631F5" w:rsidP="006631F5">
            <w:pPr>
              <w:pStyle w:val="Odstavekseznama"/>
              <w:numPr>
                <w:ilvl w:val="0"/>
                <w:numId w:val="0"/>
              </w:numPr>
              <w:ind w:left="360" w:hanging="360"/>
              <w:rPr>
                <w:rFonts w:cs="Arial"/>
              </w:rPr>
            </w:pPr>
            <w:r w:rsidRPr="00FF0286">
              <w:rPr>
                <w:rFonts w:cs="Arial"/>
              </w:rPr>
              <w:t>SIST EN 1926</w:t>
            </w:r>
          </w:p>
        </w:tc>
      </w:tr>
      <w:tr w:rsidR="006631F5" w:rsidRPr="00FF0286" w14:paraId="602705B0"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0424BC3F" w14:textId="77777777" w:rsidR="006631F5" w:rsidRPr="00FF0286" w:rsidRDefault="006631F5" w:rsidP="006631F5">
            <w:pPr>
              <w:pStyle w:val="Odstavekseznama"/>
              <w:numPr>
                <w:ilvl w:val="0"/>
                <w:numId w:val="0"/>
              </w:numPr>
              <w:ind w:left="360" w:hanging="360"/>
              <w:rPr>
                <w:rFonts w:cs="Arial"/>
              </w:rPr>
            </w:pPr>
            <w:r w:rsidRPr="00FF0286">
              <w:rPr>
                <w:rFonts w:cs="Arial"/>
              </w:rPr>
              <w:t>Določanje humoznosti</w:t>
            </w:r>
          </w:p>
        </w:tc>
        <w:tc>
          <w:tcPr>
            <w:tcW w:w="3118" w:type="dxa"/>
            <w:tcBorders>
              <w:top w:val="single" w:sz="4" w:space="0" w:color="auto"/>
              <w:left w:val="single" w:sz="4" w:space="0" w:color="auto"/>
              <w:bottom w:val="single" w:sz="4" w:space="0" w:color="auto"/>
              <w:right w:val="single" w:sz="4" w:space="0" w:color="auto"/>
            </w:tcBorders>
            <w:hideMark/>
          </w:tcPr>
          <w:p w14:paraId="1056772F" w14:textId="77777777" w:rsidR="006631F5" w:rsidRPr="00FF0286" w:rsidRDefault="006631F5" w:rsidP="006631F5">
            <w:pPr>
              <w:pStyle w:val="Odstavekseznama"/>
              <w:numPr>
                <w:ilvl w:val="0"/>
                <w:numId w:val="0"/>
              </w:numPr>
              <w:ind w:left="360" w:hanging="360"/>
              <w:rPr>
                <w:rFonts w:cs="Arial"/>
              </w:rPr>
            </w:pPr>
            <w:r w:rsidRPr="00FF0286">
              <w:rPr>
                <w:rFonts w:cs="Arial"/>
              </w:rPr>
              <w:t>SIST EN 1744-1, tč. 15.1</w:t>
            </w:r>
          </w:p>
        </w:tc>
      </w:tr>
      <w:tr w:rsidR="006631F5" w:rsidRPr="00FF0286" w14:paraId="0B680435"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541212F1" w14:textId="77777777" w:rsidR="006631F5" w:rsidRPr="00FF0286" w:rsidRDefault="006631F5" w:rsidP="006631F5">
            <w:pPr>
              <w:pStyle w:val="Odstavekseznama"/>
              <w:numPr>
                <w:ilvl w:val="0"/>
                <w:numId w:val="0"/>
              </w:numPr>
              <w:ind w:left="360" w:hanging="360"/>
              <w:rPr>
                <w:rFonts w:cs="Arial"/>
              </w:rPr>
            </w:pPr>
            <w:r w:rsidRPr="00FF0286">
              <w:rPr>
                <w:rFonts w:cs="Arial"/>
              </w:rPr>
              <w:t>Določanje zmrzlinske obstojnosti (preiskus z magnezijevim sulfatom)</w:t>
            </w:r>
          </w:p>
        </w:tc>
        <w:tc>
          <w:tcPr>
            <w:tcW w:w="3118" w:type="dxa"/>
            <w:tcBorders>
              <w:top w:val="single" w:sz="4" w:space="0" w:color="auto"/>
              <w:left w:val="single" w:sz="4" w:space="0" w:color="auto"/>
              <w:bottom w:val="single" w:sz="4" w:space="0" w:color="auto"/>
              <w:right w:val="single" w:sz="4" w:space="0" w:color="auto"/>
            </w:tcBorders>
            <w:hideMark/>
          </w:tcPr>
          <w:p w14:paraId="546D97DE" w14:textId="77777777" w:rsidR="006631F5" w:rsidRPr="00FF0286" w:rsidRDefault="006631F5" w:rsidP="006631F5">
            <w:pPr>
              <w:pStyle w:val="Odstavekseznama"/>
              <w:numPr>
                <w:ilvl w:val="0"/>
                <w:numId w:val="0"/>
              </w:numPr>
              <w:ind w:left="360" w:hanging="360"/>
              <w:rPr>
                <w:rFonts w:cs="Arial"/>
              </w:rPr>
            </w:pPr>
            <w:r w:rsidRPr="00FF0286">
              <w:rPr>
                <w:rFonts w:cs="Arial"/>
              </w:rPr>
              <w:t>SIST EN 1367-2</w:t>
            </w:r>
          </w:p>
        </w:tc>
      </w:tr>
      <w:tr w:rsidR="006631F5" w:rsidRPr="00FF0286" w14:paraId="1FC6900A"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30760F97" w14:textId="77777777" w:rsidR="006631F5" w:rsidRPr="00FF0286" w:rsidRDefault="006631F5" w:rsidP="006631F5">
            <w:pPr>
              <w:pStyle w:val="Odstavekseznama"/>
              <w:numPr>
                <w:ilvl w:val="0"/>
                <w:numId w:val="0"/>
              </w:numPr>
              <w:ind w:left="360" w:hanging="360"/>
              <w:rPr>
                <w:rFonts w:cs="Arial"/>
              </w:rPr>
            </w:pPr>
            <w:r w:rsidRPr="00FF0286">
              <w:rPr>
                <w:rFonts w:cs="Arial"/>
              </w:rPr>
              <w:t>Odpornost proti drobljenju s postopkom Los Angeles</w:t>
            </w:r>
          </w:p>
        </w:tc>
        <w:tc>
          <w:tcPr>
            <w:tcW w:w="3118" w:type="dxa"/>
            <w:tcBorders>
              <w:top w:val="single" w:sz="4" w:space="0" w:color="auto"/>
              <w:left w:val="single" w:sz="4" w:space="0" w:color="auto"/>
              <w:bottom w:val="single" w:sz="4" w:space="0" w:color="auto"/>
              <w:right w:val="single" w:sz="4" w:space="0" w:color="auto"/>
            </w:tcBorders>
            <w:hideMark/>
          </w:tcPr>
          <w:p w14:paraId="3C40DF62" w14:textId="77777777" w:rsidR="006631F5" w:rsidRPr="00FF0286" w:rsidRDefault="006631F5" w:rsidP="006631F5">
            <w:pPr>
              <w:pStyle w:val="Odstavekseznama"/>
              <w:numPr>
                <w:ilvl w:val="0"/>
                <w:numId w:val="0"/>
              </w:numPr>
              <w:ind w:left="360" w:hanging="360"/>
              <w:rPr>
                <w:rFonts w:cs="Arial"/>
              </w:rPr>
            </w:pPr>
            <w:r w:rsidRPr="00FF0286">
              <w:rPr>
                <w:rFonts w:cs="Arial"/>
              </w:rPr>
              <w:t>SIST EN 1097-2</w:t>
            </w:r>
          </w:p>
        </w:tc>
      </w:tr>
      <w:tr w:rsidR="006631F5" w:rsidRPr="00FF0286" w14:paraId="3E384B8A"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1F909684" w14:textId="77777777" w:rsidR="006631F5" w:rsidRPr="00FF0286" w:rsidRDefault="006631F5" w:rsidP="006631F5">
            <w:pPr>
              <w:pStyle w:val="Odstavekseznama"/>
              <w:numPr>
                <w:ilvl w:val="0"/>
                <w:numId w:val="0"/>
              </w:numPr>
              <w:ind w:left="360" w:hanging="360"/>
              <w:rPr>
                <w:rFonts w:cs="Arial"/>
              </w:rPr>
            </w:pPr>
            <w:r w:rsidRPr="00FF0286">
              <w:rPr>
                <w:rFonts w:cs="Arial"/>
              </w:rPr>
              <w:t>Določanje oblike zrn</w:t>
            </w:r>
          </w:p>
        </w:tc>
        <w:tc>
          <w:tcPr>
            <w:tcW w:w="3118" w:type="dxa"/>
            <w:tcBorders>
              <w:top w:val="single" w:sz="4" w:space="0" w:color="auto"/>
              <w:left w:val="single" w:sz="4" w:space="0" w:color="auto"/>
              <w:bottom w:val="single" w:sz="4" w:space="0" w:color="auto"/>
              <w:right w:val="single" w:sz="4" w:space="0" w:color="auto"/>
            </w:tcBorders>
            <w:hideMark/>
          </w:tcPr>
          <w:p w14:paraId="08EB195A" w14:textId="77777777" w:rsidR="006631F5" w:rsidRPr="00FF0286" w:rsidRDefault="006631F5" w:rsidP="006631F5">
            <w:pPr>
              <w:pStyle w:val="Odstavekseznama"/>
              <w:numPr>
                <w:ilvl w:val="0"/>
                <w:numId w:val="0"/>
              </w:numPr>
              <w:ind w:left="360" w:hanging="360"/>
              <w:rPr>
                <w:rFonts w:cs="Arial"/>
              </w:rPr>
            </w:pPr>
            <w:r w:rsidRPr="00FF0286">
              <w:rPr>
                <w:rFonts w:cs="Arial"/>
              </w:rPr>
              <w:t>SIST EN 933-4</w:t>
            </w:r>
          </w:p>
        </w:tc>
      </w:tr>
    </w:tbl>
    <w:p w14:paraId="10B6CFAB" w14:textId="77777777" w:rsidR="006631F5" w:rsidRPr="00FF0286" w:rsidRDefault="006631F5" w:rsidP="00C10281">
      <w:pPr>
        <w:pStyle w:val="Odstavekseznama"/>
        <w:numPr>
          <w:ilvl w:val="0"/>
          <w:numId w:val="0"/>
        </w:numPr>
        <w:ind w:left="360"/>
        <w:rPr>
          <w:rFonts w:cs="Arial"/>
        </w:rPr>
      </w:pPr>
    </w:p>
    <w:p w14:paraId="50498120" w14:textId="77777777" w:rsidR="00896EBA" w:rsidRPr="00FF0286" w:rsidRDefault="00896EBA" w:rsidP="009E3616">
      <w:pPr>
        <w:pStyle w:val="Odstavekseznama"/>
        <w:numPr>
          <w:ilvl w:val="0"/>
          <w:numId w:val="501"/>
        </w:numPr>
        <w:rPr>
          <w:rFonts w:cs="Arial"/>
        </w:rPr>
      </w:pPr>
      <w:r w:rsidRPr="00FF0286">
        <w:rPr>
          <w:rFonts w:cs="Arial"/>
        </w:rPr>
        <w:t>Preiskave in meritve, za določitev kakovosti zgostitve in utrditve materiala v nasipno plast se izvajajo po naslednjih standardnih metodah:</w:t>
      </w:r>
    </w:p>
    <w:p w14:paraId="2EEB96B2" w14:textId="77777777" w:rsidR="00896EBA" w:rsidRPr="00FF0286" w:rsidRDefault="006631F5" w:rsidP="00896EBA">
      <w:pPr>
        <w:rPr>
          <w:rFonts w:cs="Arial"/>
        </w:rPr>
      </w:pPr>
      <w:r w:rsidRPr="00FF0286">
        <w:rPr>
          <w:rFonts w:cs="Arial"/>
        </w:rPr>
        <w:t xml:space="preserve">   </w:t>
      </w:r>
      <w:r w:rsidR="00896EBA" w:rsidRPr="00FF0286">
        <w:rPr>
          <w:rFonts w:cs="Arial"/>
        </w:rPr>
        <w:t>Tabela 3.4.2:</w:t>
      </w:r>
      <w:r w:rsidR="00896EBA" w:rsidRPr="00FF0286">
        <w:rPr>
          <w:rFonts w:cs="Arial"/>
        </w:rPr>
        <w:tab/>
        <w:t>Metode določanja kakovosti zgostitve in utrditve materiala</w:t>
      </w:r>
    </w:p>
    <w:tbl>
      <w:tblPr>
        <w:tblW w:w="8505" w:type="dxa"/>
        <w:tblInd w:w="250" w:type="dxa"/>
        <w:tblLook w:val="04A0" w:firstRow="1" w:lastRow="0" w:firstColumn="1" w:lastColumn="0" w:noHBand="0" w:noVBand="1"/>
      </w:tblPr>
      <w:tblGrid>
        <w:gridCol w:w="6662"/>
        <w:gridCol w:w="1843"/>
      </w:tblGrid>
      <w:tr w:rsidR="00896EBA" w:rsidRPr="00FF0286" w14:paraId="554556AC"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1F00FDFD" w14:textId="77777777" w:rsidR="00896EBA" w:rsidRPr="00FF0286" w:rsidRDefault="00896EBA" w:rsidP="00896EBA">
            <w:pPr>
              <w:rPr>
                <w:rFonts w:cs="Arial"/>
              </w:rPr>
            </w:pPr>
            <w:r w:rsidRPr="00FF0286">
              <w:rPr>
                <w:rFonts w:cs="Arial"/>
              </w:rPr>
              <w:lastRenderedPageBreak/>
              <w:t>Določanje vlažnosti z izotopsko sondo</w:t>
            </w:r>
          </w:p>
        </w:tc>
        <w:tc>
          <w:tcPr>
            <w:tcW w:w="1843" w:type="dxa"/>
            <w:tcBorders>
              <w:top w:val="single" w:sz="4" w:space="0" w:color="auto"/>
              <w:left w:val="single" w:sz="4" w:space="0" w:color="auto"/>
              <w:bottom w:val="single" w:sz="4" w:space="0" w:color="auto"/>
              <w:right w:val="single" w:sz="4" w:space="0" w:color="auto"/>
            </w:tcBorders>
            <w:hideMark/>
          </w:tcPr>
          <w:p w14:paraId="041C85CA" w14:textId="77777777" w:rsidR="00896EBA" w:rsidRPr="00FF0286" w:rsidRDefault="00896EBA" w:rsidP="00896EBA">
            <w:pPr>
              <w:rPr>
                <w:rFonts w:cs="Arial"/>
              </w:rPr>
            </w:pPr>
            <w:r w:rsidRPr="00FF0286">
              <w:rPr>
                <w:rFonts w:cs="Arial"/>
              </w:rPr>
              <w:t>TSC 06.711</w:t>
            </w:r>
          </w:p>
        </w:tc>
      </w:tr>
      <w:tr w:rsidR="00896EBA" w:rsidRPr="00FF0286" w14:paraId="00EFB1EA" w14:textId="77777777" w:rsidTr="00896EBA">
        <w:tc>
          <w:tcPr>
            <w:tcW w:w="8505" w:type="dxa"/>
            <w:gridSpan w:val="2"/>
            <w:tcBorders>
              <w:top w:val="single" w:sz="4" w:space="0" w:color="auto"/>
              <w:left w:val="single" w:sz="4" w:space="0" w:color="auto"/>
              <w:bottom w:val="single" w:sz="4" w:space="0" w:color="auto"/>
              <w:right w:val="single" w:sz="4" w:space="0" w:color="auto"/>
            </w:tcBorders>
            <w:hideMark/>
          </w:tcPr>
          <w:p w14:paraId="601AD87A" w14:textId="77777777" w:rsidR="00896EBA" w:rsidRPr="00FF0286" w:rsidRDefault="00896EBA" w:rsidP="00896EBA">
            <w:pPr>
              <w:rPr>
                <w:rFonts w:cs="Arial"/>
              </w:rPr>
            </w:pPr>
            <w:r w:rsidRPr="00FF0286">
              <w:rPr>
                <w:rFonts w:cs="Arial"/>
              </w:rPr>
              <w:t>Določanje prostorninske teže:</w:t>
            </w:r>
          </w:p>
        </w:tc>
      </w:tr>
      <w:tr w:rsidR="00896EBA" w:rsidRPr="00FF0286" w14:paraId="1C95A22D"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06891F93" w14:textId="77777777" w:rsidR="00896EBA" w:rsidRPr="00FF0286" w:rsidRDefault="00896EBA" w:rsidP="00896EBA">
            <w:pPr>
              <w:rPr>
                <w:rFonts w:cs="Arial"/>
              </w:rPr>
            </w:pPr>
            <w:r w:rsidRPr="00FF0286">
              <w:rPr>
                <w:rFonts w:cs="Arial"/>
              </w:rPr>
              <w:t>Z izotopsko sondo</w:t>
            </w:r>
          </w:p>
        </w:tc>
        <w:tc>
          <w:tcPr>
            <w:tcW w:w="1843" w:type="dxa"/>
            <w:tcBorders>
              <w:top w:val="single" w:sz="4" w:space="0" w:color="auto"/>
              <w:left w:val="single" w:sz="4" w:space="0" w:color="auto"/>
              <w:bottom w:val="single" w:sz="4" w:space="0" w:color="auto"/>
              <w:right w:val="single" w:sz="4" w:space="0" w:color="auto"/>
            </w:tcBorders>
            <w:hideMark/>
          </w:tcPr>
          <w:p w14:paraId="558CFB68" w14:textId="77777777" w:rsidR="00896EBA" w:rsidRPr="00FF0286" w:rsidRDefault="00896EBA" w:rsidP="00896EBA">
            <w:pPr>
              <w:rPr>
                <w:rFonts w:cs="Arial"/>
              </w:rPr>
            </w:pPr>
            <w:r w:rsidRPr="00FF0286">
              <w:rPr>
                <w:rFonts w:cs="Arial"/>
              </w:rPr>
              <w:t>TSC 06.711</w:t>
            </w:r>
          </w:p>
        </w:tc>
      </w:tr>
      <w:tr w:rsidR="00896EBA" w:rsidRPr="00FF0286" w14:paraId="10FCAA6B"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337B6753" w14:textId="77777777" w:rsidR="00896EBA" w:rsidRPr="00FF0286" w:rsidRDefault="00896EBA" w:rsidP="00896EBA">
            <w:pPr>
              <w:rPr>
                <w:rFonts w:cs="Arial"/>
              </w:rPr>
            </w:pPr>
            <w:r w:rsidRPr="00FF0286">
              <w:rPr>
                <w:rFonts w:cs="Arial"/>
              </w:rPr>
              <w:t>S kalibriranimi cilindri (peščena metoda)</w:t>
            </w:r>
          </w:p>
        </w:tc>
        <w:tc>
          <w:tcPr>
            <w:tcW w:w="1843" w:type="dxa"/>
            <w:tcBorders>
              <w:top w:val="single" w:sz="4" w:space="0" w:color="auto"/>
              <w:left w:val="single" w:sz="4" w:space="0" w:color="auto"/>
              <w:bottom w:val="single" w:sz="4" w:space="0" w:color="auto"/>
              <w:right w:val="single" w:sz="4" w:space="0" w:color="auto"/>
            </w:tcBorders>
            <w:hideMark/>
          </w:tcPr>
          <w:p w14:paraId="20379FDD" w14:textId="77777777" w:rsidR="00896EBA" w:rsidRPr="00FF0286" w:rsidRDefault="00896EBA" w:rsidP="00896EBA">
            <w:pPr>
              <w:rPr>
                <w:rFonts w:cs="Arial"/>
              </w:rPr>
            </w:pPr>
            <w:r w:rsidRPr="00FF0286">
              <w:rPr>
                <w:rFonts w:cs="Arial"/>
              </w:rPr>
              <w:t>TSC 06.712</w:t>
            </w:r>
          </w:p>
        </w:tc>
      </w:tr>
      <w:tr w:rsidR="00896EBA" w:rsidRPr="00FF0286" w14:paraId="79340601"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48228923" w14:textId="77777777" w:rsidR="00896EBA" w:rsidRPr="00FF0286" w:rsidRDefault="00896EBA" w:rsidP="00896EBA">
            <w:pPr>
              <w:rPr>
                <w:rFonts w:cs="Arial"/>
              </w:rPr>
            </w:pPr>
            <w:r w:rsidRPr="00FF0286">
              <w:rPr>
                <w:rFonts w:cs="Arial"/>
              </w:rPr>
              <w:t>Določanje deformacijskih modulov po metodi s krožno ploščo</w:t>
            </w:r>
          </w:p>
        </w:tc>
        <w:tc>
          <w:tcPr>
            <w:tcW w:w="1843" w:type="dxa"/>
            <w:tcBorders>
              <w:top w:val="single" w:sz="4" w:space="0" w:color="auto"/>
              <w:left w:val="single" w:sz="4" w:space="0" w:color="auto"/>
              <w:bottom w:val="single" w:sz="4" w:space="0" w:color="auto"/>
              <w:right w:val="single" w:sz="4" w:space="0" w:color="auto"/>
            </w:tcBorders>
            <w:hideMark/>
          </w:tcPr>
          <w:p w14:paraId="6FF3DB61" w14:textId="77777777" w:rsidR="00896EBA" w:rsidRPr="00FF0286" w:rsidRDefault="00896EBA" w:rsidP="00896EBA">
            <w:pPr>
              <w:rPr>
                <w:rFonts w:cs="Arial"/>
              </w:rPr>
            </w:pPr>
            <w:r w:rsidRPr="00FF0286">
              <w:rPr>
                <w:rFonts w:cs="Arial"/>
              </w:rPr>
              <w:t>TSC 06.720</w:t>
            </w:r>
          </w:p>
        </w:tc>
      </w:tr>
      <w:tr w:rsidR="00896EBA" w:rsidRPr="00FF0286" w14:paraId="1B6135B1"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5BD7589C" w14:textId="77777777" w:rsidR="00896EBA" w:rsidRPr="00FF0286" w:rsidRDefault="00896EBA" w:rsidP="00896EBA">
            <w:pPr>
              <w:rPr>
                <w:rFonts w:cs="Arial"/>
              </w:rPr>
            </w:pPr>
            <w:r w:rsidRPr="00FF0286">
              <w:rPr>
                <w:rFonts w:cs="Arial"/>
              </w:rPr>
              <w:t>Določanje dinamičnega deformacijskega modula s ploščo z lahko utežjo</w:t>
            </w:r>
          </w:p>
        </w:tc>
        <w:tc>
          <w:tcPr>
            <w:tcW w:w="1843" w:type="dxa"/>
            <w:tcBorders>
              <w:top w:val="single" w:sz="4" w:space="0" w:color="auto"/>
              <w:left w:val="single" w:sz="4" w:space="0" w:color="auto"/>
              <w:bottom w:val="single" w:sz="4" w:space="0" w:color="auto"/>
              <w:right w:val="single" w:sz="4" w:space="0" w:color="auto"/>
            </w:tcBorders>
            <w:hideMark/>
          </w:tcPr>
          <w:p w14:paraId="6F6F4970" w14:textId="77777777" w:rsidR="00896EBA" w:rsidRPr="00FF0286" w:rsidRDefault="00896EBA" w:rsidP="00896EBA">
            <w:pPr>
              <w:rPr>
                <w:rFonts w:cs="Arial"/>
              </w:rPr>
            </w:pPr>
            <w:r w:rsidRPr="00FF0286">
              <w:rPr>
                <w:rFonts w:cs="Arial"/>
              </w:rPr>
              <w:t>TSC 06.720</w:t>
            </w:r>
          </w:p>
        </w:tc>
      </w:tr>
    </w:tbl>
    <w:p w14:paraId="7B557F45" w14:textId="77777777" w:rsidR="00896EBA" w:rsidRPr="00FF0286" w:rsidRDefault="00896EBA" w:rsidP="00896EBA">
      <w:pPr>
        <w:rPr>
          <w:rFonts w:cs="Arial"/>
        </w:rPr>
      </w:pPr>
    </w:p>
    <w:p w14:paraId="1A006E35" w14:textId="77777777" w:rsidR="00896EBA" w:rsidRPr="00FF0286" w:rsidRDefault="00896EBA" w:rsidP="009E3616">
      <w:pPr>
        <w:pStyle w:val="Odstavekseznama"/>
        <w:numPr>
          <w:ilvl w:val="0"/>
          <w:numId w:val="501"/>
        </w:numPr>
        <w:rPr>
          <w:rFonts w:cs="Arial"/>
        </w:rPr>
      </w:pPr>
      <w:r w:rsidRPr="00FF0286">
        <w:rPr>
          <w:rFonts w:cs="Arial"/>
        </w:rPr>
        <w:t>Za izvajanje odvodnjavanja na brežinah, v planumu proge in v peti nasipov, ter za zaščito brežin se uporabljajo navodila in smernice iz naslednjih standardov:</w:t>
      </w:r>
    </w:p>
    <w:p w14:paraId="1D90AFB6" w14:textId="77777777" w:rsidR="00896EBA" w:rsidRPr="00FF0286" w:rsidRDefault="006631F5" w:rsidP="00896EBA">
      <w:pPr>
        <w:rPr>
          <w:rFonts w:cs="Arial"/>
        </w:rPr>
      </w:pPr>
      <w:r w:rsidRPr="00FF0286">
        <w:rPr>
          <w:rFonts w:cs="Arial"/>
        </w:rPr>
        <w:t xml:space="preserve">   </w:t>
      </w:r>
      <w:r w:rsidR="00896EBA" w:rsidRPr="00FF0286">
        <w:rPr>
          <w:rFonts w:cs="Arial"/>
        </w:rPr>
        <w:t>Tabela 3.4.3:</w:t>
      </w:r>
      <w:r w:rsidR="00896EBA" w:rsidRPr="00FF0286">
        <w:rPr>
          <w:rFonts w:cs="Arial"/>
        </w:rPr>
        <w:tab/>
        <w:t>Standardi za odvodnjavanje</w:t>
      </w:r>
    </w:p>
    <w:tbl>
      <w:tblPr>
        <w:tblW w:w="0" w:type="auto"/>
        <w:tblInd w:w="250" w:type="dxa"/>
        <w:tblLook w:val="04A0" w:firstRow="1" w:lastRow="0" w:firstColumn="1" w:lastColumn="0" w:noHBand="0" w:noVBand="1"/>
      </w:tblPr>
      <w:tblGrid>
        <w:gridCol w:w="5387"/>
        <w:gridCol w:w="2013"/>
      </w:tblGrid>
      <w:tr w:rsidR="00896EBA" w:rsidRPr="00FF0286" w14:paraId="4A7B1207" w14:textId="77777777" w:rsidTr="00C10281">
        <w:tc>
          <w:tcPr>
            <w:tcW w:w="5387" w:type="dxa"/>
            <w:tcBorders>
              <w:top w:val="single" w:sz="4" w:space="0" w:color="auto"/>
              <w:left w:val="single" w:sz="4" w:space="0" w:color="auto"/>
              <w:bottom w:val="single" w:sz="4" w:space="0" w:color="auto"/>
              <w:right w:val="single" w:sz="4" w:space="0" w:color="auto"/>
            </w:tcBorders>
            <w:hideMark/>
          </w:tcPr>
          <w:p w14:paraId="52B1A565" w14:textId="77777777" w:rsidR="00896EBA" w:rsidRPr="00FF0286" w:rsidRDefault="00896EBA" w:rsidP="00896EBA">
            <w:pPr>
              <w:rPr>
                <w:rFonts w:cs="Arial"/>
              </w:rPr>
            </w:pPr>
            <w:r w:rsidRPr="00FF0286">
              <w:rPr>
                <w:rFonts w:cs="Arial"/>
              </w:rPr>
              <w:t>Vrste odvodnjavanja</w:t>
            </w:r>
          </w:p>
        </w:tc>
        <w:tc>
          <w:tcPr>
            <w:tcW w:w="2013" w:type="dxa"/>
            <w:tcBorders>
              <w:top w:val="single" w:sz="4" w:space="0" w:color="auto"/>
              <w:left w:val="single" w:sz="4" w:space="0" w:color="auto"/>
              <w:bottom w:val="single" w:sz="4" w:space="0" w:color="auto"/>
              <w:right w:val="single" w:sz="4" w:space="0" w:color="auto"/>
            </w:tcBorders>
            <w:hideMark/>
          </w:tcPr>
          <w:p w14:paraId="0422EA16" w14:textId="77777777" w:rsidR="00896EBA" w:rsidRPr="00FF0286" w:rsidRDefault="00896EBA" w:rsidP="00896EBA">
            <w:pPr>
              <w:rPr>
                <w:rFonts w:cs="Arial"/>
              </w:rPr>
            </w:pPr>
            <w:r w:rsidRPr="00FF0286">
              <w:rPr>
                <w:rFonts w:cs="Arial"/>
              </w:rPr>
              <w:t>SIST EN 1997-1</w:t>
            </w:r>
          </w:p>
        </w:tc>
      </w:tr>
      <w:tr w:rsidR="00896EBA" w:rsidRPr="00FF0286" w14:paraId="12833FE9" w14:textId="77777777" w:rsidTr="00C10281">
        <w:tc>
          <w:tcPr>
            <w:tcW w:w="5387" w:type="dxa"/>
            <w:tcBorders>
              <w:top w:val="single" w:sz="4" w:space="0" w:color="auto"/>
              <w:left w:val="single" w:sz="4" w:space="0" w:color="auto"/>
              <w:bottom w:val="single" w:sz="4" w:space="0" w:color="auto"/>
              <w:right w:val="single" w:sz="4" w:space="0" w:color="auto"/>
            </w:tcBorders>
            <w:hideMark/>
          </w:tcPr>
          <w:p w14:paraId="6E6F6DAF" w14:textId="77777777" w:rsidR="00896EBA" w:rsidRPr="00FF0286" w:rsidRDefault="00896EBA" w:rsidP="00896EBA">
            <w:pPr>
              <w:rPr>
                <w:rFonts w:cs="Arial"/>
              </w:rPr>
            </w:pPr>
            <w:r w:rsidRPr="00FF0286">
              <w:rPr>
                <w:rFonts w:cs="Arial"/>
              </w:rPr>
              <w:t>Vrste zaščite brežin nasipov, ukopov in pete nasipov</w:t>
            </w:r>
          </w:p>
        </w:tc>
        <w:tc>
          <w:tcPr>
            <w:tcW w:w="2013" w:type="dxa"/>
            <w:tcBorders>
              <w:top w:val="single" w:sz="4" w:space="0" w:color="auto"/>
              <w:left w:val="single" w:sz="4" w:space="0" w:color="auto"/>
              <w:bottom w:val="single" w:sz="4" w:space="0" w:color="auto"/>
              <w:right w:val="single" w:sz="4" w:space="0" w:color="auto"/>
            </w:tcBorders>
            <w:hideMark/>
          </w:tcPr>
          <w:p w14:paraId="43CFB5EE" w14:textId="77777777" w:rsidR="00896EBA" w:rsidRPr="00FF0286" w:rsidRDefault="00896EBA" w:rsidP="00896EBA">
            <w:pPr>
              <w:rPr>
                <w:rFonts w:cs="Arial"/>
              </w:rPr>
            </w:pPr>
            <w:r w:rsidRPr="00FF0286">
              <w:rPr>
                <w:rFonts w:cs="Arial"/>
              </w:rPr>
              <w:t>SIST EN 1997-1</w:t>
            </w:r>
          </w:p>
        </w:tc>
      </w:tr>
    </w:tbl>
    <w:p w14:paraId="503775F5" w14:textId="77777777" w:rsidR="00896EBA" w:rsidRPr="00FF0286" w:rsidRDefault="00896EBA" w:rsidP="00896EBA">
      <w:pPr>
        <w:rPr>
          <w:rFonts w:cs="Arial"/>
        </w:rPr>
      </w:pPr>
    </w:p>
    <w:p w14:paraId="7AB50733" w14:textId="77777777" w:rsidR="00896EBA" w:rsidRPr="00FF0286" w:rsidRDefault="00896EBA" w:rsidP="009E3616">
      <w:pPr>
        <w:pStyle w:val="Odstavekseznama"/>
        <w:numPr>
          <w:ilvl w:val="0"/>
          <w:numId w:val="501"/>
        </w:numPr>
        <w:rPr>
          <w:rFonts w:cs="Arial"/>
        </w:rPr>
      </w:pPr>
      <w:r w:rsidRPr="00FF0286">
        <w:rPr>
          <w:rFonts w:cs="Arial"/>
        </w:rPr>
        <w:t>V primeru, da med laboratorijem, inštitutom in inženirjem pride do spora zaradi nejasnosti navodil ali določil v zgoraj navedenih standardih, se za arbitražo opravijo primerjalne preiskave po standardih BS 1377.</w:t>
      </w:r>
    </w:p>
    <w:p w14:paraId="0DE22F82" w14:textId="77777777" w:rsidR="006631F5" w:rsidRPr="00FF0286" w:rsidRDefault="006631F5" w:rsidP="00C10281">
      <w:pPr>
        <w:pStyle w:val="Odstavekseznama"/>
        <w:numPr>
          <w:ilvl w:val="0"/>
          <w:numId w:val="0"/>
        </w:numPr>
        <w:ind w:left="360"/>
        <w:rPr>
          <w:rFonts w:cs="Arial"/>
        </w:rPr>
      </w:pPr>
    </w:p>
    <w:p w14:paraId="39454AFF" w14:textId="77777777" w:rsidR="00896EBA" w:rsidRPr="00FF0286" w:rsidRDefault="00896EBA" w:rsidP="00D548AB">
      <w:pPr>
        <w:pStyle w:val="Naslov3"/>
        <w:rPr>
          <w:rFonts w:cs="Arial"/>
        </w:rPr>
      </w:pPr>
      <w:bookmarkStart w:id="163" w:name="_Toc416874168"/>
      <w:bookmarkStart w:id="164" w:name="_Toc416806683"/>
      <w:bookmarkStart w:id="165" w:name="_Toc3373169"/>
      <w:bookmarkStart w:id="166" w:name="_Toc25423983"/>
      <w:bookmarkStart w:id="167" w:name="_Toc90556905"/>
      <w:r w:rsidRPr="00FF0286">
        <w:rPr>
          <w:rFonts w:cs="Arial"/>
        </w:rPr>
        <w:t>Pripravljalna dela</w:t>
      </w:r>
      <w:bookmarkEnd w:id="163"/>
      <w:bookmarkEnd w:id="164"/>
      <w:bookmarkEnd w:id="165"/>
      <w:bookmarkEnd w:id="166"/>
      <w:bookmarkEnd w:id="167"/>
    </w:p>
    <w:p w14:paraId="325AD807" w14:textId="77777777" w:rsidR="00896EBA" w:rsidRPr="00FF0286" w:rsidRDefault="00896EBA" w:rsidP="00D548AB">
      <w:pPr>
        <w:pStyle w:val="Naslov4"/>
        <w:rPr>
          <w:rFonts w:cs="Arial"/>
        </w:rPr>
      </w:pPr>
      <w:bookmarkStart w:id="168" w:name="_Toc416874169"/>
      <w:bookmarkStart w:id="169" w:name="_Toc416806684"/>
      <w:bookmarkStart w:id="170" w:name="_Toc25423984"/>
      <w:r w:rsidRPr="00FF0286">
        <w:rPr>
          <w:rFonts w:cs="Arial"/>
        </w:rPr>
        <w:t>Odstranjevanje grmovja in dreves</w:t>
      </w:r>
      <w:bookmarkEnd w:id="168"/>
      <w:bookmarkEnd w:id="169"/>
      <w:bookmarkEnd w:id="170"/>
    </w:p>
    <w:p w14:paraId="621E51A4" w14:textId="77777777" w:rsidR="00896EBA" w:rsidRPr="00FF0286" w:rsidRDefault="00896EBA" w:rsidP="00D548AB">
      <w:pPr>
        <w:pStyle w:val="Naslov5"/>
        <w:rPr>
          <w:rFonts w:cs="Arial"/>
        </w:rPr>
      </w:pPr>
      <w:bookmarkStart w:id="171" w:name="_Toc416874170"/>
      <w:bookmarkStart w:id="172" w:name="_Toc25423985"/>
      <w:r w:rsidRPr="00FF0286">
        <w:rPr>
          <w:rFonts w:cs="Arial"/>
        </w:rPr>
        <w:t>Opis</w:t>
      </w:r>
      <w:bookmarkEnd w:id="171"/>
      <w:bookmarkEnd w:id="172"/>
    </w:p>
    <w:p w14:paraId="402EFD42" w14:textId="77777777" w:rsidR="00896EBA" w:rsidRPr="00FF0286" w:rsidRDefault="00896EBA" w:rsidP="009E3616">
      <w:pPr>
        <w:pStyle w:val="Odstavekseznama"/>
        <w:numPr>
          <w:ilvl w:val="0"/>
          <w:numId w:val="61"/>
        </w:numPr>
        <w:rPr>
          <w:rFonts w:cs="Arial"/>
        </w:rPr>
      </w:pPr>
      <w:r w:rsidRPr="00FF0286">
        <w:rPr>
          <w:rFonts w:cs="Arial"/>
        </w:rPr>
        <w:t>Delo zajema odstranjevanje grmovja z debli do 1</w:t>
      </w:r>
      <w:r w:rsidR="00986B2F" w:rsidRPr="00FF0286">
        <w:rPr>
          <w:rFonts w:cs="Arial"/>
        </w:rPr>
        <w:t>0</w:t>
      </w:r>
      <w:r w:rsidRPr="00FF0286">
        <w:rPr>
          <w:rFonts w:cs="Arial"/>
        </w:rPr>
        <w:t xml:space="preserve"> cm premera, odstranjevanje starih panjev in panjev na novo posekanih dreves debeline:</w:t>
      </w:r>
    </w:p>
    <w:p w14:paraId="65B6B068" w14:textId="77777777" w:rsidR="00896EBA" w:rsidRPr="00FF0286" w:rsidRDefault="00896EBA" w:rsidP="009E3616">
      <w:pPr>
        <w:pStyle w:val="Odstavekseznama"/>
        <w:numPr>
          <w:ilvl w:val="1"/>
          <w:numId w:val="61"/>
        </w:numPr>
        <w:rPr>
          <w:rFonts w:cs="Arial"/>
        </w:rPr>
      </w:pPr>
      <w:r w:rsidRPr="00FF0286">
        <w:rPr>
          <w:rFonts w:cs="Arial"/>
        </w:rPr>
        <w:t>od 1</w:t>
      </w:r>
      <w:r w:rsidR="00986B2F" w:rsidRPr="00FF0286">
        <w:rPr>
          <w:rFonts w:cs="Arial"/>
        </w:rPr>
        <w:t>0</w:t>
      </w:r>
      <w:r w:rsidRPr="00FF0286">
        <w:rPr>
          <w:rFonts w:cs="Arial"/>
        </w:rPr>
        <w:t>-30 cm premera,</w:t>
      </w:r>
    </w:p>
    <w:p w14:paraId="2C9A610C" w14:textId="77777777" w:rsidR="00896EBA" w:rsidRPr="00FF0286" w:rsidRDefault="00896EBA" w:rsidP="009E3616">
      <w:pPr>
        <w:pStyle w:val="Odstavekseznama"/>
        <w:numPr>
          <w:ilvl w:val="1"/>
          <w:numId w:val="61"/>
        </w:numPr>
        <w:rPr>
          <w:rFonts w:cs="Arial"/>
        </w:rPr>
      </w:pPr>
      <w:r w:rsidRPr="00FF0286">
        <w:rPr>
          <w:rFonts w:cs="Arial"/>
        </w:rPr>
        <w:t>nad 30 cm premera.</w:t>
      </w:r>
    </w:p>
    <w:p w14:paraId="3989C5FA" w14:textId="77777777" w:rsidR="00896EBA" w:rsidRPr="00FF0286" w:rsidRDefault="00896EBA" w:rsidP="009E3616">
      <w:pPr>
        <w:pStyle w:val="Odstavekseznama"/>
        <w:numPr>
          <w:ilvl w:val="0"/>
          <w:numId w:val="61"/>
        </w:numPr>
        <w:rPr>
          <w:rFonts w:cs="Arial"/>
        </w:rPr>
      </w:pPr>
      <w:r w:rsidRPr="00FF0286">
        <w:rPr>
          <w:rFonts w:cs="Arial"/>
        </w:rPr>
        <w:t>Površine, ki jih je potrebno očistiti ali odkopati, morajo biti prikazane v projektu, ali jih določi inženir. Čiščenje in/ali odkopavanje površin obsega odstranitev dreves, vsega rastlinstva, lesnih in rastlinskih odpadkov. Obsega tudi izkopavanje in odstranitev štorov, korenin in vsega škodljivega materiala, ki na terenu nastaja pri odstranjevanju grmovja in dreves.</w:t>
      </w:r>
    </w:p>
    <w:p w14:paraId="757CDFA2" w14:textId="77777777" w:rsidR="00896EBA" w:rsidRPr="00FF0286" w:rsidRDefault="00896EBA" w:rsidP="00D548AB">
      <w:pPr>
        <w:pStyle w:val="Naslov5"/>
        <w:rPr>
          <w:rFonts w:cs="Arial"/>
        </w:rPr>
      </w:pPr>
      <w:bookmarkStart w:id="173" w:name="_Toc416874171"/>
      <w:bookmarkStart w:id="174" w:name="_Toc25423986"/>
      <w:r w:rsidRPr="00FF0286">
        <w:rPr>
          <w:rFonts w:cs="Arial"/>
        </w:rPr>
        <w:t>Način izvedbe</w:t>
      </w:r>
      <w:bookmarkEnd w:id="173"/>
      <w:bookmarkEnd w:id="174"/>
    </w:p>
    <w:p w14:paraId="529C458F" w14:textId="77777777" w:rsidR="00896EBA" w:rsidRPr="00FF0286" w:rsidRDefault="00896EBA" w:rsidP="009E3616">
      <w:pPr>
        <w:pStyle w:val="Odstavekseznama"/>
        <w:numPr>
          <w:ilvl w:val="0"/>
          <w:numId w:val="62"/>
        </w:numPr>
        <w:rPr>
          <w:rFonts w:cs="Arial"/>
        </w:rPr>
      </w:pPr>
      <w:r w:rsidRPr="00FF0286">
        <w:rPr>
          <w:rFonts w:cs="Arial"/>
        </w:rPr>
        <w:t>Dela se izvedejo na vseh površinah ali na posameznih mestih, ki so določena s projektom ali jih na terenu odredi inženir.</w:t>
      </w:r>
    </w:p>
    <w:p w14:paraId="50255497" w14:textId="77777777" w:rsidR="00896EBA" w:rsidRPr="00FF0286" w:rsidRDefault="00896EBA" w:rsidP="009E3616">
      <w:pPr>
        <w:pStyle w:val="Odstavekseznama"/>
        <w:numPr>
          <w:ilvl w:val="0"/>
          <w:numId w:val="62"/>
        </w:numPr>
        <w:rPr>
          <w:rFonts w:cs="Arial"/>
        </w:rPr>
      </w:pPr>
      <w:r w:rsidRPr="00FF0286">
        <w:rPr>
          <w:rFonts w:cs="Arial"/>
        </w:rPr>
        <w:t>Inženir lahko določi posamezna drevesa, ki morajo ostati. Izvajalec mora v tem primeru izbrati takšno metodo, da se ta drevesa med čiščenjem ne poškodujejo.</w:t>
      </w:r>
    </w:p>
    <w:p w14:paraId="432B164C" w14:textId="77777777" w:rsidR="00896EBA" w:rsidRPr="00FF0286" w:rsidRDefault="00896EBA" w:rsidP="009E3616">
      <w:pPr>
        <w:pStyle w:val="Odstavekseznama"/>
        <w:numPr>
          <w:ilvl w:val="0"/>
          <w:numId w:val="62"/>
        </w:numPr>
        <w:rPr>
          <w:rFonts w:cs="Arial"/>
        </w:rPr>
      </w:pPr>
      <w:r w:rsidRPr="00FF0286">
        <w:rPr>
          <w:rFonts w:cs="Arial"/>
        </w:rPr>
        <w:t>Grmovje je potrebno očistiti skupaj s koreninami in ga deponirati izven območja trase, na za to predhodno določenih mestih.</w:t>
      </w:r>
    </w:p>
    <w:p w14:paraId="67033B99" w14:textId="77777777" w:rsidR="00896EBA" w:rsidRPr="00FF0286" w:rsidRDefault="00896EBA" w:rsidP="009E3616">
      <w:pPr>
        <w:pStyle w:val="Odstavekseznama"/>
        <w:numPr>
          <w:ilvl w:val="0"/>
          <w:numId w:val="62"/>
        </w:numPr>
        <w:rPr>
          <w:rFonts w:cs="Arial"/>
        </w:rPr>
      </w:pPr>
      <w:r w:rsidRPr="00FF0286">
        <w:rPr>
          <w:rFonts w:cs="Arial"/>
        </w:rPr>
        <w:t>Drevesa je potrebno oklestiti vej. Veje se deponirajo skupaj z grmovjem. Očiščena debla se deponirajo ločeno, na mestih, ki so predvidena v projektu. Panje in korenine je potrebno odstraniti in/ali izkopati, in jih deponirati skupaj z grmovjem. Panje in korenine je potrebno odstraniti do naslednjih globin:</w:t>
      </w:r>
    </w:p>
    <w:p w14:paraId="02123C32" w14:textId="77777777" w:rsidR="00896EBA" w:rsidRPr="00FF0286" w:rsidRDefault="00896EBA" w:rsidP="009E3616">
      <w:pPr>
        <w:pStyle w:val="Odstavekseznama"/>
        <w:numPr>
          <w:ilvl w:val="1"/>
          <w:numId w:val="62"/>
        </w:numPr>
        <w:rPr>
          <w:rFonts w:cs="Arial"/>
        </w:rPr>
      </w:pPr>
      <w:r w:rsidRPr="00FF0286">
        <w:rPr>
          <w:rFonts w:cs="Arial"/>
        </w:rPr>
        <w:t>na zaobljenih površinah izkopov: do površine projektirane brežine vkopa,</w:t>
      </w:r>
    </w:p>
    <w:p w14:paraId="109BF4F4" w14:textId="77777777" w:rsidR="00896EBA" w:rsidRPr="00FF0286" w:rsidRDefault="00896EBA" w:rsidP="009E3616">
      <w:pPr>
        <w:pStyle w:val="Odstavekseznama"/>
        <w:numPr>
          <w:ilvl w:val="1"/>
          <w:numId w:val="62"/>
        </w:numPr>
        <w:rPr>
          <w:rFonts w:cs="Arial"/>
        </w:rPr>
      </w:pPr>
      <w:r w:rsidRPr="00FF0286">
        <w:rPr>
          <w:rFonts w:cs="Arial"/>
        </w:rPr>
        <w:lastRenderedPageBreak/>
        <w:t>pod temeljnimi tlemi nasipov, ki so višji od 1,5 m: do min. 0,2 m od temeljnimi tlemi,</w:t>
      </w:r>
    </w:p>
    <w:p w14:paraId="4A10DD41" w14:textId="77777777" w:rsidR="00896EBA" w:rsidRPr="00FF0286" w:rsidRDefault="00896EBA" w:rsidP="009E3616">
      <w:pPr>
        <w:pStyle w:val="Odstavekseznama"/>
        <w:numPr>
          <w:ilvl w:val="1"/>
          <w:numId w:val="62"/>
        </w:numPr>
        <w:rPr>
          <w:rFonts w:cs="Arial"/>
        </w:rPr>
      </w:pPr>
      <w:r w:rsidRPr="00FF0286">
        <w:rPr>
          <w:rFonts w:cs="Arial"/>
        </w:rPr>
        <w:t>pod temeljnimi tlemi nasipov, nižjih od 1,5 m, v vkopih in pod temelji plitvo temeljnih objektov: min 0,5 m pod planumom temeljnih tal.</w:t>
      </w:r>
    </w:p>
    <w:p w14:paraId="0404E254" w14:textId="77777777" w:rsidR="00896EBA" w:rsidRPr="00FF0286" w:rsidRDefault="00896EBA" w:rsidP="009E3616">
      <w:pPr>
        <w:pStyle w:val="Odstavekseznama"/>
        <w:numPr>
          <w:ilvl w:val="0"/>
          <w:numId w:val="62"/>
        </w:numPr>
        <w:rPr>
          <w:rFonts w:cs="Arial"/>
        </w:rPr>
      </w:pPr>
      <w:r w:rsidRPr="00FF0286">
        <w:rPr>
          <w:rFonts w:cs="Arial"/>
        </w:rPr>
        <w:t>Veje, debla in očiščen material je potrebno deponirati na mestih, tako da ne bodo motila izvajanja del. Ta mesta predhodno potrdi inženir. Veje in debla se lahko zdrobi z drobilnikom.</w:t>
      </w:r>
    </w:p>
    <w:p w14:paraId="4A6B7094" w14:textId="77777777" w:rsidR="00896EBA" w:rsidRPr="00FF0286" w:rsidRDefault="00896EBA" w:rsidP="009E3616">
      <w:pPr>
        <w:pStyle w:val="Odstavekseznama"/>
        <w:numPr>
          <w:ilvl w:val="0"/>
          <w:numId w:val="501"/>
        </w:numPr>
        <w:rPr>
          <w:rFonts w:cs="Arial"/>
        </w:rPr>
      </w:pPr>
      <w:r w:rsidRPr="00FF0286">
        <w:rPr>
          <w:rFonts w:cs="Arial"/>
        </w:rPr>
        <w:t>Vsa dela v zvezi z odstranjevanjem dreves in čiščenjem terena se morajo izvajati tako, da se v nobenem primeru zaradi teh posegov ne poslabšajo geotehniške ali geomorfološke razmere na terenu, kot posledica npr. nestrokovnega zasekovanja transportnih poti in vlak v pobočja.</w:t>
      </w:r>
    </w:p>
    <w:p w14:paraId="16CAC339" w14:textId="77777777" w:rsidR="00896EBA" w:rsidRPr="00CE4909" w:rsidRDefault="00896EBA" w:rsidP="00D548AB">
      <w:pPr>
        <w:pStyle w:val="Naslov5"/>
        <w:rPr>
          <w:rFonts w:cs="Arial"/>
          <w:b/>
        </w:rPr>
      </w:pPr>
      <w:bookmarkStart w:id="175" w:name="_Toc416874172"/>
      <w:bookmarkStart w:id="176" w:name="_Toc25423987"/>
      <w:r w:rsidRPr="00CE4909">
        <w:rPr>
          <w:rFonts w:cs="Arial"/>
          <w:b/>
        </w:rPr>
        <w:t>Kontrola kvalitete izvedenih del</w:t>
      </w:r>
      <w:bookmarkEnd w:id="175"/>
      <w:bookmarkEnd w:id="176"/>
    </w:p>
    <w:p w14:paraId="7BB012EE" w14:textId="77777777" w:rsidR="00896EBA" w:rsidRPr="00FF0286" w:rsidRDefault="00896EBA" w:rsidP="009E3616">
      <w:pPr>
        <w:pStyle w:val="Odstavekseznama"/>
        <w:numPr>
          <w:ilvl w:val="0"/>
          <w:numId w:val="63"/>
        </w:numPr>
        <w:rPr>
          <w:rFonts w:cs="Arial"/>
        </w:rPr>
      </w:pPr>
      <w:r w:rsidRPr="00FF0286">
        <w:rPr>
          <w:rFonts w:cs="Arial"/>
        </w:rPr>
        <w:t xml:space="preserve">Poleg zahtev opisanih v STP </w:t>
      </w:r>
      <w:r w:rsidR="004B6A3A" w:rsidRPr="00FF0286">
        <w:rPr>
          <w:rFonts w:cs="Arial"/>
        </w:rPr>
        <w:t>»</w:t>
      </w:r>
      <w:r w:rsidRPr="00FF0286">
        <w:rPr>
          <w:rFonts w:cs="Arial"/>
        </w:rPr>
        <w:t>Kontrola kvalitete izvedenih del</w:t>
      </w:r>
      <w:r w:rsidR="004B6A3A" w:rsidRPr="00FF0286">
        <w:rPr>
          <w:rFonts w:cs="Arial"/>
        </w:rPr>
        <w:t>«</w:t>
      </w:r>
      <w:r w:rsidRPr="00FF0286">
        <w:rPr>
          <w:rFonts w:cs="Arial"/>
        </w:rPr>
        <w:t xml:space="preserve"> je na področju zemeljskih del potrebno upoštevati tudi naslednje zahteve:</w:t>
      </w:r>
    </w:p>
    <w:p w14:paraId="2CD341A1" w14:textId="77777777" w:rsidR="00896EBA" w:rsidRPr="00FF0286" w:rsidRDefault="00896EBA" w:rsidP="009E3616">
      <w:pPr>
        <w:pStyle w:val="Odstavekseznama"/>
        <w:numPr>
          <w:ilvl w:val="0"/>
          <w:numId w:val="63"/>
        </w:numPr>
        <w:rPr>
          <w:rFonts w:cs="Arial"/>
        </w:rPr>
      </w:pPr>
      <w:r w:rsidRPr="00FF0286">
        <w:rPr>
          <w:rFonts w:cs="Arial"/>
        </w:rPr>
        <w:t>kakovost izvedenih del ugotavlja inženir, skupaj z zunanjo kontrolo kakovosti del.</w:t>
      </w:r>
    </w:p>
    <w:p w14:paraId="3F89790E" w14:textId="77777777" w:rsidR="00896EBA" w:rsidRPr="00FF0286" w:rsidRDefault="00896EBA" w:rsidP="00D548AB">
      <w:pPr>
        <w:pStyle w:val="Naslov4"/>
        <w:rPr>
          <w:rFonts w:cs="Arial"/>
        </w:rPr>
      </w:pPr>
      <w:bookmarkStart w:id="177" w:name="_Toc416874173"/>
      <w:bookmarkStart w:id="178" w:name="_Toc416806685"/>
      <w:bookmarkStart w:id="179" w:name="_Toc25423988"/>
      <w:r w:rsidRPr="00FF0286">
        <w:rPr>
          <w:rFonts w:cs="Arial"/>
        </w:rPr>
        <w:t>Strojna odstranitev humusa</w:t>
      </w:r>
      <w:bookmarkEnd w:id="177"/>
      <w:bookmarkEnd w:id="178"/>
      <w:bookmarkEnd w:id="179"/>
    </w:p>
    <w:p w14:paraId="17F5F770" w14:textId="77777777" w:rsidR="00896EBA" w:rsidRPr="00CE4909" w:rsidRDefault="00896EBA" w:rsidP="00D548AB">
      <w:pPr>
        <w:pStyle w:val="Naslov5"/>
        <w:rPr>
          <w:rFonts w:cs="Arial"/>
          <w:b/>
        </w:rPr>
      </w:pPr>
      <w:bookmarkStart w:id="180" w:name="_Toc416874174"/>
      <w:bookmarkStart w:id="181" w:name="_Toc25423989"/>
      <w:r w:rsidRPr="00CE4909">
        <w:rPr>
          <w:rFonts w:cs="Arial"/>
          <w:b/>
        </w:rPr>
        <w:t>Opis</w:t>
      </w:r>
      <w:bookmarkEnd w:id="180"/>
      <w:bookmarkEnd w:id="181"/>
    </w:p>
    <w:p w14:paraId="52224600" w14:textId="77777777" w:rsidR="00896EBA" w:rsidRPr="00FF0286" w:rsidRDefault="00896EBA" w:rsidP="009E3616">
      <w:pPr>
        <w:pStyle w:val="Odstavekseznama"/>
        <w:numPr>
          <w:ilvl w:val="0"/>
          <w:numId w:val="64"/>
        </w:numPr>
        <w:rPr>
          <w:rFonts w:cs="Arial"/>
        </w:rPr>
      </w:pPr>
      <w:r w:rsidRPr="00FF0286">
        <w:rPr>
          <w:rFonts w:cs="Arial"/>
        </w:rPr>
        <w:t xml:space="preserve">Delo obsega strojni odkop in odriv humusa na deponijo izven vplivne površine temeljne ploskve objekta, ter komprimiranje planuma temeljnih tal. </w:t>
      </w:r>
    </w:p>
    <w:p w14:paraId="07E43E54" w14:textId="77777777" w:rsidR="00896EBA" w:rsidRPr="00FF0286" w:rsidRDefault="00896EBA" w:rsidP="009E3616">
      <w:pPr>
        <w:pStyle w:val="Odstavekseznama"/>
        <w:numPr>
          <w:ilvl w:val="0"/>
          <w:numId w:val="64"/>
        </w:numPr>
        <w:rPr>
          <w:rFonts w:cs="Arial"/>
        </w:rPr>
      </w:pPr>
      <w:r w:rsidRPr="00FF0286">
        <w:rPr>
          <w:rFonts w:cs="Arial"/>
        </w:rPr>
        <w:t>V kolikor se v temeljnih tleh po odrivu humusa nahajajo slabo nosilna ali organska temeljna tla do globine 0,7 m, se tudi ta tla odrinejo v deponijo izven objekta, razgrnejo in grobo zravnajo (skladno s projektom).</w:t>
      </w:r>
    </w:p>
    <w:p w14:paraId="5A37C533" w14:textId="77777777" w:rsidR="00896EBA" w:rsidRPr="00FF0286" w:rsidRDefault="00896EBA" w:rsidP="009E3616">
      <w:pPr>
        <w:pStyle w:val="Odstavekseznama"/>
        <w:numPr>
          <w:ilvl w:val="0"/>
          <w:numId w:val="64"/>
        </w:numPr>
        <w:rPr>
          <w:rFonts w:cs="Arial"/>
        </w:rPr>
      </w:pPr>
      <w:r w:rsidRPr="00FF0286">
        <w:rPr>
          <w:rFonts w:cs="Arial"/>
        </w:rPr>
        <w:t>V primeru, da se ob odrivu humusa ugotovi, da je debelina slabo nosilnih temeljnih tal večja od 0,7 m se, v kolikor ni že s projektom definiran ukrep, odriv slabo nosilnih tal začasno ustavi, dokler se ne izdela geotehniška analiza potrebnih sanacijskih ukrepov. Nadaljevanje del potrdi Inženir.</w:t>
      </w:r>
    </w:p>
    <w:p w14:paraId="28952792" w14:textId="77777777" w:rsidR="00896EBA" w:rsidRPr="00FF0286" w:rsidRDefault="00896EBA" w:rsidP="009E3616">
      <w:pPr>
        <w:pStyle w:val="Odstavekseznama"/>
        <w:numPr>
          <w:ilvl w:val="0"/>
          <w:numId w:val="64"/>
        </w:numPr>
        <w:rPr>
          <w:rFonts w:cs="Arial"/>
        </w:rPr>
      </w:pPr>
      <w:r w:rsidRPr="00FF0286">
        <w:rPr>
          <w:rFonts w:cs="Arial"/>
        </w:rPr>
        <w:t>Vsa dela morajo biti izvedena skladno s projektom in navodili projektanta.</w:t>
      </w:r>
    </w:p>
    <w:p w14:paraId="7D1BD10B" w14:textId="77777777" w:rsidR="00896EBA" w:rsidRPr="00CE4909" w:rsidRDefault="00896EBA" w:rsidP="00D548AB">
      <w:pPr>
        <w:pStyle w:val="Naslov5"/>
        <w:rPr>
          <w:rFonts w:cs="Arial"/>
          <w:b/>
        </w:rPr>
      </w:pPr>
      <w:bookmarkStart w:id="182" w:name="_Toc416874175"/>
      <w:bookmarkStart w:id="183" w:name="_Toc25423990"/>
      <w:r w:rsidRPr="00CE4909">
        <w:rPr>
          <w:rFonts w:cs="Arial"/>
          <w:b/>
        </w:rPr>
        <w:t>Materiali</w:t>
      </w:r>
      <w:bookmarkEnd w:id="182"/>
      <w:bookmarkEnd w:id="183"/>
    </w:p>
    <w:p w14:paraId="2F2F9E5D" w14:textId="77777777" w:rsidR="00896EBA" w:rsidRPr="00FF0286" w:rsidRDefault="00896EBA" w:rsidP="009E3616">
      <w:pPr>
        <w:pStyle w:val="Odstavekseznama"/>
        <w:numPr>
          <w:ilvl w:val="0"/>
          <w:numId w:val="65"/>
        </w:numPr>
        <w:rPr>
          <w:rFonts w:cs="Arial"/>
        </w:rPr>
      </w:pPr>
      <w:r w:rsidRPr="00FF0286">
        <w:rPr>
          <w:rFonts w:cs="Arial"/>
        </w:rPr>
        <w:t>V to skupino spadajo plodna zemlja, humus in ruša in vse zemljine, onesnažene z organskimi primesmi do takšne stopnje, da obarvajo raztopino NaOH po SIST EN 1744-1 temnejše od standardne raztopine.</w:t>
      </w:r>
    </w:p>
    <w:p w14:paraId="50DB29EE" w14:textId="77777777" w:rsidR="00896EBA" w:rsidRPr="00FF0286" w:rsidRDefault="00896EBA" w:rsidP="009E3616">
      <w:pPr>
        <w:pStyle w:val="Odstavekseznama"/>
        <w:numPr>
          <w:ilvl w:val="0"/>
          <w:numId w:val="65"/>
        </w:numPr>
        <w:rPr>
          <w:rFonts w:cs="Arial"/>
        </w:rPr>
      </w:pPr>
      <w:r w:rsidRPr="00FF0286">
        <w:rPr>
          <w:rFonts w:cs="Arial"/>
        </w:rPr>
        <w:t>V to skupino uvrščamo tudi slabo nosilna, vlažna temeljna tla iz anorganskih ali organskih zemljin, katerih indeks konsistence je manjši od le &lt; 0,7 in segajo do globine 0,7 m pod površino terena.</w:t>
      </w:r>
    </w:p>
    <w:p w14:paraId="02E468A1" w14:textId="77777777" w:rsidR="00896EBA" w:rsidRPr="00CE4909" w:rsidRDefault="00896EBA" w:rsidP="00D548AB">
      <w:pPr>
        <w:pStyle w:val="Naslov5"/>
        <w:rPr>
          <w:rFonts w:cs="Arial"/>
          <w:b/>
        </w:rPr>
      </w:pPr>
      <w:bookmarkStart w:id="184" w:name="_Toc416874176"/>
      <w:bookmarkStart w:id="185" w:name="_Toc25423991"/>
      <w:r w:rsidRPr="00CE4909">
        <w:rPr>
          <w:rFonts w:cs="Arial"/>
          <w:b/>
        </w:rPr>
        <w:t>Način izvedbe</w:t>
      </w:r>
      <w:bookmarkEnd w:id="184"/>
      <w:bookmarkEnd w:id="185"/>
    </w:p>
    <w:p w14:paraId="0F8EA1D0" w14:textId="77777777" w:rsidR="00896EBA" w:rsidRPr="00FF0286" w:rsidRDefault="00896EBA" w:rsidP="009E3616">
      <w:pPr>
        <w:pStyle w:val="Odstavekseznama"/>
        <w:numPr>
          <w:ilvl w:val="0"/>
          <w:numId w:val="66"/>
        </w:numPr>
        <w:rPr>
          <w:rFonts w:cs="Arial"/>
        </w:rPr>
      </w:pPr>
      <w:r w:rsidRPr="00FF0286">
        <w:rPr>
          <w:rFonts w:cs="Arial"/>
        </w:rPr>
        <w:t>Vse izkope je potrebno izvajati strojno. Ročno delo je potrebno omejiti na minimum le tam, kjer s strojnimi izkopi ni možno zagotoviti zadovoljive kakovosti izvedbe.</w:t>
      </w:r>
    </w:p>
    <w:p w14:paraId="6DE25A51" w14:textId="77777777" w:rsidR="00896EBA" w:rsidRPr="00FF0286" w:rsidRDefault="00896EBA" w:rsidP="009E3616">
      <w:pPr>
        <w:pStyle w:val="Odstavekseznama"/>
        <w:numPr>
          <w:ilvl w:val="0"/>
          <w:numId w:val="66"/>
        </w:numPr>
        <w:rPr>
          <w:rFonts w:cs="Arial"/>
        </w:rPr>
      </w:pPr>
      <w:r w:rsidRPr="00FF0286">
        <w:rPr>
          <w:rFonts w:cs="Arial"/>
        </w:rPr>
        <w:t>Izkopani in odrinjeni material se mora odriniti vsaj 3 m izven območja zunanjega robu objekta, pri čemer se kot zunanji rob objekta upoštevajo tudi odvodni jarki ob nasipih, ali na posebej za to določene deponije, ki jih potrdi inženir, in se hranijo za kasnejšo ponovno uporabo.</w:t>
      </w:r>
    </w:p>
    <w:p w14:paraId="1FAFB749" w14:textId="77777777" w:rsidR="00896EBA" w:rsidRPr="00FF0286" w:rsidRDefault="00896EBA" w:rsidP="009E3616">
      <w:pPr>
        <w:pStyle w:val="Odstavekseznama"/>
        <w:numPr>
          <w:ilvl w:val="0"/>
          <w:numId w:val="66"/>
        </w:numPr>
        <w:rPr>
          <w:rFonts w:cs="Arial"/>
        </w:rPr>
      </w:pPr>
      <w:r w:rsidRPr="00FF0286">
        <w:rPr>
          <w:rFonts w:cs="Arial"/>
        </w:rPr>
        <w:t xml:space="preserve">Če se po odrivu humusa v temeljnih tleh pojavijo slabo nosilne zemljine do globine 0,7 m se le te odstranijo skupaj s humusom, poglobitve pa se </w:t>
      </w:r>
      <w:r w:rsidRPr="00FF0286">
        <w:rPr>
          <w:rFonts w:cs="Arial"/>
        </w:rPr>
        <w:lastRenderedPageBreak/>
        <w:t>nadomestijo s kakovostnim materialom. Če se ob odrivu humusa ugotovi, da je sloj slabo nosilnih temeljnih tal debelejši od napovedanega po projektu in debelejši od 0,7 m mora izvajalec takoj obvestiti inženirja, ki bo podal ustrezna navodila v zvezi z nadaljevanjem del.</w:t>
      </w:r>
    </w:p>
    <w:p w14:paraId="331727B0" w14:textId="77777777" w:rsidR="00896EBA" w:rsidRPr="00FF0286" w:rsidRDefault="00896EBA" w:rsidP="009E3616">
      <w:pPr>
        <w:pStyle w:val="Odstavekseznama"/>
        <w:numPr>
          <w:ilvl w:val="0"/>
          <w:numId w:val="501"/>
        </w:numPr>
        <w:rPr>
          <w:rFonts w:cs="Arial"/>
        </w:rPr>
      </w:pPr>
      <w:r w:rsidRPr="00FF0286">
        <w:rPr>
          <w:rFonts w:cs="Arial"/>
        </w:rPr>
        <w:t>Pri izkopu humusa je potrebno planum temeljnih tal oblikovati tako, da bo onemogočeno kakršnokoli zastajanje talne ali meteorne vode na površini temeljnih tal. Po potrebi je potrebno oblikovati dodatne plitve vzdolžne jarke, ki pa se posebej ne zaračunajo.</w:t>
      </w:r>
    </w:p>
    <w:p w14:paraId="1A5A5F4F" w14:textId="77777777" w:rsidR="00896EBA" w:rsidRPr="00FF0286" w:rsidRDefault="00896EBA" w:rsidP="009E3616">
      <w:pPr>
        <w:pStyle w:val="Odstavekseznama"/>
        <w:numPr>
          <w:ilvl w:val="0"/>
          <w:numId w:val="501"/>
        </w:numPr>
        <w:rPr>
          <w:rFonts w:cs="Arial"/>
        </w:rPr>
      </w:pPr>
      <w:r w:rsidRPr="00FF0286">
        <w:rPr>
          <w:rFonts w:cs="Arial"/>
        </w:rPr>
        <w:t>Odriv humusa se izvaja in prilagaja terminskemu planu gradnje nasipov ali objektov. Široki odrivi humusa na mestih, na katerih ni predvideno takojšnje nadaljevanje gradnje niso dopustni razen v posebnih pogojih, na izrečeno zahtevo inženirja.</w:t>
      </w:r>
    </w:p>
    <w:p w14:paraId="18072169" w14:textId="77777777" w:rsidR="00896EBA" w:rsidRPr="00CE4909" w:rsidRDefault="00896EBA" w:rsidP="00D548AB">
      <w:pPr>
        <w:pStyle w:val="Naslov5"/>
        <w:rPr>
          <w:rFonts w:cs="Arial"/>
          <w:b/>
        </w:rPr>
      </w:pPr>
      <w:bookmarkStart w:id="186" w:name="_Toc416874177"/>
      <w:bookmarkStart w:id="187" w:name="_Toc25423992"/>
      <w:r w:rsidRPr="00CE4909">
        <w:rPr>
          <w:rFonts w:cs="Arial"/>
          <w:b/>
        </w:rPr>
        <w:t>Kontrola kvalitete izvedenih del</w:t>
      </w:r>
      <w:bookmarkEnd w:id="186"/>
      <w:bookmarkEnd w:id="187"/>
    </w:p>
    <w:p w14:paraId="64996619" w14:textId="77777777" w:rsidR="00896EBA" w:rsidRPr="00FF0286" w:rsidRDefault="00896EBA" w:rsidP="009E3616">
      <w:pPr>
        <w:pStyle w:val="Odstavekseznama"/>
        <w:numPr>
          <w:ilvl w:val="0"/>
          <w:numId w:val="67"/>
        </w:numPr>
        <w:rPr>
          <w:rFonts w:cs="Arial"/>
        </w:rPr>
      </w:pPr>
      <w:r w:rsidRPr="00FF0286">
        <w:rPr>
          <w:rFonts w:cs="Arial"/>
        </w:rPr>
        <w:t>Poleg zahtev opisanih v splošnih tehničnih pogojih o Kontroli kvalitete izvedenih del je na področju zemeljskih del potrebno upoštevati tudi naslednje zahteve:</w:t>
      </w:r>
    </w:p>
    <w:p w14:paraId="6BEECCAF" w14:textId="77777777" w:rsidR="00896EBA" w:rsidRPr="00FF0286" w:rsidRDefault="00896EBA" w:rsidP="009E3616">
      <w:pPr>
        <w:pStyle w:val="Odstavekseznama"/>
        <w:numPr>
          <w:ilvl w:val="1"/>
          <w:numId w:val="67"/>
        </w:numPr>
        <w:rPr>
          <w:rFonts w:cs="Arial"/>
        </w:rPr>
      </w:pPr>
      <w:r w:rsidRPr="00FF0286">
        <w:rPr>
          <w:rFonts w:cs="Arial"/>
        </w:rPr>
        <w:t>Kakovost izvedbe odstranitve humusa se preverja z vizualnim pregledom, ki ga opravi inženir in/ali inštitut. V primerih, ko z vizualno oceno ni možno podati nedvoumne ocene, se izvedejo dodatne preiskave za določitev vsebnosti humusnih snovi, in sicer:</w:t>
      </w:r>
    </w:p>
    <w:p w14:paraId="432F3C3A" w14:textId="77777777" w:rsidR="00896EBA" w:rsidRPr="00FF0286" w:rsidRDefault="00896EBA" w:rsidP="009E3616">
      <w:pPr>
        <w:pStyle w:val="Odstavekseznama"/>
        <w:numPr>
          <w:ilvl w:val="0"/>
          <w:numId w:val="68"/>
        </w:numPr>
        <w:rPr>
          <w:rFonts w:cs="Arial"/>
        </w:rPr>
      </w:pPr>
      <w:r w:rsidRPr="00FF0286">
        <w:rPr>
          <w:rFonts w:cs="Arial"/>
        </w:rPr>
        <w:t>po kolorimetrijski metodi, z uporabo natrijevega luga, po SIST EN 1744-1,</w:t>
      </w:r>
    </w:p>
    <w:p w14:paraId="06265138" w14:textId="77777777" w:rsidR="00896EBA" w:rsidRPr="00FF0286" w:rsidRDefault="00896EBA" w:rsidP="009E3616">
      <w:pPr>
        <w:pStyle w:val="Odstavekseznama"/>
        <w:numPr>
          <w:ilvl w:val="0"/>
          <w:numId w:val="68"/>
        </w:numPr>
        <w:rPr>
          <w:rFonts w:cs="Arial"/>
        </w:rPr>
      </w:pPr>
      <w:r w:rsidRPr="00FF0286">
        <w:rPr>
          <w:rFonts w:cs="Arial"/>
        </w:rPr>
        <w:t>z analitsko metodo po Wilkly - Blacku, po BS 1377.</w:t>
      </w:r>
    </w:p>
    <w:p w14:paraId="07068426" w14:textId="77777777" w:rsidR="00896EBA" w:rsidRPr="00FF0286" w:rsidRDefault="00896EBA" w:rsidP="009E3616">
      <w:pPr>
        <w:pStyle w:val="Odstavekseznama"/>
        <w:numPr>
          <w:ilvl w:val="1"/>
          <w:numId w:val="67"/>
        </w:numPr>
        <w:rPr>
          <w:rFonts w:cs="Arial"/>
        </w:rPr>
      </w:pPr>
      <w:r w:rsidRPr="00FF0286">
        <w:rPr>
          <w:rFonts w:cs="Arial"/>
        </w:rPr>
        <w:t>Če zemljina v temeljnih tleh po odrivu humusa obarva raztopino natrijevega luga rjavo ali črno oz. se z analitsko metodo ugotovi prisotnost več kot 4 % organskih primesi, odstranitev humusa ni bila zadostna. Izvajalec je dolžan, po navodilih inženirja opraviti korekcijo del.</w:t>
      </w:r>
    </w:p>
    <w:p w14:paraId="20085F21" w14:textId="77777777" w:rsidR="00896EBA" w:rsidRPr="00FF0286" w:rsidRDefault="00896EBA" w:rsidP="00AD3037">
      <w:pPr>
        <w:pStyle w:val="Naslov4"/>
        <w:rPr>
          <w:rFonts w:cs="Arial"/>
        </w:rPr>
      </w:pPr>
      <w:bookmarkStart w:id="188" w:name="_Toc416874178"/>
      <w:bookmarkStart w:id="189" w:name="_Toc416806686"/>
      <w:bookmarkStart w:id="190" w:name="_Toc25423993"/>
      <w:r w:rsidRPr="00FF0286">
        <w:rPr>
          <w:rFonts w:cs="Arial"/>
        </w:rPr>
        <w:t>Dodatne geotehniške raziskave</w:t>
      </w:r>
      <w:bookmarkEnd w:id="188"/>
      <w:bookmarkEnd w:id="189"/>
      <w:bookmarkEnd w:id="190"/>
    </w:p>
    <w:p w14:paraId="7C3626BD" w14:textId="77777777" w:rsidR="00896EBA" w:rsidRPr="00CE4909" w:rsidRDefault="00896EBA" w:rsidP="00AD3037">
      <w:pPr>
        <w:pStyle w:val="Naslov5"/>
        <w:rPr>
          <w:rFonts w:cs="Arial"/>
          <w:b/>
        </w:rPr>
      </w:pPr>
      <w:bookmarkStart w:id="191" w:name="_Toc416874179"/>
      <w:bookmarkStart w:id="192" w:name="_Toc25423994"/>
      <w:r w:rsidRPr="00CE4909">
        <w:rPr>
          <w:rFonts w:cs="Arial"/>
          <w:b/>
        </w:rPr>
        <w:t>Opis</w:t>
      </w:r>
      <w:bookmarkEnd w:id="191"/>
      <w:bookmarkEnd w:id="192"/>
    </w:p>
    <w:p w14:paraId="447911E0" w14:textId="77777777" w:rsidR="00896EBA" w:rsidRPr="00FF0286" w:rsidRDefault="00896EBA" w:rsidP="009E3616">
      <w:pPr>
        <w:pStyle w:val="Odstavekseznama"/>
        <w:numPr>
          <w:ilvl w:val="0"/>
          <w:numId w:val="69"/>
        </w:numPr>
        <w:rPr>
          <w:rFonts w:cs="Arial"/>
        </w:rPr>
      </w:pPr>
      <w:r w:rsidRPr="00FF0286">
        <w:rPr>
          <w:rFonts w:cs="Arial"/>
        </w:rPr>
        <w:t>Delo obsega izvedbo dodatnih sondažnih preiskav z namenom, da se določi dejanska sestava in kakovost temeljnih tal in skladnost sestave tal s prognozirano po projektu. Dodatne preiskave obsegajo izvedbo plitvih sondažnih izkopov, izvedbo geomehanskih vrtin z odvzemom vzorcev, izvedbo penetracijskih testov in vse ostale meritve in preiskave (terenske in laboratorijske), potrebne da se opredelijo dejanski geomehanski parametri materialov v trasi.</w:t>
      </w:r>
    </w:p>
    <w:p w14:paraId="73AFA9E5" w14:textId="77777777" w:rsidR="00896EBA" w:rsidRPr="00FF0286" w:rsidRDefault="00896EBA" w:rsidP="009E3616">
      <w:pPr>
        <w:pStyle w:val="Odstavekseznama"/>
        <w:numPr>
          <w:ilvl w:val="0"/>
          <w:numId w:val="69"/>
        </w:numPr>
        <w:rPr>
          <w:rFonts w:cs="Arial"/>
        </w:rPr>
      </w:pPr>
      <w:r w:rsidRPr="00FF0286">
        <w:rPr>
          <w:rFonts w:cs="Arial"/>
        </w:rPr>
        <w:t>K dodatnim preiskavam se pristopi, ko Inženir ugotovi odstopanja ali neskladnost dejanskih geotehniških razmer s projektno prognozo, ali če se ugotovi, da projektne rešitve niso prilagojene dejanskim razmeram na trasi.</w:t>
      </w:r>
    </w:p>
    <w:p w14:paraId="3515A922" w14:textId="77777777" w:rsidR="00896EBA" w:rsidRPr="00FF0286" w:rsidRDefault="00896EBA" w:rsidP="009E3616">
      <w:pPr>
        <w:pStyle w:val="Odstavekseznama"/>
        <w:numPr>
          <w:ilvl w:val="0"/>
          <w:numId w:val="69"/>
        </w:numPr>
        <w:rPr>
          <w:rFonts w:cs="Arial"/>
        </w:rPr>
      </w:pPr>
      <w:r w:rsidRPr="00FF0286">
        <w:rPr>
          <w:rFonts w:cs="Arial"/>
        </w:rPr>
        <w:t>Prav tako lahko izvajalec na svoje stroške izvedbe podrobnejši pregled sestave tal v izogib morebitnim presenečenjem.</w:t>
      </w:r>
    </w:p>
    <w:p w14:paraId="1B064968" w14:textId="77777777" w:rsidR="00896EBA" w:rsidRPr="00FF0286" w:rsidRDefault="00896EBA" w:rsidP="009E3616">
      <w:pPr>
        <w:pStyle w:val="Odstavekseznama"/>
        <w:numPr>
          <w:ilvl w:val="0"/>
          <w:numId w:val="69"/>
        </w:numPr>
        <w:rPr>
          <w:rFonts w:cs="Arial"/>
        </w:rPr>
      </w:pPr>
      <w:r w:rsidRPr="00FF0286">
        <w:rPr>
          <w:rFonts w:cs="Arial"/>
        </w:rPr>
        <w:t>Namen dodatnih preiskav je, da se omogoči varne in optimalne tehnične rešitve posameznih faz zemeljskih del. K dodatnim preiskavam se pristopi pred pričetkom izvajanja ali med samim izvajanjem zemeljskih del.</w:t>
      </w:r>
    </w:p>
    <w:p w14:paraId="5B3ADC44" w14:textId="77777777" w:rsidR="00896EBA" w:rsidRPr="00FF0286" w:rsidRDefault="00896EBA" w:rsidP="009E3616">
      <w:pPr>
        <w:pStyle w:val="Odstavekseznama"/>
        <w:numPr>
          <w:ilvl w:val="0"/>
          <w:numId w:val="69"/>
        </w:numPr>
        <w:rPr>
          <w:rFonts w:cs="Arial"/>
        </w:rPr>
      </w:pPr>
      <w:r w:rsidRPr="00FF0286">
        <w:rPr>
          <w:rFonts w:cs="Arial"/>
        </w:rPr>
        <w:t>Obseg dodatnih preiskav, ki jih plača Investitor, mora potrditi Naročnik ali Inženir.</w:t>
      </w:r>
    </w:p>
    <w:p w14:paraId="7C211376" w14:textId="77777777" w:rsidR="00896EBA" w:rsidRPr="00CE4909" w:rsidRDefault="00896EBA" w:rsidP="00AD3037">
      <w:pPr>
        <w:pStyle w:val="Naslov5"/>
        <w:rPr>
          <w:rFonts w:cs="Arial"/>
          <w:b/>
        </w:rPr>
      </w:pPr>
      <w:bookmarkStart w:id="193" w:name="_Toc416874180"/>
      <w:bookmarkStart w:id="194" w:name="_Toc25423995"/>
      <w:r w:rsidRPr="00CE4909">
        <w:rPr>
          <w:rFonts w:cs="Arial"/>
          <w:b/>
        </w:rPr>
        <w:t>Izvedba in kakovost izvedbe dodatnih geotehniških raziskav</w:t>
      </w:r>
      <w:bookmarkEnd w:id="193"/>
      <w:bookmarkEnd w:id="194"/>
    </w:p>
    <w:p w14:paraId="1BF49240" w14:textId="77777777" w:rsidR="00896EBA" w:rsidRPr="00FF0286" w:rsidRDefault="00896EBA" w:rsidP="009E3616">
      <w:pPr>
        <w:pStyle w:val="Odstavekseznama"/>
        <w:numPr>
          <w:ilvl w:val="0"/>
          <w:numId w:val="70"/>
        </w:numPr>
        <w:rPr>
          <w:rFonts w:cs="Arial"/>
        </w:rPr>
      </w:pPr>
      <w:r w:rsidRPr="00FF0286">
        <w:rPr>
          <w:rFonts w:cs="Arial"/>
        </w:rPr>
        <w:t xml:space="preserve">Dodatne geotehniške raziskave lahko izvajajo samo osebe in institucije, ki imajo pooblastila za izvajanje posameznih vrst geotehniških raziskovalnih del. Ta dela </w:t>
      </w:r>
      <w:r w:rsidRPr="00FF0286">
        <w:rPr>
          <w:rFonts w:cs="Arial"/>
        </w:rPr>
        <w:lastRenderedPageBreak/>
        <w:t>morajo biti izvedena skladno s standardnimi postopki in prezentacijo podatkov preiskav glede na smernice evropskega standarda Eurocode 7.</w:t>
      </w:r>
    </w:p>
    <w:p w14:paraId="109B68CF" w14:textId="77777777" w:rsidR="00896EBA" w:rsidRPr="00FF0286" w:rsidRDefault="00896EBA" w:rsidP="009E3616">
      <w:pPr>
        <w:pStyle w:val="Odstavekseznama"/>
        <w:numPr>
          <w:ilvl w:val="0"/>
          <w:numId w:val="70"/>
        </w:numPr>
        <w:rPr>
          <w:rFonts w:cs="Arial"/>
        </w:rPr>
      </w:pPr>
      <w:r w:rsidRPr="00FF0286">
        <w:rPr>
          <w:rFonts w:cs="Arial"/>
        </w:rPr>
        <w:t>Vsi podatki dodatnih raziskav se obdelajo v geotehniškem poročilu, ki postane s tem sestavni del projektne dokumentacije oz. dokumentacije izvedenih del.</w:t>
      </w:r>
    </w:p>
    <w:p w14:paraId="35109295" w14:textId="77777777" w:rsidR="00896EBA" w:rsidRPr="00CE4909" w:rsidRDefault="00896EBA" w:rsidP="00AD3037">
      <w:pPr>
        <w:pStyle w:val="Naslov5"/>
        <w:rPr>
          <w:rFonts w:cs="Arial"/>
          <w:b/>
        </w:rPr>
      </w:pPr>
      <w:bookmarkStart w:id="195" w:name="_Toc416874181"/>
      <w:bookmarkStart w:id="196" w:name="_Toc25423996"/>
      <w:r w:rsidRPr="00CE4909">
        <w:rPr>
          <w:rFonts w:cs="Arial"/>
          <w:b/>
        </w:rPr>
        <w:t>Uporaba podatkov dodatnih geotehniških raziskav</w:t>
      </w:r>
      <w:bookmarkEnd w:id="195"/>
      <w:bookmarkEnd w:id="196"/>
    </w:p>
    <w:p w14:paraId="57D43F9C" w14:textId="77777777" w:rsidR="00896EBA" w:rsidRPr="00FF0286" w:rsidRDefault="00896EBA" w:rsidP="009E3616">
      <w:pPr>
        <w:pStyle w:val="Odstavekseznama"/>
        <w:numPr>
          <w:ilvl w:val="0"/>
          <w:numId w:val="71"/>
        </w:numPr>
        <w:rPr>
          <w:rFonts w:cs="Arial"/>
        </w:rPr>
      </w:pPr>
      <w:r w:rsidRPr="00FF0286">
        <w:rPr>
          <w:rFonts w:cs="Arial"/>
        </w:rPr>
        <w:t>Rezultati dodatnih geotehniških raziskav se uporabijo za:</w:t>
      </w:r>
    </w:p>
    <w:p w14:paraId="04992994" w14:textId="77777777" w:rsidR="00896EBA" w:rsidRPr="00FF0286" w:rsidRDefault="00896EBA" w:rsidP="009E3616">
      <w:pPr>
        <w:pStyle w:val="Odstavekseznama"/>
        <w:numPr>
          <w:ilvl w:val="1"/>
          <w:numId w:val="501"/>
        </w:numPr>
        <w:rPr>
          <w:rFonts w:cs="Arial"/>
        </w:rPr>
      </w:pPr>
      <w:r w:rsidRPr="00FF0286">
        <w:rPr>
          <w:rFonts w:cs="Arial"/>
        </w:rPr>
        <w:t>potrditev ustreznosti obstoječih projektnih rešitev,</w:t>
      </w:r>
    </w:p>
    <w:p w14:paraId="02DCC772" w14:textId="77777777" w:rsidR="00896EBA" w:rsidRPr="00FF0286" w:rsidRDefault="00896EBA" w:rsidP="009E3616">
      <w:pPr>
        <w:pStyle w:val="Odstavekseznama"/>
        <w:numPr>
          <w:ilvl w:val="1"/>
          <w:numId w:val="501"/>
        </w:numPr>
        <w:rPr>
          <w:rFonts w:cs="Arial"/>
        </w:rPr>
      </w:pPr>
      <w:r w:rsidRPr="00FF0286">
        <w:rPr>
          <w:rFonts w:cs="Arial"/>
        </w:rPr>
        <w:t>spremembo projektnih rešitev, ki jih narekujejo spremenjene geotehniške razmere v prostoru,</w:t>
      </w:r>
    </w:p>
    <w:p w14:paraId="6ADC0820" w14:textId="77777777" w:rsidR="00896EBA" w:rsidRPr="00FF0286" w:rsidRDefault="00896EBA" w:rsidP="009E3616">
      <w:pPr>
        <w:pStyle w:val="Odstavekseznama"/>
        <w:numPr>
          <w:ilvl w:val="1"/>
          <w:numId w:val="501"/>
        </w:numPr>
        <w:rPr>
          <w:rFonts w:cs="Arial"/>
        </w:rPr>
      </w:pPr>
      <w:r w:rsidRPr="00FF0286">
        <w:rPr>
          <w:rFonts w:cs="Arial"/>
        </w:rPr>
        <w:t>spremembo projektnih rešitev, ki jih narekuje racionalizacija ali optimizacija gradnje.</w:t>
      </w:r>
    </w:p>
    <w:p w14:paraId="163097CF" w14:textId="77777777" w:rsidR="00896EBA" w:rsidRPr="00FF0286" w:rsidRDefault="00896EBA" w:rsidP="009E3616">
      <w:pPr>
        <w:pStyle w:val="Odstavekseznama"/>
        <w:numPr>
          <w:ilvl w:val="0"/>
          <w:numId w:val="501"/>
        </w:numPr>
        <w:rPr>
          <w:rFonts w:cs="Arial"/>
        </w:rPr>
      </w:pPr>
      <w:r w:rsidRPr="00FF0286">
        <w:rPr>
          <w:rFonts w:cs="Arial"/>
        </w:rPr>
        <w:t>Vsako spremembo od osnovne projektne rešitve morajo potrditi Projektant, Inženir in Naročnik.</w:t>
      </w:r>
    </w:p>
    <w:p w14:paraId="613CA50E" w14:textId="77777777" w:rsidR="00896EBA" w:rsidRPr="00FF0286" w:rsidRDefault="00896EBA" w:rsidP="00AD3037">
      <w:pPr>
        <w:pStyle w:val="Naslov3"/>
        <w:rPr>
          <w:rFonts w:cs="Arial"/>
        </w:rPr>
      </w:pPr>
      <w:bookmarkStart w:id="197" w:name="_Toc416874182"/>
      <w:bookmarkStart w:id="198" w:name="_Toc416806687"/>
      <w:bookmarkStart w:id="199" w:name="_Toc3373170"/>
      <w:bookmarkStart w:id="200" w:name="_Toc25423997"/>
      <w:bookmarkStart w:id="201" w:name="_Toc90556906"/>
      <w:r w:rsidRPr="00FF0286">
        <w:rPr>
          <w:rFonts w:cs="Arial"/>
        </w:rPr>
        <w:t>Izkopi</w:t>
      </w:r>
      <w:bookmarkEnd w:id="197"/>
      <w:bookmarkEnd w:id="198"/>
      <w:bookmarkEnd w:id="199"/>
      <w:bookmarkEnd w:id="200"/>
      <w:bookmarkEnd w:id="201"/>
    </w:p>
    <w:p w14:paraId="6E950783" w14:textId="77777777" w:rsidR="00896EBA" w:rsidRPr="00FF0286" w:rsidRDefault="00896EBA" w:rsidP="00AD3037">
      <w:pPr>
        <w:pStyle w:val="Naslov4"/>
        <w:rPr>
          <w:rFonts w:cs="Arial"/>
        </w:rPr>
      </w:pPr>
      <w:bookmarkStart w:id="202" w:name="_Toc416874183"/>
      <w:bookmarkStart w:id="203" w:name="_Toc416806688"/>
      <w:bookmarkStart w:id="204" w:name="_Toc25423998"/>
      <w:r w:rsidRPr="00FF0286">
        <w:rPr>
          <w:rFonts w:cs="Arial"/>
        </w:rPr>
        <w:t>Široki izkopi</w:t>
      </w:r>
      <w:bookmarkEnd w:id="202"/>
      <w:bookmarkEnd w:id="203"/>
      <w:bookmarkEnd w:id="204"/>
    </w:p>
    <w:p w14:paraId="664E2F56" w14:textId="77777777" w:rsidR="00896EBA" w:rsidRPr="00CE4909" w:rsidRDefault="00896EBA" w:rsidP="00AD3037">
      <w:pPr>
        <w:pStyle w:val="Naslov5"/>
        <w:rPr>
          <w:rFonts w:cs="Arial"/>
          <w:b/>
        </w:rPr>
      </w:pPr>
      <w:bookmarkStart w:id="205" w:name="_Toc416874184"/>
      <w:bookmarkStart w:id="206" w:name="_Toc25423999"/>
      <w:r w:rsidRPr="00CE4909">
        <w:rPr>
          <w:rFonts w:cs="Arial"/>
          <w:b/>
        </w:rPr>
        <w:t>Opis</w:t>
      </w:r>
      <w:bookmarkEnd w:id="205"/>
      <w:bookmarkEnd w:id="206"/>
    </w:p>
    <w:p w14:paraId="607AF518" w14:textId="77777777" w:rsidR="00896EBA" w:rsidRPr="00FF0286" w:rsidRDefault="00896EBA" w:rsidP="009E3616">
      <w:pPr>
        <w:pStyle w:val="Odstavekseznama"/>
        <w:numPr>
          <w:ilvl w:val="0"/>
          <w:numId w:val="72"/>
        </w:numPr>
        <w:rPr>
          <w:rFonts w:cs="Arial"/>
        </w:rPr>
      </w:pPr>
      <w:r w:rsidRPr="00FF0286">
        <w:rPr>
          <w:rFonts w:cs="Arial"/>
        </w:rPr>
        <w:t>Delo obsega vse izkope, ki so predvideni s projektom, in vključuje:</w:t>
      </w:r>
    </w:p>
    <w:p w14:paraId="68198769" w14:textId="77777777" w:rsidR="00896EBA" w:rsidRPr="00FF0286" w:rsidRDefault="00896EBA" w:rsidP="009E3616">
      <w:pPr>
        <w:pStyle w:val="Odstavekseznama"/>
        <w:numPr>
          <w:ilvl w:val="1"/>
          <w:numId w:val="501"/>
        </w:numPr>
        <w:rPr>
          <w:rFonts w:cs="Arial"/>
        </w:rPr>
      </w:pPr>
      <w:r w:rsidRPr="00FF0286">
        <w:rPr>
          <w:rFonts w:cs="Arial"/>
        </w:rPr>
        <w:t>izkope v vkopanih delih trase,</w:t>
      </w:r>
    </w:p>
    <w:p w14:paraId="366CC45A" w14:textId="77777777" w:rsidR="00896EBA" w:rsidRPr="00FF0286" w:rsidRDefault="00896EBA" w:rsidP="009E3616">
      <w:pPr>
        <w:pStyle w:val="Odstavekseznama"/>
        <w:numPr>
          <w:ilvl w:val="1"/>
          <w:numId w:val="501"/>
        </w:numPr>
        <w:rPr>
          <w:rFonts w:cs="Arial"/>
        </w:rPr>
      </w:pPr>
      <w:r w:rsidRPr="00FF0286">
        <w:rPr>
          <w:rFonts w:cs="Arial"/>
        </w:rPr>
        <w:t>izkope zasekov,</w:t>
      </w:r>
    </w:p>
    <w:p w14:paraId="05B5782E" w14:textId="77777777" w:rsidR="00896EBA" w:rsidRPr="00FF0286" w:rsidRDefault="00896EBA" w:rsidP="009E3616">
      <w:pPr>
        <w:pStyle w:val="Odstavekseznama"/>
        <w:numPr>
          <w:ilvl w:val="1"/>
          <w:numId w:val="501"/>
        </w:numPr>
        <w:rPr>
          <w:rFonts w:cs="Arial"/>
        </w:rPr>
      </w:pPr>
      <w:r w:rsidRPr="00FF0286">
        <w:rPr>
          <w:rFonts w:cs="Arial"/>
        </w:rPr>
        <w:t>izkope stopnic pod nasipi,</w:t>
      </w:r>
    </w:p>
    <w:p w14:paraId="1DD03B21" w14:textId="77777777" w:rsidR="00896EBA" w:rsidRPr="00FF0286" w:rsidRDefault="00896EBA" w:rsidP="009E3616">
      <w:pPr>
        <w:pStyle w:val="Odstavekseznama"/>
        <w:numPr>
          <w:ilvl w:val="1"/>
          <w:numId w:val="501"/>
        </w:numPr>
        <w:rPr>
          <w:rFonts w:cs="Arial"/>
        </w:rPr>
      </w:pPr>
      <w:r w:rsidRPr="00FF0286">
        <w:rPr>
          <w:rFonts w:cs="Arial"/>
        </w:rPr>
        <w:t>globoke izkope za sanacijo slabo nosilnih tal debeline večje od 0,7 m,</w:t>
      </w:r>
    </w:p>
    <w:p w14:paraId="5879203A" w14:textId="77777777" w:rsidR="00896EBA" w:rsidRPr="00FF0286" w:rsidRDefault="00896EBA" w:rsidP="009E3616">
      <w:pPr>
        <w:pStyle w:val="Odstavekseznama"/>
        <w:numPr>
          <w:ilvl w:val="1"/>
          <w:numId w:val="501"/>
        </w:numPr>
        <w:rPr>
          <w:rFonts w:cs="Arial"/>
        </w:rPr>
      </w:pPr>
      <w:r w:rsidRPr="00FF0286">
        <w:rPr>
          <w:rFonts w:cs="Arial"/>
        </w:rPr>
        <w:t>izkope za regulacijo strug vodotokov in širokih odvodnikov,</w:t>
      </w:r>
    </w:p>
    <w:p w14:paraId="39D63699" w14:textId="77777777" w:rsidR="00896EBA" w:rsidRPr="00FF0286" w:rsidRDefault="00896EBA" w:rsidP="009E3616">
      <w:pPr>
        <w:pStyle w:val="Odstavekseznama"/>
        <w:numPr>
          <w:ilvl w:val="1"/>
          <w:numId w:val="501"/>
        </w:numPr>
        <w:rPr>
          <w:rFonts w:cs="Arial"/>
        </w:rPr>
      </w:pPr>
      <w:r w:rsidRPr="00FF0286">
        <w:rPr>
          <w:rFonts w:cs="Arial"/>
        </w:rPr>
        <w:t>izkope na deviacijah dostopnih poti in cest,</w:t>
      </w:r>
    </w:p>
    <w:p w14:paraId="69F96A24" w14:textId="77777777" w:rsidR="00896EBA" w:rsidRPr="00FF0286" w:rsidRDefault="00896EBA" w:rsidP="009E3616">
      <w:pPr>
        <w:pStyle w:val="Odstavekseznama"/>
        <w:numPr>
          <w:ilvl w:val="1"/>
          <w:numId w:val="501"/>
        </w:numPr>
        <w:rPr>
          <w:rFonts w:cs="Arial"/>
        </w:rPr>
      </w:pPr>
      <w:r w:rsidRPr="00FF0286">
        <w:rPr>
          <w:rFonts w:cs="Arial"/>
        </w:rPr>
        <w:t>vse široke izkope za temeljenje in gradnjo objektov, ter</w:t>
      </w:r>
    </w:p>
    <w:p w14:paraId="2069C9C3" w14:textId="77777777" w:rsidR="00896EBA" w:rsidRPr="00FF0286" w:rsidRDefault="00896EBA" w:rsidP="009E3616">
      <w:pPr>
        <w:pStyle w:val="Odstavekseznama"/>
        <w:numPr>
          <w:ilvl w:val="1"/>
          <w:numId w:val="501"/>
        </w:numPr>
        <w:rPr>
          <w:rFonts w:cs="Arial"/>
        </w:rPr>
      </w:pPr>
      <w:r w:rsidRPr="00FF0286">
        <w:rPr>
          <w:rFonts w:cs="Arial"/>
        </w:rPr>
        <w:t>izkope materialov na stranskem odvzemu.</w:t>
      </w:r>
    </w:p>
    <w:p w14:paraId="156DF9C9" w14:textId="77777777" w:rsidR="00896EBA" w:rsidRPr="00FF0286" w:rsidRDefault="00896EBA" w:rsidP="009E3616">
      <w:pPr>
        <w:pStyle w:val="Odstavekseznama"/>
        <w:numPr>
          <w:ilvl w:val="0"/>
          <w:numId w:val="501"/>
        </w:numPr>
        <w:rPr>
          <w:rFonts w:cs="Arial"/>
        </w:rPr>
      </w:pPr>
      <w:r w:rsidRPr="00FF0286">
        <w:rPr>
          <w:rFonts w:cs="Arial"/>
        </w:rPr>
        <w:t>V ta dela spadajo tudi:</w:t>
      </w:r>
    </w:p>
    <w:p w14:paraId="3714537C" w14:textId="77777777" w:rsidR="00896EBA" w:rsidRPr="00FF0286" w:rsidRDefault="00896EBA" w:rsidP="009E3616">
      <w:pPr>
        <w:pStyle w:val="Odstavekseznama"/>
        <w:numPr>
          <w:ilvl w:val="1"/>
          <w:numId w:val="501"/>
        </w:numPr>
        <w:rPr>
          <w:rFonts w:cs="Arial"/>
        </w:rPr>
      </w:pPr>
      <w:r w:rsidRPr="00FF0286">
        <w:rPr>
          <w:rFonts w:cs="Arial"/>
        </w:rPr>
        <w:t>vsa potrebna opravila, določena s predpisi o varstvu pri delu,</w:t>
      </w:r>
    </w:p>
    <w:p w14:paraId="21D3901E" w14:textId="77777777" w:rsidR="00896EBA" w:rsidRPr="00FF0286" w:rsidRDefault="00896EBA" w:rsidP="009E3616">
      <w:pPr>
        <w:pStyle w:val="Odstavekseznama"/>
        <w:numPr>
          <w:ilvl w:val="1"/>
          <w:numId w:val="501"/>
        </w:numPr>
        <w:rPr>
          <w:rFonts w:cs="Arial"/>
        </w:rPr>
      </w:pPr>
      <w:r w:rsidRPr="00FF0286">
        <w:rPr>
          <w:rFonts w:cs="Arial"/>
        </w:rPr>
        <w:t>vsa dela v zvezi z odvodnjavanjem meteorne vode in podzemne vode prestrežene med izvedbo izkopov in njenim odtokom,</w:t>
      </w:r>
    </w:p>
    <w:p w14:paraId="4C4CA118" w14:textId="77777777" w:rsidR="00896EBA" w:rsidRPr="00FF0286" w:rsidRDefault="00896EBA" w:rsidP="009E3616">
      <w:pPr>
        <w:pStyle w:val="Odstavekseznama"/>
        <w:numPr>
          <w:ilvl w:val="1"/>
          <w:numId w:val="501"/>
        </w:numPr>
        <w:rPr>
          <w:rFonts w:cs="Arial"/>
        </w:rPr>
      </w:pPr>
      <w:r w:rsidRPr="00FF0286">
        <w:rPr>
          <w:rFonts w:cs="Arial"/>
        </w:rPr>
        <w:t>nakladanje, odvoz in zvračanje materiala na mestu vgradnje materiala v nasipe ali odlaganje in razgrinjanje za nadaljnjo vgradnjo neprimernega ali odvečnega materiala.</w:t>
      </w:r>
    </w:p>
    <w:p w14:paraId="32CCF986" w14:textId="77777777" w:rsidR="00896EBA" w:rsidRPr="00FF0286" w:rsidRDefault="00896EBA" w:rsidP="009E3616">
      <w:pPr>
        <w:pStyle w:val="Odstavekseznama"/>
        <w:numPr>
          <w:ilvl w:val="0"/>
          <w:numId w:val="501"/>
        </w:numPr>
        <w:rPr>
          <w:rFonts w:cs="Arial"/>
        </w:rPr>
      </w:pPr>
      <w:r w:rsidRPr="00FF0286">
        <w:rPr>
          <w:rFonts w:cs="Arial"/>
        </w:rPr>
        <w:t>Pri teh delih je potrebno upoštevati tudi vse zahteve glede namenske uporabe izkopnega materiala.</w:t>
      </w:r>
    </w:p>
    <w:p w14:paraId="7C8D616B" w14:textId="77777777" w:rsidR="00896EBA" w:rsidRPr="00FF0286" w:rsidRDefault="00896EBA" w:rsidP="009E3616">
      <w:pPr>
        <w:pStyle w:val="Odstavekseznama"/>
        <w:numPr>
          <w:ilvl w:val="0"/>
          <w:numId w:val="501"/>
        </w:numPr>
        <w:rPr>
          <w:rFonts w:cs="Arial"/>
        </w:rPr>
      </w:pPr>
      <w:r w:rsidRPr="00FF0286">
        <w:rPr>
          <w:rFonts w:cs="Arial"/>
        </w:rPr>
        <w:t>Vsi izkopi se izvajajo v profilih in višinskih izmerah, določenih s projektom. Ob izvajanju izkopov je potrebno upoštevati navodila projekta glede dopustnega nagiba začasno vkopanih brežin in pogoje glede izvedbe vkopov v kampadah - tako po višini - globini vkopa, kot tudi po dolžini - liniji osi trase.</w:t>
      </w:r>
    </w:p>
    <w:p w14:paraId="56DF3A9C" w14:textId="77777777" w:rsidR="00896EBA" w:rsidRPr="00FF0286" w:rsidRDefault="00896EBA" w:rsidP="009E3616">
      <w:pPr>
        <w:pStyle w:val="Odstavekseznama"/>
        <w:numPr>
          <w:ilvl w:val="0"/>
          <w:numId w:val="501"/>
        </w:numPr>
        <w:rPr>
          <w:rFonts w:cs="Arial"/>
        </w:rPr>
      </w:pPr>
      <w:r w:rsidRPr="00FF0286">
        <w:rPr>
          <w:rFonts w:cs="Arial"/>
        </w:rPr>
        <w:t>Za izvajanje izkopa v kampadah, izvajalec ni upravičen do dodatnega nadomestila stroškov. Vsa zgoraj navedena dela so zajeta v enotni ceni izkopa, zato Izvajalec ni upravičen do nikakršnih doplačil.</w:t>
      </w:r>
    </w:p>
    <w:p w14:paraId="4CD84C83" w14:textId="77777777" w:rsidR="00896EBA" w:rsidRPr="00CE4909" w:rsidRDefault="00896EBA" w:rsidP="00AD3037">
      <w:pPr>
        <w:pStyle w:val="Naslov5"/>
        <w:rPr>
          <w:rFonts w:cs="Arial"/>
          <w:b/>
        </w:rPr>
      </w:pPr>
      <w:bookmarkStart w:id="207" w:name="_Toc416874185"/>
      <w:bookmarkStart w:id="208" w:name="_Toc25424000"/>
      <w:r w:rsidRPr="00CE4909">
        <w:rPr>
          <w:rFonts w:cs="Arial"/>
          <w:b/>
        </w:rPr>
        <w:t>Osnovni materiali</w:t>
      </w:r>
      <w:bookmarkEnd w:id="207"/>
      <w:bookmarkEnd w:id="208"/>
    </w:p>
    <w:p w14:paraId="20FC0F44" w14:textId="77777777" w:rsidR="00896EBA" w:rsidRPr="00FF0286" w:rsidRDefault="00896EBA" w:rsidP="009E3616">
      <w:pPr>
        <w:pStyle w:val="Odstavekseznama"/>
        <w:numPr>
          <w:ilvl w:val="0"/>
          <w:numId w:val="73"/>
        </w:numPr>
        <w:rPr>
          <w:rFonts w:cs="Arial"/>
        </w:rPr>
      </w:pPr>
      <w:r w:rsidRPr="00FF0286">
        <w:rPr>
          <w:rFonts w:cs="Arial"/>
        </w:rPr>
        <w:t xml:space="preserve">Vse vrste zemljin iz izkopov razvrščamo </w:t>
      </w:r>
      <w:r w:rsidR="00A05CE2" w:rsidRPr="00FF0286">
        <w:rPr>
          <w:rFonts w:cs="Arial"/>
        </w:rPr>
        <w:t xml:space="preserve">v 6 kategorij, </w:t>
      </w:r>
      <w:r w:rsidRPr="00FF0286">
        <w:rPr>
          <w:rFonts w:cs="Arial"/>
        </w:rPr>
        <w:t xml:space="preserve">glede na vrsto kamenin/zemljin, uporabljeni mehanizaciji oziroma tehnologiji, s katero se bo izkop izvajal in velikosti zrn, ki jih z izkopom pridobimo (tabela kategorizacija </w:t>
      </w:r>
      <w:r w:rsidRPr="00FF0286">
        <w:rPr>
          <w:rFonts w:cs="Arial"/>
        </w:rPr>
        <w:lastRenderedPageBreak/>
        <w:t>izkopnih materialov je v prilogi 1).</w:t>
      </w:r>
    </w:p>
    <w:p w14:paraId="00E256BC" w14:textId="77777777" w:rsidR="00896EBA" w:rsidRPr="00FF0286" w:rsidRDefault="00896EBA" w:rsidP="009E3616">
      <w:pPr>
        <w:pStyle w:val="Odstavekseznama"/>
        <w:numPr>
          <w:ilvl w:val="0"/>
          <w:numId w:val="73"/>
        </w:numPr>
        <w:rPr>
          <w:rFonts w:cs="Arial"/>
        </w:rPr>
      </w:pPr>
      <w:r w:rsidRPr="00FF0286">
        <w:rPr>
          <w:rFonts w:cs="Arial"/>
        </w:rPr>
        <w:t>Če se plasti zemljin v izkopu menjavajo tako, da ni možna enotna opredelitev kategorije izkopa, se s soglasjem Inženirja in Inštituta lahko določi povprečno kategorijo izkopa.</w:t>
      </w:r>
    </w:p>
    <w:p w14:paraId="0626122A" w14:textId="77777777" w:rsidR="00896EBA" w:rsidRPr="00CE4909" w:rsidRDefault="00896EBA" w:rsidP="00AD3037">
      <w:pPr>
        <w:pStyle w:val="Naslov5"/>
        <w:rPr>
          <w:rFonts w:cs="Arial"/>
          <w:b/>
        </w:rPr>
      </w:pPr>
      <w:bookmarkStart w:id="209" w:name="_Toc416874186"/>
      <w:bookmarkStart w:id="210" w:name="_Toc25424001"/>
      <w:r w:rsidRPr="00CE4909">
        <w:rPr>
          <w:rFonts w:cs="Arial"/>
          <w:b/>
        </w:rPr>
        <w:t>Kakovost izkopanih materialov</w:t>
      </w:r>
      <w:bookmarkEnd w:id="209"/>
      <w:bookmarkEnd w:id="210"/>
    </w:p>
    <w:p w14:paraId="7D937AA5" w14:textId="77777777" w:rsidR="00896EBA" w:rsidRPr="00FF0286" w:rsidRDefault="00896EBA" w:rsidP="009E3616">
      <w:pPr>
        <w:pStyle w:val="Odstavekseznama"/>
        <w:numPr>
          <w:ilvl w:val="0"/>
          <w:numId w:val="74"/>
        </w:numPr>
        <w:rPr>
          <w:rFonts w:cs="Arial"/>
        </w:rPr>
      </w:pPr>
      <w:r w:rsidRPr="00FF0286">
        <w:rPr>
          <w:rFonts w:cs="Arial"/>
        </w:rPr>
        <w:t>Kakovost izkopnih materialov se določi s preiskavami, ki se jih izvede skladno s standardnimi metodami.</w:t>
      </w:r>
    </w:p>
    <w:p w14:paraId="1DD509C8" w14:textId="77777777" w:rsidR="00896EBA" w:rsidRPr="00FF0286" w:rsidRDefault="00896EBA" w:rsidP="009E3616">
      <w:pPr>
        <w:pStyle w:val="Odstavekseznama"/>
        <w:numPr>
          <w:ilvl w:val="0"/>
          <w:numId w:val="74"/>
        </w:numPr>
        <w:rPr>
          <w:rFonts w:cs="Arial"/>
        </w:rPr>
      </w:pPr>
      <w:r w:rsidRPr="00FF0286">
        <w:rPr>
          <w:rFonts w:cs="Arial"/>
        </w:rPr>
        <w:t>Za oceno kakovosti in uporabnosti materialov se uporabijo merila kakovosti, podana v tehničnih pogojih.</w:t>
      </w:r>
    </w:p>
    <w:p w14:paraId="10E4FF39" w14:textId="77777777" w:rsidR="00896EBA" w:rsidRPr="00CE4909" w:rsidRDefault="00896EBA" w:rsidP="00AD3037">
      <w:pPr>
        <w:pStyle w:val="Naslov5"/>
        <w:rPr>
          <w:rFonts w:cs="Arial"/>
          <w:b/>
        </w:rPr>
      </w:pPr>
      <w:bookmarkStart w:id="211" w:name="_Toc416874187"/>
      <w:bookmarkStart w:id="212" w:name="_Ref473896453"/>
      <w:bookmarkStart w:id="213" w:name="_Toc25424002"/>
      <w:r w:rsidRPr="00CE4909">
        <w:rPr>
          <w:rFonts w:cs="Arial"/>
          <w:b/>
        </w:rPr>
        <w:t>Način izvedbe</w:t>
      </w:r>
      <w:bookmarkEnd w:id="211"/>
      <w:bookmarkEnd w:id="212"/>
      <w:bookmarkEnd w:id="213"/>
    </w:p>
    <w:p w14:paraId="3C1FDEB6" w14:textId="77777777" w:rsidR="00896EBA" w:rsidRPr="00FF0286" w:rsidRDefault="00896EBA" w:rsidP="009E3616">
      <w:pPr>
        <w:pStyle w:val="Odstavekseznama"/>
        <w:numPr>
          <w:ilvl w:val="0"/>
          <w:numId w:val="75"/>
        </w:numPr>
        <w:rPr>
          <w:rFonts w:cs="Arial"/>
        </w:rPr>
      </w:pPr>
      <w:r w:rsidRPr="00FF0286">
        <w:rPr>
          <w:rFonts w:cs="Arial"/>
        </w:rPr>
        <w:t>Vse izkope je potrebno izvajati strojno, tako da se ročno delo omeji na minimum. Izkope se izvaja po profilih, vpisanih kotah, naklonih in do globin, določenih v projektu s točnostjo ± 5 cm. Pri tem je potrebno upoštevati lastnosti posameznih vrst materiala, hidrogeološke razmere in uporabnost izkopanega materiala za ponovno vgradnjo.</w:t>
      </w:r>
    </w:p>
    <w:p w14:paraId="2DAFBE04" w14:textId="77777777" w:rsidR="00896EBA" w:rsidRPr="00FF0286" w:rsidRDefault="00896EBA" w:rsidP="009E3616">
      <w:pPr>
        <w:pStyle w:val="Odstavekseznama"/>
        <w:numPr>
          <w:ilvl w:val="0"/>
          <w:numId w:val="75"/>
        </w:numPr>
        <w:rPr>
          <w:rFonts w:cs="Arial"/>
        </w:rPr>
      </w:pPr>
      <w:r w:rsidRPr="00FF0286">
        <w:rPr>
          <w:rFonts w:cs="Arial"/>
        </w:rPr>
        <w:t>Dela v širokih izkopih, nalaganje in transport materiala je potrebno prilagajati tako, da bo za vsak material izpolnjena njegova namenska uporaba, tako za nasipe, zasipe, kline in posteljico. Po potrebi se izkopane materiale sortira in selekcionirano odvaža.</w:t>
      </w:r>
    </w:p>
    <w:p w14:paraId="4A196762" w14:textId="77777777" w:rsidR="00896EBA" w:rsidRPr="00FF0286" w:rsidRDefault="00896EBA" w:rsidP="009E3616">
      <w:pPr>
        <w:pStyle w:val="Odstavekseznama"/>
        <w:numPr>
          <w:ilvl w:val="0"/>
          <w:numId w:val="75"/>
        </w:numPr>
        <w:rPr>
          <w:rFonts w:cs="Arial"/>
        </w:rPr>
      </w:pPr>
      <w:r w:rsidRPr="00FF0286">
        <w:rPr>
          <w:rFonts w:cs="Arial"/>
        </w:rPr>
        <w:t>Gradnja objekta, nasipavanje, obloge strug itd., se lahko pričnejo šele, ko je izkop prevzet s strani inženirja in/ali zunanje kontrole kvalitete.</w:t>
      </w:r>
    </w:p>
    <w:p w14:paraId="4BA002D4" w14:textId="77777777" w:rsidR="00896EBA" w:rsidRPr="00CE4909" w:rsidRDefault="00896EBA" w:rsidP="00AD3037">
      <w:pPr>
        <w:pStyle w:val="Naslov5"/>
        <w:rPr>
          <w:rFonts w:cs="Arial"/>
          <w:b/>
        </w:rPr>
      </w:pPr>
      <w:bookmarkStart w:id="214" w:name="_Toc416874188"/>
      <w:bookmarkStart w:id="215" w:name="_Toc25424003"/>
      <w:r w:rsidRPr="00CE4909">
        <w:rPr>
          <w:rFonts w:cs="Arial"/>
          <w:b/>
        </w:rPr>
        <w:t>Kakovost izvedbe</w:t>
      </w:r>
      <w:bookmarkEnd w:id="214"/>
      <w:bookmarkEnd w:id="215"/>
    </w:p>
    <w:p w14:paraId="54994BE4" w14:textId="77777777" w:rsidR="00896EBA" w:rsidRPr="00FF0286" w:rsidRDefault="00896EBA" w:rsidP="009E3616">
      <w:pPr>
        <w:pStyle w:val="Odstavekseznama"/>
        <w:numPr>
          <w:ilvl w:val="0"/>
          <w:numId w:val="76"/>
        </w:numPr>
        <w:rPr>
          <w:rFonts w:cs="Arial"/>
        </w:rPr>
      </w:pPr>
      <w:r w:rsidRPr="00FF0286">
        <w:rPr>
          <w:rFonts w:cs="Arial"/>
        </w:rPr>
        <w:t>Kakovost izvedbe širokih izkopov preverja Inženir, po potrebi skupno z Inštitutom z vizualnim pregledom, z meritvami ravnosti planuma dna širokega izkopa in s preverjanjem izvedbe izkopa na brežinah.</w:t>
      </w:r>
    </w:p>
    <w:p w14:paraId="1801519B" w14:textId="77777777" w:rsidR="00896EBA" w:rsidRPr="00FF0286" w:rsidRDefault="00896EBA" w:rsidP="009E3616">
      <w:pPr>
        <w:pStyle w:val="Odstavekseznama"/>
        <w:numPr>
          <w:ilvl w:val="0"/>
          <w:numId w:val="76"/>
        </w:numPr>
        <w:rPr>
          <w:rFonts w:cs="Arial"/>
        </w:rPr>
      </w:pPr>
      <w:r w:rsidRPr="00FF0286">
        <w:rPr>
          <w:rFonts w:cs="Arial"/>
        </w:rPr>
        <w:t>Višinska odstopanja od projektne nivelete so dopustna ± 2 cm, razen če v projektu ni drugače posebej določeno. Ravnost dna sme na dolžini 4 m letve odstopati od merilne letve v poljubni smeri za največ 3 cm.</w:t>
      </w:r>
    </w:p>
    <w:p w14:paraId="05A470BE" w14:textId="77777777" w:rsidR="00896EBA" w:rsidRPr="00FF0286" w:rsidRDefault="00896EBA" w:rsidP="009E3616">
      <w:pPr>
        <w:pStyle w:val="Odstavekseznama"/>
        <w:numPr>
          <w:ilvl w:val="0"/>
          <w:numId w:val="76"/>
        </w:numPr>
        <w:rPr>
          <w:rFonts w:cs="Arial"/>
        </w:rPr>
      </w:pPr>
      <w:r w:rsidRPr="00FF0286">
        <w:rPr>
          <w:rFonts w:cs="Arial"/>
        </w:rPr>
        <w:t>Inženir po potrebi lahko zahteva kontrolne odvzeme vzorcev izkopnega materiala in dodatne preiskave materiala ki se izkopava, kot tudi materiala, ki se odvaža na deponije, da se preveri namenska uporaba izkopnih zemljin.</w:t>
      </w:r>
    </w:p>
    <w:p w14:paraId="1085DCCD" w14:textId="77777777" w:rsidR="00896EBA" w:rsidRPr="00FF0286" w:rsidRDefault="00896EBA" w:rsidP="00AD3037">
      <w:pPr>
        <w:pStyle w:val="Naslov4"/>
        <w:rPr>
          <w:rFonts w:cs="Arial"/>
        </w:rPr>
      </w:pPr>
      <w:bookmarkStart w:id="216" w:name="_Toc416874189"/>
      <w:bookmarkStart w:id="217" w:name="_Toc416806689"/>
      <w:bookmarkStart w:id="218" w:name="_Toc25424004"/>
      <w:r w:rsidRPr="00FF0286">
        <w:rPr>
          <w:rFonts w:cs="Arial"/>
        </w:rPr>
        <w:t>Izkop dovodnih jarkov globine do 1,0 m</w:t>
      </w:r>
      <w:bookmarkEnd w:id="216"/>
      <w:bookmarkEnd w:id="217"/>
      <w:bookmarkEnd w:id="218"/>
    </w:p>
    <w:p w14:paraId="7A746BA7" w14:textId="77777777" w:rsidR="00896EBA" w:rsidRPr="00CE4909" w:rsidRDefault="00896EBA" w:rsidP="00AD3037">
      <w:pPr>
        <w:pStyle w:val="Naslov5"/>
        <w:rPr>
          <w:rFonts w:cs="Arial"/>
          <w:b/>
        </w:rPr>
      </w:pPr>
      <w:bookmarkStart w:id="219" w:name="_Toc416874190"/>
      <w:bookmarkStart w:id="220" w:name="_Toc25424005"/>
      <w:r w:rsidRPr="00CE4909">
        <w:rPr>
          <w:rFonts w:cs="Arial"/>
          <w:b/>
        </w:rPr>
        <w:t>Opis</w:t>
      </w:r>
      <w:bookmarkEnd w:id="219"/>
      <w:bookmarkEnd w:id="220"/>
    </w:p>
    <w:p w14:paraId="5F52D4EF" w14:textId="77777777" w:rsidR="00896EBA" w:rsidRPr="00FF0286" w:rsidRDefault="00896EBA" w:rsidP="009E3616">
      <w:pPr>
        <w:pStyle w:val="Odstavekseznama"/>
        <w:numPr>
          <w:ilvl w:val="0"/>
          <w:numId w:val="77"/>
        </w:numPr>
        <w:rPr>
          <w:rFonts w:cs="Arial"/>
        </w:rPr>
      </w:pPr>
      <w:r w:rsidRPr="00FF0286">
        <w:rPr>
          <w:rFonts w:cs="Arial"/>
        </w:rPr>
        <w:t>To delo obsega izkop zemljine s pravilnim oblikovanjem bočnih strani in dna jarka po projektu. Izkopni material je potrebno odmetati 1,0 m od robu gradbene jame. Delo obsega tudi začasno deponiranje izkopnega materiala in/ali odvoz na začasno deponijo ali mesto vgradnje.</w:t>
      </w:r>
    </w:p>
    <w:p w14:paraId="07BFCAFD" w14:textId="77777777" w:rsidR="00896EBA" w:rsidRPr="00CE4909" w:rsidRDefault="00896EBA" w:rsidP="00AD3037">
      <w:pPr>
        <w:pStyle w:val="Naslov5"/>
        <w:rPr>
          <w:rFonts w:cs="Arial"/>
          <w:b/>
        </w:rPr>
      </w:pPr>
      <w:bookmarkStart w:id="221" w:name="_Toc416874191"/>
      <w:bookmarkStart w:id="222" w:name="_Toc25424006"/>
      <w:r w:rsidRPr="00CE4909">
        <w:rPr>
          <w:rFonts w:cs="Arial"/>
          <w:b/>
        </w:rPr>
        <w:t>Način izvedbe</w:t>
      </w:r>
      <w:bookmarkEnd w:id="221"/>
      <w:bookmarkEnd w:id="222"/>
    </w:p>
    <w:p w14:paraId="63DB108B" w14:textId="77777777" w:rsidR="00896EBA" w:rsidRPr="00FF0286" w:rsidRDefault="00896EBA" w:rsidP="009E3616">
      <w:pPr>
        <w:pStyle w:val="Odstavekseznama"/>
        <w:numPr>
          <w:ilvl w:val="0"/>
          <w:numId w:val="78"/>
        </w:numPr>
        <w:rPr>
          <w:rFonts w:cs="Arial"/>
        </w:rPr>
      </w:pPr>
      <w:r w:rsidRPr="00FF0286">
        <w:rPr>
          <w:rFonts w:cs="Arial"/>
        </w:rPr>
        <w:t>Izkop je potrebno izvesti z uporabo mehanizacije, ročna dela pa omejiti le na fino planiranje brežin. V tem delu morajo biti upoštevani vsi pogoji za otežkočeno delo, kot so izkop v poraščeni zemljini s koreninami, izkop v razmočeni zemljini itd.</w:t>
      </w:r>
    </w:p>
    <w:p w14:paraId="66168D05" w14:textId="77777777" w:rsidR="00896EBA" w:rsidRPr="00FF0286" w:rsidRDefault="00896EBA" w:rsidP="009E3616">
      <w:pPr>
        <w:pStyle w:val="Odstavekseznama"/>
        <w:numPr>
          <w:ilvl w:val="0"/>
          <w:numId w:val="78"/>
        </w:numPr>
        <w:rPr>
          <w:rFonts w:cs="Arial"/>
        </w:rPr>
      </w:pPr>
      <w:r w:rsidRPr="00FF0286">
        <w:rPr>
          <w:rFonts w:cs="Arial"/>
        </w:rPr>
        <w:t xml:space="preserve">Ravnost površin izkopa mora biti ± 5 cm. Jarke je potrebno izkopati pred pričetkom del na nasipih. Izvajalec je dolžan vzdrževati in stalno kontrolirati </w:t>
      </w:r>
      <w:r w:rsidRPr="00FF0286">
        <w:rPr>
          <w:rFonts w:cs="Arial"/>
        </w:rPr>
        <w:lastRenderedPageBreak/>
        <w:t>niveleto in nagib izvedenih jarkov. Če se pokaže, da so projektirane brežine jarkov nestabilne, mora Izvajalec izvesti vse ukrepe, da omogoči varno delo v vkopu in obvesti Inženirja, ki od projektanta pridobi ustrezna dodatna navodila glede izvedbe stabilnega naklona brežin.</w:t>
      </w:r>
    </w:p>
    <w:p w14:paraId="0A2CE192" w14:textId="77777777" w:rsidR="00896EBA" w:rsidRPr="00FF0286" w:rsidRDefault="00896EBA" w:rsidP="009E3616">
      <w:pPr>
        <w:pStyle w:val="Odstavekseznama"/>
        <w:numPr>
          <w:ilvl w:val="0"/>
          <w:numId w:val="78"/>
        </w:numPr>
        <w:rPr>
          <w:rFonts w:cs="Arial"/>
        </w:rPr>
      </w:pPr>
      <w:r w:rsidRPr="00FF0286">
        <w:rPr>
          <w:rFonts w:cs="Arial"/>
        </w:rPr>
        <w:t>Izkopani material se uporabi za nasipe, zasipe ali odpelje na trajno deponijo, tako kot glede na njegovo uporabnost definirano v projektu.</w:t>
      </w:r>
    </w:p>
    <w:p w14:paraId="76D64EF7" w14:textId="77777777" w:rsidR="00896EBA" w:rsidRPr="00CE4909" w:rsidRDefault="00896EBA" w:rsidP="00AD3037">
      <w:pPr>
        <w:pStyle w:val="Naslov5"/>
        <w:rPr>
          <w:rFonts w:cs="Arial"/>
          <w:b/>
        </w:rPr>
      </w:pPr>
      <w:bookmarkStart w:id="223" w:name="_Toc416874192"/>
      <w:bookmarkStart w:id="224" w:name="_Toc25424007"/>
      <w:r w:rsidRPr="00CE4909">
        <w:rPr>
          <w:rFonts w:cs="Arial"/>
          <w:b/>
        </w:rPr>
        <w:t>Kontrola kvalitete izvedenih del</w:t>
      </w:r>
      <w:bookmarkEnd w:id="223"/>
      <w:bookmarkEnd w:id="224"/>
    </w:p>
    <w:p w14:paraId="16A04B06" w14:textId="77777777" w:rsidR="00896EBA" w:rsidRPr="00FF0286" w:rsidRDefault="00896EBA" w:rsidP="009E3616">
      <w:pPr>
        <w:pStyle w:val="Odstavekseznama"/>
        <w:numPr>
          <w:ilvl w:val="0"/>
          <w:numId w:val="79"/>
        </w:numPr>
        <w:rPr>
          <w:rFonts w:cs="Arial"/>
        </w:rPr>
      </w:pPr>
      <w:r w:rsidRPr="00FF0286">
        <w:rPr>
          <w:rFonts w:cs="Arial"/>
        </w:rPr>
        <w:t>Poleg zahtev opisanih v STP Kontrola kvalitete izvedenih del je na področju zemeljskih del potrebno upoštevati tudi naslednje zahteve:</w:t>
      </w:r>
    </w:p>
    <w:p w14:paraId="1E6AF13C" w14:textId="77777777" w:rsidR="00896EBA" w:rsidRPr="00FF0286" w:rsidRDefault="00896EBA" w:rsidP="009E3616">
      <w:pPr>
        <w:pStyle w:val="Odstavekseznama"/>
        <w:numPr>
          <w:ilvl w:val="0"/>
          <w:numId w:val="79"/>
        </w:numPr>
        <w:rPr>
          <w:rFonts w:cs="Arial"/>
        </w:rPr>
      </w:pPr>
      <w:r w:rsidRPr="00FF0286">
        <w:rPr>
          <w:rFonts w:cs="Arial"/>
        </w:rPr>
        <w:t>Kakovost izvedbe kontrolira Inženir s preverjanjem skladnosti izvedbe glede na projekt in s kontrolo ravnosti brežin. Ravnost površin izkopa mora biti ± 5 cm.</w:t>
      </w:r>
    </w:p>
    <w:p w14:paraId="07B54C4A" w14:textId="77777777" w:rsidR="00896EBA" w:rsidRPr="00FF0286" w:rsidRDefault="00896EBA" w:rsidP="00AD3037">
      <w:pPr>
        <w:pStyle w:val="Naslov4"/>
        <w:rPr>
          <w:rFonts w:cs="Arial"/>
        </w:rPr>
      </w:pPr>
      <w:bookmarkStart w:id="225" w:name="_Toc416874193"/>
      <w:bookmarkStart w:id="226" w:name="_Toc416806690"/>
      <w:bookmarkStart w:id="227" w:name="_Toc25424008"/>
      <w:r w:rsidRPr="00FF0286">
        <w:rPr>
          <w:rFonts w:cs="Arial"/>
        </w:rPr>
        <w:t>Izkop za temelje, kanalske rove in ponikovalnice</w:t>
      </w:r>
      <w:bookmarkEnd w:id="225"/>
      <w:bookmarkEnd w:id="226"/>
      <w:bookmarkEnd w:id="227"/>
    </w:p>
    <w:p w14:paraId="513C5CEB" w14:textId="77777777" w:rsidR="00896EBA" w:rsidRPr="00CE4909" w:rsidRDefault="00896EBA" w:rsidP="00AD3037">
      <w:pPr>
        <w:pStyle w:val="Naslov5"/>
        <w:rPr>
          <w:rFonts w:cs="Arial"/>
          <w:b/>
        </w:rPr>
      </w:pPr>
      <w:bookmarkStart w:id="228" w:name="_Toc416874194"/>
      <w:bookmarkStart w:id="229" w:name="_Toc25424009"/>
      <w:r w:rsidRPr="00CE4909">
        <w:rPr>
          <w:rFonts w:cs="Arial"/>
          <w:b/>
        </w:rPr>
        <w:t>Opis</w:t>
      </w:r>
      <w:bookmarkEnd w:id="228"/>
      <w:bookmarkEnd w:id="229"/>
    </w:p>
    <w:p w14:paraId="13C57964" w14:textId="77777777" w:rsidR="00896EBA" w:rsidRPr="00FF0286" w:rsidRDefault="00896EBA" w:rsidP="009E3616">
      <w:pPr>
        <w:pStyle w:val="Odstavekseznama"/>
        <w:numPr>
          <w:ilvl w:val="0"/>
          <w:numId w:val="80"/>
        </w:numPr>
        <w:rPr>
          <w:rFonts w:cs="Arial"/>
        </w:rPr>
      </w:pPr>
      <w:r w:rsidRPr="00FF0286">
        <w:rPr>
          <w:rFonts w:cs="Arial"/>
        </w:rPr>
        <w:t>Delo obsega vse izkope za temelje, kanalske rove in ponikovalnice, ter vsa tem slična dela na izkopih. Te izkope je potrebno izvesti točno po načrtih iz projekta, po profilih in vpisanih kotah, naklonih in ob upoštevanju lastnosti zemljin, v katerih se izkopi izvajajo.</w:t>
      </w:r>
    </w:p>
    <w:p w14:paraId="19CEB8E3" w14:textId="77777777" w:rsidR="00896EBA" w:rsidRPr="00FF0286" w:rsidRDefault="00896EBA" w:rsidP="009E3616">
      <w:pPr>
        <w:pStyle w:val="Odstavekseznama"/>
        <w:numPr>
          <w:ilvl w:val="0"/>
          <w:numId w:val="80"/>
        </w:numPr>
        <w:rPr>
          <w:rFonts w:cs="Arial"/>
        </w:rPr>
      </w:pPr>
      <w:r w:rsidRPr="00FF0286">
        <w:rPr>
          <w:rFonts w:cs="Arial"/>
        </w:rPr>
        <w:t>To delo vključuje tudi vsa spremljajoča dela za odvajanje meteorne ali podtalne vode, brez ali z uporabo motornih črpalk. Delo zajema izkop brez ali z razpiranjem, z odlaganjem materiala 1 m od robu izkopa, in z odvozom izkopnega materiala na mesto nasipavanja, na začasno ali na trajno deponijo.</w:t>
      </w:r>
    </w:p>
    <w:p w14:paraId="2A97A1DA" w14:textId="77777777" w:rsidR="00896EBA" w:rsidRPr="00FF0286" w:rsidRDefault="00896EBA" w:rsidP="009E3616">
      <w:pPr>
        <w:pStyle w:val="Odstavekseznama"/>
        <w:numPr>
          <w:ilvl w:val="0"/>
          <w:numId w:val="80"/>
        </w:numPr>
        <w:rPr>
          <w:rFonts w:cs="Arial"/>
        </w:rPr>
      </w:pPr>
      <w:r w:rsidRPr="00FF0286">
        <w:rPr>
          <w:rFonts w:cs="Arial"/>
        </w:rPr>
        <w:t>Vse delo mora biti izvedeno skladno s projektom in navodili Inženirja.</w:t>
      </w:r>
    </w:p>
    <w:p w14:paraId="1628E351" w14:textId="77777777" w:rsidR="00896EBA" w:rsidRPr="00CE4909" w:rsidRDefault="00896EBA" w:rsidP="00AD3037">
      <w:pPr>
        <w:pStyle w:val="Naslov5"/>
        <w:rPr>
          <w:rFonts w:cs="Arial"/>
          <w:b/>
        </w:rPr>
      </w:pPr>
      <w:bookmarkStart w:id="230" w:name="_Toc416874195"/>
      <w:bookmarkStart w:id="231" w:name="_Toc25424010"/>
      <w:r w:rsidRPr="00CE4909">
        <w:rPr>
          <w:rFonts w:cs="Arial"/>
          <w:b/>
        </w:rPr>
        <w:t>Materiali</w:t>
      </w:r>
      <w:bookmarkEnd w:id="230"/>
      <w:bookmarkEnd w:id="231"/>
    </w:p>
    <w:p w14:paraId="39A559F7" w14:textId="77777777" w:rsidR="00896EBA" w:rsidRPr="00FF0286" w:rsidRDefault="00896EBA" w:rsidP="009E3616">
      <w:pPr>
        <w:pStyle w:val="Odstavekseznama"/>
        <w:numPr>
          <w:ilvl w:val="0"/>
          <w:numId w:val="81"/>
        </w:numPr>
        <w:rPr>
          <w:rFonts w:cs="Arial"/>
        </w:rPr>
      </w:pPr>
      <w:r w:rsidRPr="00FF0286">
        <w:rPr>
          <w:rFonts w:cs="Arial"/>
        </w:rPr>
        <w:t xml:space="preserve">Vse vrste </w:t>
      </w:r>
      <w:r w:rsidR="0029484F" w:rsidRPr="00FF0286">
        <w:rPr>
          <w:rFonts w:cs="Arial"/>
        </w:rPr>
        <w:t xml:space="preserve">materialov </w:t>
      </w:r>
      <w:r w:rsidRPr="00FF0286">
        <w:rPr>
          <w:rFonts w:cs="Arial"/>
        </w:rPr>
        <w:t xml:space="preserve">iz izkopov razvrščamo v </w:t>
      </w:r>
      <w:r w:rsidR="0029484F" w:rsidRPr="00FF0286">
        <w:rPr>
          <w:rFonts w:cs="Arial"/>
        </w:rPr>
        <w:t>6</w:t>
      </w:r>
      <w:r w:rsidRPr="00FF0286">
        <w:rPr>
          <w:rFonts w:cs="Arial"/>
        </w:rPr>
        <w:t xml:space="preserve"> kategorij, glede na vrsto mehanizacije, s katero se bo izkop izvajal (kategorizacija izkopnih materialov je priložena).</w:t>
      </w:r>
    </w:p>
    <w:p w14:paraId="177933C5" w14:textId="77777777" w:rsidR="00896EBA" w:rsidRPr="00FF0286" w:rsidRDefault="00896EBA" w:rsidP="009E3616">
      <w:pPr>
        <w:pStyle w:val="Odstavekseznama"/>
        <w:numPr>
          <w:ilvl w:val="0"/>
          <w:numId w:val="81"/>
        </w:numPr>
        <w:rPr>
          <w:rFonts w:cs="Arial"/>
        </w:rPr>
      </w:pPr>
      <w:r w:rsidRPr="00FF0286">
        <w:rPr>
          <w:rFonts w:cs="Arial"/>
        </w:rPr>
        <w:t>Če se plasti zemljin v izkopu menjavajo tako, da ni možna enotna opredelitev kategorije izkopa, se s soglasjem Inženirja in Inštituta lahko določi povprečno kategorijo izkopa.</w:t>
      </w:r>
    </w:p>
    <w:p w14:paraId="1FC3DAA5" w14:textId="77777777" w:rsidR="00896EBA" w:rsidRPr="00CE4909" w:rsidRDefault="00896EBA" w:rsidP="00AD3037">
      <w:pPr>
        <w:pStyle w:val="Naslov5"/>
        <w:rPr>
          <w:rFonts w:cs="Arial"/>
          <w:b/>
        </w:rPr>
      </w:pPr>
      <w:bookmarkStart w:id="232" w:name="_Toc416874196"/>
      <w:bookmarkStart w:id="233" w:name="_Toc25424011"/>
      <w:r w:rsidRPr="00CE4909">
        <w:rPr>
          <w:rFonts w:cs="Arial"/>
          <w:b/>
        </w:rPr>
        <w:t>Način izvedbe</w:t>
      </w:r>
      <w:bookmarkEnd w:id="232"/>
      <w:bookmarkEnd w:id="233"/>
    </w:p>
    <w:p w14:paraId="37A7A9C2" w14:textId="77777777" w:rsidR="00896EBA" w:rsidRPr="00FF0286" w:rsidRDefault="00896EBA" w:rsidP="009E3616">
      <w:pPr>
        <w:pStyle w:val="Odstavekseznama"/>
        <w:numPr>
          <w:ilvl w:val="0"/>
          <w:numId w:val="82"/>
        </w:numPr>
        <w:rPr>
          <w:rFonts w:cs="Arial"/>
        </w:rPr>
      </w:pPr>
      <w:r w:rsidRPr="00FF0286">
        <w:rPr>
          <w:rFonts w:cs="Arial"/>
        </w:rPr>
        <w:t>Izkope je potrebno izvajati strojno, tako da se ročno delo omeji na minimum.</w:t>
      </w:r>
    </w:p>
    <w:p w14:paraId="36284BB2" w14:textId="77777777" w:rsidR="00896EBA" w:rsidRPr="00FF0286" w:rsidRDefault="00896EBA" w:rsidP="009E3616">
      <w:pPr>
        <w:pStyle w:val="Odstavekseznama"/>
        <w:numPr>
          <w:ilvl w:val="0"/>
          <w:numId w:val="82"/>
        </w:numPr>
        <w:rPr>
          <w:rFonts w:cs="Arial"/>
        </w:rPr>
      </w:pPr>
      <w:r w:rsidRPr="00FF0286">
        <w:rPr>
          <w:rFonts w:cs="Arial"/>
        </w:rPr>
        <w:t>Pri izkopih v bližini prometnih komunikacij in sosednih objektov je potrebno izvesti vse potrebne dodatne ukrepe za preprečitev nevarnosti rušenja izkopnih sten.</w:t>
      </w:r>
    </w:p>
    <w:p w14:paraId="42ECCBCC" w14:textId="77777777" w:rsidR="00896EBA" w:rsidRPr="00FF0286" w:rsidRDefault="00896EBA" w:rsidP="009E3616">
      <w:pPr>
        <w:pStyle w:val="Odstavekseznama"/>
        <w:numPr>
          <w:ilvl w:val="0"/>
          <w:numId w:val="82"/>
        </w:numPr>
        <w:rPr>
          <w:rFonts w:cs="Arial"/>
        </w:rPr>
      </w:pPr>
      <w:r w:rsidRPr="00FF0286">
        <w:rPr>
          <w:rFonts w:cs="Arial"/>
        </w:rPr>
        <w:t xml:space="preserve">Potrebno je zagotoviti vse varnostne ukrepe za zaščito delavcev v izkopnih rovih, zaščito okolice, objektov in prometa. Izkopani material je potrebno uporabiti glede na njegovo optimalno namensko uporabo, če ta isti material ni predviden za zasutje rovov. Glede na namensko rabo materiala za ponovne zasipe rovov, je potrebno formirati namenske deponije materiala taka, da material ohrani naravno vlažnost in sposobnost ponovne kontrolirane vgradnje. </w:t>
      </w:r>
    </w:p>
    <w:p w14:paraId="11532CAD" w14:textId="77777777" w:rsidR="00896EBA" w:rsidRPr="00FF0286" w:rsidRDefault="00896EBA" w:rsidP="00AD3037">
      <w:pPr>
        <w:pStyle w:val="Naslov6"/>
        <w:rPr>
          <w:rFonts w:cs="Arial"/>
        </w:rPr>
      </w:pPr>
      <w:bookmarkStart w:id="234" w:name="_Toc416874197"/>
      <w:bookmarkStart w:id="235" w:name="_Toc25424012"/>
      <w:r w:rsidRPr="00FF0286">
        <w:rPr>
          <w:rFonts w:cs="Arial"/>
        </w:rPr>
        <w:t>Delovni prostor pri izkopu za temelje</w:t>
      </w:r>
      <w:bookmarkEnd w:id="234"/>
      <w:bookmarkEnd w:id="235"/>
    </w:p>
    <w:p w14:paraId="3EE59AFA" w14:textId="77777777" w:rsidR="00896EBA" w:rsidRPr="00FF0286" w:rsidRDefault="00896EBA" w:rsidP="009E3616">
      <w:pPr>
        <w:pStyle w:val="Odstavekseznama"/>
        <w:numPr>
          <w:ilvl w:val="0"/>
          <w:numId w:val="83"/>
        </w:numPr>
        <w:rPr>
          <w:rFonts w:cs="Arial"/>
        </w:rPr>
      </w:pPr>
      <w:r w:rsidRPr="00FF0286">
        <w:rPr>
          <w:rFonts w:cs="Arial"/>
        </w:rPr>
        <w:t>Če je potrebni delovni prostor med gradbenim objektom in steno gradbene jame, se Izvajalcu prizna največ 0,8 m širine. Kot pravilna širina delovnega prostora se šteje:</w:t>
      </w:r>
    </w:p>
    <w:p w14:paraId="09773028" w14:textId="77777777" w:rsidR="00896EBA" w:rsidRPr="00FF0286" w:rsidRDefault="00896EBA" w:rsidP="009E3616">
      <w:pPr>
        <w:pStyle w:val="Odstavekseznama"/>
        <w:numPr>
          <w:ilvl w:val="1"/>
          <w:numId w:val="83"/>
        </w:numPr>
        <w:rPr>
          <w:rFonts w:cs="Arial"/>
        </w:rPr>
      </w:pPr>
      <w:r w:rsidRPr="00FF0286">
        <w:rPr>
          <w:rFonts w:cs="Arial"/>
        </w:rPr>
        <w:lastRenderedPageBreak/>
        <w:t>pri nepodprtih gradbenih jamah, vodoravno merjena oddaljenost med nogo izkopanega pobočja in zunanjo opažno stranjo gradbene konstrukcije;</w:t>
      </w:r>
    </w:p>
    <w:p w14:paraId="3C7F1F03" w14:textId="77777777" w:rsidR="00896EBA" w:rsidRPr="00FF0286" w:rsidRDefault="00896EBA" w:rsidP="009E3616">
      <w:pPr>
        <w:pStyle w:val="Odstavekseznama"/>
        <w:numPr>
          <w:ilvl w:val="1"/>
          <w:numId w:val="83"/>
        </w:numPr>
        <w:rPr>
          <w:rFonts w:cs="Arial"/>
        </w:rPr>
      </w:pPr>
      <w:r w:rsidRPr="00FF0286">
        <w:rPr>
          <w:rFonts w:cs="Arial"/>
        </w:rPr>
        <w:t xml:space="preserve">pri oprtih gradbenih jamah svetlobna razdalja med opažem jame in zunanjo steno zidu ali zunanjo opažno stranjo gradbene konstrukcije. </w:t>
      </w:r>
    </w:p>
    <w:p w14:paraId="73D57D92" w14:textId="77777777" w:rsidR="00896EBA" w:rsidRPr="00FF0286" w:rsidRDefault="00896EBA" w:rsidP="00AD3037">
      <w:pPr>
        <w:pStyle w:val="Naslov6"/>
        <w:rPr>
          <w:rFonts w:cs="Arial"/>
        </w:rPr>
      </w:pPr>
      <w:bookmarkStart w:id="236" w:name="_Toc25424013"/>
      <w:r w:rsidRPr="00FF0286">
        <w:rPr>
          <w:rFonts w:cs="Arial"/>
        </w:rPr>
        <w:t>Delovni prostor pri kanalskih rovih.</w:t>
      </w:r>
      <w:bookmarkEnd w:id="236"/>
    </w:p>
    <w:p w14:paraId="603F2ED1" w14:textId="77777777" w:rsidR="00896EBA" w:rsidRPr="00FF0286" w:rsidRDefault="00896EBA" w:rsidP="009E3616">
      <w:pPr>
        <w:pStyle w:val="Odstavekseznama"/>
        <w:numPr>
          <w:ilvl w:val="0"/>
          <w:numId w:val="84"/>
        </w:numPr>
        <w:rPr>
          <w:rFonts w:cs="Arial"/>
        </w:rPr>
      </w:pPr>
      <w:r w:rsidRPr="00FF0286">
        <w:rPr>
          <w:rFonts w:cs="Arial"/>
        </w:rPr>
        <w:t>Pri izkopih za kanalske rove se šteje za potrebno širino gradbene jame kot potreben delovni prostor, če ni v projektu drugače določeno:</w:t>
      </w:r>
    </w:p>
    <w:p w14:paraId="72F3ED9A" w14:textId="77777777" w:rsidR="00896EBA" w:rsidRPr="00FF0286" w:rsidRDefault="00896EBA" w:rsidP="009E3616">
      <w:pPr>
        <w:pStyle w:val="Odstavekseznama"/>
        <w:numPr>
          <w:ilvl w:val="1"/>
          <w:numId w:val="501"/>
        </w:numPr>
        <w:rPr>
          <w:rFonts w:cs="Arial"/>
        </w:rPr>
      </w:pPr>
      <w:r w:rsidRPr="00FF0286">
        <w:rPr>
          <w:rFonts w:cs="Arial"/>
        </w:rPr>
        <w:t>za cevne napeljave z več kot 40 cm zunanjega premera ali več kot 40 cm največje širine prereza:</w:t>
      </w:r>
    </w:p>
    <w:p w14:paraId="12EF1972" w14:textId="77777777" w:rsidR="00896EBA" w:rsidRPr="00FF0286" w:rsidRDefault="00896EBA" w:rsidP="009E3616">
      <w:pPr>
        <w:pStyle w:val="Odstavekseznama"/>
        <w:numPr>
          <w:ilvl w:val="0"/>
          <w:numId w:val="85"/>
        </w:numPr>
        <w:rPr>
          <w:rFonts w:cs="Arial"/>
        </w:rPr>
      </w:pPr>
      <w:r w:rsidRPr="00FF0286">
        <w:rPr>
          <w:rFonts w:cs="Arial"/>
        </w:rPr>
        <w:t>pri nepodprtih gradbenih jamah z nakloni izkopnih sten strmejših od 600 : +70 cm</w:t>
      </w:r>
    </w:p>
    <w:p w14:paraId="79AFDE7C" w14:textId="77777777" w:rsidR="00896EBA" w:rsidRPr="00FF0286" w:rsidRDefault="00896EBA" w:rsidP="009E3616">
      <w:pPr>
        <w:pStyle w:val="Odstavekseznama"/>
        <w:numPr>
          <w:ilvl w:val="0"/>
          <w:numId w:val="85"/>
        </w:numPr>
        <w:rPr>
          <w:rFonts w:cs="Arial"/>
        </w:rPr>
      </w:pPr>
      <w:r w:rsidRPr="00FF0286">
        <w:rPr>
          <w:rFonts w:cs="Arial"/>
        </w:rPr>
        <w:t>pri nepodprtih gradbenih jamah z blažjim naklonom : +40 cm</w:t>
      </w:r>
    </w:p>
    <w:p w14:paraId="6AF74477" w14:textId="77777777" w:rsidR="00896EBA" w:rsidRPr="00FF0286" w:rsidRDefault="00896EBA" w:rsidP="009E3616">
      <w:pPr>
        <w:pStyle w:val="Odstavekseznama"/>
        <w:numPr>
          <w:ilvl w:val="0"/>
          <w:numId w:val="85"/>
        </w:numPr>
        <w:rPr>
          <w:rFonts w:cs="Arial"/>
        </w:rPr>
      </w:pPr>
      <w:r w:rsidRPr="00FF0286">
        <w:rPr>
          <w:rFonts w:cs="Arial"/>
        </w:rPr>
        <w:t>pri odprtih gradbenih jamah: +70 cm</w:t>
      </w:r>
    </w:p>
    <w:p w14:paraId="2B0A682B" w14:textId="77777777" w:rsidR="00896EBA" w:rsidRPr="00FF0286" w:rsidRDefault="00896EBA" w:rsidP="009E3616">
      <w:pPr>
        <w:pStyle w:val="Odstavekseznama"/>
        <w:numPr>
          <w:ilvl w:val="1"/>
          <w:numId w:val="501"/>
        </w:numPr>
        <w:rPr>
          <w:rFonts w:cs="Arial"/>
        </w:rPr>
      </w:pPr>
      <w:r w:rsidRPr="00FF0286">
        <w:rPr>
          <w:rFonts w:cs="Arial"/>
        </w:rPr>
        <w:t>Za cevi, katerih zunanji premer je manjši od 40 cm, mora biti svetla širina izkopa za neopirane in za opirane gradbene jame večja za min. 40 cm, minimalna skupna svetla širina pa mora biti</w:t>
      </w:r>
    </w:p>
    <w:p w14:paraId="494AF27E" w14:textId="77777777" w:rsidR="00896EBA" w:rsidRPr="00FF0286" w:rsidRDefault="00896EBA" w:rsidP="009E3616">
      <w:pPr>
        <w:pStyle w:val="Odstavekseznama"/>
        <w:numPr>
          <w:ilvl w:val="0"/>
          <w:numId w:val="86"/>
        </w:numPr>
        <w:rPr>
          <w:rFonts w:cs="Arial"/>
        </w:rPr>
      </w:pPr>
      <w:r w:rsidRPr="00FF0286">
        <w:rPr>
          <w:rFonts w:cs="Arial"/>
        </w:rPr>
        <w:t>pri rovih do globine 1,75 m: 60 cm</w:t>
      </w:r>
    </w:p>
    <w:p w14:paraId="5B45A071" w14:textId="77777777" w:rsidR="00896EBA" w:rsidRPr="00FF0286" w:rsidRDefault="00896EBA" w:rsidP="009E3616">
      <w:pPr>
        <w:pStyle w:val="Odstavekseznama"/>
        <w:numPr>
          <w:ilvl w:val="0"/>
          <w:numId w:val="86"/>
        </w:numPr>
        <w:rPr>
          <w:rFonts w:cs="Arial"/>
        </w:rPr>
      </w:pPr>
      <w:r w:rsidRPr="00FF0286">
        <w:rPr>
          <w:rFonts w:cs="Arial"/>
        </w:rPr>
        <w:t>pri rovih globine preko 1,75 m: 80 cm</w:t>
      </w:r>
    </w:p>
    <w:p w14:paraId="1928F2A2" w14:textId="77777777" w:rsidR="00896EBA" w:rsidRPr="00FF0286" w:rsidRDefault="00896EBA" w:rsidP="009E3616">
      <w:pPr>
        <w:pStyle w:val="Odstavekseznama"/>
        <w:numPr>
          <w:ilvl w:val="0"/>
          <w:numId w:val="501"/>
        </w:numPr>
        <w:rPr>
          <w:rFonts w:cs="Arial"/>
        </w:rPr>
      </w:pPr>
      <w:r w:rsidRPr="00FF0286">
        <w:rPr>
          <w:rFonts w:cs="Arial"/>
        </w:rPr>
        <w:t>Kot svetla širina pri neoprtih rovih se računa razmak pri dnu, pri oprtih rovih pa razmak med opiranima stenama. Za obdelavo spojev cevi, se na določenih mestih predvidijo razširitve do največ 50 cm.</w:t>
      </w:r>
    </w:p>
    <w:p w14:paraId="52F0F3B0" w14:textId="77777777" w:rsidR="00896EBA" w:rsidRPr="00FF0286" w:rsidRDefault="00896EBA" w:rsidP="009E3616">
      <w:pPr>
        <w:pStyle w:val="Odstavekseznama"/>
        <w:numPr>
          <w:ilvl w:val="0"/>
          <w:numId w:val="501"/>
        </w:numPr>
        <w:rPr>
          <w:rFonts w:cs="Arial"/>
        </w:rPr>
      </w:pPr>
      <w:r w:rsidRPr="00FF0286">
        <w:rPr>
          <w:rFonts w:cs="Arial"/>
        </w:rPr>
        <w:t xml:space="preserve">Zgoraj navedene minimalne širine ne veljajo za rove globine do 1,25 m. </w:t>
      </w:r>
    </w:p>
    <w:p w14:paraId="00C181AE" w14:textId="6A1770C2" w:rsidR="00896EBA" w:rsidRPr="00FF0286" w:rsidRDefault="00CE4909" w:rsidP="00AD3037">
      <w:pPr>
        <w:pStyle w:val="Naslov6"/>
        <w:rPr>
          <w:rFonts w:cs="Arial"/>
        </w:rPr>
      </w:pPr>
      <w:bookmarkStart w:id="237" w:name="_Toc25424014"/>
      <w:r>
        <w:rPr>
          <w:rFonts w:cs="Arial"/>
        </w:rPr>
        <w:t xml:space="preserve"> </w:t>
      </w:r>
      <w:r w:rsidR="00896EBA" w:rsidRPr="00FF0286">
        <w:rPr>
          <w:rFonts w:cs="Arial"/>
        </w:rPr>
        <w:t>Rovi za drenaže</w:t>
      </w:r>
      <w:bookmarkEnd w:id="237"/>
    </w:p>
    <w:p w14:paraId="1A98A26A" w14:textId="77777777" w:rsidR="00896EBA" w:rsidRPr="00FF0286" w:rsidRDefault="00896EBA" w:rsidP="009E3616">
      <w:pPr>
        <w:pStyle w:val="Odstavekseznama"/>
        <w:numPr>
          <w:ilvl w:val="0"/>
          <w:numId w:val="87"/>
        </w:numPr>
        <w:rPr>
          <w:rFonts w:cs="Arial"/>
        </w:rPr>
      </w:pPr>
      <w:r w:rsidRPr="00FF0286">
        <w:rPr>
          <w:rFonts w:cs="Arial"/>
        </w:rPr>
        <w:t>Pri rovih za drenaže razlikujemo:</w:t>
      </w:r>
    </w:p>
    <w:p w14:paraId="6C9B8ACF" w14:textId="77777777" w:rsidR="00896EBA" w:rsidRPr="00FF0286" w:rsidRDefault="00896EBA" w:rsidP="009E3616">
      <w:pPr>
        <w:pStyle w:val="Odstavekseznama"/>
        <w:numPr>
          <w:ilvl w:val="1"/>
          <w:numId w:val="501"/>
        </w:numPr>
        <w:rPr>
          <w:rFonts w:cs="Arial"/>
        </w:rPr>
      </w:pPr>
      <w:r w:rsidRPr="00FF0286">
        <w:rPr>
          <w:rFonts w:cs="Arial"/>
        </w:rPr>
        <w:t>izkope za plitve vzdolžne drenaže v vkopih in zasekih,</w:t>
      </w:r>
    </w:p>
    <w:p w14:paraId="2629056C" w14:textId="77777777" w:rsidR="00896EBA" w:rsidRPr="00FF0286" w:rsidRDefault="00896EBA" w:rsidP="009E3616">
      <w:pPr>
        <w:pStyle w:val="Odstavekseznama"/>
        <w:numPr>
          <w:ilvl w:val="1"/>
          <w:numId w:val="501"/>
        </w:numPr>
        <w:rPr>
          <w:rFonts w:cs="Arial"/>
        </w:rPr>
      </w:pPr>
      <w:r w:rsidRPr="00FF0286">
        <w:rPr>
          <w:rFonts w:cs="Arial"/>
        </w:rPr>
        <w:t>izkop za drenažna rebra in drenaže klasičnega tipa.</w:t>
      </w:r>
    </w:p>
    <w:p w14:paraId="0EC1D6C8" w14:textId="77777777" w:rsidR="00896EBA" w:rsidRPr="00FF0286" w:rsidRDefault="00896EBA" w:rsidP="009E3616">
      <w:pPr>
        <w:pStyle w:val="Odstavekseznama"/>
        <w:numPr>
          <w:ilvl w:val="0"/>
          <w:numId w:val="501"/>
        </w:numPr>
        <w:rPr>
          <w:rFonts w:cs="Arial"/>
        </w:rPr>
      </w:pPr>
      <w:r w:rsidRPr="00FF0286">
        <w:rPr>
          <w:rFonts w:cs="Arial"/>
        </w:rPr>
        <w:t>Izkop za plitve vzdolžne drenaže se izvaja točno po projektu, z nagibi brežin 1:1 do 2:1, s širino v dnu 30 - 40 cm. Razrahljani del izkopa se mora z nabijanjem ponovno utrditi. Izkop za drenažna rebra se izvaja strojno po projektu. Minimalna širina rova v dnu je 0,8 m. Če zemljina in globina rova to zahtevata, je potrebno rov izvesti z razpiranjem. Širina rova za drenaže se povečuje z globino . Če širina s projektom ni posebej določena, mora znašati:</w:t>
      </w:r>
    </w:p>
    <w:p w14:paraId="3D596244" w14:textId="77777777" w:rsidR="00896EBA" w:rsidRPr="00FF0286" w:rsidRDefault="00896EBA" w:rsidP="009E3616">
      <w:pPr>
        <w:pStyle w:val="Odstavekseznama"/>
        <w:numPr>
          <w:ilvl w:val="1"/>
          <w:numId w:val="501"/>
        </w:numPr>
        <w:rPr>
          <w:rFonts w:cs="Arial"/>
        </w:rPr>
      </w:pPr>
      <w:r w:rsidRPr="00FF0286">
        <w:rPr>
          <w:rFonts w:cs="Arial"/>
        </w:rPr>
        <w:t>za globino do 2 m: min. 1,0 m,</w:t>
      </w:r>
    </w:p>
    <w:p w14:paraId="291B999B" w14:textId="77777777" w:rsidR="00896EBA" w:rsidRPr="00FF0286" w:rsidRDefault="00896EBA" w:rsidP="009E3616">
      <w:pPr>
        <w:pStyle w:val="Odstavekseznama"/>
        <w:numPr>
          <w:ilvl w:val="1"/>
          <w:numId w:val="501"/>
        </w:numPr>
        <w:rPr>
          <w:rFonts w:cs="Arial"/>
        </w:rPr>
      </w:pPr>
      <w:r w:rsidRPr="00FF0286">
        <w:rPr>
          <w:rFonts w:cs="Arial"/>
        </w:rPr>
        <w:t>za globino od 2-4 m: min. 1,2 m.</w:t>
      </w:r>
    </w:p>
    <w:p w14:paraId="22E08D0D" w14:textId="77777777" w:rsidR="00896EBA" w:rsidRPr="00FF0286" w:rsidRDefault="00896EBA" w:rsidP="009E3616">
      <w:pPr>
        <w:pStyle w:val="Odstavekseznama"/>
        <w:numPr>
          <w:ilvl w:val="0"/>
          <w:numId w:val="501"/>
        </w:numPr>
        <w:rPr>
          <w:rFonts w:cs="Arial"/>
        </w:rPr>
      </w:pPr>
      <w:r w:rsidRPr="00FF0286">
        <w:rPr>
          <w:rFonts w:cs="Arial"/>
        </w:rPr>
        <w:t>Izkopni material se odlaga na taki oddaljenosti od robu izkopa, da ne ogrozi stabilnosti izkopa.</w:t>
      </w:r>
    </w:p>
    <w:p w14:paraId="1B8FF8FA" w14:textId="77777777" w:rsidR="00896EBA" w:rsidRPr="00FF0286" w:rsidRDefault="00896EBA" w:rsidP="009E3616">
      <w:pPr>
        <w:pStyle w:val="Odstavekseznama"/>
        <w:numPr>
          <w:ilvl w:val="0"/>
          <w:numId w:val="501"/>
        </w:numPr>
        <w:rPr>
          <w:rFonts w:cs="Arial"/>
        </w:rPr>
      </w:pPr>
      <w:r w:rsidRPr="00FF0286">
        <w:rPr>
          <w:rFonts w:cs="Arial"/>
        </w:rPr>
        <w:t>Vse naklone brežin in ukrepe za začasno zaščito izkopanih brežin je potrebno vzdrževati v stabilnih naklonih, upoštevaje dobo, v kateri bo moral biti rov odprt. Pri tem je potrebno upoštevati vse sosednje objekte in vsa dela, ki lahko ogrozijo stabilnost izkopa. Varnost in vzdrževanje stabilnih naklonov v času izvajanja del je izključna odgovornost Izvajalca, razen če je v projektu kako drugače določeno. Vendar pa mora Izvajalec za vsa izkopana dela dobiti predhodno soglasje inženirja.</w:t>
      </w:r>
    </w:p>
    <w:p w14:paraId="7D4F4CB5" w14:textId="77777777" w:rsidR="00896EBA" w:rsidRPr="00FF0286" w:rsidRDefault="00896EBA" w:rsidP="00AD3037">
      <w:pPr>
        <w:pStyle w:val="Naslov6"/>
        <w:rPr>
          <w:rFonts w:cs="Arial"/>
        </w:rPr>
      </w:pPr>
      <w:bookmarkStart w:id="238" w:name="_Toc416874198"/>
      <w:bookmarkStart w:id="239" w:name="_Toc25424015"/>
      <w:r w:rsidRPr="00FF0286">
        <w:rPr>
          <w:rFonts w:cs="Arial"/>
        </w:rPr>
        <w:lastRenderedPageBreak/>
        <w:t>Ovire</w:t>
      </w:r>
      <w:bookmarkEnd w:id="238"/>
      <w:bookmarkEnd w:id="239"/>
    </w:p>
    <w:p w14:paraId="663EBD4E" w14:textId="77777777" w:rsidR="00896EBA" w:rsidRPr="00FF0286" w:rsidRDefault="00896EBA" w:rsidP="009E3616">
      <w:pPr>
        <w:pStyle w:val="Odstavekseznama"/>
        <w:numPr>
          <w:ilvl w:val="0"/>
          <w:numId w:val="88"/>
        </w:numPr>
        <w:rPr>
          <w:rFonts w:cs="Arial"/>
        </w:rPr>
      </w:pPr>
      <w:r w:rsidRPr="00FF0286">
        <w:rPr>
          <w:rFonts w:cs="Arial"/>
        </w:rPr>
        <w:t xml:space="preserve">Če se pojavijo pri izkopu nepredvidene ovire, napeljave, kabli itd., mora Izvajalec takoj ustaviti dela in obvestiti inženirja. Inženir bo odredil, kakšne ukrepe je dolžan izvajalec privzeti za odstranitev ali zavarovanje ovire. Pri vseh ukrepih za zaščito objektov, napeljav, drenaž itd. ali premostitev, je izvajalec dolžan upoštevati predpise in navodila upravljavcev teh objektov oz. navedenih ovir. </w:t>
      </w:r>
    </w:p>
    <w:p w14:paraId="0FF1356D" w14:textId="77777777" w:rsidR="00896EBA" w:rsidRPr="00CE4909" w:rsidRDefault="00896EBA" w:rsidP="003B0EAB">
      <w:pPr>
        <w:pStyle w:val="Naslov5"/>
        <w:rPr>
          <w:rFonts w:cs="Arial"/>
          <w:b/>
        </w:rPr>
      </w:pPr>
      <w:bookmarkStart w:id="240" w:name="_Toc416874199"/>
      <w:bookmarkStart w:id="241" w:name="_Toc25424016"/>
      <w:r w:rsidRPr="00CE4909">
        <w:rPr>
          <w:rFonts w:cs="Arial"/>
          <w:b/>
        </w:rPr>
        <w:t>Kontrola kvalitete izvedenih del</w:t>
      </w:r>
      <w:bookmarkEnd w:id="240"/>
      <w:bookmarkEnd w:id="241"/>
    </w:p>
    <w:p w14:paraId="339B5324" w14:textId="77777777" w:rsidR="00896EBA" w:rsidRPr="00FF0286" w:rsidRDefault="00896EBA" w:rsidP="009E3616">
      <w:pPr>
        <w:pStyle w:val="Odstavekseznama"/>
        <w:numPr>
          <w:ilvl w:val="0"/>
          <w:numId w:val="89"/>
        </w:numPr>
        <w:rPr>
          <w:rFonts w:cs="Arial"/>
        </w:rPr>
      </w:pPr>
      <w:r w:rsidRPr="00FF0286">
        <w:rPr>
          <w:rFonts w:cs="Arial"/>
        </w:rPr>
        <w:t>Poleg zahtev opisanih v STP Kontrola kvalitete izvedenih del je na področju zemeljskih del potrebno upoštevati tudi naslednje zahteve:</w:t>
      </w:r>
    </w:p>
    <w:p w14:paraId="68D15CEC" w14:textId="77777777" w:rsidR="00896EBA" w:rsidRPr="00FF0286" w:rsidRDefault="00896EBA" w:rsidP="009E3616">
      <w:pPr>
        <w:pStyle w:val="Odstavekseznama"/>
        <w:numPr>
          <w:ilvl w:val="0"/>
          <w:numId w:val="89"/>
        </w:numPr>
        <w:rPr>
          <w:rFonts w:cs="Arial"/>
        </w:rPr>
      </w:pPr>
      <w:r w:rsidRPr="00FF0286">
        <w:rPr>
          <w:rFonts w:cs="Arial"/>
        </w:rPr>
        <w:t>Pravilnost geometrije izkopa ugotavlja Inženir, kakovost izkopnih zemljin in njihovo uporabnost pa Inženir skupno z Inštitutom.</w:t>
      </w:r>
    </w:p>
    <w:p w14:paraId="42E6C990" w14:textId="77777777" w:rsidR="00896EBA" w:rsidRPr="00FF0286" w:rsidRDefault="00896EBA" w:rsidP="003B0EAB">
      <w:pPr>
        <w:pStyle w:val="Naslov3"/>
        <w:rPr>
          <w:rFonts w:cs="Arial"/>
        </w:rPr>
      </w:pPr>
      <w:bookmarkStart w:id="242" w:name="_Toc416874200"/>
      <w:bookmarkStart w:id="243" w:name="_Toc416806691"/>
      <w:bookmarkStart w:id="244" w:name="_Toc3373171"/>
      <w:bookmarkStart w:id="245" w:name="_Toc25424017"/>
      <w:bookmarkStart w:id="246" w:name="_Toc90556907"/>
      <w:r w:rsidRPr="00FF0286">
        <w:rPr>
          <w:rFonts w:cs="Arial"/>
        </w:rPr>
        <w:t>Priprava temeljnih tal</w:t>
      </w:r>
      <w:bookmarkEnd w:id="242"/>
      <w:bookmarkEnd w:id="243"/>
      <w:bookmarkEnd w:id="244"/>
      <w:bookmarkEnd w:id="245"/>
      <w:bookmarkEnd w:id="246"/>
    </w:p>
    <w:p w14:paraId="2ACF6E82" w14:textId="77777777" w:rsidR="00896EBA" w:rsidRPr="00FF0286" w:rsidRDefault="00896EBA" w:rsidP="003B0EAB">
      <w:pPr>
        <w:pStyle w:val="Naslov4"/>
        <w:rPr>
          <w:rFonts w:cs="Arial"/>
        </w:rPr>
      </w:pPr>
      <w:bookmarkStart w:id="247" w:name="_Toc416874201"/>
      <w:bookmarkStart w:id="248" w:name="_Toc416806692"/>
      <w:bookmarkStart w:id="249" w:name="_Toc25424018"/>
      <w:r w:rsidRPr="00FF0286">
        <w:rPr>
          <w:rFonts w:cs="Arial"/>
        </w:rPr>
        <w:t>Opis dela</w:t>
      </w:r>
      <w:bookmarkEnd w:id="247"/>
      <w:bookmarkEnd w:id="248"/>
      <w:bookmarkEnd w:id="249"/>
    </w:p>
    <w:p w14:paraId="72CF38DB" w14:textId="77777777" w:rsidR="00896EBA" w:rsidRPr="00FF0286" w:rsidRDefault="00896EBA" w:rsidP="009E3616">
      <w:pPr>
        <w:pStyle w:val="Odstavekseznama"/>
        <w:numPr>
          <w:ilvl w:val="0"/>
          <w:numId w:val="90"/>
        </w:numPr>
        <w:rPr>
          <w:rFonts w:cs="Arial"/>
        </w:rPr>
      </w:pPr>
      <w:r w:rsidRPr="00FF0286">
        <w:rPr>
          <w:rFonts w:cs="Arial"/>
        </w:rPr>
        <w:t>Dela obsegajo pripravo temeljnih tal na način, ki omogoča, da bodo temeljna tla sposobna prevzeti obremenitev z objektom, brez škodljivih posledic za objekt in njegovo funkcionalnost.</w:t>
      </w:r>
    </w:p>
    <w:p w14:paraId="12C51C47" w14:textId="77777777" w:rsidR="00896EBA" w:rsidRPr="00FF0286" w:rsidRDefault="00896EBA" w:rsidP="009E3616">
      <w:pPr>
        <w:pStyle w:val="Odstavekseznama"/>
        <w:numPr>
          <w:ilvl w:val="0"/>
          <w:numId w:val="90"/>
        </w:numPr>
        <w:rPr>
          <w:rFonts w:cs="Arial"/>
        </w:rPr>
      </w:pPr>
      <w:r w:rsidRPr="00FF0286">
        <w:rPr>
          <w:rFonts w:cs="Arial"/>
        </w:rPr>
        <w:t>Priprava temeljnih tal vključuje:</w:t>
      </w:r>
    </w:p>
    <w:p w14:paraId="2EDA86DE" w14:textId="77777777" w:rsidR="00896EBA" w:rsidRPr="00FF0286" w:rsidRDefault="00896EBA" w:rsidP="009E3616">
      <w:pPr>
        <w:pStyle w:val="Odstavekseznama"/>
        <w:numPr>
          <w:ilvl w:val="1"/>
          <w:numId w:val="90"/>
        </w:numPr>
        <w:rPr>
          <w:rFonts w:cs="Arial"/>
        </w:rPr>
      </w:pPr>
      <w:r w:rsidRPr="00FF0286">
        <w:rPr>
          <w:rFonts w:cs="Arial"/>
        </w:rPr>
        <w:t>pripravo temeljnih tal za vgrajevanje nasipov, zasipov in klinov po izvedbi površinskega odriva humusa ali po izvedenem širokem izkopu,</w:t>
      </w:r>
    </w:p>
    <w:p w14:paraId="1074B989" w14:textId="77777777" w:rsidR="00896EBA" w:rsidRPr="00FF0286" w:rsidRDefault="00896EBA" w:rsidP="009E3616">
      <w:pPr>
        <w:pStyle w:val="Odstavekseznama"/>
        <w:numPr>
          <w:ilvl w:val="1"/>
          <w:numId w:val="90"/>
        </w:numPr>
        <w:rPr>
          <w:rFonts w:cs="Arial"/>
        </w:rPr>
      </w:pPr>
      <w:r w:rsidRPr="00FF0286">
        <w:rPr>
          <w:rFonts w:cs="Arial"/>
        </w:rPr>
        <w:t>grobo planiranje,</w:t>
      </w:r>
    </w:p>
    <w:p w14:paraId="68FE69CD" w14:textId="77777777" w:rsidR="00896EBA" w:rsidRPr="00FF0286" w:rsidRDefault="00896EBA" w:rsidP="009E3616">
      <w:pPr>
        <w:pStyle w:val="Odstavekseznama"/>
        <w:numPr>
          <w:ilvl w:val="1"/>
          <w:numId w:val="90"/>
        </w:numPr>
        <w:rPr>
          <w:rFonts w:cs="Arial"/>
        </w:rPr>
      </w:pPr>
      <w:r w:rsidRPr="00FF0286">
        <w:rPr>
          <w:rFonts w:cs="Arial"/>
        </w:rPr>
        <w:t>zgoščevanje površinske plasti temeljnih tal s komprimiranjem.</w:t>
      </w:r>
    </w:p>
    <w:p w14:paraId="032DBDAF" w14:textId="77777777" w:rsidR="00896EBA" w:rsidRPr="00FF0286" w:rsidRDefault="00896EBA" w:rsidP="009E3616">
      <w:pPr>
        <w:pStyle w:val="Odstavekseznama"/>
        <w:numPr>
          <w:ilvl w:val="0"/>
          <w:numId w:val="90"/>
        </w:numPr>
        <w:rPr>
          <w:rFonts w:cs="Arial"/>
        </w:rPr>
      </w:pPr>
      <w:r w:rsidRPr="00FF0286">
        <w:rPr>
          <w:rFonts w:cs="Arial"/>
        </w:rPr>
        <w:t xml:space="preserve">Kadar je potrebno </w:t>
      </w:r>
      <w:r w:rsidR="0029484F" w:rsidRPr="00FF0286">
        <w:rPr>
          <w:rFonts w:cs="Arial"/>
        </w:rPr>
        <w:t xml:space="preserve">malo </w:t>
      </w:r>
      <w:r w:rsidRPr="00FF0286">
        <w:rPr>
          <w:rFonts w:cs="Arial"/>
        </w:rPr>
        <w:t>nosilna temeljna tla sanirati, to delo vključuje tudi:</w:t>
      </w:r>
    </w:p>
    <w:p w14:paraId="0CD29EBF" w14:textId="77777777" w:rsidR="00896EBA" w:rsidRPr="00FF0286" w:rsidRDefault="00896EBA" w:rsidP="009E3616">
      <w:pPr>
        <w:pStyle w:val="Odstavekseznama"/>
        <w:numPr>
          <w:ilvl w:val="1"/>
          <w:numId w:val="90"/>
        </w:numPr>
        <w:rPr>
          <w:rFonts w:cs="Arial"/>
        </w:rPr>
      </w:pPr>
      <w:r w:rsidRPr="00FF0286">
        <w:rPr>
          <w:rFonts w:cs="Arial"/>
        </w:rPr>
        <w:t>izboljšavo temeljnih tal s kemičnim stabiliziranjem,</w:t>
      </w:r>
    </w:p>
    <w:p w14:paraId="0720B366" w14:textId="77777777" w:rsidR="00896EBA" w:rsidRPr="00FF0286" w:rsidRDefault="00896EBA" w:rsidP="009E3616">
      <w:pPr>
        <w:pStyle w:val="Odstavekseznama"/>
        <w:numPr>
          <w:ilvl w:val="1"/>
          <w:numId w:val="90"/>
        </w:numPr>
        <w:rPr>
          <w:rFonts w:cs="Arial"/>
        </w:rPr>
      </w:pPr>
      <w:r w:rsidRPr="00FF0286">
        <w:rPr>
          <w:rFonts w:cs="Arial"/>
        </w:rPr>
        <w:t>polaganje ločilnega, filtrnega ali ojačitvenega geosintetika,</w:t>
      </w:r>
    </w:p>
    <w:p w14:paraId="0C8F0865" w14:textId="77777777" w:rsidR="00896EBA" w:rsidRPr="00FF0286" w:rsidRDefault="00896EBA" w:rsidP="009E3616">
      <w:pPr>
        <w:pStyle w:val="Odstavekseznama"/>
        <w:numPr>
          <w:ilvl w:val="1"/>
          <w:numId w:val="90"/>
        </w:numPr>
        <w:rPr>
          <w:rFonts w:cs="Arial"/>
        </w:rPr>
      </w:pPr>
      <w:r w:rsidRPr="00FF0286">
        <w:rPr>
          <w:rFonts w:cs="Arial"/>
        </w:rPr>
        <w:t>vgradnjo nadomestnega ojačitvenega sloja iz dobro nosilne zemljine.</w:t>
      </w:r>
    </w:p>
    <w:p w14:paraId="6641C5B0" w14:textId="77777777" w:rsidR="00896EBA" w:rsidRPr="00FF0286" w:rsidRDefault="00896EBA" w:rsidP="003B0EAB">
      <w:pPr>
        <w:pStyle w:val="Naslov4"/>
        <w:rPr>
          <w:rFonts w:cs="Arial"/>
        </w:rPr>
      </w:pPr>
      <w:bookmarkStart w:id="250" w:name="_Toc416874202"/>
      <w:bookmarkStart w:id="251" w:name="_Toc416806693"/>
      <w:bookmarkStart w:id="252" w:name="_Toc25424019"/>
      <w:r w:rsidRPr="00FF0286">
        <w:rPr>
          <w:rFonts w:cs="Arial"/>
        </w:rPr>
        <w:t>Materiali</w:t>
      </w:r>
      <w:bookmarkEnd w:id="250"/>
      <w:bookmarkEnd w:id="251"/>
      <w:bookmarkEnd w:id="252"/>
    </w:p>
    <w:p w14:paraId="0449D051" w14:textId="77777777" w:rsidR="00896EBA" w:rsidRPr="00FF0286" w:rsidRDefault="00896EBA" w:rsidP="009E3616">
      <w:pPr>
        <w:pStyle w:val="Odstavekseznama"/>
        <w:numPr>
          <w:ilvl w:val="0"/>
          <w:numId w:val="91"/>
        </w:numPr>
        <w:rPr>
          <w:rFonts w:cs="Arial"/>
        </w:rPr>
      </w:pPr>
      <w:r w:rsidRPr="00FF0286">
        <w:rPr>
          <w:rFonts w:cs="Arial"/>
        </w:rPr>
        <w:t>Planum temeljnih tal je možno urediti v zemljinah, ki ne vsebujejo škodljivih primesi organskih ali drugih snovi, ki bi zaradi svoje volumenske nestabilnosti sčasoma lahko spremenile mehansko fizikalne lastnosti tal do te mere, da bi škodljivo vplivale na stabilnost in funkcionalnost objekta.</w:t>
      </w:r>
    </w:p>
    <w:p w14:paraId="1EC96063" w14:textId="77777777" w:rsidR="00896EBA" w:rsidRPr="00FF0286" w:rsidRDefault="00896EBA" w:rsidP="009E3616">
      <w:pPr>
        <w:pStyle w:val="Odstavekseznama"/>
        <w:numPr>
          <w:ilvl w:val="0"/>
          <w:numId w:val="501"/>
        </w:numPr>
        <w:rPr>
          <w:rFonts w:cs="Arial"/>
        </w:rPr>
      </w:pPr>
      <w:r w:rsidRPr="00FF0286">
        <w:rPr>
          <w:rFonts w:cs="Arial"/>
        </w:rPr>
        <w:t>Zemljine v temeljnih tleh morajo imeti takšno vlažnost, da jih je možno mehansko zgostiti do predpisane zgoščenosti in nosilnosti.</w:t>
      </w:r>
    </w:p>
    <w:p w14:paraId="2E8368D8" w14:textId="77777777" w:rsidR="00896EBA" w:rsidRPr="00FF0286" w:rsidRDefault="00896EBA" w:rsidP="009E3616">
      <w:pPr>
        <w:pStyle w:val="Odstavekseznama"/>
        <w:numPr>
          <w:ilvl w:val="0"/>
          <w:numId w:val="501"/>
        </w:numPr>
        <w:rPr>
          <w:rFonts w:cs="Arial"/>
        </w:rPr>
      </w:pPr>
      <w:r w:rsidRPr="00FF0286">
        <w:rPr>
          <w:rFonts w:cs="Arial"/>
        </w:rPr>
        <w:t>Če zemljine ne izkazujejo teh lastnosti, jih je potrebno izboljšati/kemično stabilizirati ali nadomestiti. Za izboljšanje se uporabijo veziva: apno, cement ali elektrofilterski pepel.</w:t>
      </w:r>
    </w:p>
    <w:p w14:paraId="0259E6C3" w14:textId="77777777" w:rsidR="0002783C" w:rsidRPr="00FF0286" w:rsidRDefault="00896EBA" w:rsidP="009E3616">
      <w:pPr>
        <w:pStyle w:val="Odstavekseznama"/>
        <w:numPr>
          <w:ilvl w:val="0"/>
          <w:numId w:val="501"/>
        </w:numPr>
        <w:rPr>
          <w:rFonts w:cs="Arial"/>
        </w:rPr>
      </w:pPr>
      <w:bookmarkStart w:id="253" w:name="_Hlk80173139"/>
      <w:r w:rsidRPr="00FF0286">
        <w:rPr>
          <w:rFonts w:cs="Arial"/>
        </w:rPr>
        <w:t xml:space="preserve">Kadar kamnita posteljica nalega neposredno na planum temeljnih tal, ki ga gradijo visoko plastične gline ali </w:t>
      </w:r>
      <w:r w:rsidR="00A05CE2" w:rsidRPr="00FF0286">
        <w:rPr>
          <w:rFonts w:cs="Arial"/>
        </w:rPr>
        <w:t>melji z WI &gt; 65 %, Ip &gt; 25 % in Pd&lt;1450 kg/m3</w:t>
      </w:r>
      <w:r w:rsidRPr="00FF0286">
        <w:rPr>
          <w:rFonts w:cs="Arial"/>
        </w:rPr>
        <w:t>, je ne glede na izkazano stopnjo zgoščenosti ali nosilnosti, potrebno planum temeljnih tal poboljšati.</w:t>
      </w:r>
    </w:p>
    <w:p w14:paraId="4DF67478" w14:textId="77777777" w:rsidR="00E92012" w:rsidRPr="00FF0286" w:rsidRDefault="00A05CE2" w:rsidP="009E3616">
      <w:pPr>
        <w:pStyle w:val="Odstavekseznama"/>
        <w:numPr>
          <w:ilvl w:val="0"/>
          <w:numId w:val="501"/>
        </w:numPr>
        <w:rPr>
          <w:rFonts w:cs="Arial"/>
        </w:rPr>
      </w:pPr>
      <w:r w:rsidRPr="00FF0286">
        <w:rPr>
          <w:rFonts w:cs="Arial"/>
        </w:rPr>
        <w:t>za temeljna tla tik pod voziščno konstrukcijo ocenjuje (TSPI 5.200-2.del, preglednica 4.1b) kot primerno samo nizko plastično glino ClL z lastnostmi WL manj ko 35% in Ip pod 25% , suha gostota zemljne pa več kot 1,65 Mg/m3. So pa za vrst zemljine ClM, (srednje plastična glina WL med 35 in 50 % in Ip do 30%) v pogojih ko ni vplivov zmrzali, temeljna tla  pogojno dopustna.</w:t>
      </w:r>
    </w:p>
    <w:bookmarkEnd w:id="253"/>
    <w:p w14:paraId="02DF1131" w14:textId="77777777" w:rsidR="00896EBA" w:rsidRPr="00FF0286" w:rsidRDefault="00896EBA" w:rsidP="009E3616">
      <w:pPr>
        <w:pStyle w:val="Odstavekseznama"/>
        <w:numPr>
          <w:ilvl w:val="0"/>
          <w:numId w:val="501"/>
        </w:numPr>
        <w:rPr>
          <w:rFonts w:cs="Arial"/>
        </w:rPr>
      </w:pPr>
      <w:r w:rsidRPr="00FF0286">
        <w:rPr>
          <w:rFonts w:cs="Arial"/>
        </w:rPr>
        <w:t>Poboljšanje se izvede po enem od naslednjih postopkov s:</w:t>
      </w:r>
    </w:p>
    <w:p w14:paraId="42A33701" w14:textId="77777777" w:rsidR="00896EBA" w:rsidRPr="00FF0286" w:rsidRDefault="00896EBA" w:rsidP="009E3616">
      <w:pPr>
        <w:pStyle w:val="Odstavekseznama"/>
        <w:numPr>
          <w:ilvl w:val="1"/>
          <w:numId w:val="501"/>
        </w:numPr>
        <w:rPr>
          <w:rFonts w:cs="Arial"/>
        </w:rPr>
      </w:pPr>
      <w:r w:rsidRPr="00FF0286">
        <w:rPr>
          <w:rFonts w:cs="Arial"/>
        </w:rPr>
        <w:lastRenderedPageBreak/>
        <w:t>stabilizacijo planuma z dodatki (apnom, elektrofilterski pepel ali cement ….)</w:t>
      </w:r>
    </w:p>
    <w:p w14:paraId="0A81EFAB" w14:textId="77777777" w:rsidR="00896EBA" w:rsidRPr="00FF0286" w:rsidRDefault="00896EBA" w:rsidP="009E3616">
      <w:pPr>
        <w:pStyle w:val="Odstavekseznama"/>
        <w:numPr>
          <w:ilvl w:val="1"/>
          <w:numId w:val="501"/>
        </w:numPr>
        <w:rPr>
          <w:rFonts w:cs="Arial"/>
        </w:rPr>
      </w:pPr>
      <w:r w:rsidRPr="00FF0286">
        <w:rPr>
          <w:rFonts w:cs="Arial"/>
        </w:rPr>
        <w:t>plitvo zamenjavo visoko plastičnih glin s kamnitim slojem,</w:t>
      </w:r>
    </w:p>
    <w:p w14:paraId="35D4367C" w14:textId="77777777" w:rsidR="00896EBA" w:rsidRPr="00FF0286" w:rsidRDefault="00896EBA" w:rsidP="009E3616">
      <w:pPr>
        <w:pStyle w:val="Odstavekseznama"/>
        <w:numPr>
          <w:ilvl w:val="1"/>
          <w:numId w:val="501"/>
        </w:numPr>
        <w:rPr>
          <w:rFonts w:cs="Arial"/>
        </w:rPr>
      </w:pPr>
      <w:r w:rsidRPr="00FF0286">
        <w:rPr>
          <w:rFonts w:cs="Arial"/>
        </w:rPr>
        <w:t>položitvijo ločilnega geosintetika, skladno z določili projekta oziroma priloženimi zahtevami</w:t>
      </w:r>
    </w:p>
    <w:p w14:paraId="293AF1D7" w14:textId="77777777" w:rsidR="00896EBA" w:rsidRPr="00FF0286" w:rsidRDefault="00896EBA" w:rsidP="009E3616">
      <w:pPr>
        <w:pStyle w:val="Odstavekseznama"/>
        <w:numPr>
          <w:ilvl w:val="1"/>
          <w:numId w:val="501"/>
        </w:numPr>
        <w:rPr>
          <w:rFonts w:cs="Arial"/>
        </w:rPr>
      </w:pPr>
      <w:r w:rsidRPr="00FF0286">
        <w:rPr>
          <w:rFonts w:cs="Arial"/>
        </w:rPr>
        <w:t>izvedbo globokih drenažnih ukrepov za pospešitev konsolidacije (gruščnati koli ali vertikalne drenaže).</w:t>
      </w:r>
    </w:p>
    <w:p w14:paraId="555C80D3" w14:textId="77777777" w:rsidR="00896EBA" w:rsidRPr="00FF0286" w:rsidRDefault="00896EBA" w:rsidP="003B0EAB">
      <w:pPr>
        <w:pStyle w:val="Naslov4"/>
        <w:rPr>
          <w:rFonts w:cs="Arial"/>
        </w:rPr>
      </w:pPr>
      <w:bookmarkStart w:id="254" w:name="_Toc416874203"/>
      <w:bookmarkStart w:id="255" w:name="_Toc416806694"/>
      <w:bookmarkStart w:id="256" w:name="_Toc25424020"/>
      <w:r w:rsidRPr="00FF0286">
        <w:rPr>
          <w:rFonts w:cs="Arial"/>
        </w:rPr>
        <w:t>Kakovost materialov</w:t>
      </w:r>
      <w:bookmarkEnd w:id="254"/>
      <w:bookmarkEnd w:id="255"/>
      <w:bookmarkEnd w:id="256"/>
    </w:p>
    <w:p w14:paraId="58C6EF93" w14:textId="77777777" w:rsidR="00896EBA" w:rsidRPr="00CE4909" w:rsidRDefault="00896EBA" w:rsidP="003B0EAB">
      <w:pPr>
        <w:pStyle w:val="Naslov5"/>
        <w:rPr>
          <w:rFonts w:cs="Arial"/>
          <w:b/>
        </w:rPr>
      </w:pPr>
      <w:bookmarkStart w:id="257" w:name="_Toc416874204"/>
      <w:bookmarkStart w:id="258" w:name="_Toc25424021"/>
      <w:r w:rsidRPr="00CE4909">
        <w:rPr>
          <w:rFonts w:cs="Arial"/>
          <w:b/>
        </w:rPr>
        <w:t>Zemljine</w:t>
      </w:r>
      <w:bookmarkEnd w:id="257"/>
      <w:bookmarkEnd w:id="258"/>
    </w:p>
    <w:p w14:paraId="62E1BAD5" w14:textId="77777777" w:rsidR="00896EBA" w:rsidRPr="00FF0286" w:rsidRDefault="00896EBA" w:rsidP="009E3616">
      <w:pPr>
        <w:pStyle w:val="Odstavekseznama"/>
        <w:numPr>
          <w:ilvl w:val="0"/>
          <w:numId w:val="92"/>
        </w:numPr>
        <w:rPr>
          <w:rFonts w:cs="Arial"/>
        </w:rPr>
      </w:pPr>
      <w:r w:rsidRPr="00FF0286">
        <w:rPr>
          <w:rFonts w:cs="Arial"/>
        </w:rPr>
        <w:t>Zemljine se klasificirajo skladno z določili standarda SIST EN ISO 14688-2.</w:t>
      </w:r>
    </w:p>
    <w:p w14:paraId="08C974D1" w14:textId="77777777" w:rsidR="00896EBA" w:rsidRPr="00FF0286" w:rsidRDefault="00896EBA" w:rsidP="009E3616">
      <w:pPr>
        <w:pStyle w:val="Odstavekseznama"/>
        <w:numPr>
          <w:ilvl w:val="0"/>
          <w:numId w:val="92"/>
        </w:numPr>
        <w:rPr>
          <w:rFonts w:cs="Arial"/>
        </w:rPr>
      </w:pPr>
      <w:r w:rsidRPr="00FF0286">
        <w:rPr>
          <w:rFonts w:cs="Arial"/>
        </w:rPr>
        <w:t>Zemljine, kamnine ali zdrobljene kamnine v planumu temeljnih tal morajo izpolnjevati naslednje zahteve:</w:t>
      </w:r>
    </w:p>
    <w:p w14:paraId="33933DEF" w14:textId="77777777" w:rsidR="00896EBA" w:rsidRPr="00FF0286" w:rsidRDefault="00896EBA" w:rsidP="009E3616">
      <w:pPr>
        <w:pStyle w:val="Odstavekseznama"/>
        <w:numPr>
          <w:ilvl w:val="1"/>
          <w:numId w:val="501"/>
        </w:numPr>
        <w:rPr>
          <w:rFonts w:cs="Arial"/>
        </w:rPr>
      </w:pPr>
      <w:r w:rsidRPr="00FF0286">
        <w:rPr>
          <w:rFonts w:cs="Arial"/>
        </w:rPr>
        <w:t>vlažnost zemljine mora biti takšna, da bo pri zgoščevanju dosežena predpisana gostota. Če niti s poboljšanjem ali kemičnim stabiliziranjem ni mogoče zagotoviti pogojev za zadostno zgostitev, je potrebno izvesti druge ustrezne ukrepe, npr. kot so izkopna nadomestitev, globoko dreniranje itd,</w:t>
      </w:r>
    </w:p>
    <w:p w14:paraId="32BBC2A8" w14:textId="77777777" w:rsidR="00896EBA" w:rsidRPr="00FF0286" w:rsidRDefault="00896EBA" w:rsidP="009E3616">
      <w:pPr>
        <w:pStyle w:val="Odstavekseznama"/>
        <w:numPr>
          <w:ilvl w:val="1"/>
          <w:numId w:val="501"/>
        </w:numPr>
        <w:rPr>
          <w:rFonts w:cs="Arial"/>
        </w:rPr>
      </w:pPr>
      <w:r w:rsidRPr="00FF0286">
        <w:rPr>
          <w:rFonts w:cs="Arial"/>
        </w:rPr>
        <w:t>vsebnost humusnih snovi ne sme biti večja od 4 %, oz. sme biti takšna, da obarva raztopino natrijevega luga po metodi SIST EN 1744-1.</w:t>
      </w:r>
    </w:p>
    <w:p w14:paraId="68276FC9" w14:textId="77777777" w:rsidR="00896EBA" w:rsidRPr="00FF0286" w:rsidRDefault="00896EBA" w:rsidP="009E3616">
      <w:pPr>
        <w:pStyle w:val="Odstavekseznama"/>
        <w:numPr>
          <w:ilvl w:val="0"/>
          <w:numId w:val="501"/>
        </w:numPr>
        <w:rPr>
          <w:rFonts w:cs="Arial"/>
        </w:rPr>
      </w:pPr>
      <w:r w:rsidRPr="00FF0286">
        <w:rPr>
          <w:rFonts w:cs="Arial"/>
        </w:rPr>
        <w:t>Uporabnost zemljin v temeljnih tleh je treba ugotoviti s predhodnimi raziskavami, ki obsegajo naslednje določitve:</w:t>
      </w:r>
    </w:p>
    <w:p w14:paraId="4BF85A2B" w14:textId="77777777" w:rsidR="00896EBA" w:rsidRPr="00FF0286" w:rsidRDefault="00896EBA" w:rsidP="009E3616">
      <w:pPr>
        <w:pStyle w:val="Odstavekseznama"/>
        <w:numPr>
          <w:ilvl w:val="1"/>
          <w:numId w:val="501"/>
        </w:numPr>
        <w:rPr>
          <w:rFonts w:cs="Arial"/>
        </w:rPr>
      </w:pPr>
      <w:r w:rsidRPr="00FF0286">
        <w:rPr>
          <w:rFonts w:cs="Arial"/>
        </w:rPr>
        <w:t>naravno vlažnost,</w:t>
      </w:r>
    </w:p>
    <w:p w14:paraId="11A80FE5" w14:textId="77777777" w:rsidR="00896EBA" w:rsidRPr="00FF0286" w:rsidRDefault="00896EBA" w:rsidP="009E3616">
      <w:pPr>
        <w:pStyle w:val="Odstavekseznama"/>
        <w:numPr>
          <w:ilvl w:val="1"/>
          <w:numId w:val="501"/>
        </w:numPr>
        <w:rPr>
          <w:rFonts w:cs="Arial"/>
        </w:rPr>
      </w:pPr>
      <w:r w:rsidRPr="00FF0286">
        <w:rPr>
          <w:rFonts w:cs="Arial"/>
        </w:rPr>
        <w:t>optimalno vlažnost in max. gostoto po Proctorju,</w:t>
      </w:r>
    </w:p>
    <w:p w14:paraId="777689B9" w14:textId="77777777" w:rsidR="00896EBA" w:rsidRPr="00FF0286" w:rsidRDefault="00896EBA" w:rsidP="009E3616">
      <w:pPr>
        <w:pStyle w:val="Odstavekseznama"/>
        <w:numPr>
          <w:ilvl w:val="1"/>
          <w:numId w:val="501"/>
        </w:numPr>
        <w:rPr>
          <w:rFonts w:cs="Arial"/>
        </w:rPr>
      </w:pPr>
      <w:r w:rsidRPr="00FF0286">
        <w:rPr>
          <w:rFonts w:cs="Arial"/>
        </w:rPr>
        <w:t>zrnavost,</w:t>
      </w:r>
    </w:p>
    <w:p w14:paraId="198E6DA1" w14:textId="77777777" w:rsidR="00896EBA" w:rsidRPr="00FF0286" w:rsidRDefault="00896EBA" w:rsidP="009E3616">
      <w:pPr>
        <w:pStyle w:val="Odstavekseznama"/>
        <w:numPr>
          <w:ilvl w:val="1"/>
          <w:numId w:val="501"/>
        </w:numPr>
        <w:rPr>
          <w:rFonts w:cs="Arial"/>
        </w:rPr>
      </w:pPr>
      <w:r w:rsidRPr="00FF0286">
        <w:rPr>
          <w:rFonts w:cs="Arial"/>
        </w:rPr>
        <w:t>konsistenčne meje,</w:t>
      </w:r>
    </w:p>
    <w:p w14:paraId="081070DD" w14:textId="77777777" w:rsidR="00896EBA" w:rsidRPr="00FF0286" w:rsidRDefault="00896EBA" w:rsidP="009E3616">
      <w:pPr>
        <w:pStyle w:val="Odstavekseznama"/>
        <w:numPr>
          <w:ilvl w:val="1"/>
          <w:numId w:val="501"/>
        </w:numPr>
        <w:rPr>
          <w:rFonts w:cs="Arial"/>
        </w:rPr>
      </w:pPr>
      <w:r w:rsidRPr="00FF0286">
        <w:rPr>
          <w:rFonts w:cs="Arial"/>
        </w:rPr>
        <w:t>vsebnost organskih in humusnih snovi.</w:t>
      </w:r>
    </w:p>
    <w:p w14:paraId="79C68AAD" w14:textId="77777777" w:rsidR="00896EBA" w:rsidRPr="00FF0286" w:rsidRDefault="00896EBA" w:rsidP="009E3616">
      <w:pPr>
        <w:pStyle w:val="Odstavekseznama"/>
        <w:numPr>
          <w:ilvl w:val="0"/>
          <w:numId w:val="501"/>
        </w:numPr>
        <w:rPr>
          <w:rFonts w:cs="Arial"/>
        </w:rPr>
      </w:pPr>
      <w:r w:rsidRPr="00FF0286">
        <w:rPr>
          <w:rFonts w:cs="Arial"/>
        </w:rPr>
        <w:t>Kadar preiskave pokažejo na kritične parametre, npr. zelo visoko plastičnost, nizko prostorninsko maso itd., ki so lahko kazalniki prisotnosti volumensko nestabilnih komponent, se opravijo dodatne preiskave in po potrebi sprejmejo dodatni ukrepi za poboljšanje materialov v temeljnih tleh, vse po navodilu ali s soglasjem projektanta.</w:t>
      </w:r>
    </w:p>
    <w:p w14:paraId="50C2F81F" w14:textId="77777777" w:rsidR="00896EBA" w:rsidRPr="00CE4909" w:rsidRDefault="00896EBA" w:rsidP="003B0EAB">
      <w:pPr>
        <w:pStyle w:val="Naslov5"/>
        <w:rPr>
          <w:rFonts w:cs="Arial"/>
          <w:b/>
        </w:rPr>
      </w:pPr>
      <w:bookmarkStart w:id="259" w:name="_Toc416874205"/>
      <w:bookmarkStart w:id="260" w:name="_Toc25424022"/>
      <w:r w:rsidRPr="00CE4909">
        <w:rPr>
          <w:rFonts w:cs="Arial"/>
          <w:b/>
        </w:rPr>
        <w:t>Veziva</w:t>
      </w:r>
      <w:bookmarkEnd w:id="259"/>
      <w:bookmarkEnd w:id="260"/>
    </w:p>
    <w:p w14:paraId="62B59F0B" w14:textId="77777777" w:rsidR="00896EBA" w:rsidRPr="00FF0286" w:rsidRDefault="00896EBA" w:rsidP="009E3616">
      <w:pPr>
        <w:pStyle w:val="Odstavekseznama"/>
        <w:numPr>
          <w:ilvl w:val="0"/>
          <w:numId w:val="93"/>
        </w:numPr>
        <w:rPr>
          <w:rFonts w:cs="Arial"/>
        </w:rPr>
      </w:pPr>
      <w:r w:rsidRPr="00FF0286">
        <w:rPr>
          <w:rFonts w:cs="Arial"/>
        </w:rPr>
        <w:t>Za poboljšanje oz. kemično stabiliziranje planuma so uporabna vsa veziva z deklarirano sestavo in kakovostjo, in za katera je bilo s predhodno preiskavo ugotovljeno, da zagotavljajo pripravo temeljnih tal takšne kakovosti, kot jih določajo zahteve projekta in teh tehničnih pogojev.</w:t>
      </w:r>
    </w:p>
    <w:p w14:paraId="6CA34468" w14:textId="77777777" w:rsidR="00896EBA" w:rsidRPr="00FF0286" w:rsidRDefault="00896EBA" w:rsidP="003B0EAB">
      <w:pPr>
        <w:pStyle w:val="Naslov4"/>
        <w:rPr>
          <w:rFonts w:cs="Arial"/>
        </w:rPr>
      </w:pPr>
      <w:bookmarkStart w:id="261" w:name="_Toc416874206"/>
      <w:bookmarkStart w:id="262" w:name="_Toc416806695"/>
      <w:bookmarkStart w:id="263" w:name="_Toc25424023"/>
      <w:r w:rsidRPr="00FF0286">
        <w:rPr>
          <w:rFonts w:cs="Arial"/>
        </w:rPr>
        <w:t>Način izvedbe</w:t>
      </w:r>
      <w:bookmarkEnd w:id="261"/>
      <w:bookmarkEnd w:id="262"/>
      <w:bookmarkEnd w:id="263"/>
    </w:p>
    <w:p w14:paraId="4E843AB3" w14:textId="77777777" w:rsidR="00896EBA" w:rsidRPr="00CE4909" w:rsidRDefault="00896EBA" w:rsidP="003B0EAB">
      <w:pPr>
        <w:pStyle w:val="Naslov5"/>
        <w:rPr>
          <w:rFonts w:cs="Arial"/>
          <w:b/>
        </w:rPr>
      </w:pPr>
      <w:bookmarkStart w:id="264" w:name="_Toc416874207"/>
      <w:bookmarkStart w:id="265" w:name="_Toc25424024"/>
      <w:r w:rsidRPr="00CE4909">
        <w:rPr>
          <w:rFonts w:cs="Arial"/>
          <w:b/>
        </w:rPr>
        <w:t>Izvedba</w:t>
      </w:r>
      <w:bookmarkEnd w:id="264"/>
      <w:bookmarkEnd w:id="265"/>
    </w:p>
    <w:p w14:paraId="41CCB4AD" w14:textId="77777777" w:rsidR="00896EBA" w:rsidRPr="00FF0286" w:rsidRDefault="00896EBA" w:rsidP="009E3616">
      <w:pPr>
        <w:pStyle w:val="Odstavekseznama"/>
        <w:numPr>
          <w:ilvl w:val="0"/>
          <w:numId w:val="94"/>
        </w:numPr>
        <w:rPr>
          <w:rFonts w:cs="Arial"/>
        </w:rPr>
      </w:pPr>
      <w:r w:rsidRPr="00FF0286">
        <w:rPr>
          <w:rFonts w:cs="Arial"/>
        </w:rPr>
        <w:t>Planum temeljnih tal je potrebno po izvedenem širokem izkopu ali odrivu humusa grobo splanirati, tako da bo zagotovljeno čim boljše odvodnjavanje.</w:t>
      </w:r>
    </w:p>
    <w:p w14:paraId="653C2DE8" w14:textId="77777777" w:rsidR="00896EBA" w:rsidRPr="00FF0286" w:rsidRDefault="00896EBA" w:rsidP="009E3616">
      <w:pPr>
        <w:pStyle w:val="Odstavekseznama"/>
        <w:numPr>
          <w:ilvl w:val="0"/>
          <w:numId w:val="94"/>
        </w:numPr>
        <w:rPr>
          <w:rFonts w:cs="Arial"/>
        </w:rPr>
      </w:pPr>
      <w:r w:rsidRPr="00FF0286">
        <w:rPr>
          <w:rFonts w:cs="Arial"/>
        </w:rPr>
        <w:t xml:space="preserve">Izboljšanje temeljnih tal z vezivi je potrebno, kadar so naravna temeljna tla zelo vlažna ali visoko plastična, da se zagotovi primerna stabilnost temeljnih tal. Veziva je potrebno razprostirati na predhodno grobo splanirani planum, v količinah in na način, da bo zagotovljena s predhodnimi preiskavami določena količina dodanega veziva v homogenem raznosu s točnostjo ± 1 kg/m2. </w:t>
      </w:r>
      <w:r w:rsidRPr="00FF0286">
        <w:rPr>
          <w:rFonts w:cs="Arial"/>
        </w:rPr>
        <w:lastRenderedPageBreak/>
        <w:t>Razprostrto vezivo je potrebno umešati do potrebne globine, min 0,3 m stabilizirane plasti, tako da bo zagotovljena homogena zmes naravne zemljine in veziva. Pred izvedbo izboljšanja temeljnih tal je potrebno pripraviti tehnološki elaborat z recepturo stabilizacijske mešanice na podlagi predhodnega laboratorijskega testa. V elaboratu morajo biti natančna navodila izvedbe stabilizacije  in količino veziva na m2.</w:t>
      </w:r>
    </w:p>
    <w:p w14:paraId="50BA0E0C" w14:textId="77777777" w:rsidR="00896EBA" w:rsidRPr="00FF0286" w:rsidRDefault="00896EBA" w:rsidP="009E3616">
      <w:pPr>
        <w:pStyle w:val="Odstavekseznama"/>
        <w:numPr>
          <w:ilvl w:val="0"/>
          <w:numId w:val="94"/>
        </w:numPr>
        <w:rPr>
          <w:rFonts w:cs="Arial"/>
        </w:rPr>
      </w:pPr>
      <w:r w:rsidRPr="00FF0286">
        <w:rPr>
          <w:rFonts w:cs="Arial"/>
        </w:rPr>
        <w:t>Izboljšava temeljnih tal z vezivi se lahko izvaja le v suhem vremenu brez padavin, pri temperaturi nad 3°C.</w:t>
      </w:r>
    </w:p>
    <w:p w14:paraId="0CB9CA5D" w14:textId="77777777" w:rsidR="00896EBA" w:rsidRPr="00CE4909" w:rsidRDefault="00896EBA" w:rsidP="003B0EAB">
      <w:pPr>
        <w:pStyle w:val="Naslov5"/>
        <w:rPr>
          <w:rFonts w:cs="Arial"/>
          <w:b/>
        </w:rPr>
      </w:pPr>
      <w:bookmarkStart w:id="266" w:name="_Toc416874208"/>
      <w:bookmarkStart w:id="267" w:name="_Toc25424025"/>
      <w:r w:rsidRPr="00CE4909">
        <w:rPr>
          <w:rFonts w:cs="Arial"/>
          <w:b/>
        </w:rPr>
        <w:t>Zgoščevanje</w:t>
      </w:r>
      <w:bookmarkEnd w:id="266"/>
      <w:bookmarkEnd w:id="267"/>
    </w:p>
    <w:p w14:paraId="4E9509C2" w14:textId="77777777" w:rsidR="00896EBA" w:rsidRPr="00FF0286" w:rsidRDefault="00896EBA" w:rsidP="009E3616">
      <w:pPr>
        <w:pStyle w:val="Odstavekseznama"/>
        <w:numPr>
          <w:ilvl w:val="0"/>
          <w:numId w:val="95"/>
        </w:numPr>
        <w:rPr>
          <w:rFonts w:cs="Arial"/>
        </w:rPr>
      </w:pPr>
      <w:r w:rsidRPr="00FF0286">
        <w:rPr>
          <w:rFonts w:cs="Arial"/>
        </w:rPr>
        <w:t>Naravna temeljna tla ali izboljšana - kemično stabilizirana tla je potrebno po končanem planiranju in mešanju mehansko zgostiti v polni širini plasti z ustreznimi valjarji z gladkimi ali pnevmatičnimi kolesi Stabilizirana temeljna tla, ki so iz vezljivih materialov je potrebno predhodno zgoščati z valjarji s konicami (ježi).  Vsa mesta, ki niso dostopna za valjarje, je potrebno po navodilih inženirja zgostiti z drugimi sredstvi ali postopki za nabijanje in zgoščevanje.</w:t>
      </w:r>
    </w:p>
    <w:p w14:paraId="46A42541" w14:textId="77777777" w:rsidR="00896EBA" w:rsidRPr="00FF0286" w:rsidRDefault="00896EBA" w:rsidP="009E3616">
      <w:pPr>
        <w:pStyle w:val="Odstavekseznama"/>
        <w:numPr>
          <w:ilvl w:val="0"/>
          <w:numId w:val="95"/>
        </w:numPr>
        <w:rPr>
          <w:rFonts w:cs="Arial"/>
        </w:rPr>
      </w:pPr>
      <w:r w:rsidRPr="00FF0286">
        <w:rPr>
          <w:rFonts w:cs="Arial"/>
        </w:rPr>
        <w:t>Uporabnost zgoščevalnih sredstev mora biti predhodno atestirana.</w:t>
      </w:r>
    </w:p>
    <w:p w14:paraId="2235F6EC" w14:textId="77777777" w:rsidR="00896EBA" w:rsidRPr="00FF0286" w:rsidRDefault="00896EBA" w:rsidP="009E3616">
      <w:pPr>
        <w:pStyle w:val="Odstavekseznama"/>
        <w:numPr>
          <w:ilvl w:val="0"/>
          <w:numId w:val="95"/>
        </w:numPr>
        <w:rPr>
          <w:rFonts w:cs="Arial"/>
        </w:rPr>
      </w:pPr>
      <w:r w:rsidRPr="00FF0286">
        <w:rPr>
          <w:rFonts w:cs="Arial"/>
        </w:rPr>
        <w:t>Plast naravnih, izboljšanih ali kemično stabiliziranih temeljnih tal mora imeti takšno vlažnost, da je omogočeno zgoščevanje. Po potrebi lahko inženir odredi dodatne postopke (vlaženje in sušenje zemljine v temeljnih tleh), ki bode zagotovili primerno vlažnost.</w:t>
      </w:r>
    </w:p>
    <w:p w14:paraId="0B4E7A14" w14:textId="77777777" w:rsidR="00896EBA" w:rsidRPr="00FF0286" w:rsidRDefault="00896EBA" w:rsidP="009E3616">
      <w:pPr>
        <w:pStyle w:val="Odstavekseznama"/>
        <w:numPr>
          <w:ilvl w:val="0"/>
          <w:numId w:val="95"/>
        </w:numPr>
        <w:rPr>
          <w:rFonts w:cs="Arial"/>
        </w:rPr>
      </w:pPr>
      <w:r w:rsidRPr="00FF0286">
        <w:rPr>
          <w:rFonts w:cs="Arial"/>
        </w:rPr>
        <w:t>Za ta dela izvajalec ni upravičen do dodatnega plačila.</w:t>
      </w:r>
    </w:p>
    <w:p w14:paraId="5CAE0989" w14:textId="77777777" w:rsidR="00896EBA" w:rsidRPr="00FF0286" w:rsidRDefault="00896EBA" w:rsidP="009E3616">
      <w:pPr>
        <w:pStyle w:val="Odstavekseznama"/>
        <w:numPr>
          <w:ilvl w:val="0"/>
          <w:numId w:val="95"/>
        </w:numPr>
        <w:rPr>
          <w:rFonts w:cs="Arial"/>
        </w:rPr>
      </w:pPr>
      <w:r w:rsidRPr="00FF0286">
        <w:rPr>
          <w:rFonts w:cs="Arial"/>
        </w:rPr>
        <w:t>Če se po izvedbi planuma temeljnih tal in njegovem prevzemu takoj ne nadaljuje z deli na nasipavanju, je potrebno pred nadaljevanjem del ponovno preveriti kakovost zgoščenosti in nosilnosti.</w:t>
      </w:r>
    </w:p>
    <w:p w14:paraId="1BB0B66C" w14:textId="77777777" w:rsidR="00896EBA" w:rsidRPr="00FF0286" w:rsidRDefault="00896EBA" w:rsidP="003B0EAB">
      <w:pPr>
        <w:pStyle w:val="Naslov4"/>
        <w:rPr>
          <w:rFonts w:cs="Arial"/>
        </w:rPr>
      </w:pPr>
      <w:bookmarkStart w:id="268" w:name="_Toc416874209"/>
      <w:bookmarkStart w:id="269" w:name="_Toc416806696"/>
      <w:bookmarkStart w:id="270" w:name="_Toc25424026"/>
      <w:r w:rsidRPr="00FF0286">
        <w:rPr>
          <w:rFonts w:cs="Arial"/>
        </w:rPr>
        <w:t>Kakovost izvedbe</w:t>
      </w:r>
      <w:bookmarkEnd w:id="268"/>
      <w:bookmarkEnd w:id="269"/>
      <w:bookmarkEnd w:id="270"/>
    </w:p>
    <w:p w14:paraId="6553050E" w14:textId="77777777" w:rsidR="00896EBA" w:rsidRPr="00CE4909" w:rsidRDefault="00896EBA" w:rsidP="003B0EAB">
      <w:pPr>
        <w:pStyle w:val="Naslov5"/>
        <w:rPr>
          <w:rFonts w:cs="Arial"/>
          <w:b/>
        </w:rPr>
      </w:pPr>
      <w:bookmarkStart w:id="271" w:name="_Toc416874210"/>
      <w:bookmarkStart w:id="272" w:name="_Toc25424027"/>
      <w:r w:rsidRPr="00CE4909">
        <w:rPr>
          <w:rFonts w:cs="Arial"/>
          <w:b/>
        </w:rPr>
        <w:t>Kakovost utrditve</w:t>
      </w:r>
      <w:bookmarkEnd w:id="271"/>
      <w:bookmarkEnd w:id="272"/>
    </w:p>
    <w:p w14:paraId="3CF5D04A" w14:textId="77777777" w:rsidR="00896EBA" w:rsidRPr="00FF0286" w:rsidRDefault="00896EBA" w:rsidP="009E3616">
      <w:pPr>
        <w:pStyle w:val="Odstavekseznama"/>
        <w:numPr>
          <w:ilvl w:val="0"/>
          <w:numId w:val="96"/>
        </w:numPr>
        <w:rPr>
          <w:rFonts w:cs="Arial"/>
        </w:rPr>
      </w:pPr>
      <w:r w:rsidRPr="00FF0286">
        <w:rPr>
          <w:rFonts w:cs="Arial"/>
        </w:rPr>
        <w:t xml:space="preserve">Kakovost izvedbe planuma temeljnih tal se kontrolira z meritvami zgoščenosti in nosilnosti. Kakovostne zahteve so podane v </w:t>
      </w:r>
      <w:r w:rsidR="00C00049" w:rsidRPr="00FF0286">
        <w:rPr>
          <w:rFonts w:cs="Arial"/>
        </w:rPr>
        <w:t xml:space="preserve">tabeli </w:t>
      </w:r>
      <w:r w:rsidRPr="00FF0286">
        <w:rPr>
          <w:rFonts w:cs="Arial"/>
        </w:rPr>
        <w:t>3.4.4.</w:t>
      </w:r>
    </w:p>
    <w:p w14:paraId="3D44776E" w14:textId="77777777" w:rsidR="00896EBA" w:rsidRPr="00CE4909" w:rsidRDefault="00896EBA" w:rsidP="003B0EAB">
      <w:pPr>
        <w:pStyle w:val="Naslov5"/>
        <w:rPr>
          <w:rFonts w:cs="Arial"/>
          <w:b/>
        </w:rPr>
      </w:pPr>
      <w:bookmarkStart w:id="273" w:name="_Toc416874211"/>
      <w:bookmarkStart w:id="274" w:name="_Toc25424028"/>
      <w:r w:rsidRPr="00CE4909">
        <w:rPr>
          <w:rFonts w:cs="Arial"/>
          <w:b/>
        </w:rPr>
        <w:t>Kakovost kemično stabilizirane zemljine</w:t>
      </w:r>
      <w:bookmarkEnd w:id="273"/>
      <w:bookmarkEnd w:id="274"/>
    </w:p>
    <w:p w14:paraId="06A69AEB" w14:textId="77777777" w:rsidR="00896EBA" w:rsidRPr="00FF0286" w:rsidRDefault="00896EBA" w:rsidP="009E3616">
      <w:pPr>
        <w:pStyle w:val="Odstavekseznama"/>
        <w:numPr>
          <w:ilvl w:val="0"/>
          <w:numId w:val="97"/>
        </w:numPr>
        <w:rPr>
          <w:rFonts w:cs="Arial"/>
        </w:rPr>
      </w:pPr>
      <w:r w:rsidRPr="00FF0286">
        <w:rPr>
          <w:rFonts w:cs="Arial"/>
        </w:rPr>
        <w:t>Lastnosti kemično stabiliziranih zemljin z vezivi mora izvajalec dokazati z rezultati preiskav in sicer morajo znašati:</w:t>
      </w:r>
    </w:p>
    <w:p w14:paraId="4091E8B0" w14:textId="77777777" w:rsidR="00896EBA" w:rsidRPr="00FF0286" w:rsidRDefault="00896EBA" w:rsidP="009E3616">
      <w:pPr>
        <w:pStyle w:val="Odstavekseznama"/>
        <w:numPr>
          <w:ilvl w:val="1"/>
          <w:numId w:val="97"/>
        </w:numPr>
        <w:rPr>
          <w:rFonts w:cs="Arial"/>
        </w:rPr>
      </w:pPr>
      <w:r w:rsidRPr="00FF0286">
        <w:rPr>
          <w:rFonts w:cs="Arial"/>
        </w:rPr>
        <w:t>tlačne trdnosti stabilizacijske zmesi po 7 dneh vezanja: m</w:t>
      </w:r>
      <w:r w:rsidR="0029484F" w:rsidRPr="00FF0286">
        <w:rPr>
          <w:rFonts w:cs="Arial"/>
        </w:rPr>
        <w:t>in</w:t>
      </w:r>
      <w:r w:rsidRPr="00FF0286">
        <w:rPr>
          <w:rFonts w:cs="Arial"/>
        </w:rPr>
        <w:t xml:space="preserve"> 0,4 MPa,</w:t>
      </w:r>
    </w:p>
    <w:p w14:paraId="38986E12" w14:textId="77777777" w:rsidR="00896EBA" w:rsidRPr="00FF0286" w:rsidRDefault="00896EBA" w:rsidP="009E3616">
      <w:pPr>
        <w:pStyle w:val="Odstavekseznama"/>
        <w:numPr>
          <w:ilvl w:val="1"/>
          <w:numId w:val="97"/>
        </w:numPr>
        <w:rPr>
          <w:rFonts w:cs="Arial"/>
        </w:rPr>
      </w:pPr>
      <w:r w:rsidRPr="00FF0286">
        <w:rPr>
          <w:rFonts w:cs="Arial"/>
        </w:rPr>
        <w:t>razmerje tlačnih trdnosti vzorcev, 24 ur namočenih v vodi in suhih vzorcev min. 0,7 v primeru, če se zahteva vremenska obstojnost stabilizirane zemljine.</w:t>
      </w:r>
    </w:p>
    <w:p w14:paraId="4AC382FA" w14:textId="77777777" w:rsidR="00896EBA" w:rsidRPr="00FF0286" w:rsidRDefault="00896EBA" w:rsidP="009E3616">
      <w:pPr>
        <w:pStyle w:val="Odstavekseznama"/>
        <w:numPr>
          <w:ilvl w:val="0"/>
          <w:numId w:val="97"/>
        </w:numPr>
        <w:rPr>
          <w:rFonts w:cs="Arial"/>
        </w:rPr>
      </w:pPr>
      <w:r w:rsidRPr="00FF0286">
        <w:rPr>
          <w:rFonts w:cs="Arial"/>
        </w:rPr>
        <w:t>Navedene vrednosti predstavljajo srednje vrednosti. Spodnja mejna vrednost sme biti manjša od zahtevane za 0,1 MPa.</w:t>
      </w:r>
    </w:p>
    <w:p w14:paraId="498493E0" w14:textId="77777777" w:rsidR="00896EBA" w:rsidRPr="00FF0286" w:rsidRDefault="00896EBA" w:rsidP="009E3616">
      <w:pPr>
        <w:pStyle w:val="Odstavekseznama"/>
        <w:numPr>
          <w:ilvl w:val="0"/>
          <w:numId w:val="97"/>
        </w:numPr>
        <w:rPr>
          <w:rFonts w:cs="Arial"/>
        </w:rPr>
      </w:pPr>
      <w:r w:rsidRPr="00FF0286">
        <w:rPr>
          <w:rFonts w:cs="Arial"/>
        </w:rPr>
        <w:t xml:space="preserve">Zahtevane vrednosti zgostitve in utrditve temeljnih tal: </w:t>
      </w:r>
    </w:p>
    <w:p w14:paraId="7E29D728" w14:textId="77777777" w:rsidR="00896EBA" w:rsidRPr="00FF0286" w:rsidRDefault="00896EBA" w:rsidP="00896EBA">
      <w:pPr>
        <w:rPr>
          <w:rFonts w:cs="Arial"/>
        </w:rPr>
      </w:pPr>
      <w:r w:rsidRPr="00FF0286">
        <w:rPr>
          <w:rFonts w:cs="Arial"/>
        </w:rPr>
        <w:t>Tabela 3.4.4:</w:t>
      </w:r>
      <w:r w:rsidRPr="00FF0286">
        <w:rPr>
          <w:rFonts w:cs="Arial"/>
        </w:rPr>
        <w:tab/>
        <w:t>Vrednosti zgoščanja in utrditve temeljnih tal</w:t>
      </w:r>
    </w:p>
    <w:tbl>
      <w:tblPr>
        <w:tblW w:w="8789" w:type="dxa"/>
        <w:tblInd w:w="108" w:type="dxa"/>
        <w:tblLook w:val="04A0" w:firstRow="1" w:lastRow="0" w:firstColumn="1" w:lastColumn="0" w:noHBand="0" w:noVBand="1"/>
      </w:tblPr>
      <w:tblGrid>
        <w:gridCol w:w="3397"/>
        <w:gridCol w:w="1706"/>
        <w:gridCol w:w="1706"/>
        <w:gridCol w:w="1980"/>
      </w:tblGrid>
      <w:tr w:rsidR="00896EBA" w:rsidRPr="00FF0286" w14:paraId="33E494F4"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2630111E" w14:textId="77777777" w:rsidR="00896EBA" w:rsidRPr="00FF0286" w:rsidRDefault="00896EBA" w:rsidP="00896EBA">
            <w:pPr>
              <w:rPr>
                <w:rFonts w:cs="Arial"/>
              </w:rPr>
            </w:pPr>
            <w:r w:rsidRPr="00FF0286">
              <w:rPr>
                <w:rFonts w:cs="Arial"/>
              </w:rPr>
              <w:t>Opis del</w:t>
            </w:r>
          </w:p>
        </w:tc>
        <w:tc>
          <w:tcPr>
            <w:tcW w:w="3412" w:type="dxa"/>
            <w:gridSpan w:val="2"/>
            <w:tcBorders>
              <w:top w:val="single" w:sz="4" w:space="0" w:color="auto"/>
              <w:left w:val="single" w:sz="4" w:space="0" w:color="auto"/>
              <w:bottom w:val="single" w:sz="4" w:space="0" w:color="auto"/>
              <w:right w:val="single" w:sz="4" w:space="0" w:color="auto"/>
            </w:tcBorders>
            <w:hideMark/>
          </w:tcPr>
          <w:p w14:paraId="1D0D81D8" w14:textId="77777777" w:rsidR="00896EBA" w:rsidRPr="00FF0286" w:rsidRDefault="00896EBA" w:rsidP="00896EBA">
            <w:pPr>
              <w:rPr>
                <w:rFonts w:cs="Arial"/>
              </w:rPr>
            </w:pPr>
            <w:r w:rsidRPr="00FF0286">
              <w:rPr>
                <w:rFonts w:cs="Arial"/>
              </w:rPr>
              <w:t>Zahtevana zgoščenost glede na gostoto materiala</w:t>
            </w:r>
          </w:p>
        </w:tc>
        <w:tc>
          <w:tcPr>
            <w:tcW w:w="1980" w:type="dxa"/>
            <w:tcBorders>
              <w:top w:val="single" w:sz="4" w:space="0" w:color="auto"/>
              <w:left w:val="single" w:sz="4" w:space="0" w:color="auto"/>
              <w:bottom w:val="single" w:sz="4" w:space="0" w:color="auto"/>
              <w:right w:val="single" w:sz="4" w:space="0" w:color="auto"/>
            </w:tcBorders>
            <w:hideMark/>
          </w:tcPr>
          <w:p w14:paraId="2A3AFC0F" w14:textId="77777777" w:rsidR="00896EBA" w:rsidRPr="00FF0286" w:rsidRDefault="00896EBA" w:rsidP="00896EBA">
            <w:pPr>
              <w:rPr>
                <w:rFonts w:cs="Arial"/>
              </w:rPr>
            </w:pPr>
            <w:r w:rsidRPr="00FF0286">
              <w:rPr>
                <w:rFonts w:cs="Arial"/>
              </w:rPr>
              <w:t>Zahtevana nosilnost</w:t>
            </w:r>
          </w:p>
        </w:tc>
      </w:tr>
      <w:tr w:rsidR="00896EBA" w:rsidRPr="00FF0286" w14:paraId="4CA258E8"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tcPr>
          <w:p w14:paraId="633335BF"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hideMark/>
          </w:tcPr>
          <w:p w14:paraId="3EA1C9D0" w14:textId="77777777" w:rsidR="00896EBA" w:rsidRPr="00FF0286" w:rsidRDefault="00896EBA" w:rsidP="00896EBA">
            <w:pPr>
              <w:rPr>
                <w:rFonts w:cs="Arial"/>
              </w:rPr>
            </w:pPr>
            <w:r w:rsidRPr="00FF0286">
              <w:rPr>
                <w:rFonts w:cs="Arial"/>
              </w:rPr>
              <w:t>po SPP</w:t>
            </w:r>
          </w:p>
        </w:tc>
        <w:tc>
          <w:tcPr>
            <w:tcW w:w="1706" w:type="dxa"/>
            <w:tcBorders>
              <w:top w:val="single" w:sz="4" w:space="0" w:color="auto"/>
              <w:left w:val="single" w:sz="4" w:space="0" w:color="auto"/>
              <w:bottom w:val="single" w:sz="4" w:space="0" w:color="auto"/>
              <w:right w:val="single" w:sz="4" w:space="0" w:color="auto"/>
            </w:tcBorders>
            <w:hideMark/>
          </w:tcPr>
          <w:p w14:paraId="5FC7F9D7" w14:textId="77777777" w:rsidR="00896EBA" w:rsidRPr="00FF0286" w:rsidRDefault="00896EBA" w:rsidP="00896EBA">
            <w:pPr>
              <w:rPr>
                <w:rFonts w:cs="Arial"/>
              </w:rPr>
            </w:pPr>
            <w:r w:rsidRPr="00FF0286">
              <w:rPr>
                <w:rFonts w:cs="Arial"/>
              </w:rPr>
              <w:t>po MPP</w:t>
            </w:r>
          </w:p>
        </w:tc>
        <w:tc>
          <w:tcPr>
            <w:tcW w:w="1980" w:type="dxa"/>
            <w:tcBorders>
              <w:top w:val="single" w:sz="4" w:space="0" w:color="auto"/>
              <w:left w:val="single" w:sz="4" w:space="0" w:color="auto"/>
              <w:bottom w:val="single" w:sz="4" w:space="0" w:color="auto"/>
              <w:right w:val="single" w:sz="4" w:space="0" w:color="auto"/>
            </w:tcBorders>
            <w:hideMark/>
          </w:tcPr>
          <w:p w14:paraId="15C89FAC" w14:textId="77777777" w:rsidR="00896EBA" w:rsidRPr="00FF0286" w:rsidRDefault="00896EBA" w:rsidP="00896EBA">
            <w:pPr>
              <w:rPr>
                <w:rFonts w:cs="Arial"/>
              </w:rPr>
            </w:pPr>
            <w:r w:rsidRPr="00FF0286">
              <w:rPr>
                <w:rFonts w:cs="Arial"/>
              </w:rPr>
              <w:t>Ev2</w:t>
            </w:r>
          </w:p>
        </w:tc>
      </w:tr>
      <w:tr w:rsidR="00896EBA" w:rsidRPr="00FF0286" w14:paraId="568688D9"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tcPr>
          <w:p w14:paraId="0B39AACE"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hideMark/>
          </w:tcPr>
          <w:p w14:paraId="3E5A513D" w14:textId="77777777" w:rsidR="00896EBA" w:rsidRPr="00FF0286" w:rsidRDefault="00896EBA" w:rsidP="00896EBA">
            <w:pPr>
              <w:rPr>
                <w:rFonts w:cs="Arial"/>
              </w:rPr>
            </w:pPr>
            <w:r w:rsidRPr="00FF0286">
              <w:rPr>
                <w:rFonts w:cs="Arial"/>
              </w:rPr>
              <w:t>%</w:t>
            </w:r>
          </w:p>
        </w:tc>
        <w:tc>
          <w:tcPr>
            <w:tcW w:w="1706" w:type="dxa"/>
            <w:tcBorders>
              <w:top w:val="single" w:sz="4" w:space="0" w:color="auto"/>
              <w:left w:val="single" w:sz="4" w:space="0" w:color="auto"/>
              <w:bottom w:val="single" w:sz="4" w:space="0" w:color="auto"/>
              <w:right w:val="single" w:sz="4" w:space="0" w:color="auto"/>
            </w:tcBorders>
            <w:hideMark/>
          </w:tcPr>
          <w:p w14:paraId="29EB780A"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4968DA2B" w14:textId="77777777" w:rsidR="00896EBA" w:rsidRPr="00FF0286" w:rsidRDefault="00896EBA" w:rsidP="00896EBA">
            <w:pPr>
              <w:rPr>
                <w:rFonts w:cs="Arial"/>
              </w:rPr>
            </w:pPr>
            <w:r w:rsidRPr="00FF0286">
              <w:rPr>
                <w:rFonts w:cs="Arial"/>
              </w:rPr>
              <w:t>MN/m2</w:t>
            </w:r>
          </w:p>
        </w:tc>
      </w:tr>
      <w:tr w:rsidR="00896EBA" w:rsidRPr="00FF0286" w14:paraId="7861D544"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023CD5E3" w14:textId="77777777" w:rsidR="00896EBA" w:rsidRPr="00FF0286" w:rsidRDefault="00896EBA" w:rsidP="00896EBA">
            <w:pPr>
              <w:rPr>
                <w:rFonts w:cs="Arial"/>
              </w:rPr>
            </w:pPr>
            <w:r w:rsidRPr="00FF0286">
              <w:rPr>
                <w:rFonts w:cs="Arial"/>
              </w:rPr>
              <w:t>Planum temeljnih tal 2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72E60BE6"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tcPr>
          <w:p w14:paraId="7E637DB9" w14:textId="77777777" w:rsidR="00896EBA" w:rsidRPr="00FF0286" w:rsidRDefault="00896EBA" w:rsidP="00896EBA">
            <w:pPr>
              <w:rPr>
                <w:rFonts w:cs="Arial"/>
              </w:rPr>
            </w:pPr>
          </w:p>
        </w:tc>
        <w:tc>
          <w:tcPr>
            <w:tcW w:w="1980" w:type="dxa"/>
            <w:tcBorders>
              <w:top w:val="single" w:sz="4" w:space="0" w:color="auto"/>
              <w:left w:val="single" w:sz="4" w:space="0" w:color="auto"/>
              <w:bottom w:val="single" w:sz="4" w:space="0" w:color="auto"/>
              <w:right w:val="single" w:sz="4" w:space="0" w:color="auto"/>
            </w:tcBorders>
          </w:tcPr>
          <w:p w14:paraId="49DB2D33" w14:textId="77777777" w:rsidR="00896EBA" w:rsidRPr="00FF0286" w:rsidRDefault="00896EBA" w:rsidP="00896EBA">
            <w:pPr>
              <w:rPr>
                <w:rFonts w:cs="Arial"/>
              </w:rPr>
            </w:pPr>
          </w:p>
        </w:tc>
      </w:tr>
      <w:tr w:rsidR="00896EBA" w:rsidRPr="00FF0286" w14:paraId="0566AE0F"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5C3F8671" w14:textId="77777777" w:rsidR="00896EBA" w:rsidRPr="00FF0286" w:rsidRDefault="00896EBA" w:rsidP="00896EBA">
            <w:pPr>
              <w:rPr>
                <w:rFonts w:cs="Arial"/>
              </w:rPr>
            </w:pPr>
            <w:r w:rsidRPr="00FF0286">
              <w:rPr>
                <w:rFonts w:cs="Arial"/>
              </w:rPr>
              <w:lastRenderedPageBreak/>
              <w:t>zemljin</w:t>
            </w:r>
          </w:p>
        </w:tc>
        <w:tc>
          <w:tcPr>
            <w:tcW w:w="1706" w:type="dxa"/>
            <w:tcBorders>
              <w:top w:val="single" w:sz="4" w:space="0" w:color="auto"/>
              <w:left w:val="single" w:sz="4" w:space="0" w:color="auto"/>
              <w:bottom w:val="single" w:sz="4" w:space="0" w:color="auto"/>
              <w:right w:val="single" w:sz="4" w:space="0" w:color="auto"/>
            </w:tcBorders>
            <w:hideMark/>
          </w:tcPr>
          <w:p w14:paraId="0C1576E5" w14:textId="77777777" w:rsidR="00896EBA" w:rsidRPr="00FF0286" w:rsidRDefault="00896EBA" w:rsidP="00896EBA">
            <w:pPr>
              <w:rPr>
                <w:rFonts w:cs="Arial"/>
              </w:rPr>
            </w:pPr>
            <w:r w:rsidRPr="00FF0286">
              <w:rPr>
                <w:rFonts w:cs="Arial"/>
              </w:rPr>
              <w:t>92</w:t>
            </w:r>
          </w:p>
        </w:tc>
        <w:tc>
          <w:tcPr>
            <w:tcW w:w="1706" w:type="dxa"/>
            <w:tcBorders>
              <w:top w:val="single" w:sz="4" w:space="0" w:color="auto"/>
              <w:left w:val="single" w:sz="4" w:space="0" w:color="auto"/>
              <w:bottom w:val="single" w:sz="4" w:space="0" w:color="auto"/>
              <w:right w:val="single" w:sz="4" w:space="0" w:color="auto"/>
            </w:tcBorders>
            <w:hideMark/>
          </w:tcPr>
          <w:p w14:paraId="2E7EDA80"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539139E3" w14:textId="77777777" w:rsidR="00896EBA" w:rsidRPr="00FF0286" w:rsidRDefault="00896EBA" w:rsidP="00896EBA">
            <w:pPr>
              <w:rPr>
                <w:rFonts w:cs="Arial"/>
              </w:rPr>
            </w:pPr>
            <w:r w:rsidRPr="00FF0286">
              <w:rPr>
                <w:rFonts w:cs="Arial"/>
              </w:rPr>
              <w:t>-</w:t>
            </w:r>
          </w:p>
        </w:tc>
      </w:tr>
      <w:tr w:rsidR="00896EBA" w:rsidRPr="00FF0286" w14:paraId="151EE9D1"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4F301AD6" w14:textId="77777777" w:rsidR="00896EBA" w:rsidRPr="00FF0286" w:rsidRDefault="00896EBA" w:rsidP="00896EBA">
            <w:pPr>
              <w:rPr>
                <w:rFonts w:cs="Arial"/>
              </w:rPr>
            </w:pPr>
            <w:r w:rsidRPr="00FF0286">
              <w:rPr>
                <w:rFonts w:cs="Arial"/>
              </w:rPr>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03827616" w14:textId="77777777" w:rsidR="00896EBA" w:rsidRPr="00FF0286" w:rsidRDefault="00896EBA" w:rsidP="00896EBA">
            <w:pPr>
              <w:rPr>
                <w:rFonts w:cs="Arial"/>
              </w:rPr>
            </w:pPr>
            <w:r w:rsidRPr="00FF0286">
              <w:rPr>
                <w:rFonts w:cs="Arial"/>
              </w:rPr>
              <w:t>92</w:t>
            </w:r>
          </w:p>
        </w:tc>
        <w:tc>
          <w:tcPr>
            <w:tcW w:w="1706" w:type="dxa"/>
            <w:tcBorders>
              <w:top w:val="single" w:sz="4" w:space="0" w:color="auto"/>
              <w:left w:val="single" w:sz="4" w:space="0" w:color="auto"/>
              <w:bottom w:val="single" w:sz="4" w:space="0" w:color="auto"/>
              <w:right w:val="single" w:sz="4" w:space="0" w:color="auto"/>
            </w:tcBorders>
            <w:hideMark/>
          </w:tcPr>
          <w:p w14:paraId="3EF8E483"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6D634A1B" w14:textId="77777777" w:rsidR="00896EBA" w:rsidRPr="00FF0286" w:rsidRDefault="00896EBA" w:rsidP="00896EBA">
            <w:pPr>
              <w:rPr>
                <w:rFonts w:cs="Arial"/>
              </w:rPr>
            </w:pPr>
            <w:r w:rsidRPr="00FF0286">
              <w:rPr>
                <w:rFonts w:cs="Arial"/>
              </w:rPr>
              <w:t>-</w:t>
            </w:r>
          </w:p>
        </w:tc>
      </w:tr>
      <w:tr w:rsidR="00896EBA" w:rsidRPr="00FF0286" w14:paraId="5B14B664"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5DFCC214" w14:textId="77777777" w:rsidR="00896EBA" w:rsidRPr="00FF0286" w:rsidRDefault="00896EBA" w:rsidP="00896EBA">
            <w:pPr>
              <w:rPr>
                <w:rFonts w:cs="Arial"/>
              </w:rPr>
            </w:pPr>
            <w:r w:rsidRPr="00FF0286">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44AE5A39" w14:textId="77777777" w:rsidR="00896EBA" w:rsidRPr="00FF0286" w:rsidRDefault="00896EBA" w:rsidP="00896EBA">
            <w:pPr>
              <w:rPr>
                <w:rFonts w:cs="Arial"/>
              </w:rPr>
            </w:pPr>
            <w:r w:rsidRPr="00FF0286">
              <w:rPr>
                <w:rFonts w:cs="Arial"/>
              </w:rPr>
              <w:t>92</w:t>
            </w:r>
          </w:p>
        </w:tc>
        <w:tc>
          <w:tcPr>
            <w:tcW w:w="1706" w:type="dxa"/>
            <w:tcBorders>
              <w:top w:val="single" w:sz="4" w:space="0" w:color="auto"/>
              <w:left w:val="single" w:sz="4" w:space="0" w:color="auto"/>
              <w:bottom w:val="single" w:sz="4" w:space="0" w:color="auto"/>
              <w:right w:val="single" w:sz="4" w:space="0" w:color="auto"/>
            </w:tcBorders>
            <w:hideMark/>
          </w:tcPr>
          <w:p w14:paraId="6FC81831"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6A5507AF" w14:textId="77777777" w:rsidR="00896EBA" w:rsidRPr="00FF0286" w:rsidRDefault="00896EBA" w:rsidP="00896EBA">
            <w:pPr>
              <w:rPr>
                <w:rFonts w:cs="Arial"/>
              </w:rPr>
            </w:pPr>
            <w:r w:rsidRPr="00FF0286">
              <w:rPr>
                <w:rFonts w:cs="Arial"/>
              </w:rPr>
              <w:t>-</w:t>
            </w:r>
          </w:p>
        </w:tc>
      </w:tr>
      <w:tr w:rsidR="00896EBA" w:rsidRPr="00FF0286" w14:paraId="69A81732"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44A5F0CC" w14:textId="77777777" w:rsidR="00896EBA" w:rsidRPr="00FF0286" w:rsidRDefault="00896EBA" w:rsidP="00896EBA">
            <w:pPr>
              <w:rPr>
                <w:rFonts w:cs="Arial"/>
              </w:rPr>
            </w:pPr>
            <w:r w:rsidRPr="00FF0286">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2D138D1D" w14:textId="77777777" w:rsidR="00896EBA" w:rsidRPr="00FF0286" w:rsidRDefault="00896EBA" w:rsidP="00896EBA">
            <w:pPr>
              <w:rPr>
                <w:rFonts w:cs="Arial"/>
              </w:rPr>
            </w:pPr>
            <w:r w:rsidRPr="00FF0286">
              <w:rPr>
                <w:rFonts w:cs="Arial"/>
              </w:rPr>
              <w:t>-</w:t>
            </w:r>
          </w:p>
        </w:tc>
        <w:tc>
          <w:tcPr>
            <w:tcW w:w="1706" w:type="dxa"/>
            <w:tcBorders>
              <w:top w:val="single" w:sz="4" w:space="0" w:color="auto"/>
              <w:left w:val="single" w:sz="4" w:space="0" w:color="auto"/>
              <w:bottom w:val="single" w:sz="4" w:space="0" w:color="auto"/>
              <w:right w:val="single" w:sz="4" w:space="0" w:color="auto"/>
            </w:tcBorders>
            <w:hideMark/>
          </w:tcPr>
          <w:p w14:paraId="6219648E" w14:textId="77777777" w:rsidR="00896EBA" w:rsidRPr="00FF0286" w:rsidRDefault="00896EBA" w:rsidP="00896EBA">
            <w:pPr>
              <w:rPr>
                <w:rFonts w:cs="Arial"/>
              </w:rPr>
            </w:pPr>
            <w:r w:rsidRPr="00FF0286">
              <w:rPr>
                <w:rFonts w:cs="Arial"/>
              </w:rPr>
              <w:t>92</w:t>
            </w:r>
          </w:p>
        </w:tc>
        <w:tc>
          <w:tcPr>
            <w:tcW w:w="1980" w:type="dxa"/>
            <w:tcBorders>
              <w:top w:val="single" w:sz="4" w:space="0" w:color="auto"/>
              <w:left w:val="single" w:sz="4" w:space="0" w:color="auto"/>
              <w:bottom w:val="single" w:sz="4" w:space="0" w:color="auto"/>
              <w:right w:val="single" w:sz="4" w:space="0" w:color="auto"/>
            </w:tcBorders>
            <w:hideMark/>
          </w:tcPr>
          <w:p w14:paraId="03337F52" w14:textId="77777777" w:rsidR="00896EBA" w:rsidRPr="00FF0286" w:rsidRDefault="00896EBA" w:rsidP="00896EBA">
            <w:pPr>
              <w:rPr>
                <w:rFonts w:cs="Arial"/>
              </w:rPr>
            </w:pPr>
            <w:r w:rsidRPr="00FF0286">
              <w:rPr>
                <w:rFonts w:cs="Arial"/>
              </w:rPr>
              <w:t>-</w:t>
            </w:r>
          </w:p>
        </w:tc>
      </w:tr>
      <w:tr w:rsidR="00896EBA" w:rsidRPr="00FF0286" w14:paraId="0260BC93"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708ED206" w14:textId="77777777" w:rsidR="00896EBA" w:rsidRPr="00FF0286" w:rsidRDefault="00896EBA" w:rsidP="00896EBA">
            <w:pPr>
              <w:rPr>
                <w:rFonts w:cs="Arial"/>
              </w:rPr>
            </w:pPr>
            <w:r w:rsidRPr="00FF0286">
              <w:rPr>
                <w:rFonts w:cs="Arial"/>
              </w:rPr>
              <w:t>Planum temeljnih tal od 2 do 0,5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321C2080"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tcPr>
          <w:p w14:paraId="7C178CC3" w14:textId="77777777" w:rsidR="00896EBA" w:rsidRPr="00FF0286" w:rsidRDefault="00896EBA" w:rsidP="00896EBA">
            <w:pPr>
              <w:rPr>
                <w:rFonts w:cs="Arial"/>
              </w:rPr>
            </w:pPr>
          </w:p>
        </w:tc>
        <w:tc>
          <w:tcPr>
            <w:tcW w:w="1980" w:type="dxa"/>
            <w:tcBorders>
              <w:top w:val="single" w:sz="4" w:space="0" w:color="auto"/>
              <w:left w:val="single" w:sz="4" w:space="0" w:color="auto"/>
              <w:bottom w:val="single" w:sz="4" w:space="0" w:color="auto"/>
              <w:right w:val="single" w:sz="4" w:space="0" w:color="auto"/>
            </w:tcBorders>
          </w:tcPr>
          <w:p w14:paraId="2E8012DF" w14:textId="77777777" w:rsidR="00896EBA" w:rsidRPr="00FF0286" w:rsidRDefault="00896EBA" w:rsidP="00896EBA">
            <w:pPr>
              <w:rPr>
                <w:rFonts w:cs="Arial"/>
              </w:rPr>
            </w:pPr>
          </w:p>
        </w:tc>
      </w:tr>
      <w:tr w:rsidR="00896EBA" w:rsidRPr="00FF0286" w14:paraId="5808C416"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542EF26C" w14:textId="77777777" w:rsidR="00896EBA" w:rsidRPr="00FF0286" w:rsidRDefault="00896EBA" w:rsidP="00896EBA">
            <w:pPr>
              <w:rPr>
                <w:rFonts w:cs="Arial"/>
              </w:rPr>
            </w:pPr>
            <w:r w:rsidRPr="00FF0286">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2816FAB8" w14:textId="77777777" w:rsidR="00896EBA" w:rsidRPr="00FF0286" w:rsidRDefault="00896EBA" w:rsidP="00896EBA">
            <w:pPr>
              <w:rPr>
                <w:rFonts w:cs="Arial"/>
              </w:rPr>
            </w:pPr>
            <w:r w:rsidRPr="00FF0286">
              <w:rPr>
                <w:rFonts w:cs="Arial"/>
              </w:rPr>
              <w:t>95</w:t>
            </w:r>
          </w:p>
        </w:tc>
        <w:tc>
          <w:tcPr>
            <w:tcW w:w="1706" w:type="dxa"/>
            <w:tcBorders>
              <w:top w:val="single" w:sz="4" w:space="0" w:color="auto"/>
              <w:left w:val="single" w:sz="4" w:space="0" w:color="auto"/>
              <w:bottom w:val="single" w:sz="4" w:space="0" w:color="auto"/>
              <w:right w:val="single" w:sz="4" w:space="0" w:color="auto"/>
            </w:tcBorders>
            <w:hideMark/>
          </w:tcPr>
          <w:p w14:paraId="149D3B64"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6EFC16EF" w14:textId="77777777" w:rsidR="00896EBA" w:rsidRPr="00FF0286" w:rsidRDefault="00896EBA" w:rsidP="00896EBA">
            <w:pPr>
              <w:rPr>
                <w:rFonts w:cs="Arial"/>
              </w:rPr>
            </w:pPr>
            <w:r w:rsidRPr="00FF0286">
              <w:rPr>
                <w:rFonts w:cs="Arial"/>
              </w:rPr>
              <w:t>15</w:t>
            </w:r>
          </w:p>
        </w:tc>
      </w:tr>
      <w:tr w:rsidR="00896EBA" w:rsidRPr="00FF0286" w14:paraId="0F9D71AB"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6357642B" w14:textId="77777777" w:rsidR="00896EBA" w:rsidRPr="00FF0286" w:rsidRDefault="00896EBA" w:rsidP="00896EBA">
            <w:pPr>
              <w:rPr>
                <w:rFonts w:cs="Arial"/>
              </w:rPr>
            </w:pPr>
            <w:r w:rsidRPr="00FF0286">
              <w:rPr>
                <w:rFonts w:cs="Arial"/>
              </w:rPr>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2AAAC035" w14:textId="77777777" w:rsidR="00896EBA" w:rsidRPr="00FF0286" w:rsidRDefault="00896EBA" w:rsidP="00896EBA">
            <w:pPr>
              <w:rPr>
                <w:rFonts w:cs="Arial"/>
              </w:rPr>
            </w:pPr>
            <w:r w:rsidRPr="00FF0286">
              <w:rPr>
                <w:rFonts w:cs="Arial"/>
              </w:rPr>
              <w:t>95</w:t>
            </w:r>
          </w:p>
        </w:tc>
        <w:tc>
          <w:tcPr>
            <w:tcW w:w="1706" w:type="dxa"/>
            <w:tcBorders>
              <w:top w:val="single" w:sz="4" w:space="0" w:color="auto"/>
              <w:left w:val="single" w:sz="4" w:space="0" w:color="auto"/>
              <w:bottom w:val="single" w:sz="4" w:space="0" w:color="auto"/>
              <w:right w:val="single" w:sz="4" w:space="0" w:color="auto"/>
            </w:tcBorders>
            <w:hideMark/>
          </w:tcPr>
          <w:p w14:paraId="739C6B05"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52C2A0BE" w14:textId="77777777" w:rsidR="00896EBA" w:rsidRPr="00FF0286" w:rsidRDefault="00896EBA" w:rsidP="00896EBA">
            <w:pPr>
              <w:rPr>
                <w:rFonts w:cs="Arial"/>
              </w:rPr>
            </w:pPr>
            <w:r w:rsidRPr="00FF0286">
              <w:rPr>
                <w:rFonts w:cs="Arial"/>
              </w:rPr>
              <w:t>20</w:t>
            </w:r>
          </w:p>
        </w:tc>
      </w:tr>
      <w:tr w:rsidR="00896EBA" w:rsidRPr="00FF0286" w14:paraId="1B4B692D"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261E5C07" w14:textId="77777777" w:rsidR="00896EBA" w:rsidRPr="00FF0286" w:rsidRDefault="00896EBA" w:rsidP="00896EBA">
            <w:pPr>
              <w:rPr>
                <w:rFonts w:cs="Arial"/>
              </w:rPr>
            </w:pPr>
            <w:r w:rsidRPr="00FF0286">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75BD4724" w14:textId="77777777" w:rsidR="00896EBA" w:rsidRPr="00FF0286" w:rsidRDefault="00896EBA" w:rsidP="00896EBA">
            <w:pPr>
              <w:rPr>
                <w:rFonts w:cs="Arial"/>
              </w:rPr>
            </w:pPr>
            <w:r w:rsidRPr="00FF0286">
              <w:rPr>
                <w:rFonts w:cs="Arial"/>
              </w:rPr>
              <w:t>95</w:t>
            </w:r>
          </w:p>
        </w:tc>
        <w:tc>
          <w:tcPr>
            <w:tcW w:w="1706" w:type="dxa"/>
            <w:tcBorders>
              <w:top w:val="single" w:sz="4" w:space="0" w:color="auto"/>
              <w:left w:val="single" w:sz="4" w:space="0" w:color="auto"/>
              <w:bottom w:val="single" w:sz="4" w:space="0" w:color="auto"/>
              <w:right w:val="single" w:sz="4" w:space="0" w:color="auto"/>
            </w:tcBorders>
            <w:hideMark/>
          </w:tcPr>
          <w:p w14:paraId="795F1EAB"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51288A38" w14:textId="77777777" w:rsidR="00896EBA" w:rsidRPr="00FF0286" w:rsidRDefault="00896EBA" w:rsidP="00896EBA">
            <w:pPr>
              <w:rPr>
                <w:rFonts w:cs="Arial"/>
              </w:rPr>
            </w:pPr>
            <w:r w:rsidRPr="00FF0286">
              <w:rPr>
                <w:rFonts w:cs="Arial"/>
              </w:rPr>
              <w:t>30</w:t>
            </w:r>
          </w:p>
        </w:tc>
      </w:tr>
      <w:tr w:rsidR="00896EBA" w:rsidRPr="00FF0286" w14:paraId="3BA7E14A"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370EAD3A" w14:textId="77777777" w:rsidR="00896EBA" w:rsidRPr="00FF0286" w:rsidRDefault="00896EBA" w:rsidP="00896EBA">
            <w:pPr>
              <w:rPr>
                <w:rFonts w:cs="Arial"/>
              </w:rPr>
            </w:pPr>
            <w:r w:rsidRPr="00FF0286">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491867A8" w14:textId="77777777" w:rsidR="00896EBA" w:rsidRPr="00FF0286" w:rsidRDefault="00896EBA" w:rsidP="00896EBA">
            <w:pPr>
              <w:rPr>
                <w:rFonts w:cs="Arial"/>
              </w:rPr>
            </w:pPr>
            <w:r w:rsidRPr="00FF0286">
              <w:rPr>
                <w:rFonts w:cs="Arial"/>
              </w:rPr>
              <w:t>-</w:t>
            </w:r>
          </w:p>
        </w:tc>
        <w:tc>
          <w:tcPr>
            <w:tcW w:w="1706" w:type="dxa"/>
            <w:tcBorders>
              <w:top w:val="single" w:sz="4" w:space="0" w:color="auto"/>
              <w:left w:val="single" w:sz="4" w:space="0" w:color="auto"/>
              <w:bottom w:val="single" w:sz="4" w:space="0" w:color="auto"/>
              <w:right w:val="single" w:sz="4" w:space="0" w:color="auto"/>
            </w:tcBorders>
            <w:hideMark/>
          </w:tcPr>
          <w:p w14:paraId="484D6CDA" w14:textId="77777777" w:rsidR="00896EBA" w:rsidRPr="00FF0286" w:rsidRDefault="00896EBA" w:rsidP="00896EBA">
            <w:pPr>
              <w:rPr>
                <w:rFonts w:cs="Arial"/>
              </w:rPr>
            </w:pPr>
            <w:r w:rsidRPr="00FF0286">
              <w:rPr>
                <w:rFonts w:cs="Arial"/>
              </w:rPr>
              <w:t>95</w:t>
            </w:r>
          </w:p>
        </w:tc>
        <w:tc>
          <w:tcPr>
            <w:tcW w:w="1980" w:type="dxa"/>
            <w:tcBorders>
              <w:top w:val="single" w:sz="4" w:space="0" w:color="auto"/>
              <w:left w:val="single" w:sz="4" w:space="0" w:color="auto"/>
              <w:bottom w:val="single" w:sz="4" w:space="0" w:color="auto"/>
              <w:right w:val="single" w:sz="4" w:space="0" w:color="auto"/>
            </w:tcBorders>
            <w:hideMark/>
          </w:tcPr>
          <w:p w14:paraId="5D55B259" w14:textId="77777777" w:rsidR="00896EBA" w:rsidRPr="00FF0286" w:rsidRDefault="00896EBA" w:rsidP="00896EBA">
            <w:pPr>
              <w:rPr>
                <w:rFonts w:cs="Arial"/>
              </w:rPr>
            </w:pPr>
            <w:r w:rsidRPr="00FF0286">
              <w:rPr>
                <w:rFonts w:cs="Arial"/>
              </w:rPr>
              <w:t>60</w:t>
            </w:r>
          </w:p>
        </w:tc>
      </w:tr>
      <w:tr w:rsidR="00896EBA" w:rsidRPr="00FF0286" w14:paraId="2FD413DA"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327AAF5F" w14:textId="77777777" w:rsidR="00896EBA" w:rsidRPr="00FF0286" w:rsidRDefault="00896EBA" w:rsidP="00896EBA">
            <w:pPr>
              <w:rPr>
                <w:rFonts w:cs="Arial"/>
              </w:rPr>
            </w:pPr>
            <w:r w:rsidRPr="00FF0286">
              <w:rPr>
                <w:rFonts w:cs="Arial"/>
              </w:rPr>
              <w:t>Planum temeljnih tal 0,5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27A6A109"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tcPr>
          <w:p w14:paraId="3E7CA1B9" w14:textId="77777777" w:rsidR="00896EBA" w:rsidRPr="00FF0286" w:rsidRDefault="00896EBA" w:rsidP="00896EBA">
            <w:pPr>
              <w:rPr>
                <w:rFonts w:cs="Arial"/>
              </w:rPr>
            </w:pPr>
          </w:p>
        </w:tc>
        <w:tc>
          <w:tcPr>
            <w:tcW w:w="1980" w:type="dxa"/>
            <w:tcBorders>
              <w:top w:val="single" w:sz="4" w:space="0" w:color="auto"/>
              <w:left w:val="single" w:sz="4" w:space="0" w:color="auto"/>
              <w:bottom w:val="single" w:sz="4" w:space="0" w:color="auto"/>
              <w:right w:val="single" w:sz="4" w:space="0" w:color="auto"/>
            </w:tcBorders>
          </w:tcPr>
          <w:p w14:paraId="4E550CAC" w14:textId="77777777" w:rsidR="00896EBA" w:rsidRPr="00FF0286" w:rsidRDefault="00896EBA" w:rsidP="00896EBA">
            <w:pPr>
              <w:rPr>
                <w:rFonts w:cs="Arial"/>
              </w:rPr>
            </w:pPr>
          </w:p>
        </w:tc>
      </w:tr>
      <w:tr w:rsidR="00896EBA" w:rsidRPr="00FF0286" w14:paraId="2107FC5C"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760A6536" w14:textId="77777777" w:rsidR="00896EBA" w:rsidRPr="00FF0286" w:rsidRDefault="00896EBA" w:rsidP="00896EBA">
            <w:pPr>
              <w:rPr>
                <w:rFonts w:cs="Arial"/>
              </w:rPr>
            </w:pPr>
            <w:r w:rsidRPr="00FF0286">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07D9D2B7" w14:textId="77777777" w:rsidR="00896EBA" w:rsidRPr="00FF0286" w:rsidRDefault="00896EBA" w:rsidP="00896EBA">
            <w:pPr>
              <w:rPr>
                <w:rFonts w:cs="Arial"/>
              </w:rPr>
            </w:pPr>
            <w:r w:rsidRPr="00FF0286">
              <w:rPr>
                <w:rFonts w:cs="Arial"/>
              </w:rPr>
              <w:t>98</w:t>
            </w:r>
          </w:p>
        </w:tc>
        <w:tc>
          <w:tcPr>
            <w:tcW w:w="1706" w:type="dxa"/>
            <w:tcBorders>
              <w:top w:val="single" w:sz="4" w:space="0" w:color="auto"/>
              <w:left w:val="single" w:sz="4" w:space="0" w:color="auto"/>
              <w:bottom w:val="single" w:sz="4" w:space="0" w:color="auto"/>
              <w:right w:val="single" w:sz="4" w:space="0" w:color="auto"/>
            </w:tcBorders>
            <w:hideMark/>
          </w:tcPr>
          <w:p w14:paraId="4A7560F7"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1415BD33" w14:textId="77777777" w:rsidR="00896EBA" w:rsidRPr="00FF0286" w:rsidRDefault="00896EBA" w:rsidP="00896EBA">
            <w:pPr>
              <w:rPr>
                <w:rFonts w:cs="Arial"/>
              </w:rPr>
            </w:pPr>
            <w:r w:rsidRPr="00FF0286">
              <w:rPr>
                <w:rFonts w:cs="Arial"/>
              </w:rPr>
              <w:t>20</w:t>
            </w:r>
          </w:p>
        </w:tc>
      </w:tr>
      <w:tr w:rsidR="00896EBA" w:rsidRPr="00FF0286" w14:paraId="396B6ABB"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4A691D0E" w14:textId="77777777" w:rsidR="00896EBA" w:rsidRPr="00FF0286" w:rsidRDefault="00896EBA" w:rsidP="00896EBA">
            <w:pPr>
              <w:rPr>
                <w:rFonts w:cs="Arial"/>
              </w:rPr>
            </w:pPr>
            <w:r w:rsidRPr="00FF0286">
              <w:rPr>
                <w:rFonts w:cs="Arial"/>
              </w:rPr>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3D8C6E70" w14:textId="77777777" w:rsidR="00896EBA" w:rsidRPr="00FF0286" w:rsidRDefault="00896EBA" w:rsidP="00896EBA">
            <w:pPr>
              <w:rPr>
                <w:rFonts w:cs="Arial"/>
              </w:rPr>
            </w:pPr>
            <w:r w:rsidRPr="00FF0286">
              <w:rPr>
                <w:rFonts w:cs="Arial"/>
              </w:rPr>
              <w:t>98</w:t>
            </w:r>
          </w:p>
        </w:tc>
        <w:tc>
          <w:tcPr>
            <w:tcW w:w="1706" w:type="dxa"/>
            <w:tcBorders>
              <w:top w:val="single" w:sz="4" w:space="0" w:color="auto"/>
              <w:left w:val="single" w:sz="4" w:space="0" w:color="auto"/>
              <w:bottom w:val="single" w:sz="4" w:space="0" w:color="auto"/>
              <w:right w:val="single" w:sz="4" w:space="0" w:color="auto"/>
            </w:tcBorders>
            <w:hideMark/>
          </w:tcPr>
          <w:p w14:paraId="4F759C0C"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6DF05EA2" w14:textId="77777777" w:rsidR="00896EBA" w:rsidRPr="00FF0286" w:rsidRDefault="00896EBA" w:rsidP="00896EBA">
            <w:pPr>
              <w:rPr>
                <w:rFonts w:cs="Arial"/>
              </w:rPr>
            </w:pPr>
            <w:r w:rsidRPr="00FF0286">
              <w:rPr>
                <w:rFonts w:cs="Arial"/>
              </w:rPr>
              <w:t>25</w:t>
            </w:r>
          </w:p>
        </w:tc>
      </w:tr>
      <w:tr w:rsidR="00896EBA" w:rsidRPr="00FF0286" w14:paraId="530818DD"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68EA67C4" w14:textId="77777777" w:rsidR="00896EBA" w:rsidRPr="00FF0286" w:rsidRDefault="00896EBA" w:rsidP="00896EBA">
            <w:pPr>
              <w:rPr>
                <w:rFonts w:cs="Arial"/>
              </w:rPr>
            </w:pPr>
            <w:r w:rsidRPr="00FF0286">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039BB042" w14:textId="77777777" w:rsidR="00896EBA" w:rsidRPr="00FF0286" w:rsidRDefault="00896EBA" w:rsidP="00896EBA">
            <w:pPr>
              <w:rPr>
                <w:rFonts w:cs="Arial"/>
              </w:rPr>
            </w:pPr>
            <w:r w:rsidRPr="00FF0286">
              <w:rPr>
                <w:rFonts w:cs="Arial"/>
              </w:rPr>
              <w:t>98</w:t>
            </w:r>
          </w:p>
        </w:tc>
        <w:tc>
          <w:tcPr>
            <w:tcW w:w="1706" w:type="dxa"/>
            <w:tcBorders>
              <w:top w:val="single" w:sz="4" w:space="0" w:color="auto"/>
              <w:left w:val="single" w:sz="4" w:space="0" w:color="auto"/>
              <w:bottom w:val="single" w:sz="4" w:space="0" w:color="auto"/>
              <w:right w:val="single" w:sz="4" w:space="0" w:color="auto"/>
            </w:tcBorders>
            <w:hideMark/>
          </w:tcPr>
          <w:p w14:paraId="06C59697"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652EE4B0" w14:textId="77777777" w:rsidR="00896EBA" w:rsidRPr="00FF0286" w:rsidRDefault="00896EBA" w:rsidP="00896EBA">
            <w:pPr>
              <w:rPr>
                <w:rFonts w:cs="Arial"/>
              </w:rPr>
            </w:pPr>
            <w:r w:rsidRPr="00FF0286">
              <w:rPr>
                <w:rFonts w:cs="Arial"/>
              </w:rPr>
              <w:t>40</w:t>
            </w:r>
          </w:p>
        </w:tc>
      </w:tr>
      <w:tr w:rsidR="00896EBA" w:rsidRPr="00FF0286" w14:paraId="5395F247"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78AEC9D2" w14:textId="77777777" w:rsidR="00896EBA" w:rsidRPr="00FF0286" w:rsidRDefault="00896EBA" w:rsidP="00896EBA">
            <w:pPr>
              <w:rPr>
                <w:rFonts w:cs="Arial"/>
              </w:rPr>
            </w:pPr>
            <w:r w:rsidRPr="00FF0286">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648180F0" w14:textId="77777777" w:rsidR="00896EBA" w:rsidRPr="00FF0286" w:rsidRDefault="00896EBA" w:rsidP="00896EBA">
            <w:pPr>
              <w:rPr>
                <w:rFonts w:cs="Arial"/>
              </w:rPr>
            </w:pPr>
            <w:r w:rsidRPr="00FF0286">
              <w:rPr>
                <w:rFonts w:cs="Arial"/>
              </w:rPr>
              <w:t>-</w:t>
            </w:r>
          </w:p>
        </w:tc>
        <w:tc>
          <w:tcPr>
            <w:tcW w:w="1706" w:type="dxa"/>
            <w:tcBorders>
              <w:top w:val="single" w:sz="4" w:space="0" w:color="auto"/>
              <w:left w:val="single" w:sz="4" w:space="0" w:color="auto"/>
              <w:bottom w:val="single" w:sz="4" w:space="0" w:color="auto"/>
              <w:right w:val="single" w:sz="4" w:space="0" w:color="auto"/>
            </w:tcBorders>
            <w:hideMark/>
          </w:tcPr>
          <w:p w14:paraId="573C5692" w14:textId="77777777" w:rsidR="00896EBA" w:rsidRPr="00FF0286" w:rsidRDefault="00896EBA" w:rsidP="00896EBA">
            <w:pPr>
              <w:rPr>
                <w:rFonts w:cs="Arial"/>
              </w:rPr>
            </w:pPr>
            <w:r w:rsidRPr="00FF0286">
              <w:rPr>
                <w:rFonts w:cs="Arial"/>
              </w:rPr>
              <w:t>98</w:t>
            </w:r>
          </w:p>
        </w:tc>
        <w:tc>
          <w:tcPr>
            <w:tcW w:w="1980" w:type="dxa"/>
            <w:tcBorders>
              <w:top w:val="single" w:sz="4" w:space="0" w:color="auto"/>
              <w:left w:val="single" w:sz="4" w:space="0" w:color="auto"/>
              <w:bottom w:val="single" w:sz="4" w:space="0" w:color="auto"/>
              <w:right w:val="single" w:sz="4" w:space="0" w:color="auto"/>
            </w:tcBorders>
            <w:hideMark/>
          </w:tcPr>
          <w:p w14:paraId="40D201A5" w14:textId="77777777" w:rsidR="00896EBA" w:rsidRPr="00FF0286" w:rsidRDefault="00896EBA" w:rsidP="00896EBA">
            <w:pPr>
              <w:rPr>
                <w:rFonts w:cs="Arial"/>
              </w:rPr>
            </w:pPr>
            <w:r w:rsidRPr="00FF0286">
              <w:rPr>
                <w:rFonts w:cs="Arial"/>
              </w:rPr>
              <w:t>80</w:t>
            </w:r>
          </w:p>
        </w:tc>
      </w:tr>
    </w:tbl>
    <w:p w14:paraId="3A7C77BE" w14:textId="77777777" w:rsidR="00896EBA" w:rsidRPr="00FF0286" w:rsidRDefault="00896EBA" w:rsidP="00896EBA">
      <w:pPr>
        <w:rPr>
          <w:rFonts w:cs="Arial"/>
        </w:rPr>
      </w:pPr>
      <w:r w:rsidRPr="00FF0286">
        <w:rPr>
          <w:rFonts w:cs="Arial"/>
        </w:rPr>
        <w:t>SPP - standardni postopek po Proctorju</w:t>
      </w:r>
    </w:p>
    <w:p w14:paraId="540A87B8" w14:textId="77777777" w:rsidR="00896EBA" w:rsidRPr="00FF0286" w:rsidRDefault="00896EBA" w:rsidP="00896EBA">
      <w:pPr>
        <w:rPr>
          <w:rFonts w:cs="Arial"/>
        </w:rPr>
      </w:pPr>
      <w:r w:rsidRPr="00FF0286">
        <w:rPr>
          <w:rFonts w:cs="Arial"/>
        </w:rPr>
        <w:t>MPP - modificirani postopek po Proctorju</w:t>
      </w:r>
    </w:p>
    <w:p w14:paraId="33057390" w14:textId="77777777" w:rsidR="00896EBA" w:rsidRPr="00FF0286" w:rsidRDefault="00896EBA" w:rsidP="009E3616">
      <w:pPr>
        <w:pStyle w:val="Odstavekseznama"/>
        <w:numPr>
          <w:ilvl w:val="0"/>
          <w:numId w:val="501"/>
        </w:numPr>
        <w:rPr>
          <w:rFonts w:cs="Arial"/>
        </w:rPr>
      </w:pPr>
      <w:r w:rsidRPr="00FF0286">
        <w:rPr>
          <w:rFonts w:cs="Arial"/>
        </w:rPr>
        <w:t>V tabeli podane vrednosti predstavljajo srednjo vrednost. Spodnja mejna vrednost, izmerjena na posameznem mestu ne sme biti manjša za več kot 3 % od srednje zahtevane vrednosti. Zgoščenost plasti mora na vsakem merjenem mestu izkazovati najmanj zahtevano spodnjo mejno vrednost. Neustrezno zgoščene plasti mora izvajalec dodatno zgostiti, brez doplačila.</w:t>
      </w:r>
    </w:p>
    <w:p w14:paraId="732F2D5B" w14:textId="77777777" w:rsidR="00896EBA" w:rsidRPr="00FF0286" w:rsidRDefault="00896EBA" w:rsidP="009E3616">
      <w:pPr>
        <w:pStyle w:val="Odstavekseznama"/>
        <w:numPr>
          <w:ilvl w:val="0"/>
          <w:numId w:val="501"/>
        </w:numPr>
        <w:rPr>
          <w:rFonts w:cs="Arial"/>
        </w:rPr>
      </w:pPr>
      <w:r w:rsidRPr="00FF0286">
        <w:rPr>
          <w:rFonts w:cs="Arial"/>
        </w:rPr>
        <w:t xml:space="preserve">Če Inženir na podlagi rezultatov meritev naknadno ugotovi neustrezno zgoščena mesta, lahko samostojno odloči o nadaljnjih ukrepih. </w:t>
      </w:r>
    </w:p>
    <w:p w14:paraId="73EBF849" w14:textId="77777777" w:rsidR="00896EBA" w:rsidRPr="00FF0286" w:rsidRDefault="00896EBA" w:rsidP="009E3616">
      <w:pPr>
        <w:pStyle w:val="Odstavekseznama"/>
        <w:numPr>
          <w:ilvl w:val="0"/>
          <w:numId w:val="501"/>
        </w:numPr>
        <w:rPr>
          <w:rFonts w:cs="Arial"/>
        </w:rPr>
      </w:pPr>
      <w:r w:rsidRPr="00FF0286">
        <w:rPr>
          <w:rFonts w:cs="Arial"/>
        </w:rPr>
        <w:t>Razmerje deformacijskih modulov EV2/EV1 sme znašati največ 2,2. Če izmerjena vrednost deformacijskega modula EV1 presega 50 % zahtevane vrednosti EV2, zahtevano  razmerje ni odločilno za oceno nosilnosti zgrajenega planuma temeljnih tal.</w:t>
      </w:r>
    </w:p>
    <w:p w14:paraId="3EA10F04" w14:textId="77777777" w:rsidR="00896EBA" w:rsidRPr="00CE4909" w:rsidRDefault="00896EBA" w:rsidP="003B0EAB">
      <w:pPr>
        <w:pStyle w:val="Naslov5"/>
        <w:rPr>
          <w:rFonts w:cs="Arial"/>
          <w:b/>
        </w:rPr>
      </w:pPr>
      <w:bookmarkStart w:id="275" w:name="_Toc416874212"/>
      <w:bookmarkStart w:id="276" w:name="_Toc25424029"/>
      <w:r w:rsidRPr="00CE4909">
        <w:rPr>
          <w:rFonts w:cs="Arial"/>
          <w:b/>
        </w:rPr>
        <w:t>Ravnost in višina</w:t>
      </w:r>
      <w:bookmarkEnd w:id="275"/>
      <w:bookmarkEnd w:id="276"/>
    </w:p>
    <w:p w14:paraId="43C9E817" w14:textId="77777777" w:rsidR="00896EBA" w:rsidRPr="00FF0286" w:rsidRDefault="00896EBA" w:rsidP="009E3616">
      <w:pPr>
        <w:pStyle w:val="Odstavekseznama"/>
        <w:numPr>
          <w:ilvl w:val="0"/>
          <w:numId w:val="98"/>
        </w:numPr>
        <w:rPr>
          <w:rFonts w:cs="Arial"/>
        </w:rPr>
      </w:pPr>
      <w:r w:rsidRPr="00FF0286">
        <w:rPr>
          <w:rFonts w:cs="Arial"/>
        </w:rPr>
        <w:t>Planum temeljnih tal mora biti pripravljen tako, da na 4 m odstopa od merilne letve v poljubni smeri za največ 3 cm.</w:t>
      </w:r>
    </w:p>
    <w:p w14:paraId="33D999D1" w14:textId="77777777" w:rsidR="00896EBA" w:rsidRPr="00FF0286" w:rsidRDefault="00896EBA" w:rsidP="009E3616">
      <w:pPr>
        <w:pStyle w:val="Odstavekseznama"/>
        <w:numPr>
          <w:ilvl w:val="0"/>
          <w:numId w:val="98"/>
        </w:numPr>
        <w:rPr>
          <w:rFonts w:cs="Arial"/>
        </w:rPr>
      </w:pPr>
      <w:r w:rsidRPr="00FF0286">
        <w:rPr>
          <w:rFonts w:cs="Arial"/>
        </w:rPr>
        <w:t>Planum temeljnih tal sme odstopati od projektirane kote: največ ± 2,5 cm.</w:t>
      </w:r>
    </w:p>
    <w:p w14:paraId="3DEEAA23" w14:textId="77777777" w:rsidR="00896EBA" w:rsidRPr="00FF0286" w:rsidRDefault="00896EBA" w:rsidP="003B0EAB">
      <w:pPr>
        <w:pStyle w:val="Naslov4"/>
        <w:rPr>
          <w:rFonts w:cs="Arial"/>
        </w:rPr>
      </w:pPr>
      <w:bookmarkStart w:id="277" w:name="_Toc416874213"/>
      <w:bookmarkStart w:id="278" w:name="_Toc416806697"/>
      <w:bookmarkStart w:id="279" w:name="_Toc25424030"/>
      <w:r w:rsidRPr="00FF0286">
        <w:rPr>
          <w:rFonts w:cs="Arial"/>
        </w:rPr>
        <w:t>Preverjanje kakovosti izvedbe</w:t>
      </w:r>
      <w:bookmarkEnd w:id="277"/>
      <w:bookmarkEnd w:id="278"/>
      <w:bookmarkEnd w:id="279"/>
    </w:p>
    <w:p w14:paraId="0801D7EF" w14:textId="77777777" w:rsidR="00896EBA" w:rsidRPr="00CE4909" w:rsidRDefault="00896EBA" w:rsidP="003B0EAB">
      <w:pPr>
        <w:pStyle w:val="Naslov5"/>
        <w:rPr>
          <w:rFonts w:cs="Arial"/>
          <w:b/>
        </w:rPr>
      </w:pPr>
      <w:bookmarkStart w:id="280" w:name="_Toc416874214"/>
      <w:bookmarkStart w:id="281" w:name="_Toc25424031"/>
      <w:r w:rsidRPr="00CE4909">
        <w:rPr>
          <w:rFonts w:cs="Arial"/>
          <w:b/>
        </w:rPr>
        <w:t>Preverjanje kakovosti materialov</w:t>
      </w:r>
      <w:bookmarkEnd w:id="280"/>
      <w:bookmarkEnd w:id="281"/>
    </w:p>
    <w:p w14:paraId="49C5AFC9" w14:textId="77777777" w:rsidR="00896EBA" w:rsidRPr="00FF0286" w:rsidRDefault="00896EBA" w:rsidP="009E3616">
      <w:pPr>
        <w:pStyle w:val="Odstavekseznama"/>
        <w:numPr>
          <w:ilvl w:val="0"/>
          <w:numId w:val="99"/>
        </w:numPr>
        <w:rPr>
          <w:rFonts w:cs="Arial"/>
        </w:rPr>
      </w:pPr>
      <w:r w:rsidRPr="00FF0286">
        <w:rPr>
          <w:rFonts w:cs="Arial"/>
        </w:rPr>
        <w:t>Pred pričetkom utrjevanja temeljnih tal mora Izvajalec preveriti, če so lastnosti materialov v temeljnih tleh skladne z lastnostmi, ugotovljenimi pri predhodnih preiskavah in rezultate preverjanj predati Inženirju.</w:t>
      </w:r>
    </w:p>
    <w:p w14:paraId="3FF58231" w14:textId="77777777" w:rsidR="00896EBA" w:rsidRPr="00FF0286" w:rsidRDefault="00896EBA" w:rsidP="009E3616">
      <w:pPr>
        <w:pStyle w:val="Odstavekseznama"/>
        <w:numPr>
          <w:ilvl w:val="0"/>
          <w:numId w:val="99"/>
        </w:numPr>
        <w:rPr>
          <w:rFonts w:cs="Arial"/>
        </w:rPr>
      </w:pPr>
      <w:r w:rsidRPr="00FF0286">
        <w:rPr>
          <w:rFonts w:cs="Arial"/>
        </w:rPr>
        <w:t>Pred pričetkom priprave planuma temeljnih tal morajo biti preiskane vse lastnosti zemljin, in stabilizacijskih mešanic, praviloma z najmanj dvema karakterističnima vzorcema za vsako vrsto zemljine.</w:t>
      </w:r>
    </w:p>
    <w:p w14:paraId="48907947" w14:textId="77777777" w:rsidR="00896EBA" w:rsidRPr="00FF0286" w:rsidRDefault="00896EBA" w:rsidP="009E3616">
      <w:pPr>
        <w:pStyle w:val="Odstavekseznama"/>
        <w:numPr>
          <w:ilvl w:val="0"/>
          <w:numId w:val="99"/>
        </w:numPr>
        <w:rPr>
          <w:rFonts w:cs="Arial"/>
        </w:rPr>
      </w:pPr>
      <w:r w:rsidRPr="00FF0286">
        <w:rPr>
          <w:rFonts w:cs="Arial"/>
        </w:rPr>
        <w:t>V primeru zemljin mejne kakovosti, Inženir lahko zahteva večje število preiskanih vzorcev.</w:t>
      </w:r>
    </w:p>
    <w:p w14:paraId="69896CB6" w14:textId="77777777" w:rsidR="00896EBA" w:rsidRPr="00FF0286" w:rsidRDefault="00896EBA" w:rsidP="009E3616">
      <w:pPr>
        <w:pStyle w:val="Odstavekseznama"/>
        <w:numPr>
          <w:ilvl w:val="0"/>
          <w:numId w:val="99"/>
        </w:numPr>
        <w:rPr>
          <w:rFonts w:cs="Arial"/>
        </w:rPr>
      </w:pPr>
      <w:r w:rsidRPr="00FF0286">
        <w:rPr>
          <w:rFonts w:cs="Arial"/>
        </w:rPr>
        <w:lastRenderedPageBreak/>
        <w:t>Vse predhodne preiskave mora na zahtevo Inženirja priskrbeti Izvajalec, če rezultati niso v zadovoljivi meri dosegljivi že v projektni dokumentaciji. Izvajalec za ta dela ni upravičen do nikakršnega doplačila.</w:t>
      </w:r>
    </w:p>
    <w:p w14:paraId="581C6CBD" w14:textId="77777777" w:rsidR="00896EBA" w:rsidRPr="00FF0286" w:rsidRDefault="00896EBA" w:rsidP="009E3616">
      <w:pPr>
        <w:pStyle w:val="Odstavekseznama"/>
        <w:numPr>
          <w:ilvl w:val="0"/>
          <w:numId w:val="99"/>
        </w:numPr>
        <w:rPr>
          <w:rFonts w:cs="Arial"/>
        </w:rPr>
      </w:pPr>
      <w:r w:rsidRPr="00FF0286">
        <w:rPr>
          <w:rFonts w:cs="Arial"/>
        </w:rPr>
        <w:t>Izvajalec lahko za stabilizacijo uporablja le certificirana veziva, ki morajo ustrezati produktnemu standardu. Izbrano vezivo se lahko uporabi šele, ko uporabo odobri Inženir.</w:t>
      </w:r>
    </w:p>
    <w:p w14:paraId="55847AB5" w14:textId="77777777" w:rsidR="00896EBA" w:rsidRPr="00CE4909" w:rsidRDefault="00896EBA" w:rsidP="003B0EAB">
      <w:pPr>
        <w:pStyle w:val="Naslov5"/>
        <w:rPr>
          <w:rFonts w:cs="Arial"/>
          <w:b/>
        </w:rPr>
      </w:pPr>
      <w:bookmarkStart w:id="282" w:name="_Toc416874215"/>
      <w:bookmarkStart w:id="283" w:name="_Toc25424032"/>
      <w:r w:rsidRPr="00CE4909">
        <w:rPr>
          <w:rFonts w:cs="Arial"/>
          <w:b/>
        </w:rPr>
        <w:t>Preverjanje kakovosti del</w:t>
      </w:r>
      <w:bookmarkEnd w:id="282"/>
      <w:bookmarkEnd w:id="283"/>
    </w:p>
    <w:p w14:paraId="566448BF" w14:textId="77777777" w:rsidR="00896EBA" w:rsidRPr="00FF0286" w:rsidRDefault="00896EBA" w:rsidP="009E3616">
      <w:pPr>
        <w:pStyle w:val="Odstavekseznama"/>
        <w:numPr>
          <w:ilvl w:val="0"/>
          <w:numId w:val="100"/>
        </w:numPr>
        <w:rPr>
          <w:rFonts w:cs="Arial"/>
        </w:rPr>
      </w:pPr>
      <w:r w:rsidRPr="00FF0286">
        <w:rPr>
          <w:rFonts w:cs="Arial"/>
        </w:rPr>
        <w:t>Pred pričetkom del je potrebno s predhodnimi preiskavami preveriti:</w:t>
      </w:r>
    </w:p>
    <w:p w14:paraId="60479CCE" w14:textId="77777777" w:rsidR="00896EBA" w:rsidRPr="00FF0286" w:rsidRDefault="00896EBA" w:rsidP="009E3616">
      <w:pPr>
        <w:pStyle w:val="Odstavekseznama"/>
        <w:numPr>
          <w:ilvl w:val="1"/>
          <w:numId w:val="100"/>
        </w:numPr>
        <w:rPr>
          <w:rFonts w:cs="Arial"/>
        </w:rPr>
      </w:pPr>
      <w:r w:rsidRPr="00FF0286">
        <w:rPr>
          <w:rFonts w:cs="Arial"/>
        </w:rPr>
        <w:t xml:space="preserve">uporabnost materialov na najmanj </w:t>
      </w:r>
      <w:r w:rsidR="00C813FC" w:rsidRPr="00FF0286">
        <w:rPr>
          <w:rFonts w:cs="Arial"/>
        </w:rPr>
        <w:t xml:space="preserve">3 </w:t>
      </w:r>
      <w:r w:rsidRPr="00FF0286">
        <w:rPr>
          <w:rFonts w:cs="Arial"/>
        </w:rPr>
        <w:t>vzorcih,</w:t>
      </w:r>
    </w:p>
    <w:p w14:paraId="36576760" w14:textId="77777777" w:rsidR="00896EBA" w:rsidRPr="00FF0286" w:rsidRDefault="00896EBA" w:rsidP="009E3616">
      <w:pPr>
        <w:pStyle w:val="Odstavekseznama"/>
        <w:numPr>
          <w:ilvl w:val="1"/>
          <w:numId w:val="100"/>
        </w:numPr>
        <w:rPr>
          <w:rFonts w:cs="Arial"/>
        </w:rPr>
      </w:pPr>
      <w:r w:rsidRPr="00FF0286">
        <w:rPr>
          <w:rFonts w:cs="Arial"/>
        </w:rPr>
        <w:t xml:space="preserve">uporabnost veziv na najmanj </w:t>
      </w:r>
      <w:r w:rsidR="00C813FC" w:rsidRPr="00FF0286">
        <w:rPr>
          <w:rFonts w:cs="Arial"/>
        </w:rPr>
        <w:t xml:space="preserve">2 </w:t>
      </w:r>
      <w:r w:rsidRPr="00FF0286">
        <w:rPr>
          <w:rFonts w:cs="Arial"/>
        </w:rPr>
        <w:t>vzorcih,</w:t>
      </w:r>
    </w:p>
    <w:p w14:paraId="52258DDD" w14:textId="77777777" w:rsidR="00896EBA" w:rsidRPr="00FF0286" w:rsidRDefault="00896EBA" w:rsidP="009E3616">
      <w:pPr>
        <w:pStyle w:val="Odstavekseznama"/>
        <w:numPr>
          <w:ilvl w:val="1"/>
          <w:numId w:val="100"/>
        </w:numPr>
        <w:rPr>
          <w:rFonts w:cs="Arial"/>
        </w:rPr>
      </w:pPr>
      <w:r w:rsidRPr="00FF0286">
        <w:rPr>
          <w:rFonts w:cs="Arial"/>
        </w:rPr>
        <w:t>količino razprostrtega veziva na najmanj 3 vzorcih,</w:t>
      </w:r>
    </w:p>
    <w:p w14:paraId="05C035C6" w14:textId="77777777" w:rsidR="00896EBA" w:rsidRPr="00FF0286" w:rsidRDefault="00896EBA" w:rsidP="009E3616">
      <w:pPr>
        <w:pStyle w:val="Odstavekseznama"/>
        <w:numPr>
          <w:ilvl w:val="1"/>
          <w:numId w:val="100"/>
        </w:numPr>
        <w:rPr>
          <w:rFonts w:cs="Arial"/>
        </w:rPr>
      </w:pPr>
      <w:r w:rsidRPr="00FF0286">
        <w:rPr>
          <w:rFonts w:cs="Arial"/>
        </w:rPr>
        <w:t>lastnosti izboljšanega materiala z najmanj 3 vzorci,</w:t>
      </w:r>
    </w:p>
    <w:p w14:paraId="39DBA248" w14:textId="77777777" w:rsidR="00896EBA" w:rsidRPr="00FF0286" w:rsidRDefault="00896EBA" w:rsidP="009E3616">
      <w:pPr>
        <w:pStyle w:val="Odstavekseznama"/>
        <w:numPr>
          <w:ilvl w:val="1"/>
          <w:numId w:val="100"/>
        </w:numPr>
        <w:rPr>
          <w:rFonts w:cs="Arial"/>
        </w:rPr>
      </w:pPr>
      <w:r w:rsidRPr="00FF0286">
        <w:rPr>
          <w:rFonts w:cs="Arial"/>
        </w:rPr>
        <w:t>zgoščenost planuma na najmanj 15 mestih z meritvami vlage in gostote z izotopsko sondo,</w:t>
      </w:r>
    </w:p>
    <w:p w14:paraId="39ED6438" w14:textId="77777777" w:rsidR="00896EBA" w:rsidRPr="00FF0286" w:rsidRDefault="00896EBA" w:rsidP="009E3616">
      <w:pPr>
        <w:pStyle w:val="Odstavekseznama"/>
        <w:numPr>
          <w:ilvl w:val="1"/>
          <w:numId w:val="100"/>
        </w:numPr>
        <w:rPr>
          <w:rFonts w:cs="Arial"/>
        </w:rPr>
      </w:pPr>
      <w:r w:rsidRPr="00FF0286">
        <w:rPr>
          <w:rFonts w:cs="Arial"/>
        </w:rPr>
        <w:t>nosilnost planuma z najmanj 3 meritvami s krožno ploščo,</w:t>
      </w:r>
    </w:p>
    <w:p w14:paraId="632A9DCB" w14:textId="77777777" w:rsidR="00896EBA" w:rsidRPr="00FF0286" w:rsidRDefault="00896EBA" w:rsidP="009E3616">
      <w:pPr>
        <w:pStyle w:val="Odstavekseznama"/>
        <w:numPr>
          <w:ilvl w:val="1"/>
          <w:numId w:val="100"/>
        </w:numPr>
        <w:rPr>
          <w:rFonts w:cs="Arial"/>
        </w:rPr>
      </w:pPr>
      <w:r w:rsidRPr="00FF0286">
        <w:rPr>
          <w:rFonts w:cs="Arial"/>
        </w:rPr>
        <w:t xml:space="preserve">lastnosti stabilizacijskih zmesi z najmanj </w:t>
      </w:r>
      <w:r w:rsidR="00C813FC" w:rsidRPr="00FF0286">
        <w:rPr>
          <w:rFonts w:cs="Arial"/>
        </w:rPr>
        <w:t>2 vzorcema</w:t>
      </w:r>
      <w:r w:rsidRPr="00FF0286">
        <w:rPr>
          <w:rFonts w:cs="Arial"/>
        </w:rPr>
        <w:t xml:space="preserve">, </w:t>
      </w:r>
    </w:p>
    <w:p w14:paraId="74F472B3" w14:textId="77777777" w:rsidR="00896EBA" w:rsidRPr="00FF0286" w:rsidRDefault="00896EBA" w:rsidP="009E3616">
      <w:pPr>
        <w:pStyle w:val="Odstavekseznama"/>
        <w:numPr>
          <w:ilvl w:val="1"/>
          <w:numId w:val="100"/>
        </w:numPr>
        <w:rPr>
          <w:rFonts w:cs="Arial"/>
        </w:rPr>
      </w:pPr>
      <w:r w:rsidRPr="00FF0286">
        <w:rPr>
          <w:rFonts w:cs="Arial"/>
        </w:rPr>
        <w:t>ravnost in višino planuma z najmanj 3-5 meritvami.</w:t>
      </w:r>
    </w:p>
    <w:p w14:paraId="60E123D4" w14:textId="77777777" w:rsidR="00896EBA" w:rsidRPr="00FF0286" w:rsidRDefault="00896EBA" w:rsidP="009E3616">
      <w:pPr>
        <w:pStyle w:val="Odstavekseznama"/>
        <w:numPr>
          <w:ilvl w:val="0"/>
          <w:numId w:val="100"/>
        </w:numPr>
        <w:rPr>
          <w:rFonts w:cs="Arial"/>
        </w:rPr>
      </w:pPr>
      <w:r w:rsidRPr="00FF0286">
        <w:rPr>
          <w:rFonts w:cs="Arial"/>
        </w:rPr>
        <w:t>Za vsako značilno vrsto materiala pod planumom temeljnih tal se na osnovi rezultatov predhodnih preiskav določi tehnološki postopek izvedbe, vrsto komprimacijskih sredstev, število prehodov valjarjev in način prevzemanja. Ko tehnološki postopek odobri Inženir, se lahko prične z rednim delom.</w:t>
      </w:r>
    </w:p>
    <w:p w14:paraId="38285DF3" w14:textId="77777777" w:rsidR="00896EBA" w:rsidRPr="00CE4909" w:rsidRDefault="00896EBA" w:rsidP="003B0EAB">
      <w:pPr>
        <w:pStyle w:val="Naslov5"/>
        <w:rPr>
          <w:rFonts w:cs="Arial"/>
          <w:b/>
        </w:rPr>
      </w:pPr>
      <w:bookmarkStart w:id="284" w:name="_Toc416874216"/>
      <w:bookmarkStart w:id="285" w:name="_Toc25424033"/>
      <w:r w:rsidRPr="00CE4909">
        <w:rPr>
          <w:rFonts w:cs="Arial"/>
          <w:b/>
        </w:rPr>
        <w:t>Tekoče preiskave</w:t>
      </w:r>
      <w:bookmarkEnd w:id="284"/>
      <w:bookmarkEnd w:id="285"/>
    </w:p>
    <w:p w14:paraId="7FA8F642" w14:textId="77777777" w:rsidR="00896EBA" w:rsidRPr="00FF0286" w:rsidRDefault="00896EBA" w:rsidP="009E3616">
      <w:pPr>
        <w:pStyle w:val="Odstavekseznama"/>
        <w:numPr>
          <w:ilvl w:val="0"/>
          <w:numId w:val="101"/>
        </w:numPr>
        <w:rPr>
          <w:rFonts w:cs="Arial"/>
        </w:rPr>
      </w:pPr>
      <w:r w:rsidRPr="00FF0286">
        <w:rPr>
          <w:rFonts w:cs="Arial"/>
        </w:rPr>
        <w:t>Inženir lahko obseg preiskav zmanjša, če ugotovi dobro homogenost rezultatov, ali poveča, če ugotovi, da je raztros rezultatov velik.</w:t>
      </w:r>
    </w:p>
    <w:p w14:paraId="0FFC5105" w14:textId="77777777" w:rsidR="00896EBA" w:rsidRPr="00FF0286" w:rsidRDefault="00896EBA" w:rsidP="009E3616">
      <w:pPr>
        <w:pStyle w:val="Odstavekseznama"/>
        <w:numPr>
          <w:ilvl w:val="0"/>
          <w:numId w:val="101"/>
        </w:numPr>
        <w:rPr>
          <w:rFonts w:cs="Arial"/>
        </w:rPr>
      </w:pPr>
      <w:r w:rsidRPr="00FF0286">
        <w:rPr>
          <w:rFonts w:cs="Arial"/>
        </w:rPr>
        <w:t>Inštitut kontrolira kakovost materialov in izvedenih del v razmerju 1:4 s tekočimi preiskavami. Kontrolna mesta se določajo z vizualnim pregledom in v nobenem primeru z naključnim - statističnim - izborom.</w:t>
      </w:r>
    </w:p>
    <w:p w14:paraId="5DBCD6DA" w14:textId="77777777" w:rsidR="00896EBA" w:rsidRPr="00FF0286" w:rsidRDefault="00896EBA" w:rsidP="009E3616">
      <w:pPr>
        <w:pStyle w:val="Odstavekseznama"/>
        <w:numPr>
          <w:ilvl w:val="0"/>
          <w:numId w:val="101"/>
        </w:numPr>
        <w:rPr>
          <w:rFonts w:cs="Arial"/>
        </w:rPr>
      </w:pPr>
      <w:r w:rsidRPr="00FF0286">
        <w:rPr>
          <w:rFonts w:cs="Arial"/>
        </w:rPr>
        <w:t>Planum temeljnih tal prevzame Inženir na osnovi podatkov meritev Izvajalca in Inštituta in vizualnega pregleda. Izvajalec ne sme nadaljevati z deli dokler Inženir ne prevzame planuma temeljnih tal.</w:t>
      </w:r>
    </w:p>
    <w:p w14:paraId="308B3F37" w14:textId="77777777" w:rsidR="00896EBA" w:rsidRPr="00FF0286" w:rsidRDefault="00896EBA" w:rsidP="009E3616">
      <w:pPr>
        <w:pStyle w:val="Odstavekseznama"/>
        <w:numPr>
          <w:ilvl w:val="0"/>
          <w:numId w:val="101"/>
        </w:numPr>
        <w:rPr>
          <w:rFonts w:cs="Arial"/>
        </w:rPr>
      </w:pPr>
      <w:r w:rsidRPr="00FF0286">
        <w:rPr>
          <w:rFonts w:cs="Arial"/>
        </w:rPr>
        <w:t>Preiskave notranje kontrole kvalitete, ki jih mora zagotavljati Izvajalec, obsegajo:</w:t>
      </w:r>
    </w:p>
    <w:p w14:paraId="6904E889" w14:textId="77777777" w:rsidR="00896EBA" w:rsidRPr="00FF0286" w:rsidRDefault="00896EBA" w:rsidP="009E3616">
      <w:pPr>
        <w:pStyle w:val="Odstavekseznama"/>
        <w:numPr>
          <w:ilvl w:val="1"/>
          <w:numId w:val="501"/>
        </w:numPr>
        <w:rPr>
          <w:rFonts w:cs="Arial"/>
        </w:rPr>
      </w:pPr>
      <w:r w:rsidRPr="00FF0286">
        <w:rPr>
          <w:rFonts w:cs="Arial"/>
        </w:rPr>
        <w:t>preiskave materialov,</w:t>
      </w:r>
    </w:p>
    <w:p w14:paraId="7C59BB83" w14:textId="77777777" w:rsidR="00896EBA" w:rsidRPr="00FF0286" w:rsidRDefault="00896EBA" w:rsidP="009E3616">
      <w:pPr>
        <w:pStyle w:val="Odstavekseznama"/>
        <w:numPr>
          <w:ilvl w:val="1"/>
          <w:numId w:val="501"/>
        </w:numPr>
        <w:rPr>
          <w:rFonts w:cs="Arial"/>
        </w:rPr>
      </w:pPr>
      <w:r w:rsidRPr="00FF0286">
        <w:rPr>
          <w:rFonts w:cs="Arial"/>
        </w:rPr>
        <w:t>tekoče preiskave ob prevzemu temeljnih tal,</w:t>
      </w:r>
    </w:p>
    <w:p w14:paraId="197B9870" w14:textId="77777777" w:rsidR="00896EBA" w:rsidRPr="00FF0286" w:rsidRDefault="00896EBA" w:rsidP="009E3616">
      <w:pPr>
        <w:pStyle w:val="Odstavekseznama"/>
        <w:numPr>
          <w:ilvl w:val="1"/>
          <w:numId w:val="501"/>
        </w:numPr>
        <w:rPr>
          <w:rFonts w:cs="Arial"/>
        </w:rPr>
      </w:pPr>
      <w:r w:rsidRPr="00FF0286">
        <w:rPr>
          <w:rFonts w:cs="Arial"/>
        </w:rPr>
        <w:t>preiskave stabilizirane zmesi.</w:t>
      </w:r>
    </w:p>
    <w:p w14:paraId="3593C04D" w14:textId="77777777" w:rsidR="00896EBA" w:rsidRPr="00FF0286" w:rsidRDefault="00896EBA" w:rsidP="003B0EAB">
      <w:pPr>
        <w:pStyle w:val="Naslov6"/>
        <w:rPr>
          <w:rFonts w:cs="Arial"/>
        </w:rPr>
      </w:pPr>
      <w:bookmarkStart w:id="286" w:name="_Toc416874217"/>
      <w:bookmarkStart w:id="287" w:name="_Toc25424034"/>
      <w:r w:rsidRPr="00FF0286">
        <w:rPr>
          <w:rFonts w:cs="Arial"/>
        </w:rPr>
        <w:t>Preiskave materialov</w:t>
      </w:r>
      <w:bookmarkEnd w:id="286"/>
      <w:bookmarkEnd w:id="287"/>
    </w:p>
    <w:p w14:paraId="00452BFC" w14:textId="77777777" w:rsidR="00896EBA" w:rsidRPr="00FF0286" w:rsidRDefault="00896EBA" w:rsidP="009E3616">
      <w:pPr>
        <w:pStyle w:val="Odstavekseznama"/>
        <w:numPr>
          <w:ilvl w:val="0"/>
          <w:numId w:val="102"/>
        </w:numPr>
        <w:rPr>
          <w:rFonts w:cs="Arial"/>
        </w:rPr>
      </w:pPr>
      <w:r w:rsidRPr="00FF0286">
        <w:rPr>
          <w:rFonts w:cs="Arial"/>
        </w:rPr>
        <w:t xml:space="preserve">Preiskave materialov </w:t>
      </w:r>
      <w:r w:rsidR="00A05CE2" w:rsidRPr="00FF0286">
        <w:rPr>
          <w:rFonts w:cs="Arial"/>
        </w:rPr>
        <w:t>pred vgrajevanjem</w:t>
      </w:r>
      <w:r w:rsidR="002D17C5" w:rsidRPr="00FF0286">
        <w:rPr>
          <w:rFonts w:cs="Arial"/>
        </w:rPr>
        <w:t xml:space="preserve"> </w:t>
      </w:r>
      <w:r w:rsidRPr="00FF0286">
        <w:rPr>
          <w:rFonts w:cs="Arial"/>
        </w:rPr>
        <w:t>obsegajo:</w:t>
      </w:r>
    </w:p>
    <w:tbl>
      <w:tblPr>
        <w:tblStyle w:val="Tabelamrea"/>
        <w:tblW w:w="0" w:type="auto"/>
        <w:tblInd w:w="360" w:type="dxa"/>
        <w:tblLook w:val="04A0" w:firstRow="1" w:lastRow="0" w:firstColumn="1" w:lastColumn="0" w:noHBand="0" w:noVBand="1"/>
      </w:tblPr>
      <w:tblGrid>
        <w:gridCol w:w="4234"/>
        <w:gridCol w:w="4182"/>
      </w:tblGrid>
      <w:tr w:rsidR="00011D1C" w:rsidRPr="00FF0286" w14:paraId="076FA327" w14:textId="77777777" w:rsidTr="00980ECB">
        <w:tc>
          <w:tcPr>
            <w:tcW w:w="4234" w:type="dxa"/>
          </w:tcPr>
          <w:p w14:paraId="78B50622" w14:textId="77777777" w:rsidR="00011D1C" w:rsidRPr="00FF0286" w:rsidRDefault="00011D1C" w:rsidP="00011D1C">
            <w:pPr>
              <w:pStyle w:val="Odstavekseznama"/>
              <w:numPr>
                <w:ilvl w:val="0"/>
                <w:numId w:val="0"/>
              </w:numPr>
              <w:rPr>
                <w:rFonts w:cs="Arial"/>
              </w:rPr>
            </w:pPr>
            <w:r w:rsidRPr="00FF0286">
              <w:rPr>
                <w:rFonts w:cs="Arial"/>
              </w:rPr>
              <w:t>Vlažnost (samo pri zemljinah)</w:t>
            </w:r>
          </w:p>
        </w:tc>
        <w:tc>
          <w:tcPr>
            <w:tcW w:w="4182" w:type="dxa"/>
          </w:tcPr>
          <w:p w14:paraId="53B95145" w14:textId="77777777" w:rsidR="00011D1C" w:rsidRPr="00FF0286" w:rsidRDefault="00011D1C" w:rsidP="00011D1C">
            <w:pPr>
              <w:pStyle w:val="Odstavekseznama"/>
              <w:numPr>
                <w:ilvl w:val="0"/>
                <w:numId w:val="0"/>
              </w:numPr>
              <w:rPr>
                <w:rFonts w:cs="Arial"/>
              </w:rPr>
            </w:pPr>
            <w:r w:rsidRPr="00FF0286">
              <w:rPr>
                <w:rFonts w:cs="Arial"/>
              </w:rPr>
              <w:t>1/</w:t>
            </w:r>
            <w:r w:rsidR="002D17C5" w:rsidRPr="00FF0286">
              <w:rPr>
                <w:rFonts w:cs="Arial"/>
              </w:rPr>
              <w:t>4</w:t>
            </w:r>
            <w:r w:rsidRPr="00FF0286">
              <w:rPr>
                <w:rFonts w:cs="Arial"/>
              </w:rPr>
              <w:t>0 m</w:t>
            </w:r>
          </w:p>
        </w:tc>
      </w:tr>
      <w:tr w:rsidR="00011D1C" w:rsidRPr="00FF0286" w14:paraId="1BCE7F54" w14:textId="77777777" w:rsidTr="00980ECB">
        <w:tc>
          <w:tcPr>
            <w:tcW w:w="4234" w:type="dxa"/>
          </w:tcPr>
          <w:p w14:paraId="60D2D5E6" w14:textId="77777777" w:rsidR="00011D1C" w:rsidRPr="00FF0286" w:rsidRDefault="002D17C5" w:rsidP="00011D1C">
            <w:pPr>
              <w:pStyle w:val="Odstavekseznama"/>
              <w:numPr>
                <w:ilvl w:val="0"/>
                <w:numId w:val="0"/>
              </w:numPr>
              <w:rPr>
                <w:rFonts w:cs="Arial"/>
              </w:rPr>
            </w:pPr>
            <w:r w:rsidRPr="00FF0286">
              <w:rPr>
                <w:rFonts w:cs="Arial"/>
              </w:rPr>
              <w:t xml:space="preserve">Delež humoznih primesi, konsistenčne meje zemljin, </w:t>
            </w:r>
            <w:r w:rsidR="00011D1C" w:rsidRPr="00FF0286">
              <w:rPr>
                <w:rFonts w:cs="Arial"/>
              </w:rPr>
              <w:t>optimalna vlažnost</w:t>
            </w:r>
            <w:r w:rsidRPr="00FF0286">
              <w:rPr>
                <w:rFonts w:cs="Arial"/>
              </w:rPr>
              <w:t xml:space="preserve"> in gostota</w:t>
            </w:r>
          </w:p>
        </w:tc>
        <w:tc>
          <w:tcPr>
            <w:tcW w:w="4182" w:type="dxa"/>
          </w:tcPr>
          <w:p w14:paraId="1364C461" w14:textId="77777777" w:rsidR="00011D1C" w:rsidRPr="00FF0286" w:rsidRDefault="00011D1C" w:rsidP="00011D1C">
            <w:pPr>
              <w:pStyle w:val="Odstavekseznama"/>
              <w:numPr>
                <w:ilvl w:val="0"/>
                <w:numId w:val="0"/>
              </w:numPr>
              <w:rPr>
                <w:rFonts w:cs="Arial"/>
              </w:rPr>
            </w:pPr>
            <w:r w:rsidRPr="00FF0286">
              <w:rPr>
                <w:rFonts w:cs="Arial"/>
              </w:rPr>
              <w:t>1/400 m</w:t>
            </w:r>
          </w:p>
        </w:tc>
      </w:tr>
      <w:tr w:rsidR="006659F3" w:rsidRPr="00FF0286" w14:paraId="273A7EB7" w14:textId="77777777" w:rsidTr="00D61334">
        <w:tc>
          <w:tcPr>
            <w:tcW w:w="4234" w:type="dxa"/>
          </w:tcPr>
          <w:p w14:paraId="5BF774EF" w14:textId="77777777" w:rsidR="006659F3" w:rsidRPr="00FF0286" w:rsidRDefault="006659F3" w:rsidP="00011D1C">
            <w:pPr>
              <w:pStyle w:val="Odstavekseznama"/>
              <w:numPr>
                <w:ilvl w:val="0"/>
                <w:numId w:val="0"/>
              </w:numPr>
              <w:rPr>
                <w:rFonts w:cs="Arial"/>
              </w:rPr>
            </w:pPr>
            <w:r w:rsidRPr="00FF0286">
              <w:rPr>
                <w:rFonts w:cs="Arial"/>
              </w:rPr>
              <w:t>Preiskava stabilizacijskih mešanic – optimalna vlažnost in gostota</w:t>
            </w:r>
          </w:p>
        </w:tc>
        <w:tc>
          <w:tcPr>
            <w:tcW w:w="4182" w:type="dxa"/>
          </w:tcPr>
          <w:p w14:paraId="3F4DD03D" w14:textId="77777777" w:rsidR="006659F3" w:rsidRPr="00FF0286" w:rsidRDefault="006659F3" w:rsidP="00011D1C">
            <w:pPr>
              <w:pStyle w:val="Odstavekseznama"/>
              <w:numPr>
                <w:ilvl w:val="0"/>
                <w:numId w:val="0"/>
              </w:numPr>
              <w:rPr>
                <w:rFonts w:cs="Arial"/>
              </w:rPr>
            </w:pPr>
            <w:r w:rsidRPr="00FF0286">
              <w:rPr>
                <w:rFonts w:cs="Arial"/>
              </w:rPr>
              <w:t>1/400 m</w:t>
            </w:r>
          </w:p>
        </w:tc>
      </w:tr>
      <w:tr w:rsidR="002602C9" w:rsidRPr="00FF0286" w14:paraId="4272183C" w14:textId="77777777" w:rsidTr="00D61334">
        <w:tc>
          <w:tcPr>
            <w:tcW w:w="4234" w:type="dxa"/>
          </w:tcPr>
          <w:p w14:paraId="0A1C020F" w14:textId="77777777" w:rsidR="002602C9" w:rsidRPr="00FF0286" w:rsidRDefault="006659F3" w:rsidP="00011D1C">
            <w:pPr>
              <w:pStyle w:val="Odstavekseznama"/>
              <w:numPr>
                <w:ilvl w:val="0"/>
                <w:numId w:val="0"/>
              </w:numPr>
              <w:rPr>
                <w:rFonts w:cs="Arial"/>
              </w:rPr>
            </w:pPr>
            <w:r w:rsidRPr="00FF0286">
              <w:rPr>
                <w:rFonts w:cs="Arial"/>
              </w:rPr>
              <w:t>Preiskava veziva</w:t>
            </w:r>
          </w:p>
        </w:tc>
        <w:tc>
          <w:tcPr>
            <w:tcW w:w="4182" w:type="dxa"/>
          </w:tcPr>
          <w:p w14:paraId="6F87A92D" w14:textId="77777777" w:rsidR="002602C9" w:rsidRPr="00FF0286" w:rsidRDefault="006659F3" w:rsidP="00011D1C">
            <w:pPr>
              <w:pStyle w:val="Odstavekseznama"/>
              <w:numPr>
                <w:ilvl w:val="0"/>
                <w:numId w:val="0"/>
              </w:numPr>
              <w:rPr>
                <w:rFonts w:cs="Arial"/>
              </w:rPr>
            </w:pPr>
            <w:r w:rsidRPr="00FF0286">
              <w:rPr>
                <w:rFonts w:cs="Arial"/>
              </w:rPr>
              <w:t>1/500 t dobavljenega veziva</w:t>
            </w:r>
          </w:p>
        </w:tc>
      </w:tr>
    </w:tbl>
    <w:p w14:paraId="2E189D6D" w14:textId="77777777" w:rsidR="00E92012" w:rsidRPr="00FF0286" w:rsidRDefault="00E92012" w:rsidP="00980ECB">
      <w:pPr>
        <w:pStyle w:val="Odstavekseznama"/>
        <w:numPr>
          <w:ilvl w:val="0"/>
          <w:numId w:val="0"/>
        </w:numPr>
        <w:ind w:left="360"/>
        <w:rPr>
          <w:rFonts w:cs="Arial"/>
        </w:rPr>
      </w:pPr>
    </w:p>
    <w:p w14:paraId="015C1A18" w14:textId="77777777" w:rsidR="00896EBA" w:rsidRPr="00FF0286" w:rsidRDefault="00896EBA" w:rsidP="003B0EAB">
      <w:pPr>
        <w:pStyle w:val="Naslov6"/>
        <w:rPr>
          <w:rFonts w:cs="Arial"/>
        </w:rPr>
      </w:pPr>
      <w:bookmarkStart w:id="288" w:name="_Toc416874218"/>
      <w:bookmarkStart w:id="289" w:name="_Toc25424035"/>
      <w:r w:rsidRPr="00FF0286">
        <w:rPr>
          <w:rFonts w:cs="Arial"/>
        </w:rPr>
        <w:lastRenderedPageBreak/>
        <w:t>Tekoče preiskave ob prevzemu temeljnih</w:t>
      </w:r>
      <w:bookmarkEnd w:id="288"/>
      <w:bookmarkEnd w:id="289"/>
      <w:r w:rsidR="00D61334" w:rsidRPr="00FF0286">
        <w:rPr>
          <w:rFonts w:cs="Arial"/>
        </w:rPr>
        <w:t xml:space="preserve"> tal</w:t>
      </w:r>
    </w:p>
    <w:p w14:paraId="4561C6BC" w14:textId="77777777" w:rsidR="00896EBA" w:rsidRPr="00FF0286" w:rsidRDefault="00896EBA" w:rsidP="009E3616">
      <w:pPr>
        <w:pStyle w:val="Odstavekseznama"/>
        <w:numPr>
          <w:ilvl w:val="0"/>
          <w:numId w:val="103"/>
        </w:numPr>
        <w:rPr>
          <w:rFonts w:cs="Arial"/>
        </w:rPr>
      </w:pPr>
      <w:r w:rsidRPr="00FF0286">
        <w:rPr>
          <w:rFonts w:cs="Arial"/>
        </w:rPr>
        <w:t>Tekoče preiskave ob prevzemu temeljnih tal obsegajo:</w:t>
      </w:r>
    </w:p>
    <w:tbl>
      <w:tblPr>
        <w:tblStyle w:val="Tabelamrea"/>
        <w:tblW w:w="0" w:type="auto"/>
        <w:tblInd w:w="360" w:type="dxa"/>
        <w:tblLook w:val="04A0" w:firstRow="1" w:lastRow="0" w:firstColumn="1" w:lastColumn="0" w:noHBand="0" w:noVBand="1"/>
      </w:tblPr>
      <w:tblGrid>
        <w:gridCol w:w="4226"/>
        <w:gridCol w:w="4190"/>
      </w:tblGrid>
      <w:tr w:rsidR="00011D1C" w:rsidRPr="00FF0286" w14:paraId="229685E8" w14:textId="77777777" w:rsidTr="00B76F5E">
        <w:tc>
          <w:tcPr>
            <w:tcW w:w="4388" w:type="dxa"/>
          </w:tcPr>
          <w:p w14:paraId="53120718" w14:textId="77777777" w:rsidR="00011D1C" w:rsidRPr="00FF0286" w:rsidRDefault="00011D1C" w:rsidP="00832294">
            <w:pPr>
              <w:pStyle w:val="Odstavekseznama"/>
              <w:numPr>
                <w:ilvl w:val="0"/>
                <w:numId w:val="0"/>
              </w:numPr>
              <w:rPr>
                <w:rFonts w:cs="Arial"/>
              </w:rPr>
            </w:pPr>
            <w:r w:rsidRPr="00FF0286">
              <w:rPr>
                <w:rFonts w:cs="Arial"/>
              </w:rPr>
              <w:t>Vlažnost in gostota</w:t>
            </w:r>
          </w:p>
        </w:tc>
        <w:tc>
          <w:tcPr>
            <w:tcW w:w="4388" w:type="dxa"/>
          </w:tcPr>
          <w:p w14:paraId="75A6FF21" w14:textId="77777777" w:rsidR="00011D1C" w:rsidRPr="00FF0286" w:rsidRDefault="00011D1C" w:rsidP="00B76F5E">
            <w:pPr>
              <w:pStyle w:val="Odstavekseznama"/>
              <w:numPr>
                <w:ilvl w:val="0"/>
                <w:numId w:val="0"/>
              </w:numPr>
              <w:rPr>
                <w:rFonts w:cs="Arial"/>
              </w:rPr>
            </w:pPr>
            <w:r w:rsidRPr="00FF0286">
              <w:rPr>
                <w:rFonts w:cs="Arial"/>
              </w:rPr>
              <w:t>1/20 m</w:t>
            </w:r>
          </w:p>
        </w:tc>
      </w:tr>
      <w:tr w:rsidR="00011D1C" w:rsidRPr="00FF0286" w14:paraId="3885EE16" w14:textId="77777777" w:rsidTr="00B76F5E">
        <w:tc>
          <w:tcPr>
            <w:tcW w:w="4388" w:type="dxa"/>
          </w:tcPr>
          <w:p w14:paraId="039BE4EF" w14:textId="77777777" w:rsidR="00011D1C" w:rsidRPr="00FF0286" w:rsidRDefault="00011D1C" w:rsidP="00B76F5E">
            <w:pPr>
              <w:pStyle w:val="Odstavekseznama"/>
              <w:numPr>
                <w:ilvl w:val="0"/>
                <w:numId w:val="0"/>
              </w:numPr>
              <w:rPr>
                <w:rFonts w:cs="Arial"/>
              </w:rPr>
            </w:pPr>
            <w:r w:rsidRPr="00FF0286">
              <w:rPr>
                <w:rFonts w:cs="Arial"/>
              </w:rPr>
              <w:t>deformacijski modul Evd s krožno ploščo</w:t>
            </w:r>
          </w:p>
        </w:tc>
        <w:tc>
          <w:tcPr>
            <w:tcW w:w="4388" w:type="dxa"/>
          </w:tcPr>
          <w:p w14:paraId="0EAA5B86" w14:textId="77777777" w:rsidR="00011D1C" w:rsidRPr="00FF0286" w:rsidRDefault="00011D1C" w:rsidP="00B76F5E">
            <w:pPr>
              <w:pStyle w:val="Odstavekseznama"/>
              <w:numPr>
                <w:ilvl w:val="0"/>
                <w:numId w:val="0"/>
              </w:numPr>
              <w:rPr>
                <w:rFonts w:cs="Arial"/>
              </w:rPr>
            </w:pPr>
            <w:r w:rsidRPr="00FF0286">
              <w:rPr>
                <w:rFonts w:cs="Arial"/>
              </w:rPr>
              <w:t>1/ 100 m</w:t>
            </w:r>
            <w:r w:rsidR="006659F3" w:rsidRPr="00FF0286">
              <w:rPr>
                <w:rFonts w:cs="Arial"/>
              </w:rPr>
              <w:t xml:space="preserve">  - </w:t>
            </w:r>
            <w:r w:rsidR="00A05CE2" w:rsidRPr="00FF0286">
              <w:rPr>
                <w:rFonts w:cs="Arial"/>
              </w:rPr>
              <w:t>predlog 1/20</w:t>
            </w:r>
            <w:r w:rsidR="006659F3" w:rsidRPr="00FF0286">
              <w:rPr>
                <w:rFonts w:cs="Arial"/>
              </w:rPr>
              <w:t xml:space="preserve"> ali 1/40</w:t>
            </w:r>
            <w:r w:rsidR="00A05CE2" w:rsidRPr="00FF0286">
              <w:rPr>
                <w:rFonts w:cs="Arial"/>
              </w:rPr>
              <w:t xml:space="preserve"> m</w:t>
            </w:r>
          </w:p>
        </w:tc>
      </w:tr>
      <w:tr w:rsidR="00011D1C" w:rsidRPr="00FF0286" w14:paraId="28118D6E" w14:textId="77777777" w:rsidTr="00B76F5E">
        <w:tc>
          <w:tcPr>
            <w:tcW w:w="4388" w:type="dxa"/>
          </w:tcPr>
          <w:p w14:paraId="050B83A2" w14:textId="77777777" w:rsidR="00011D1C" w:rsidRPr="00FF0286" w:rsidRDefault="00011D1C" w:rsidP="00B76F5E">
            <w:pPr>
              <w:pStyle w:val="Odstavekseznama"/>
              <w:numPr>
                <w:ilvl w:val="0"/>
                <w:numId w:val="0"/>
              </w:numPr>
              <w:rPr>
                <w:rFonts w:cs="Arial"/>
              </w:rPr>
            </w:pPr>
            <w:r w:rsidRPr="00FF0286">
              <w:rPr>
                <w:rFonts w:cs="Arial"/>
              </w:rPr>
              <w:t>meritve ravnosti planuma</w:t>
            </w:r>
          </w:p>
        </w:tc>
        <w:tc>
          <w:tcPr>
            <w:tcW w:w="4388" w:type="dxa"/>
          </w:tcPr>
          <w:p w14:paraId="25C595D3" w14:textId="77777777" w:rsidR="00011D1C" w:rsidRPr="00FF0286" w:rsidRDefault="00011D1C" w:rsidP="00B76F5E">
            <w:pPr>
              <w:pStyle w:val="Odstavekseznama"/>
              <w:numPr>
                <w:ilvl w:val="0"/>
                <w:numId w:val="0"/>
              </w:numPr>
              <w:rPr>
                <w:rFonts w:cs="Arial"/>
              </w:rPr>
            </w:pPr>
            <w:r w:rsidRPr="00FF0286">
              <w:rPr>
                <w:rFonts w:cs="Arial"/>
              </w:rPr>
              <w:t>1/20 m</w:t>
            </w:r>
          </w:p>
        </w:tc>
      </w:tr>
      <w:tr w:rsidR="00011D1C" w:rsidRPr="00FF0286" w14:paraId="364B3A6B" w14:textId="77777777" w:rsidTr="00B76F5E">
        <w:tc>
          <w:tcPr>
            <w:tcW w:w="4388" w:type="dxa"/>
          </w:tcPr>
          <w:p w14:paraId="446B7D44" w14:textId="77777777" w:rsidR="00011D1C" w:rsidRPr="00FF0286" w:rsidRDefault="00011D1C" w:rsidP="00832294">
            <w:pPr>
              <w:pStyle w:val="Odstavekseznama"/>
              <w:numPr>
                <w:ilvl w:val="0"/>
                <w:numId w:val="0"/>
              </w:numPr>
              <w:rPr>
                <w:rFonts w:cs="Arial"/>
              </w:rPr>
            </w:pPr>
            <w:r w:rsidRPr="00FF0286">
              <w:rPr>
                <w:rFonts w:cs="Arial"/>
              </w:rPr>
              <w:t xml:space="preserve">meritve višine planuma </w:t>
            </w:r>
          </w:p>
        </w:tc>
        <w:tc>
          <w:tcPr>
            <w:tcW w:w="4388" w:type="dxa"/>
          </w:tcPr>
          <w:p w14:paraId="6AB17E68" w14:textId="77777777" w:rsidR="00011D1C" w:rsidRPr="00FF0286" w:rsidRDefault="00011D1C" w:rsidP="00B76F5E">
            <w:pPr>
              <w:pStyle w:val="Odstavekseznama"/>
              <w:numPr>
                <w:ilvl w:val="0"/>
                <w:numId w:val="0"/>
              </w:numPr>
              <w:rPr>
                <w:rFonts w:cs="Arial"/>
              </w:rPr>
            </w:pPr>
            <w:r w:rsidRPr="00FF0286">
              <w:rPr>
                <w:rFonts w:cs="Arial"/>
              </w:rPr>
              <w:t>1/20 m</w:t>
            </w:r>
          </w:p>
        </w:tc>
      </w:tr>
    </w:tbl>
    <w:p w14:paraId="7F0CDE27" w14:textId="77777777" w:rsidR="00896EBA" w:rsidRPr="00FF0286" w:rsidRDefault="00896EBA" w:rsidP="003B0EAB">
      <w:pPr>
        <w:pStyle w:val="Naslov6"/>
        <w:rPr>
          <w:rFonts w:cs="Arial"/>
        </w:rPr>
      </w:pPr>
      <w:bookmarkStart w:id="290" w:name="_Toc416874219"/>
      <w:bookmarkStart w:id="291" w:name="_Toc25424036"/>
      <w:r w:rsidRPr="00FF0286">
        <w:rPr>
          <w:rFonts w:cs="Arial"/>
        </w:rPr>
        <w:t>Preiskave stabilizirane zmesi</w:t>
      </w:r>
      <w:bookmarkEnd w:id="290"/>
      <w:bookmarkEnd w:id="291"/>
    </w:p>
    <w:p w14:paraId="2BB382B8" w14:textId="77777777" w:rsidR="00896EBA" w:rsidRPr="00FF0286" w:rsidRDefault="00896EBA" w:rsidP="009E3616">
      <w:pPr>
        <w:pStyle w:val="Odstavekseznama"/>
        <w:numPr>
          <w:ilvl w:val="0"/>
          <w:numId w:val="104"/>
        </w:numPr>
        <w:rPr>
          <w:rFonts w:cs="Arial"/>
        </w:rPr>
      </w:pPr>
      <w:r w:rsidRPr="00FF0286">
        <w:rPr>
          <w:rFonts w:cs="Arial"/>
        </w:rPr>
        <w:t>Preiskave stabilizirane zmesi vključujejo meritve:</w:t>
      </w:r>
    </w:p>
    <w:tbl>
      <w:tblPr>
        <w:tblStyle w:val="Tabelamrea"/>
        <w:tblW w:w="0" w:type="auto"/>
        <w:tblInd w:w="360" w:type="dxa"/>
        <w:tblLook w:val="04A0" w:firstRow="1" w:lastRow="0" w:firstColumn="1" w:lastColumn="0" w:noHBand="0" w:noVBand="1"/>
      </w:tblPr>
      <w:tblGrid>
        <w:gridCol w:w="4228"/>
        <w:gridCol w:w="4188"/>
      </w:tblGrid>
      <w:tr w:rsidR="00D61334" w:rsidRPr="00FF0286" w14:paraId="3546811C" w14:textId="77777777" w:rsidTr="00980ECB">
        <w:tc>
          <w:tcPr>
            <w:tcW w:w="4228" w:type="dxa"/>
          </w:tcPr>
          <w:p w14:paraId="20AA8CC3" w14:textId="77777777" w:rsidR="00D61334" w:rsidRPr="00FF0286" w:rsidRDefault="00CE3338" w:rsidP="00D61334">
            <w:pPr>
              <w:pStyle w:val="Odstavekseznama"/>
              <w:numPr>
                <w:ilvl w:val="0"/>
                <w:numId w:val="0"/>
              </w:numPr>
              <w:rPr>
                <w:rFonts w:cs="Arial"/>
                <w:sz w:val="22"/>
              </w:rPr>
            </w:pPr>
            <w:r w:rsidRPr="00FF0286">
              <w:rPr>
                <w:rFonts w:cs="Arial"/>
              </w:rPr>
              <w:t>meritve deleža</w:t>
            </w:r>
            <w:r w:rsidR="006659F3" w:rsidRPr="00FF0286">
              <w:rPr>
                <w:rFonts w:cs="Arial"/>
              </w:rPr>
              <w:t xml:space="preserve"> vlage in zgoščenosti </w:t>
            </w:r>
          </w:p>
        </w:tc>
        <w:tc>
          <w:tcPr>
            <w:tcW w:w="4188" w:type="dxa"/>
          </w:tcPr>
          <w:p w14:paraId="49E6C5FE" w14:textId="77777777" w:rsidR="00D61334" w:rsidRPr="00FF0286" w:rsidRDefault="00A05CE2" w:rsidP="00D61334">
            <w:pPr>
              <w:pStyle w:val="Odstavekseznama"/>
              <w:numPr>
                <w:ilvl w:val="0"/>
                <w:numId w:val="0"/>
              </w:numPr>
              <w:rPr>
                <w:rFonts w:cs="Arial"/>
                <w:sz w:val="22"/>
              </w:rPr>
            </w:pPr>
            <w:r w:rsidRPr="00FF0286">
              <w:rPr>
                <w:rFonts w:cs="Arial"/>
              </w:rPr>
              <w:t>1/</w:t>
            </w:r>
            <w:r w:rsidR="00CE3338" w:rsidRPr="00FF0286">
              <w:rPr>
                <w:rFonts w:cs="Arial"/>
              </w:rPr>
              <w:t>200 m</w:t>
            </w:r>
          </w:p>
        </w:tc>
      </w:tr>
      <w:tr w:rsidR="00CE3338" w:rsidRPr="00FF0286" w14:paraId="4D7C5B76" w14:textId="77777777" w:rsidTr="006659F3">
        <w:tc>
          <w:tcPr>
            <w:tcW w:w="4228" w:type="dxa"/>
          </w:tcPr>
          <w:p w14:paraId="6CD3CEDC" w14:textId="77777777" w:rsidR="00CE3338" w:rsidRPr="00FF0286" w:rsidRDefault="00CE3338" w:rsidP="00D61334">
            <w:pPr>
              <w:pStyle w:val="Odstavekseznama"/>
              <w:numPr>
                <w:ilvl w:val="0"/>
                <w:numId w:val="0"/>
              </w:numPr>
              <w:rPr>
                <w:rFonts w:cs="Arial"/>
              </w:rPr>
            </w:pPr>
            <w:r w:rsidRPr="00FF0286">
              <w:rPr>
                <w:rFonts w:cs="Arial"/>
              </w:rPr>
              <w:t>Količina razprostrtega veziva</w:t>
            </w:r>
          </w:p>
        </w:tc>
        <w:tc>
          <w:tcPr>
            <w:tcW w:w="4188" w:type="dxa"/>
          </w:tcPr>
          <w:p w14:paraId="14B3B6E6" w14:textId="77777777" w:rsidR="00CE3338" w:rsidRPr="00FF0286" w:rsidRDefault="00CE3338" w:rsidP="00D61334">
            <w:pPr>
              <w:pStyle w:val="Odstavekseznama"/>
              <w:numPr>
                <w:ilvl w:val="0"/>
                <w:numId w:val="0"/>
              </w:numPr>
              <w:rPr>
                <w:rFonts w:cs="Arial"/>
              </w:rPr>
            </w:pPr>
            <w:r w:rsidRPr="00FF0286">
              <w:rPr>
                <w:rFonts w:cs="Arial"/>
              </w:rPr>
              <w:t>1/100 m</w:t>
            </w:r>
          </w:p>
        </w:tc>
      </w:tr>
      <w:tr w:rsidR="00CE3338" w:rsidRPr="00FF0286" w14:paraId="2F95FAA3" w14:textId="77777777" w:rsidTr="006659F3">
        <w:tc>
          <w:tcPr>
            <w:tcW w:w="4228" w:type="dxa"/>
          </w:tcPr>
          <w:p w14:paraId="36CDA9C4" w14:textId="77777777" w:rsidR="00CE3338" w:rsidRPr="00FF0286" w:rsidRDefault="00CE3338" w:rsidP="00D61334">
            <w:pPr>
              <w:pStyle w:val="Odstavekseznama"/>
              <w:numPr>
                <w:ilvl w:val="0"/>
                <w:numId w:val="0"/>
              </w:numPr>
              <w:rPr>
                <w:rFonts w:cs="Arial"/>
              </w:rPr>
            </w:pPr>
            <w:r w:rsidRPr="00FF0286">
              <w:rPr>
                <w:rFonts w:cs="Arial"/>
              </w:rPr>
              <w:t>Tlačna trdnost (dva preizkušenca)</w:t>
            </w:r>
          </w:p>
        </w:tc>
        <w:tc>
          <w:tcPr>
            <w:tcW w:w="4188" w:type="dxa"/>
          </w:tcPr>
          <w:p w14:paraId="0AF68D43" w14:textId="77777777" w:rsidR="00CE3338" w:rsidRPr="00FF0286" w:rsidRDefault="00CE3338" w:rsidP="00D61334">
            <w:pPr>
              <w:pStyle w:val="Odstavekseznama"/>
              <w:numPr>
                <w:ilvl w:val="0"/>
                <w:numId w:val="0"/>
              </w:numPr>
              <w:rPr>
                <w:rFonts w:cs="Arial"/>
              </w:rPr>
            </w:pPr>
            <w:r w:rsidRPr="00FF0286">
              <w:rPr>
                <w:rFonts w:cs="Arial"/>
              </w:rPr>
              <w:t>1/100 m</w:t>
            </w:r>
          </w:p>
        </w:tc>
      </w:tr>
      <w:tr w:rsidR="00CE3338" w:rsidRPr="00FF0286" w14:paraId="7CBBCE24" w14:textId="77777777" w:rsidTr="006659F3">
        <w:tc>
          <w:tcPr>
            <w:tcW w:w="4228" w:type="dxa"/>
          </w:tcPr>
          <w:p w14:paraId="27BD1B01" w14:textId="77777777" w:rsidR="00CE3338" w:rsidRPr="00FF0286" w:rsidRDefault="00CE3338" w:rsidP="00D61334">
            <w:pPr>
              <w:pStyle w:val="Odstavekseznama"/>
              <w:numPr>
                <w:ilvl w:val="0"/>
                <w:numId w:val="0"/>
              </w:numPr>
              <w:rPr>
                <w:rFonts w:cs="Arial"/>
              </w:rPr>
            </w:pPr>
            <w:r w:rsidRPr="00FF0286">
              <w:rPr>
                <w:rFonts w:cs="Arial"/>
              </w:rPr>
              <w:t xml:space="preserve">Vremenska obstojnost </w:t>
            </w:r>
          </w:p>
          <w:p w14:paraId="1CC1BC66" w14:textId="77777777" w:rsidR="00CE3338" w:rsidRPr="00FF0286" w:rsidRDefault="00CE3338" w:rsidP="00D61334">
            <w:pPr>
              <w:pStyle w:val="Odstavekseznama"/>
              <w:numPr>
                <w:ilvl w:val="0"/>
                <w:numId w:val="0"/>
              </w:numPr>
              <w:rPr>
                <w:rFonts w:cs="Arial"/>
              </w:rPr>
            </w:pPr>
            <w:r w:rsidRPr="00FF0286">
              <w:rPr>
                <w:rFonts w:cs="Arial"/>
              </w:rPr>
              <w:t>(dva preizkušanca)</w:t>
            </w:r>
          </w:p>
        </w:tc>
        <w:tc>
          <w:tcPr>
            <w:tcW w:w="4188" w:type="dxa"/>
          </w:tcPr>
          <w:p w14:paraId="4F655006" w14:textId="77777777" w:rsidR="00CE3338" w:rsidRPr="00FF0286" w:rsidRDefault="00CE3338" w:rsidP="00D61334">
            <w:pPr>
              <w:pStyle w:val="Odstavekseznama"/>
              <w:numPr>
                <w:ilvl w:val="0"/>
                <w:numId w:val="0"/>
              </w:numPr>
              <w:rPr>
                <w:rFonts w:cs="Arial"/>
              </w:rPr>
            </w:pPr>
            <w:r w:rsidRPr="00FF0286">
              <w:rPr>
                <w:rFonts w:cs="Arial"/>
              </w:rPr>
              <w:t>1/200 m</w:t>
            </w:r>
          </w:p>
        </w:tc>
      </w:tr>
      <w:tr w:rsidR="00D61334" w:rsidRPr="00FF0286" w14:paraId="5E0A3E7F" w14:textId="77777777" w:rsidTr="00980ECB">
        <w:tc>
          <w:tcPr>
            <w:tcW w:w="4228" w:type="dxa"/>
          </w:tcPr>
          <w:p w14:paraId="4BE044B9" w14:textId="77777777" w:rsidR="00D61334" w:rsidRPr="00FF0286" w:rsidRDefault="00A05CE2" w:rsidP="00D61334">
            <w:pPr>
              <w:pStyle w:val="Odstavekseznama"/>
              <w:numPr>
                <w:ilvl w:val="0"/>
                <w:numId w:val="0"/>
              </w:numPr>
              <w:rPr>
                <w:rFonts w:cs="Arial"/>
                <w:sz w:val="22"/>
              </w:rPr>
            </w:pPr>
            <w:r w:rsidRPr="00FF0286">
              <w:rPr>
                <w:rFonts w:cs="Arial"/>
              </w:rPr>
              <w:t>Dinamični modul</w:t>
            </w:r>
          </w:p>
        </w:tc>
        <w:tc>
          <w:tcPr>
            <w:tcW w:w="4188" w:type="dxa"/>
          </w:tcPr>
          <w:p w14:paraId="75B93A9B" w14:textId="77777777" w:rsidR="00D61334" w:rsidRPr="00FF0286" w:rsidRDefault="00A05CE2" w:rsidP="00D61334">
            <w:pPr>
              <w:pStyle w:val="Odstavekseznama"/>
              <w:numPr>
                <w:ilvl w:val="0"/>
                <w:numId w:val="0"/>
              </w:numPr>
              <w:rPr>
                <w:rFonts w:cs="Arial"/>
                <w:sz w:val="22"/>
              </w:rPr>
            </w:pPr>
            <w:r w:rsidRPr="00FF0286">
              <w:rPr>
                <w:rFonts w:cs="Arial"/>
              </w:rPr>
              <w:t>1/100 m</w:t>
            </w:r>
          </w:p>
        </w:tc>
      </w:tr>
      <w:tr w:rsidR="00D61334" w:rsidRPr="00FF0286" w14:paraId="03617C3F" w14:textId="77777777" w:rsidTr="00980ECB">
        <w:tc>
          <w:tcPr>
            <w:tcW w:w="4228" w:type="dxa"/>
          </w:tcPr>
          <w:p w14:paraId="4A0C8772" w14:textId="77777777" w:rsidR="00D61334" w:rsidRPr="00FF0286" w:rsidRDefault="00A05CE2" w:rsidP="00D61334">
            <w:pPr>
              <w:pStyle w:val="Odstavekseznama"/>
              <w:numPr>
                <w:ilvl w:val="0"/>
                <w:numId w:val="0"/>
              </w:numPr>
              <w:rPr>
                <w:rFonts w:cs="Arial"/>
                <w:sz w:val="22"/>
              </w:rPr>
            </w:pPr>
            <w:r w:rsidRPr="00FF0286">
              <w:rPr>
                <w:rFonts w:cs="Arial"/>
              </w:rPr>
              <w:t>Statični modul</w:t>
            </w:r>
          </w:p>
        </w:tc>
        <w:tc>
          <w:tcPr>
            <w:tcW w:w="4188" w:type="dxa"/>
          </w:tcPr>
          <w:p w14:paraId="5DB4FD2C" w14:textId="77777777" w:rsidR="00D61334" w:rsidRPr="00FF0286" w:rsidRDefault="00A05CE2" w:rsidP="00D61334">
            <w:pPr>
              <w:pStyle w:val="Odstavekseznama"/>
              <w:numPr>
                <w:ilvl w:val="0"/>
                <w:numId w:val="0"/>
              </w:numPr>
              <w:rPr>
                <w:rFonts w:cs="Arial"/>
                <w:sz w:val="22"/>
              </w:rPr>
            </w:pPr>
            <w:r w:rsidRPr="00FF0286">
              <w:rPr>
                <w:rFonts w:cs="Arial"/>
              </w:rPr>
              <w:t>1/500 m</w:t>
            </w:r>
          </w:p>
        </w:tc>
      </w:tr>
      <w:tr w:rsidR="00A32BAF" w:rsidRPr="00FF0286" w14:paraId="74E59427" w14:textId="77777777" w:rsidTr="00980ECB">
        <w:tc>
          <w:tcPr>
            <w:tcW w:w="4228" w:type="dxa"/>
          </w:tcPr>
          <w:p w14:paraId="4DE828A5" w14:textId="77777777" w:rsidR="00A32BAF" w:rsidRPr="00FF0286" w:rsidRDefault="00A05CE2" w:rsidP="00D61334">
            <w:pPr>
              <w:pStyle w:val="Odstavekseznama"/>
              <w:numPr>
                <w:ilvl w:val="0"/>
                <w:numId w:val="0"/>
              </w:numPr>
              <w:rPr>
                <w:rFonts w:cs="Arial"/>
                <w:sz w:val="22"/>
              </w:rPr>
            </w:pPr>
            <w:r w:rsidRPr="00FF0286">
              <w:rPr>
                <w:rFonts w:cs="Arial"/>
              </w:rPr>
              <w:t>Preveritev homogenosti in debeline stabilizirane plasti</w:t>
            </w:r>
          </w:p>
        </w:tc>
        <w:tc>
          <w:tcPr>
            <w:tcW w:w="4188" w:type="dxa"/>
          </w:tcPr>
          <w:p w14:paraId="5E6C1EC7" w14:textId="77777777" w:rsidR="00A32BAF" w:rsidRPr="00FF0286" w:rsidRDefault="00A05CE2" w:rsidP="00D61334">
            <w:pPr>
              <w:pStyle w:val="Odstavekseznama"/>
              <w:numPr>
                <w:ilvl w:val="0"/>
                <w:numId w:val="0"/>
              </w:numPr>
              <w:rPr>
                <w:rFonts w:cs="Arial"/>
                <w:sz w:val="22"/>
              </w:rPr>
            </w:pPr>
            <w:r w:rsidRPr="00FF0286">
              <w:rPr>
                <w:rFonts w:cs="Arial"/>
              </w:rPr>
              <w:t>1/</w:t>
            </w:r>
            <w:r w:rsidR="00CE3338" w:rsidRPr="00FF0286">
              <w:rPr>
                <w:rFonts w:cs="Arial"/>
              </w:rPr>
              <w:t>5</w:t>
            </w:r>
            <w:r w:rsidRPr="00FF0286">
              <w:rPr>
                <w:rFonts w:cs="Arial"/>
              </w:rPr>
              <w:t>00 m</w:t>
            </w:r>
          </w:p>
        </w:tc>
      </w:tr>
    </w:tbl>
    <w:p w14:paraId="26719089" w14:textId="77777777" w:rsidR="00E92012" w:rsidRPr="00FF0286" w:rsidRDefault="00E92012" w:rsidP="00980ECB">
      <w:pPr>
        <w:rPr>
          <w:rFonts w:cs="Arial"/>
        </w:rPr>
      </w:pPr>
    </w:p>
    <w:p w14:paraId="6DC28EB1" w14:textId="77777777" w:rsidR="00896EBA" w:rsidRPr="00FF0286" w:rsidRDefault="00896EBA" w:rsidP="003B0EAB">
      <w:pPr>
        <w:pStyle w:val="Naslov4"/>
        <w:rPr>
          <w:rFonts w:cs="Arial"/>
        </w:rPr>
      </w:pPr>
      <w:bookmarkStart w:id="292" w:name="_Toc416874220"/>
      <w:bookmarkStart w:id="293" w:name="_Toc416806698"/>
      <w:bookmarkStart w:id="294" w:name="_Toc25424037"/>
      <w:r w:rsidRPr="00FF0286">
        <w:rPr>
          <w:rFonts w:cs="Arial"/>
        </w:rPr>
        <w:t>Zamenjava sloja slabo nosilnih temeljnih tal</w:t>
      </w:r>
      <w:bookmarkEnd w:id="292"/>
      <w:bookmarkEnd w:id="293"/>
      <w:bookmarkEnd w:id="294"/>
    </w:p>
    <w:p w14:paraId="5BE8FB9C" w14:textId="77777777" w:rsidR="00896EBA" w:rsidRPr="00CE4909" w:rsidRDefault="00896EBA" w:rsidP="003B0EAB">
      <w:pPr>
        <w:pStyle w:val="Naslov5"/>
        <w:rPr>
          <w:rFonts w:cs="Arial"/>
          <w:b/>
        </w:rPr>
      </w:pPr>
      <w:bookmarkStart w:id="295" w:name="_Toc416874221"/>
      <w:bookmarkStart w:id="296" w:name="_Toc25424038"/>
      <w:r w:rsidRPr="00CE4909">
        <w:rPr>
          <w:rFonts w:cs="Arial"/>
          <w:b/>
        </w:rPr>
        <w:t>Opis dela</w:t>
      </w:r>
      <w:bookmarkEnd w:id="295"/>
      <w:bookmarkEnd w:id="296"/>
    </w:p>
    <w:p w14:paraId="14096B50" w14:textId="77777777" w:rsidR="00896EBA" w:rsidRPr="00FF0286" w:rsidRDefault="00896EBA" w:rsidP="009E3616">
      <w:pPr>
        <w:pStyle w:val="Odstavekseznama"/>
        <w:numPr>
          <w:ilvl w:val="0"/>
          <w:numId w:val="105"/>
        </w:numPr>
        <w:rPr>
          <w:rFonts w:cs="Arial"/>
        </w:rPr>
      </w:pPr>
      <w:r w:rsidRPr="00FF0286">
        <w:rPr>
          <w:rFonts w:cs="Arial"/>
        </w:rPr>
        <w:t>Delo obsega odstranitev slabo nosilnih tal z odrivom na stran in odvoz na deponijo. Če se po odrivu humusa ugotovi, da se v tleh do globine 0,7 m nahaja še sloj slabo nosilnih temeljnih tal, se ta tla odrine skupaj s humusom in jih odpelje v deponijo, poglobitve pa se do nivoja planuma temeljnih tal nadomestijo z nasipanjem materiala boljše kakovosti. Vsa dela morajo potekati skladno s projektom z navodili projektanta ob prisotnosti Inženirja.</w:t>
      </w:r>
    </w:p>
    <w:p w14:paraId="48669528" w14:textId="77777777" w:rsidR="00896EBA" w:rsidRPr="00CE4909" w:rsidRDefault="00896EBA" w:rsidP="003B0EAB">
      <w:pPr>
        <w:pStyle w:val="Naslov5"/>
        <w:rPr>
          <w:rFonts w:cs="Arial"/>
          <w:b/>
        </w:rPr>
      </w:pPr>
      <w:bookmarkStart w:id="297" w:name="_Toc416874222"/>
      <w:bookmarkStart w:id="298" w:name="_Toc25424039"/>
      <w:r w:rsidRPr="00CE4909">
        <w:rPr>
          <w:rFonts w:cs="Arial"/>
          <w:b/>
        </w:rPr>
        <w:t>Izvedba</w:t>
      </w:r>
      <w:bookmarkEnd w:id="297"/>
      <w:bookmarkEnd w:id="298"/>
    </w:p>
    <w:p w14:paraId="2275091B" w14:textId="77777777" w:rsidR="00896EBA" w:rsidRPr="00FF0286" w:rsidRDefault="00896EBA" w:rsidP="009E3616">
      <w:pPr>
        <w:pStyle w:val="Odstavekseznama"/>
        <w:numPr>
          <w:ilvl w:val="0"/>
          <w:numId w:val="106"/>
        </w:numPr>
        <w:rPr>
          <w:rFonts w:cs="Arial"/>
        </w:rPr>
      </w:pPr>
      <w:r w:rsidRPr="00FF0286">
        <w:rPr>
          <w:rFonts w:cs="Arial"/>
        </w:rPr>
        <w:t>Izkop se izvede skladno z navodili razpisne dokumentacije in navodili inženirja, glede na terenske razmere. Material za zamenjavo predlaga izvajalec, ki za predloženi material priloži tudi vse potrebne izvide o njegovi kakovosti. Uporabo materiala za zamenjavo predhodno potrdi inženir.</w:t>
      </w:r>
    </w:p>
    <w:p w14:paraId="7EEB2806" w14:textId="77777777" w:rsidR="00896EBA" w:rsidRPr="00FF0286" w:rsidRDefault="00896EBA" w:rsidP="009E3616">
      <w:pPr>
        <w:pStyle w:val="Odstavekseznama"/>
        <w:numPr>
          <w:ilvl w:val="0"/>
          <w:numId w:val="106"/>
        </w:numPr>
        <w:rPr>
          <w:rFonts w:cs="Arial"/>
        </w:rPr>
      </w:pPr>
      <w:r w:rsidRPr="00FF0286">
        <w:rPr>
          <w:rFonts w:cs="Arial"/>
        </w:rPr>
        <w:t>Debelino potrebne zamenjave odobri inženir, na osnovi rezultatov s poskusnega polja. Če se na poskusnem polju ugotovi, da so potrebne debeline zamenjave večje od 0,7 m, mora potrebne ukrepe za sanacijo preveriti projektant. Dolžina poskusnega polja mora biti najmanj 30 m.</w:t>
      </w:r>
    </w:p>
    <w:p w14:paraId="1E6B5881" w14:textId="77777777" w:rsidR="00896EBA" w:rsidRPr="00FF0286" w:rsidRDefault="00896EBA" w:rsidP="009E3616">
      <w:pPr>
        <w:pStyle w:val="Odstavekseznama"/>
        <w:numPr>
          <w:ilvl w:val="0"/>
          <w:numId w:val="106"/>
        </w:numPr>
        <w:rPr>
          <w:rFonts w:cs="Arial"/>
        </w:rPr>
      </w:pPr>
      <w:r w:rsidRPr="00FF0286">
        <w:rPr>
          <w:rFonts w:cs="Arial"/>
        </w:rPr>
        <w:t>Na poskusnem polju se kontrolirajo: dosežena zbitost na najmanj 5, vlažnost na najmanj 5 in nosilnost na najmanj 3 mestih, po metodah, podanih v razpisni dokumentaciji. Izvedba poskusnega polja gre na stroške izvajalca, za poskusno polje ni doplačil.</w:t>
      </w:r>
    </w:p>
    <w:p w14:paraId="172F1D1D" w14:textId="77777777" w:rsidR="00896EBA" w:rsidRPr="00FF0286" w:rsidRDefault="00896EBA" w:rsidP="009E3616">
      <w:pPr>
        <w:pStyle w:val="Odstavekseznama"/>
        <w:numPr>
          <w:ilvl w:val="0"/>
          <w:numId w:val="106"/>
        </w:numPr>
        <w:rPr>
          <w:rFonts w:cs="Arial"/>
        </w:rPr>
      </w:pPr>
      <w:r w:rsidRPr="00FF0286">
        <w:rPr>
          <w:rFonts w:cs="Arial"/>
        </w:rPr>
        <w:t>Po potrditvi tehnologije, se prične z deli na redni zamenjavi slabo nosilnih tal. Vsa dela v zvezi s pripravo planuma za zamenjavo slabo nosilnih tal se izvajajo, kontrolirajo in prevzemajo skladno z navodili razpisne dokumentacije.</w:t>
      </w:r>
    </w:p>
    <w:p w14:paraId="057CA99F" w14:textId="77777777" w:rsidR="00896EBA" w:rsidRPr="00FF0286" w:rsidRDefault="00896EBA" w:rsidP="003B0EAB">
      <w:pPr>
        <w:pStyle w:val="Naslov3"/>
        <w:rPr>
          <w:rFonts w:cs="Arial"/>
        </w:rPr>
      </w:pPr>
      <w:bookmarkStart w:id="299" w:name="_Toc416874223"/>
      <w:bookmarkStart w:id="300" w:name="_Toc416806699"/>
      <w:bookmarkStart w:id="301" w:name="_Toc3373172"/>
      <w:bookmarkStart w:id="302" w:name="_Toc25424040"/>
      <w:bookmarkStart w:id="303" w:name="_Toc90556908"/>
      <w:r w:rsidRPr="00FF0286">
        <w:rPr>
          <w:rFonts w:cs="Arial"/>
        </w:rPr>
        <w:lastRenderedPageBreak/>
        <w:t>Nasipi, zasipi, klini</w:t>
      </w:r>
      <w:bookmarkEnd w:id="299"/>
      <w:bookmarkEnd w:id="300"/>
      <w:bookmarkEnd w:id="301"/>
      <w:bookmarkEnd w:id="302"/>
      <w:bookmarkEnd w:id="303"/>
    </w:p>
    <w:p w14:paraId="1A83E233" w14:textId="77777777" w:rsidR="00896EBA" w:rsidRPr="00FF0286" w:rsidRDefault="00896EBA" w:rsidP="003B0EAB">
      <w:pPr>
        <w:pStyle w:val="Naslov4"/>
        <w:rPr>
          <w:rFonts w:cs="Arial"/>
        </w:rPr>
      </w:pPr>
      <w:bookmarkStart w:id="304" w:name="_Toc416874224"/>
      <w:bookmarkStart w:id="305" w:name="_Toc416806700"/>
      <w:bookmarkStart w:id="306" w:name="_Toc25424041"/>
      <w:r w:rsidRPr="00FF0286">
        <w:rPr>
          <w:rFonts w:cs="Arial"/>
        </w:rPr>
        <w:t>Opis</w:t>
      </w:r>
      <w:bookmarkEnd w:id="304"/>
      <w:bookmarkEnd w:id="305"/>
      <w:bookmarkEnd w:id="306"/>
    </w:p>
    <w:p w14:paraId="50898329" w14:textId="77777777" w:rsidR="00896EBA" w:rsidRPr="00FF0286" w:rsidRDefault="00896EBA" w:rsidP="009E3616">
      <w:pPr>
        <w:pStyle w:val="Odstavekseznama"/>
        <w:numPr>
          <w:ilvl w:val="0"/>
          <w:numId w:val="107"/>
        </w:numPr>
        <w:rPr>
          <w:rFonts w:cs="Arial"/>
        </w:rPr>
      </w:pPr>
      <w:r w:rsidRPr="00FF0286">
        <w:rPr>
          <w:rFonts w:cs="Arial"/>
        </w:rPr>
        <w:t>Delo zajema razgrinjanje, grobo planiranje, močenje/sušenje in kompaktiranje materiala za nasipe, zasipe in kline v dimenzijah in nagibih, določenih s projektom.</w:t>
      </w:r>
    </w:p>
    <w:p w14:paraId="4679A46B" w14:textId="77777777" w:rsidR="00896EBA" w:rsidRPr="00FF0286" w:rsidRDefault="00896EBA" w:rsidP="009E3616">
      <w:pPr>
        <w:pStyle w:val="Odstavekseznama"/>
        <w:numPr>
          <w:ilvl w:val="0"/>
          <w:numId w:val="107"/>
        </w:numPr>
        <w:rPr>
          <w:rFonts w:cs="Arial"/>
        </w:rPr>
      </w:pPr>
      <w:r w:rsidRPr="00FF0286">
        <w:rPr>
          <w:rFonts w:cs="Arial"/>
        </w:rPr>
        <w:t>Vsa dela morajo biti izvedena skladno s projektom, navodili Inženirja in temi tehničnimi pogoji.</w:t>
      </w:r>
    </w:p>
    <w:p w14:paraId="43A5859F" w14:textId="77777777" w:rsidR="00896EBA" w:rsidRPr="00FF0286" w:rsidRDefault="00896EBA" w:rsidP="003B0EAB">
      <w:pPr>
        <w:pStyle w:val="Naslov4"/>
        <w:rPr>
          <w:rFonts w:cs="Arial"/>
        </w:rPr>
      </w:pPr>
      <w:bookmarkStart w:id="307" w:name="_Toc416874225"/>
      <w:bookmarkStart w:id="308" w:name="_Toc416806701"/>
      <w:bookmarkStart w:id="309" w:name="_Toc25424042"/>
      <w:r w:rsidRPr="00FF0286">
        <w:rPr>
          <w:rFonts w:cs="Arial"/>
        </w:rPr>
        <w:t>Materiali</w:t>
      </w:r>
      <w:bookmarkEnd w:id="307"/>
      <w:bookmarkEnd w:id="308"/>
      <w:bookmarkEnd w:id="309"/>
    </w:p>
    <w:p w14:paraId="4003FC0E" w14:textId="77777777" w:rsidR="00896EBA" w:rsidRPr="00FF0286" w:rsidRDefault="00896EBA" w:rsidP="009E3616">
      <w:pPr>
        <w:pStyle w:val="Odstavekseznama"/>
        <w:numPr>
          <w:ilvl w:val="0"/>
          <w:numId w:val="108"/>
        </w:numPr>
        <w:rPr>
          <w:rFonts w:cs="Arial"/>
        </w:rPr>
      </w:pPr>
      <w:r w:rsidRPr="00FF0286">
        <w:rPr>
          <w:rFonts w:cs="Arial"/>
        </w:rPr>
        <w:t>Materiali za nasip so lahko izključno anorganske zemljine, naravni prodni materiali iz gramoznic ali kamniti drobljenj materiali iz kamnolomov ali drugih stranskih odvzemov. V nasipe se ne smejo vgrajevati organske zemljine, korenine, ruša ali drugi materiali, ki bi zaradi biokemičnega delovanja, s časom lahko spremenili svoje mehansko fizikalne lastnosti.</w:t>
      </w:r>
    </w:p>
    <w:p w14:paraId="73E97003" w14:textId="77777777" w:rsidR="00896EBA" w:rsidRPr="00FF0286" w:rsidRDefault="00896EBA" w:rsidP="009E3616">
      <w:pPr>
        <w:pStyle w:val="Odstavekseznama"/>
        <w:numPr>
          <w:ilvl w:val="0"/>
          <w:numId w:val="108"/>
        </w:numPr>
        <w:rPr>
          <w:rFonts w:cs="Arial"/>
        </w:rPr>
      </w:pPr>
      <w:r w:rsidRPr="00FF0286">
        <w:rPr>
          <w:rFonts w:cs="Arial"/>
        </w:rPr>
        <w:t>Material za nasipe je lahko material iz trase (iz vkopov) ali material iz stranskih odvzemov.</w:t>
      </w:r>
    </w:p>
    <w:p w14:paraId="5D7B1581" w14:textId="77777777" w:rsidR="00896EBA" w:rsidRPr="00FF0286" w:rsidRDefault="00896EBA" w:rsidP="009E3616">
      <w:pPr>
        <w:pStyle w:val="Odstavekseznama"/>
        <w:numPr>
          <w:ilvl w:val="0"/>
          <w:numId w:val="108"/>
        </w:numPr>
        <w:rPr>
          <w:rFonts w:cs="Arial"/>
        </w:rPr>
      </w:pPr>
      <w:r w:rsidRPr="00FF0286">
        <w:rPr>
          <w:rFonts w:cs="Arial"/>
        </w:rPr>
        <w:t>V nasipe se lahko vgrajujejo tudi sekundarne surovine, če je izkazana njihova kakovost in dolgoročna stabilnost.</w:t>
      </w:r>
    </w:p>
    <w:p w14:paraId="55F4DDCA" w14:textId="77777777" w:rsidR="00896EBA" w:rsidRPr="00FF0286" w:rsidRDefault="00896EBA" w:rsidP="009E3616">
      <w:pPr>
        <w:pStyle w:val="Odstavekseznama"/>
        <w:numPr>
          <w:ilvl w:val="0"/>
          <w:numId w:val="108"/>
        </w:numPr>
        <w:rPr>
          <w:rFonts w:cs="Arial"/>
        </w:rPr>
      </w:pPr>
      <w:r w:rsidRPr="00FF0286">
        <w:rPr>
          <w:rFonts w:cs="Arial"/>
        </w:rPr>
        <w:t>Za izboljšavo kakovosti nasipnih materialov se lahko uporablja kemična stabilizacija z apnom, cementom, elektrofilerskim pepelom ali kombinacija le teh.</w:t>
      </w:r>
    </w:p>
    <w:p w14:paraId="2DED65C0" w14:textId="77777777" w:rsidR="00896EBA" w:rsidRPr="00FF0286" w:rsidRDefault="00896EBA" w:rsidP="009E3616">
      <w:pPr>
        <w:pStyle w:val="Odstavekseznama"/>
        <w:numPr>
          <w:ilvl w:val="0"/>
          <w:numId w:val="108"/>
        </w:numPr>
        <w:rPr>
          <w:rFonts w:cs="Arial"/>
        </w:rPr>
      </w:pPr>
      <w:r w:rsidRPr="00FF0286">
        <w:rPr>
          <w:rFonts w:cs="Arial"/>
        </w:rPr>
        <w:t>Za klasifikacijo materialov se uporablja enotna terminologija po SIST EN ISO 14688-2, pri čemer se drobljene kamnine (iz vkopov ali kamnoloma) in prodno peščene zemljine klasificirajo kot nekoherentne zemljine.</w:t>
      </w:r>
    </w:p>
    <w:p w14:paraId="076548A7" w14:textId="77777777" w:rsidR="00896EBA" w:rsidRPr="00FF0286" w:rsidRDefault="00896EBA" w:rsidP="003B0EAB">
      <w:pPr>
        <w:pStyle w:val="Naslov4"/>
        <w:rPr>
          <w:rFonts w:cs="Arial"/>
        </w:rPr>
      </w:pPr>
      <w:bookmarkStart w:id="310" w:name="_Toc416874226"/>
      <w:bookmarkStart w:id="311" w:name="_Toc416806702"/>
      <w:bookmarkStart w:id="312" w:name="_Toc25424043"/>
      <w:r w:rsidRPr="00FF0286">
        <w:rPr>
          <w:rFonts w:cs="Arial"/>
        </w:rPr>
        <w:t>Kakovost materialov</w:t>
      </w:r>
      <w:bookmarkEnd w:id="310"/>
      <w:bookmarkEnd w:id="311"/>
      <w:bookmarkEnd w:id="312"/>
    </w:p>
    <w:p w14:paraId="53A0D03C" w14:textId="77777777" w:rsidR="00896EBA" w:rsidRPr="00CE4909" w:rsidRDefault="00896EBA" w:rsidP="003B0EAB">
      <w:pPr>
        <w:pStyle w:val="Naslov5"/>
        <w:rPr>
          <w:rFonts w:cs="Arial"/>
          <w:b/>
        </w:rPr>
      </w:pPr>
      <w:bookmarkStart w:id="313" w:name="_Toc416874227"/>
      <w:bookmarkStart w:id="314" w:name="_Toc25424044"/>
      <w:r w:rsidRPr="00CE4909">
        <w:rPr>
          <w:rFonts w:cs="Arial"/>
          <w:b/>
        </w:rPr>
        <w:t>Zemljine</w:t>
      </w:r>
      <w:bookmarkEnd w:id="313"/>
      <w:bookmarkEnd w:id="314"/>
    </w:p>
    <w:p w14:paraId="5B617605" w14:textId="77777777" w:rsidR="00896EBA" w:rsidRPr="00FF0286" w:rsidRDefault="00896EBA" w:rsidP="009E3616">
      <w:pPr>
        <w:pStyle w:val="Odstavekseznama"/>
        <w:numPr>
          <w:ilvl w:val="0"/>
          <w:numId w:val="109"/>
        </w:numPr>
        <w:rPr>
          <w:rFonts w:cs="Arial"/>
        </w:rPr>
      </w:pPr>
      <w:r w:rsidRPr="00FF0286">
        <w:rPr>
          <w:rFonts w:cs="Arial"/>
        </w:rPr>
        <w:t>Za nasipe se lahko uporabijo koherentne in nekoherentne zemljine, katerih vlažnost je takšna, da omogoča doseganje gostote in nosilnosti, predpisane v Tabeli 3.4.5.</w:t>
      </w:r>
    </w:p>
    <w:p w14:paraId="44F9910E" w14:textId="77777777" w:rsidR="00896EBA" w:rsidRPr="00FF0286" w:rsidRDefault="00896EBA" w:rsidP="009E3616">
      <w:pPr>
        <w:pStyle w:val="Odstavekseznama"/>
        <w:numPr>
          <w:ilvl w:val="0"/>
          <w:numId w:val="109"/>
        </w:numPr>
        <w:rPr>
          <w:rFonts w:cs="Arial"/>
        </w:rPr>
      </w:pPr>
      <w:r w:rsidRPr="00FF0286">
        <w:rPr>
          <w:rFonts w:cs="Arial"/>
        </w:rPr>
        <w:t>Nasipne zemljine smejo vsebovati samo toliko organskih primesi, da obarvajo raztopino natrijevega luga največ temno rumeno.</w:t>
      </w:r>
    </w:p>
    <w:p w14:paraId="353EADDD" w14:textId="77777777" w:rsidR="00896EBA" w:rsidRPr="00FF0286" w:rsidRDefault="00896EBA" w:rsidP="009E3616">
      <w:pPr>
        <w:pStyle w:val="Odstavekseznama"/>
        <w:numPr>
          <w:ilvl w:val="0"/>
          <w:numId w:val="109"/>
        </w:numPr>
        <w:rPr>
          <w:rFonts w:cs="Arial"/>
        </w:rPr>
      </w:pPr>
      <w:r w:rsidRPr="00FF0286">
        <w:rPr>
          <w:rFonts w:cs="Arial"/>
        </w:rPr>
        <w:t>Zrnavost materiala mora biti taka, da je koeficient neenakomernosti U &gt; 8. Največje zrno v materialu ne sme biti večje od 60 % debeline razgrnjene plasti, vendar ne več kot 300 mm.</w:t>
      </w:r>
    </w:p>
    <w:p w14:paraId="40A0C0B7" w14:textId="77777777" w:rsidR="00896EBA" w:rsidRPr="00FF0286" w:rsidRDefault="00896EBA" w:rsidP="009E3616">
      <w:pPr>
        <w:pStyle w:val="Odstavekseznama"/>
        <w:numPr>
          <w:ilvl w:val="0"/>
          <w:numId w:val="109"/>
        </w:numPr>
        <w:rPr>
          <w:rFonts w:cs="Arial"/>
        </w:rPr>
      </w:pPr>
      <w:r w:rsidRPr="00FF0286">
        <w:rPr>
          <w:rFonts w:cs="Arial"/>
        </w:rPr>
        <w:t>Pri koherentnih zemljinah za nasipe, se dovoljuje uporaba zemljin, katerih wL &lt; 65 %, Ip &lt; 30 % in CBR &gt; 4 %, pd &gt; 1650 kg/m3. Če se uporabijo bolj plastične zemljine, mora njihovo uporabo posebej odobriti inženir. Zemljine, za katere se izkaže, da nabrekajo, izmerjene nabrekalne deformacije pa presegajo 4 %, ni dovoljeno vgrajevati v zaključni sloj nasipa pod posteljico do višine 0,5 m.</w:t>
      </w:r>
    </w:p>
    <w:p w14:paraId="720E069E" w14:textId="77777777" w:rsidR="00896EBA" w:rsidRPr="003D5CDC" w:rsidRDefault="00896EBA" w:rsidP="003B0EAB">
      <w:pPr>
        <w:pStyle w:val="Naslov5"/>
        <w:rPr>
          <w:rFonts w:cs="Arial"/>
          <w:b/>
        </w:rPr>
      </w:pPr>
      <w:bookmarkStart w:id="315" w:name="_Toc416874228"/>
      <w:bookmarkStart w:id="316" w:name="_Toc25424045"/>
      <w:r w:rsidRPr="003D5CDC">
        <w:rPr>
          <w:rFonts w:cs="Arial"/>
          <w:b/>
        </w:rPr>
        <w:t>Veziva za kemično stabilizacijo nasipnih materialov</w:t>
      </w:r>
      <w:bookmarkEnd w:id="315"/>
      <w:bookmarkEnd w:id="316"/>
    </w:p>
    <w:p w14:paraId="1F20C8F2" w14:textId="77777777" w:rsidR="00896EBA" w:rsidRPr="00FF0286" w:rsidRDefault="00896EBA" w:rsidP="009E3616">
      <w:pPr>
        <w:pStyle w:val="Odstavekseznama"/>
        <w:numPr>
          <w:ilvl w:val="0"/>
          <w:numId w:val="110"/>
        </w:numPr>
        <w:rPr>
          <w:rFonts w:cs="Arial"/>
        </w:rPr>
      </w:pPr>
      <w:r w:rsidRPr="00FF0286">
        <w:rPr>
          <w:rFonts w:cs="Arial"/>
        </w:rPr>
        <w:t>Za kemično stabilizacijo se lahko uporabijo vsa veziva: apno, cement ali elektrofilterski pepel, za katera je s predhodnimi preiskavami ugotovljeno, da zagotavljajo izboljšavo lastnosti nasipnih zemljin.</w:t>
      </w:r>
    </w:p>
    <w:p w14:paraId="47C9B4F8" w14:textId="77777777" w:rsidR="00896EBA" w:rsidRPr="00FF0286" w:rsidRDefault="00896EBA" w:rsidP="009E3616">
      <w:pPr>
        <w:pStyle w:val="Odstavekseznama"/>
        <w:numPr>
          <w:ilvl w:val="0"/>
          <w:numId w:val="110"/>
        </w:numPr>
        <w:rPr>
          <w:rFonts w:cs="Arial"/>
        </w:rPr>
      </w:pPr>
      <w:r w:rsidRPr="00FF0286">
        <w:rPr>
          <w:rFonts w:cs="Arial"/>
        </w:rPr>
        <w:t>Kakovost veziva se določa s podatki o:</w:t>
      </w:r>
    </w:p>
    <w:p w14:paraId="20306BC2" w14:textId="77777777" w:rsidR="00896EBA" w:rsidRPr="00FF0286" w:rsidRDefault="00896EBA" w:rsidP="009E3616">
      <w:pPr>
        <w:pStyle w:val="Odstavekseznama"/>
        <w:numPr>
          <w:ilvl w:val="1"/>
          <w:numId w:val="110"/>
        </w:numPr>
        <w:rPr>
          <w:rFonts w:cs="Arial"/>
        </w:rPr>
      </w:pPr>
      <w:r w:rsidRPr="00FF0286">
        <w:rPr>
          <w:rFonts w:cs="Arial"/>
        </w:rPr>
        <w:t>vrsti veziva in proizvajalcu,</w:t>
      </w:r>
    </w:p>
    <w:p w14:paraId="7CA2A6E6" w14:textId="77777777" w:rsidR="00896EBA" w:rsidRPr="00FF0286" w:rsidRDefault="00896EBA" w:rsidP="009E3616">
      <w:pPr>
        <w:pStyle w:val="Odstavekseznama"/>
        <w:numPr>
          <w:ilvl w:val="1"/>
          <w:numId w:val="110"/>
        </w:numPr>
        <w:rPr>
          <w:rFonts w:cs="Arial"/>
        </w:rPr>
      </w:pPr>
      <w:r w:rsidRPr="00FF0286">
        <w:rPr>
          <w:rFonts w:cs="Arial"/>
        </w:rPr>
        <w:t>proizvajalčevi specifikaciji o kakovosti veziva in certifikatu certifikacijskega organa.</w:t>
      </w:r>
    </w:p>
    <w:p w14:paraId="06E9B2F4" w14:textId="77777777" w:rsidR="00896EBA" w:rsidRPr="00FF0286" w:rsidRDefault="00896EBA" w:rsidP="009E3616">
      <w:pPr>
        <w:pStyle w:val="Odstavekseznama"/>
        <w:numPr>
          <w:ilvl w:val="0"/>
          <w:numId w:val="110"/>
        </w:numPr>
        <w:rPr>
          <w:rFonts w:cs="Arial"/>
        </w:rPr>
      </w:pPr>
      <w:r w:rsidRPr="00FF0286">
        <w:rPr>
          <w:rFonts w:cs="Arial"/>
        </w:rPr>
        <w:lastRenderedPageBreak/>
        <w:t>Samo če obstaja sum, da kakovost veziva ne odgovarja specifikaciji, se izvedejo dodatne kontrolne preiskave v laboratoriju Izvajalca ali Inštituta.</w:t>
      </w:r>
    </w:p>
    <w:p w14:paraId="4E82F59C" w14:textId="77777777" w:rsidR="00896EBA" w:rsidRPr="00FF0286" w:rsidRDefault="00896EBA" w:rsidP="009E3616">
      <w:pPr>
        <w:pStyle w:val="Odstavekseznama"/>
        <w:numPr>
          <w:ilvl w:val="0"/>
          <w:numId w:val="110"/>
        </w:numPr>
        <w:rPr>
          <w:rFonts w:cs="Arial"/>
        </w:rPr>
      </w:pPr>
      <w:r w:rsidRPr="00FF0286">
        <w:rPr>
          <w:rFonts w:cs="Arial"/>
        </w:rPr>
        <w:t>Material za nasipe je lahko material iz trase ali material iz stranskih odvzemov. V nasipe se lahko vgrajujejo tudi sekundarne surovine, če je izkazana njihova kakovost in dolgoročna stabilnost.</w:t>
      </w:r>
    </w:p>
    <w:p w14:paraId="111539A4" w14:textId="77777777" w:rsidR="00896EBA" w:rsidRPr="00FF0286" w:rsidRDefault="00896EBA" w:rsidP="009E3616">
      <w:pPr>
        <w:pStyle w:val="Odstavekseznama"/>
        <w:numPr>
          <w:ilvl w:val="0"/>
          <w:numId w:val="110"/>
        </w:numPr>
        <w:rPr>
          <w:rFonts w:cs="Arial"/>
        </w:rPr>
      </w:pPr>
      <w:r w:rsidRPr="00FF0286">
        <w:rPr>
          <w:rFonts w:cs="Arial"/>
        </w:rPr>
        <w:t>Za izboljšavo kakovosti nasipnih materialov se lahko uporablja kemična stabilizacija z apnom, cementom, EF pepelom ali kombinacija le teh.</w:t>
      </w:r>
    </w:p>
    <w:p w14:paraId="7651057E" w14:textId="77777777" w:rsidR="00896EBA" w:rsidRPr="00FF0286" w:rsidRDefault="00896EBA" w:rsidP="009E3616">
      <w:pPr>
        <w:pStyle w:val="Odstavekseznama"/>
        <w:numPr>
          <w:ilvl w:val="0"/>
          <w:numId w:val="110"/>
        </w:numPr>
        <w:rPr>
          <w:rFonts w:cs="Arial"/>
        </w:rPr>
      </w:pPr>
      <w:r w:rsidRPr="00FF0286">
        <w:rPr>
          <w:rFonts w:cs="Arial"/>
        </w:rPr>
        <w:t>Za klasifikacijo materialov se uporablja enotna terminologija po SIST EN ISO 14688-2, pri čemer se drobljene kamnine iz kamnoloma klasificirajo kot nekoherentne zemljine.</w:t>
      </w:r>
    </w:p>
    <w:p w14:paraId="1D4CA677" w14:textId="77777777" w:rsidR="00896EBA" w:rsidRPr="00FF0286" w:rsidRDefault="00896EBA" w:rsidP="00F94647">
      <w:pPr>
        <w:pStyle w:val="Naslov4"/>
        <w:rPr>
          <w:rFonts w:cs="Arial"/>
        </w:rPr>
      </w:pPr>
      <w:bookmarkStart w:id="317" w:name="_Toc416874229"/>
      <w:bookmarkStart w:id="318" w:name="_Toc416806703"/>
      <w:bookmarkStart w:id="319" w:name="_Toc25424046"/>
      <w:r w:rsidRPr="00FF0286">
        <w:rPr>
          <w:rFonts w:cs="Arial"/>
        </w:rPr>
        <w:t>Način izvedbe</w:t>
      </w:r>
      <w:bookmarkEnd w:id="317"/>
      <w:bookmarkEnd w:id="318"/>
      <w:bookmarkEnd w:id="319"/>
    </w:p>
    <w:p w14:paraId="209AE818" w14:textId="77777777" w:rsidR="00896EBA" w:rsidRPr="00CE4909" w:rsidRDefault="00896EBA" w:rsidP="00F94647">
      <w:pPr>
        <w:pStyle w:val="Naslov5"/>
        <w:rPr>
          <w:rFonts w:cs="Arial"/>
          <w:b/>
        </w:rPr>
      </w:pPr>
      <w:bookmarkStart w:id="320" w:name="_Toc416874230"/>
      <w:bookmarkStart w:id="321" w:name="_Toc25424047"/>
      <w:r w:rsidRPr="00CE4909">
        <w:rPr>
          <w:rFonts w:cs="Arial"/>
          <w:b/>
        </w:rPr>
        <w:t>Nasipi</w:t>
      </w:r>
      <w:bookmarkEnd w:id="320"/>
      <w:bookmarkEnd w:id="321"/>
    </w:p>
    <w:p w14:paraId="71C6916B" w14:textId="77777777" w:rsidR="00896EBA" w:rsidRPr="00FF0286" w:rsidRDefault="00896EBA" w:rsidP="009E3616">
      <w:pPr>
        <w:pStyle w:val="Odstavekseznama"/>
        <w:numPr>
          <w:ilvl w:val="0"/>
          <w:numId w:val="111"/>
        </w:numPr>
        <w:rPr>
          <w:rFonts w:cs="Arial"/>
        </w:rPr>
      </w:pPr>
      <w:r w:rsidRPr="00FF0286">
        <w:rPr>
          <w:rFonts w:cs="Arial"/>
        </w:rPr>
        <w:t>Z izvajanjem prve nasipne plasti se lahko prične šele potem, ko je temeljna tla prevzel inženir oz. zunanja kontrola kvalitete. Nasipavanje vsake nove nasipne plasti lahko poteka samo na nasipno plast, ki jo je predhodno prevzel inženir oz. zunanja kontrola kvalitete.</w:t>
      </w:r>
    </w:p>
    <w:p w14:paraId="69C5B89E" w14:textId="77777777" w:rsidR="00896EBA" w:rsidRPr="00FF0286" w:rsidRDefault="00896EBA" w:rsidP="009E3616">
      <w:pPr>
        <w:pStyle w:val="Odstavekseznama"/>
        <w:numPr>
          <w:ilvl w:val="0"/>
          <w:numId w:val="111"/>
        </w:numPr>
        <w:rPr>
          <w:rFonts w:cs="Arial"/>
        </w:rPr>
      </w:pPr>
      <w:r w:rsidRPr="00FF0286">
        <w:rPr>
          <w:rFonts w:cs="Arial"/>
        </w:rPr>
        <w:t>Vsaka nasipna plast se razgrinja v vzdolžni smeri, vodoravno ali največ v nagibu, ki je enak projektiranemu podolžnemu sklonu. V prečni smeri mora imeti vsaka nasipna plast dvostranski ali enostranski nagib 5 %.</w:t>
      </w:r>
    </w:p>
    <w:p w14:paraId="61488440" w14:textId="77777777" w:rsidR="00896EBA" w:rsidRPr="00FF0286" w:rsidRDefault="00896EBA" w:rsidP="009E3616">
      <w:pPr>
        <w:pStyle w:val="Odstavekseznama"/>
        <w:numPr>
          <w:ilvl w:val="0"/>
          <w:numId w:val="111"/>
        </w:numPr>
        <w:rPr>
          <w:rFonts w:cs="Arial"/>
        </w:rPr>
      </w:pPr>
      <w:r w:rsidRPr="00FF0286">
        <w:rPr>
          <w:rFonts w:cs="Arial"/>
        </w:rPr>
        <w:t>Nasipavanje nasipne plasti poteka čelno ali z bočnim zvračanjem. Vožnja po planumu predhodno utrjene plasti ni dopustna, razen v primeru, če to izrecno dovoli inženir. Pri navažanju morajo biti prehodi transportnih sredstev enakomerno razporejeni po celotni širini nasipanega planuma.</w:t>
      </w:r>
    </w:p>
    <w:p w14:paraId="360678F2" w14:textId="77777777" w:rsidR="00896EBA" w:rsidRPr="00FF0286" w:rsidRDefault="00896EBA" w:rsidP="009E3616">
      <w:pPr>
        <w:pStyle w:val="Odstavekseznama"/>
        <w:numPr>
          <w:ilvl w:val="0"/>
          <w:numId w:val="111"/>
        </w:numPr>
        <w:rPr>
          <w:rFonts w:cs="Arial"/>
        </w:rPr>
      </w:pPr>
      <w:r w:rsidRPr="00FF0286">
        <w:rPr>
          <w:rFonts w:cs="Arial"/>
        </w:rPr>
        <w:t>Višina nasipne plasti mora biti prilagojena vrsti zemljine in zgoščevalnim učinkom valjarjev.</w:t>
      </w:r>
    </w:p>
    <w:p w14:paraId="315AB2C2" w14:textId="77777777" w:rsidR="00896EBA" w:rsidRPr="00FF0286" w:rsidRDefault="00896EBA" w:rsidP="009E3616">
      <w:pPr>
        <w:pStyle w:val="Odstavekseznama"/>
        <w:numPr>
          <w:ilvl w:val="0"/>
          <w:numId w:val="111"/>
        </w:numPr>
        <w:rPr>
          <w:rFonts w:cs="Arial"/>
        </w:rPr>
      </w:pPr>
      <w:r w:rsidRPr="00FF0286">
        <w:rPr>
          <w:rFonts w:cs="Arial"/>
        </w:rPr>
        <w:t>Na brežinah z naklonom nad 20° se morajo temeljna tla za nasipe pripraviti s stopničenjem. Stopnice širine od 1 do 3 m se vsekajo v raščeno podlago. Stopnice morajo biti oblikovane v padcu 3 % proti zunanjemu robu. Za zasekovanje stopnic izvajalec ni upravičen do doplačil.</w:t>
      </w:r>
    </w:p>
    <w:p w14:paraId="7F8883F4" w14:textId="77777777" w:rsidR="00896EBA" w:rsidRPr="00FF0286" w:rsidRDefault="00896EBA" w:rsidP="009E3616">
      <w:pPr>
        <w:pStyle w:val="Odstavekseznama"/>
        <w:numPr>
          <w:ilvl w:val="0"/>
          <w:numId w:val="111"/>
        </w:numPr>
        <w:rPr>
          <w:rFonts w:cs="Arial"/>
        </w:rPr>
      </w:pPr>
      <w:r w:rsidRPr="00FF0286">
        <w:rPr>
          <w:rFonts w:cs="Arial"/>
        </w:rPr>
        <w:t>Vsaka nasipna plast mora biti komprimirana v polni širini z odgovarjajočo mehanizacijo, pri čemer mora zgoščevanje potekati od roba proti sredini. Vsa za zgoščevanje nedostopna mesta je potrebno utrditi z drugimi, lažjimi sredstvi ali metodami, ki jih predlaga izvajalec, potrdi pa inženir oz. zunanja kontrola kvalitete.</w:t>
      </w:r>
    </w:p>
    <w:p w14:paraId="333B32C9" w14:textId="77777777" w:rsidR="00896EBA" w:rsidRPr="00FF0286" w:rsidRDefault="00896EBA" w:rsidP="009E3616">
      <w:pPr>
        <w:pStyle w:val="Odstavekseznama"/>
        <w:numPr>
          <w:ilvl w:val="0"/>
          <w:numId w:val="111"/>
        </w:numPr>
        <w:rPr>
          <w:rFonts w:cs="Arial"/>
        </w:rPr>
      </w:pPr>
      <w:r w:rsidRPr="00FF0286">
        <w:rPr>
          <w:rFonts w:cs="Arial"/>
        </w:rPr>
        <w:t>Vsaka nasipna plast mora biti primerno (optimalno) vlažna. Prevlažnih ali presuhih plasti ni dovoljeno komprimirati. Dodatno vlaženje presuhih plasti ali dodatno sušenje premokrih plasti z rahljanjem, dodatnim razgrinjanjem ali dodajanjem hidrofilnih sredstev odobri inženir oz. zunanja kontrola kvalitete. Nasipavanje je potrebno izvajati tako, da so nasipni sloji v vzdolžni smeri približno horizontalni in ni naglih višinskih prehodov med sloji različnih višin.</w:t>
      </w:r>
    </w:p>
    <w:p w14:paraId="01180857" w14:textId="77777777" w:rsidR="00896EBA" w:rsidRPr="00FF0286" w:rsidRDefault="00896EBA" w:rsidP="009E3616">
      <w:pPr>
        <w:pStyle w:val="Odstavekseznama"/>
        <w:numPr>
          <w:ilvl w:val="0"/>
          <w:numId w:val="501"/>
        </w:numPr>
        <w:rPr>
          <w:rFonts w:cs="Arial"/>
        </w:rPr>
      </w:pPr>
      <w:r w:rsidRPr="00FF0286">
        <w:rPr>
          <w:rFonts w:cs="Arial"/>
        </w:rPr>
        <w:t>Nasipavanje je potrebno prekiniti vsakokrat, ko ni možno doseči zadovoljivih rezultatov, še zlasti v primeru dežja, nizkih temperatur ali drugih neugodnih zunanjih razmer. Nasipavanje vezljivih zemljin ali drugega nasipnega materiala z višjim odstotkom vlage je potrebno ustaviti, ko kadar koli v dnevnu temperature padejo pod 0°C in je povprečna dnevna temperatura pod 5°C.</w:t>
      </w:r>
    </w:p>
    <w:p w14:paraId="12049161" w14:textId="77777777" w:rsidR="00896EBA" w:rsidRPr="00FF0286" w:rsidRDefault="00896EBA" w:rsidP="009E3616">
      <w:pPr>
        <w:pStyle w:val="Odstavekseznama"/>
        <w:numPr>
          <w:ilvl w:val="0"/>
          <w:numId w:val="501"/>
        </w:numPr>
        <w:rPr>
          <w:rFonts w:cs="Arial"/>
        </w:rPr>
      </w:pPr>
      <w:r w:rsidRPr="00FF0286">
        <w:rPr>
          <w:rFonts w:cs="Arial"/>
        </w:rPr>
        <w:t xml:space="preserve">Nasipnih plasti se ne sme vgrajevati na zamrznjene ali razmočene površine. Prepovedano je za nasipe uporabljati zamrznjen material ali </w:t>
      </w:r>
      <w:r w:rsidRPr="00FF0286">
        <w:rPr>
          <w:rFonts w:cs="Arial"/>
        </w:rPr>
        <w:lastRenderedPageBreak/>
        <w:t>material, v katerem so prisotni sneg ali kosi ledu. Inženir ima pravico ustaviti dela, če ugotovi, da že obstajajo ali da obstaja nevarnost nastopa zgoraj navedenih negativnih vplivov v teku nasipavanja.</w:t>
      </w:r>
    </w:p>
    <w:p w14:paraId="5449EA50" w14:textId="77777777" w:rsidR="00896EBA" w:rsidRPr="00FF0286" w:rsidRDefault="00896EBA" w:rsidP="009E3616">
      <w:pPr>
        <w:pStyle w:val="Odstavekseznama"/>
        <w:numPr>
          <w:ilvl w:val="0"/>
          <w:numId w:val="501"/>
        </w:numPr>
        <w:rPr>
          <w:rFonts w:cs="Arial"/>
        </w:rPr>
      </w:pPr>
      <w:r w:rsidRPr="00FF0286">
        <w:rPr>
          <w:rFonts w:cs="Arial"/>
        </w:rPr>
        <w:t>V primeru, ko po zgoščevanju in prevzemu predhodne plasti, ne sledi nasipavanje naslednje plasti, temveč nadaljevanje nasipavanja sledi po daljši prekinitvi, je potrebno že prevzeto plast pred ponovnim nasipavanjem ponovno kontrolirati.</w:t>
      </w:r>
    </w:p>
    <w:p w14:paraId="32AEED9F" w14:textId="77777777" w:rsidR="00896EBA" w:rsidRPr="00FF0286" w:rsidRDefault="00896EBA" w:rsidP="009E3616">
      <w:pPr>
        <w:pStyle w:val="Odstavekseznama"/>
        <w:numPr>
          <w:ilvl w:val="0"/>
          <w:numId w:val="501"/>
        </w:numPr>
        <w:rPr>
          <w:rFonts w:cs="Arial"/>
        </w:rPr>
      </w:pPr>
      <w:r w:rsidRPr="00FF0286">
        <w:rPr>
          <w:rFonts w:cs="Arial"/>
        </w:rPr>
        <w:t>Ponovne meritve in možne potrebne izboljšave bremenijo izvajalca, če je prišlo do zastoja po njegovi krivdi.</w:t>
      </w:r>
    </w:p>
    <w:p w14:paraId="7BDEB3CA" w14:textId="77777777" w:rsidR="00896EBA" w:rsidRPr="00FF0286" w:rsidRDefault="00896EBA" w:rsidP="009E3616">
      <w:pPr>
        <w:pStyle w:val="Odstavekseznama"/>
        <w:numPr>
          <w:ilvl w:val="0"/>
          <w:numId w:val="501"/>
        </w:numPr>
        <w:rPr>
          <w:rFonts w:cs="Arial"/>
        </w:rPr>
      </w:pPr>
      <w:r w:rsidRPr="00FF0286">
        <w:rPr>
          <w:rFonts w:cs="Arial"/>
        </w:rPr>
        <w:t>Vir odvzema materiala za vsako nasipno plast mora predhodno potrditi inženir.</w:t>
      </w:r>
    </w:p>
    <w:p w14:paraId="29A45414" w14:textId="77777777" w:rsidR="00896EBA" w:rsidRPr="003D5CDC" w:rsidRDefault="00896EBA" w:rsidP="00F94647">
      <w:pPr>
        <w:pStyle w:val="Naslov5"/>
        <w:rPr>
          <w:rFonts w:cs="Arial"/>
          <w:b/>
        </w:rPr>
      </w:pPr>
      <w:bookmarkStart w:id="322" w:name="_Toc416874231"/>
      <w:bookmarkStart w:id="323" w:name="_Toc25424048"/>
      <w:r w:rsidRPr="003D5CDC">
        <w:rPr>
          <w:rFonts w:cs="Arial"/>
          <w:b/>
        </w:rPr>
        <w:t>Poskusna polja in preveritev ustreznosti valjarjev</w:t>
      </w:r>
      <w:bookmarkEnd w:id="322"/>
      <w:bookmarkEnd w:id="323"/>
    </w:p>
    <w:p w14:paraId="203A5B4F" w14:textId="77777777" w:rsidR="00896EBA" w:rsidRPr="00FF0286" w:rsidRDefault="00896EBA" w:rsidP="009E3616">
      <w:pPr>
        <w:pStyle w:val="Odstavekseznama"/>
        <w:numPr>
          <w:ilvl w:val="0"/>
          <w:numId w:val="112"/>
        </w:numPr>
        <w:rPr>
          <w:rFonts w:cs="Arial"/>
        </w:rPr>
      </w:pPr>
      <w:r w:rsidRPr="00FF0286">
        <w:rPr>
          <w:rFonts w:cs="Arial"/>
        </w:rPr>
        <w:t>Za vsako vrsto materiala in za vsako vrsto zgoščevalnega sredstva je potrebno pred pričetkom del na rednem nasipavanju preveriti zgoščevalni učinke valjarjev in tehnologijo del (število prehodov in način zgoščevanja). Za ta namen se izdelajo poskusna polja »v klin« dimenzij 15 m x 30 m, višine nasipavanja od 0,4 m do 1,3 m, odvisno od vrste nasipnega materiala in od vrste zgoščevalnega sredstva.</w:t>
      </w:r>
    </w:p>
    <w:p w14:paraId="79CDA995" w14:textId="77777777" w:rsidR="00896EBA" w:rsidRPr="00FF0286" w:rsidRDefault="00896EBA" w:rsidP="009E3616">
      <w:pPr>
        <w:pStyle w:val="Odstavekseznama"/>
        <w:numPr>
          <w:ilvl w:val="0"/>
          <w:numId w:val="112"/>
        </w:numPr>
        <w:rPr>
          <w:rFonts w:cs="Arial"/>
        </w:rPr>
      </w:pPr>
      <w:r w:rsidRPr="00FF0286">
        <w:rPr>
          <w:rFonts w:cs="Arial"/>
        </w:rPr>
        <w:t>V osi poskusnega polja se vgradijo 4 betonske cevi premera 1 meter (ali druga alternativna poskusna metoda).</w:t>
      </w:r>
    </w:p>
    <w:p w14:paraId="61EFA8B2" w14:textId="77777777" w:rsidR="00896EBA" w:rsidRPr="00FF0286" w:rsidRDefault="00896EBA" w:rsidP="009E3616">
      <w:pPr>
        <w:pStyle w:val="Odstavekseznama"/>
        <w:numPr>
          <w:ilvl w:val="0"/>
          <w:numId w:val="112"/>
        </w:numPr>
        <w:rPr>
          <w:rFonts w:cs="Arial"/>
        </w:rPr>
      </w:pPr>
      <w:r w:rsidRPr="00FF0286">
        <w:rPr>
          <w:rFonts w:cs="Arial"/>
        </w:rPr>
        <w:t>Za vsak prehod zgoščevalnega sredstva se izmeri globinski učinek z merjenjem gostote in vlažnosti v vertikalnih ceveh, po globini na vsakih 10 cm, ter na najmanj 10 mestih na površini plasti.</w:t>
      </w:r>
    </w:p>
    <w:p w14:paraId="4227A056" w14:textId="77777777" w:rsidR="00896EBA" w:rsidRPr="00FF0286" w:rsidRDefault="00896EBA" w:rsidP="009E3616">
      <w:pPr>
        <w:pStyle w:val="Odstavekseznama"/>
        <w:numPr>
          <w:ilvl w:val="0"/>
          <w:numId w:val="112"/>
        </w:numPr>
        <w:rPr>
          <w:rFonts w:cs="Arial"/>
        </w:rPr>
      </w:pPr>
      <w:r w:rsidRPr="00FF0286">
        <w:rPr>
          <w:rFonts w:cs="Arial"/>
        </w:rPr>
        <w:t>Po končanem valjanju se izmerijo deformacijski moduli s krožno ploščo s padajočo utežjo na najmanj 3 mestih. Na vsakem poskusnem polju se kontrolirajo tudi vlažnost, zrnavost, plastičnost in optimalna vlažnost nasipnega materiala.</w:t>
      </w:r>
    </w:p>
    <w:p w14:paraId="053EDDC2" w14:textId="77777777" w:rsidR="00896EBA" w:rsidRPr="00FF0286" w:rsidRDefault="00896EBA" w:rsidP="009E3616">
      <w:pPr>
        <w:pStyle w:val="Odstavekseznama"/>
        <w:numPr>
          <w:ilvl w:val="0"/>
          <w:numId w:val="112"/>
        </w:numPr>
        <w:rPr>
          <w:rFonts w:cs="Arial"/>
        </w:rPr>
      </w:pPr>
      <w:r w:rsidRPr="00FF0286">
        <w:rPr>
          <w:rFonts w:cs="Arial"/>
        </w:rPr>
        <w:t>Na osnovi analize rezultatov poskusnih polj se za vsako vrsto materiala in komprimacijskega sredstva določijo:</w:t>
      </w:r>
    </w:p>
    <w:p w14:paraId="57CE1F23" w14:textId="77777777" w:rsidR="00896EBA" w:rsidRPr="00FF0286" w:rsidRDefault="00896EBA" w:rsidP="009E3616">
      <w:pPr>
        <w:pStyle w:val="Odstavekseznama"/>
        <w:numPr>
          <w:ilvl w:val="1"/>
          <w:numId w:val="112"/>
        </w:numPr>
        <w:rPr>
          <w:rFonts w:cs="Arial"/>
        </w:rPr>
      </w:pPr>
      <w:r w:rsidRPr="00FF0286">
        <w:rPr>
          <w:rFonts w:cs="Arial"/>
        </w:rPr>
        <w:t>debelina nasipne plasti,</w:t>
      </w:r>
    </w:p>
    <w:p w14:paraId="198D5C61" w14:textId="77777777" w:rsidR="00896EBA" w:rsidRPr="00FF0286" w:rsidRDefault="00896EBA" w:rsidP="009E3616">
      <w:pPr>
        <w:pStyle w:val="Odstavekseznama"/>
        <w:numPr>
          <w:ilvl w:val="1"/>
          <w:numId w:val="112"/>
        </w:numPr>
        <w:rPr>
          <w:rFonts w:cs="Arial"/>
        </w:rPr>
      </w:pPr>
      <w:r w:rsidRPr="00FF0286">
        <w:rPr>
          <w:rFonts w:cs="Arial"/>
        </w:rPr>
        <w:t>število prehodov valjarja za doseganje predpisane zbitosti,</w:t>
      </w:r>
    </w:p>
    <w:p w14:paraId="5F1DC6D5" w14:textId="77777777" w:rsidR="00896EBA" w:rsidRPr="00FF0286" w:rsidRDefault="00896EBA" w:rsidP="009E3616">
      <w:pPr>
        <w:pStyle w:val="Odstavekseznama"/>
        <w:numPr>
          <w:ilvl w:val="1"/>
          <w:numId w:val="112"/>
        </w:numPr>
        <w:rPr>
          <w:rFonts w:cs="Arial"/>
        </w:rPr>
      </w:pPr>
      <w:r w:rsidRPr="00FF0286">
        <w:rPr>
          <w:rFonts w:cs="Arial"/>
        </w:rPr>
        <w:t>tehnologijo nasipavanja in valjanja (statično in dinamično zgoščanje).</w:t>
      </w:r>
    </w:p>
    <w:p w14:paraId="1461D22B" w14:textId="77777777" w:rsidR="00896EBA" w:rsidRPr="00FF0286" w:rsidRDefault="00896EBA" w:rsidP="009E3616">
      <w:pPr>
        <w:pStyle w:val="Odstavekseznama"/>
        <w:numPr>
          <w:ilvl w:val="0"/>
          <w:numId w:val="112"/>
        </w:numPr>
        <w:rPr>
          <w:rFonts w:cs="Arial"/>
        </w:rPr>
      </w:pPr>
      <w:r w:rsidRPr="00FF0286">
        <w:rPr>
          <w:rFonts w:cs="Arial"/>
        </w:rPr>
        <w:t>Za izvedbo poskusnih polj in preveritev zgoščevalnih učinkov valjarjev Izvajalec ni upravičen do doplačil.</w:t>
      </w:r>
    </w:p>
    <w:p w14:paraId="07C8679C" w14:textId="77777777" w:rsidR="00896EBA" w:rsidRPr="00FF0286" w:rsidRDefault="00896EBA" w:rsidP="009E3616">
      <w:pPr>
        <w:pStyle w:val="Odstavekseznama"/>
        <w:numPr>
          <w:ilvl w:val="0"/>
          <w:numId w:val="112"/>
        </w:numPr>
        <w:rPr>
          <w:rFonts w:cs="Arial"/>
        </w:rPr>
      </w:pPr>
      <w:r w:rsidRPr="00FF0286">
        <w:rPr>
          <w:rFonts w:cs="Arial"/>
        </w:rPr>
        <w:t>Z rednim nasipavanjem se lahko prične šele, ko inženir oz. zunanja kontrola kvalitete odobri delo po pogojih, določenih na poskusnem polju.</w:t>
      </w:r>
    </w:p>
    <w:p w14:paraId="2E3B70B0" w14:textId="77777777" w:rsidR="00896EBA" w:rsidRPr="00FF0286" w:rsidRDefault="00896EBA" w:rsidP="00F94647">
      <w:pPr>
        <w:pStyle w:val="Naslov4"/>
        <w:rPr>
          <w:rFonts w:cs="Arial"/>
        </w:rPr>
      </w:pPr>
      <w:bookmarkStart w:id="324" w:name="_Toc416874232"/>
      <w:bookmarkStart w:id="325" w:name="_Toc416806704"/>
      <w:bookmarkStart w:id="326" w:name="_Toc25424049"/>
      <w:r w:rsidRPr="00FF0286">
        <w:rPr>
          <w:rFonts w:cs="Arial"/>
        </w:rPr>
        <w:t>Kakovost izvedbe</w:t>
      </w:r>
      <w:bookmarkEnd w:id="324"/>
      <w:bookmarkEnd w:id="325"/>
      <w:bookmarkEnd w:id="326"/>
    </w:p>
    <w:p w14:paraId="395EDF70" w14:textId="77777777" w:rsidR="00896EBA" w:rsidRPr="00CE4909" w:rsidRDefault="00896EBA" w:rsidP="00F94647">
      <w:pPr>
        <w:pStyle w:val="Naslov5"/>
        <w:rPr>
          <w:rFonts w:cs="Arial"/>
          <w:b/>
        </w:rPr>
      </w:pPr>
      <w:bookmarkStart w:id="327" w:name="_Toc416874233"/>
      <w:bookmarkStart w:id="328" w:name="_Toc25424050"/>
      <w:r w:rsidRPr="00CE4909">
        <w:rPr>
          <w:rFonts w:cs="Arial"/>
          <w:b/>
        </w:rPr>
        <w:t>Zgoščenost in utrjenost</w:t>
      </w:r>
      <w:bookmarkEnd w:id="327"/>
      <w:bookmarkEnd w:id="328"/>
    </w:p>
    <w:p w14:paraId="07AE9AD1" w14:textId="77777777" w:rsidR="00896EBA" w:rsidRPr="00FF0286" w:rsidRDefault="00896EBA" w:rsidP="009E3616">
      <w:pPr>
        <w:pStyle w:val="Odstavekseznama"/>
        <w:numPr>
          <w:ilvl w:val="0"/>
          <w:numId w:val="113"/>
        </w:numPr>
        <w:rPr>
          <w:rFonts w:cs="Arial"/>
        </w:rPr>
      </w:pPr>
      <w:r w:rsidRPr="00FF0286">
        <w:rPr>
          <w:rFonts w:cs="Arial"/>
        </w:rPr>
        <w:t>Izvajalec mora dokazati kakovost izvedbe z meritvami zgoščenosti in utrjenosti-nosilnosti. Zahtevane vrednosti so podane v Tabeli 3.4.5.</w:t>
      </w:r>
    </w:p>
    <w:p w14:paraId="5075F035" w14:textId="77777777" w:rsidR="00896EBA" w:rsidRPr="00FF0286" w:rsidRDefault="00896EBA" w:rsidP="009E3616">
      <w:pPr>
        <w:pStyle w:val="Odstavekseznama"/>
        <w:numPr>
          <w:ilvl w:val="0"/>
          <w:numId w:val="113"/>
        </w:numPr>
        <w:rPr>
          <w:rFonts w:cs="Arial"/>
        </w:rPr>
      </w:pPr>
      <w:r w:rsidRPr="00FF0286">
        <w:rPr>
          <w:rFonts w:cs="Arial"/>
        </w:rPr>
        <w:t>Zahtevane vrednosti zgostitve in utrditve plasti nasipov, zasipov in klinov:</w:t>
      </w:r>
    </w:p>
    <w:p w14:paraId="578D0881" w14:textId="77777777" w:rsidR="00896EBA" w:rsidRPr="00FF0286" w:rsidRDefault="00896EBA" w:rsidP="00896EBA">
      <w:pPr>
        <w:rPr>
          <w:rFonts w:cs="Arial"/>
        </w:rPr>
      </w:pPr>
      <w:r w:rsidRPr="00FF0286">
        <w:rPr>
          <w:rFonts w:cs="Arial"/>
        </w:rPr>
        <w:t>Tabela 3.4.5:</w:t>
      </w:r>
      <w:r w:rsidRPr="00FF0286">
        <w:rPr>
          <w:rFonts w:cs="Arial"/>
        </w:rPr>
        <w:tab/>
        <w:t xml:space="preserve">Vrednosti zgostitve in utrditve plasti nasipov, zasipov in klinov </w:t>
      </w:r>
    </w:p>
    <w:tbl>
      <w:tblPr>
        <w:tblW w:w="8793" w:type="dxa"/>
        <w:tblInd w:w="108" w:type="dxa"/>
        <w:tblLook w:val="04A0" w:firstRow="1" w:lastRow="0" w:firstColumn="1" w:lastColumn="0" w:noHBand="0" w:noVBand="1"/>
      </w:tblPr>
      <w:tblGrid>
        <w:gridCol w:w="3539"/>
        <w:gridCol w:w="1706"/>
        <w:gridCol w:w="1705"/>
        <w:gridCol w:w="1843"/>
      </w:tblGrid>
      <w:tr w:rsidR="00896EBA" w:rsidRPr="00FF0286" w14:paraId="24EA8C58"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588C223D" w14:textId="77777777" w:rsidR="00896EBA" w:rsidRPr="00FF0286" w:rsidRDefault="00896EBA" w:rsidP="00896EBA">
            <w:pPr>
              <w:rPr>
                <w:rFonts w:cs="Arial"/>
              </w:rPr>
            </w:pPr>
            <w:r w:rsidRPr="00FF0286">
              <w:rPr>
                <w:rFonts w:cs="Arial"/>
              </w:rPr>
              <w:t>Opis del</w:t>
            </w:r>
          </w:p>
        </w:tc>
        <w:tc>
          <w:tcPr>
            <w:tcW w:w="3411" w:type="dxa"/>
            <w:gridSpan w:val="2"/>
            <w:tcBorders>
              <w:top w:val="single" w:sz="4" w:space="0" w:color="auto"/>
              <w:left w:val="single" w:sz="4" w:space="0" w:color="auto"/>
              <w:bottom w:val="single" w:sz="4" w:space="0" w:color="auto"/>
              <w:right w:val="single" w:sz="4" w:space="0" w:color="auto"/>
            </w:tcBorders>
            <w:hideMark/>
          </w:tcPr>
          <w:p w14:paraId="130A7526" w14:textId="77777777" w:rsidR="00896EBA" w:rsidRPr="00FF0286" w:rsidRDefault="00896EBA" w:rsidP="00896EBA">
            <w:pPr>
              <w:rPr>
                <w:rFonts w:cs="Arial"/>
              </w:rPr>
            </w:pPr>
            <w:r w:rsidRPr="00FF0286">
              <w:rPr>
                <w:rFonts w:cs="Arial"/>
              </w:rPr>
              <w:t>Zahtevana zgoščenost glede na gostoto materiala</w:t>
            </w:r>
          </w:p>
        </w:tc>
        <w:tc>
          <w:tcPr>
            <w:tcW w:w="1843" w:type="dxa"/>
            <w:tcBorders>
              <w:top w:val="single" w:sz="4" w:space="0" w:color="auto"/>
              <w:left w:val="single" w:sz="4" w:space="0" w:color="auto"/>
              <w:bottom w:val="single" w:sz="4" w:space="0" w:color="auto"/>
              <w:right w:val="single" w:sz="4" w:space="0" w:color="auto"/>
            </w:tcBorders>
            <w:hideMark/>
          </w:tcPr>
          <w:p w14:paraId="133CF75E" w14:textId="77777777" w:rsidR="00896EBA" w:rsidRPr="00FF0286" w:rsidRDefault="00896EBA" w:rsidP="00896EBA">
            <w:pPr>
              <w:rPr>
                <w:rFonts w:cs="Arial"/>
              </w:rPr>
            </w:pPr>
            <w:r w:rsidRPr="00FF0286">
              <w:rPr>
                <w:rFonts w:cs="Arial"/>
              </w:rPr>
              <w:t>Zahtevana nosilnost</w:t>
            </w:r>
          </w:p>
        </w:tc>
      </w:tr>
      <w:tr w:rsidR="00896EBA" w:rsidRPr="00FF0286" w14:paraId="29C3287F"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tcPr>
          <w:p w14:paraId="5516D27A"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hideMark/>
          </w:tcPr>
          <w:p w14:paraId="6795693C" w14:textId="77777777" w:rsidR="00896EBA" w:rsidRPr="00FF0286" w:rsidRDefault="00896EBA" w:rsidP="00896EBA">
            <w:pPr>
              <w:rPr>
                <w:rFonts w:cs="Arial"/>
              </w:rPr>
            </w:pPr>
            <w:r w:rsidRPr="00FF0286">
              <w:rPr>
                <w:rFonts w:cs="Arial"/>
              </w:rPr>
              <w:t>po SPP</w:t>
            </w:r>
          </w:p>
        </w:tc>
        <w:tc>
          <w:tcPr>
            <w:tcW w:w="1705" w:type="dxa"/>
            <w:tcBorders>
              <w:top w:val="single" w:sz="4" w:space="0" w:color="auto"/>
              <w:left w:val="single" w:sz="4" w:space="0" w:color="auto"/>
              <w:bottom w:val="single" w:sz="4" w:space="0" w:color="auto"/>
              <w:right w:val="single" w:sz="4" w:space="0" w:color="auto"/>
            </w:tcBorders>
            <w:hideMark/>
          </w:tcPr>
          <w:p w14:paraId="69F3179C" w14:textId="77777777" w:rsidR="00896EBA" w:rsidRPr="00FF0286" w:rsidRDefault="00896EBA" w:rsidP="00896EBA">
            <w:pPr>
              <w:rPr>
                <w:rFonts w:cs="Arial"/>
              </w:rPr>
            </w:pPr>
            <w:r w:rsidRPr="00FF0286">
              <w:rPr>
                <w:rFonts w:cs="Arial"/>
              </w:rPr>
              <w:t>po MPP</w:t>
            </w:r>
          </w:p>
        </w:tc>
        <w:tc>
          <w:tcPr>
            <w:tcW w:w="1843" w:type="dxa"/>
            <w:tcBorders>
              <w:top w:val="single" w:sz="4" w:space="0" w:color="auto"/>
              <w:left w:val="single" w:sz="4" w:space="0" w:color="auto"/>
              <w:bottom w:val="single" w:sz="4" w:space="0" w:color="auto"/>
              <w:right w:val="single" w:sz="4" w:space="0" w:color="auto"/>
            </w:tcBorders>
            <w:hideMark/>
          </w:tcPr>
          <w:p w14:paraId="2DDD9C55" w14:textId="77777777" w:rsidR="00896EBA" w:rsidRPr="00FF0286" w:rsidRDefault="00896EBA" w:rsidP="00896EBA">
            <w:pPr>
              <w:rPr>
                <w:rFonts w:cs="Arial"/>
              </w:rPr>
            </w:pPr>
            <w:r w:rsidRPr="00FF0286">
              <w:rPr>
                <w:rFonts w:cs="Arial"/>
              </w:rPr>
              <w:t>Ev2</w:t>
            </w:r>
          </w:p>
        </w:tc>
      </w:tr>
      <w:tr w:rsidR="00896EBA" w:rsidRPr="00FF0286" w14:paraId="01606019"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tcPr>
          <w:p w14:paraId="3EF54BC8"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hideMark/>
          </w:tcPr>
          <w:p w14:paraId="6369019C" w14:textId="77777777" w:rsidR="00896EBA" w:rsidRPr="00FF0286" w:rsidRDefault="00896EBA" w:rsidP="00896EBA">
            <w:pPr>
              <w:rPr>
                <w:rFonts w:cs="Arial"/>
              </w:rPr>
            </w:pPr>
            <w:r w:rsidRPr="00FF0286">
              <w:rPr>
                <w:rFonts w:cs="Arial"/>
              </w:rPr>
              <w:t>%</w:t>
            </w:r>
          </w:p>
        </w:tc>
        <w:tc>
          <w:tcPr>
            <w:tcW w:w="1705" w:type="dxa"/>
            <w:tcBorders>
              <w:top w:val="single" w:sz="4" w:space="0" w:color="auto"/>
              <w:left w:val="single" w:sz="4" w:space="0" w:color="auto"/>
              <w:bottom w:val="single" w:sz="4" w:space="0" w:color="auto"/>
              <w:right w:val="single" w:sz="4" w:space="0" w:color="auto"/>
            </w:tcBorders>
            <w:hideMark/>
          </w:tcPr>
          <w:p w14:paraId="4E6FA23A"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2BAF5BC5" w14:textId="77777777" w:rsidR="00896EBA" w:rsidRPr="00FF0286" w:rsidRDefault="00896EBA" w:rsidP="00896EBA">
            <w:pPr>
              <w:rPr>
                <w:rFonts w:cs="Arial"/>
              </w:rPr>
            </w:pPr>
            <w:r w:rsidRPr="00FF0286">
              <w:rPr>
                <w:rFonts w:cs="Arial"/>
              </w:rPr>
              <w:t>MN/m2</w:t>
            </w:r>
          </w:p>
        </w:tc>
      </w:tr>
      <w:tr w:rsidR="00896EBA" w:rsidRPr="00FF0286" w14:paraId="4B2FE96D"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69535627" w14:textId="77777777" w:rsidR="00896EBA" w:rsidRPr="00FF0286" w:rsidRDefault="00896EBA" w:rsidP="00896EBA">
            <w:pPr>
              <w:rPr>
                <w:rFonts w:cs="Arial"/>
              </w:rPr>
            </w:pPr>
            <w:r w:rsidRPr="00FF0286">
              <w:rPr>
                <w:rFonts w:cs="Arial"/>
              </w:rPr>
              <w:lastRenderedPageBreak/>
              <w:t>Nasipi, zasipi in klini nad 2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3D1D036A" w14:textId="77777777" w:rsidR="00896EBA" w:rsidRPr="00FF0286" w:rsidRDefault="00896EBA" w:rsidP="00896EBA">
            <w:pPr>
              <w:rPr>
                <w:rFonts w:cs="Arial"/>
              </w:rPr>
            </w:pPr>
          </w:p>
        </w:tc>
        <w:tc>
          <w:tcPr>
            <w:tcW w:w="1705" w:type="dxa"/>
            <w:tcBorders>
              <w:top w:val="single" w:sz="4" w:space="0" w:color="auto"/>
              <w:left w:val="single" w:sz="4" w:space="0" w:color="auto"/>
              <w:bottom w:val="single" w:sz="4" w:space="0" w:color="auto"/>
              <w:right w:val="single" w:sz="4" w:space="0" w:color="auto"/>
            </w:tcBorders>
          </w:tcPr>
          <w:p w14:paraId="1D18D85F" w14:textId="77777777" w:rsidR="00896EBA" w:rsidRPr="00FF0286" w:rsidRDefault="00896EBA" w:rsidP="00896EBA">
            <w:pPr>
              <w:rPr>
                <w:rFonts w:cs="Arial"/>
              </w:rPr>
            </w:pPr>
          </w:p>
        </w:tc>
        <w:tc>
          <w:tcPr>
            <w:tcW w:w="1843" w:type="dxa"/>
            <w:tcBorders>
              <w:top w:val="single" w:sz="4" w:space="0" w:color="auto"/>
              <w:left w:val="single" w:sz="4" w:space="0" w:color="auto"/>
              <w:bottom w:val="single" w:sz="4" w:space="0" w:color="auto"/>
              <w:right w:val="single" w:sz="4" w:space="0" w:color="auto"/>
            </w:tcBorders>
          </w:tcPr>
          <w:p w14:paraId="5D316656" w14:textId="77777777" w:rsidR="00896EBA" w:rsidRPr="00FF0286" w:rsidRDefault="00896EBA" w:rsidP="00896EBA">
            <w:pPr>
              <w:rPr>
                <w:rFonts w:cs="Arial"/>
              </w:rPr>
            </w:pPr>
          </w:p>
        </w:tc>
      </w:tr>
      <w:tr w:rsidR="00896EBA" w:rsidRPr="00FF0286" w14:paraId="78CC3C8D"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081AE1ED" w14:textId="77777777" w:rsidR="00896EBA" w:rsidRPr="00FF0286" w:rsidRDefault="00896EBA" w:rsidP="00896EBA">
            <w:pPr>
              <w:rPr>
                <w:rFonts w:cs="Arial"/>
              </w:rPr>
            </w:pPr>
            <w:r w:rsidRPr="00FF0286">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0A5A0716" w14:textId="77777777" w:rsidR="00896EBA" w:rsidRPr="00FF0286" w:rsidRDefault="00896EBA" w:rsidP="00896EBA">
            <w:pPr>
              <w:rPr>
                <w:rFonts w:cs="Arial"/>
              </w:rPr>
            </w:pPr>
            <w:r w:rsidRPr="00FF0286">
              <w:rPr>
                <w:rFonts w:cs="Arial"/>
              </w:rPr>
              <w:t>92</w:t>
            </w:r>
          </w:p>
        </w:tc>
        <w:tc>
          <w:tcPr>
            <w:tcW w:w="1705" w:type="dxa"/>
            <w:tcBorders>
              <w:top w:val="single" w:sz="4" w:space="0" w:color="auto"/>
              <w:left w:val="single" w:sz="4" w:space="0" w:color="auto"/>
              <w:bottom w:val="single" w:sz="4" w:space="0" w:color="auto"/>
              <w:right w:val="single" w:sz="4" w:space="0" w:color="auto"/>
            </w:tcBorders>
            <w:hideMark/>
          </w:tcPr>
          <w:p w14:paraId="3ACE7D22"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1EA3464A" w14:textId="77777777" w:rsidR="00896EBA" w:rsidRPr="00FF0286" w:rsidRDefault="00896EBA" w:rsidP="00896EBA">
            <w:pPr>
              <w:rPr>
                <w:rFonts w:cs="Arial"/>
              </w:rPr>
            </w:pPr>
            <w:r w:rsidRPr="00FF0286">
              <w:rPr>
                <w:rFonts w:cs="Arial"/>
              </w:rPr>
              <w:t>-</w:t>
            </w:r>
          </w:p>
        </w:tc>
      </w:tr>
      <w:tr w:rsidR="00896EBA" w:rsidRPr="00FF0286" w14:paraId="3354B516"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4E3BEBDA" w14:textId="77777777" w:rsidR="00896EBA" w:rsidRPr="00FF0286" w:rsidRDefault="00896EBA" w:rsidP="00896EBA">
            <w:pPr>
              <w:rPr>
                <w:rFonts w:cs="Arial"/>
              </w:rPr>
            </w:pPr>
            <w:r w:rsidRPr="00FF0286">
              <w:rPr>
                <w:rFonts w:cs="Arial"/>
              </w:rPr>
              <w:t>izboljšanih materialov</w:t>
            </w:r>
          </w:p>
        </w:tc>
        <w:tc>
          <w:tcPr>
            <w:tcW w:w="1706" w:type="dxa"/>
            <w:tcBorders>
              <w:top w:val="single" w:sz="4" w:space="0" w:color="auto"/>
              <w:left w:val="single" w:sz="4" w:space="0" w:color="auto"/>
              <w:bottom w:val="single" w:sz="4" w:space="0" w:color="auto"/>
              <w:right w:val="single" w:sz="4" w:space="0" w:color="auto"/>
            </w:tcBorders>
            <w:hideMark/>
          </w:tcPr>
          <w:p w14:paraId="6BD3E322" w14:textId="77777777" w:rsidR="00896EBA" w:rsidRPr="00FF0286" w:rsidRDefault="00896EBA" w:rsidP="00896EBA">
            <w:pPr>
              <w:rPr>
                <w:rFonts w:cs="Arial"/>
              </w:rPr>
            </w:pPr>
            <w:r w:rsidRPr="00FF0286">
              <w:rPr>
                <w:rFonts w:cs="Arial"/>
              </w:rPr>
              <w:t>92</w:t>
            </w:r>
          </w:p>
        </w:tc>
        <w:tc>
          <w:tcPr>
            <w:tcW w:w="1705" w:type="dxa"/>
            <w:tcBorders>
              <w:top w:val="single" w:sz="4" w:space="0" w:color="auto"/>
              <w:left w:val="single" w:sz="4" w:space="0" w:color="auto"/>
              <w:bottom w:val="single" w:sz="4" w:space="0" w:color="auto"/>
              <w:right w:val="single" w:sz="4" w:space="0" w:color="auto"/>
            </w:tcBorders>
            <w:hideMark/>
          </w:tcPr>
          <w:p w14:paraId="3ABD807E"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12F74668" w14:textId="77777777" w:rsidR="00896EBA" w:rsidRPr="00FF0286" w:rsidRDefault="00896EBA" w:rsidP="00896EBA">
            <w:pPr>
              <w:rPr>
                <w:rFonts w:cs="Arial"/>
              </w:rPr>
            </w:pPr>
            <w:r w:rsidRPr="00FF0286">
              <w:rPr>
                <w:rFonts w:cs="Arial"/>
              </w:rPr>
              <w:t>-</w:t>
            </w:r>
          </w:p>
        </w:tc>
      </w:tr>
      <w:tr w:rsidR="00896EBA" w:rsidRPr="00FF0286" w14:paraId="36A480D2"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53B3D466" w14:textId="77777777" w:rsidR="00896EBA" w:rsidRPr="00FF0286" w:rsidRDefault="00896EBA" w:rsidP="00896EBA">
            <w:pPr>
              <w:rPr>
                <w:rFonts w:cs="Arial"/>
              </w:rPr>
            </w:pPr>
            <w:r w:rsidRPr="00FF0286">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34E82ADE" w14:textId="77777777" w:rsidR="00896EBA" w:rsidRPr="00FF0286" w:rsidRDefault="00896EBA" w:rsidP="00896EBA">
            <w:pPr>
              <w:rPr>
                <w:rFonts w:cs="Arial"/>
              </w:rPr>
            </w:pPr>
            <w:r w:rsidRPr="00FF0286">
              <w:rPr>
                <w:rFonts w:cs="Arial"/>
              </w:rPr>
              <w:t>92</w:t>
            </w:r>
          </w:p>
        </w:tc>
        <w:tc>
          <w:tcPr>
            <w:tcW w:w="1705" w:type="dxa"/>
            <w:tcBorders>
              <w:top w:val="single" w:sz="4" w:space="0" w:color="auto"/>
              <w:left w:val="single" w:sz="4" w:space="0" w:color="auto"/>
              <w:bottom w:val="single" w:sz="4" w:space="0" w:color="auto"/>
              <w:right w:val="single" w:sz="4" w:space="0" w:color="auto"/>
            </w:tcBorders>
            <w:hideMark/>
          </w:tcPr>
          <w:p w14:paraId="49C14A02"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174113E2" w14:textId="77777777" w:rsidR="00896EBA" w:rsidRPr="00FF0286" w:rsidRDefault="00896EBA" w:rsidP="00896EBA">
            <w:pPr>
              <w:rPr>
                <w:rFonts w:cs="Arial"/>
              </w:rPr>
            </w:pPr>
            <w:r w:rsidRPr="00FF0286">
              <w:rPr>
                <w:rFonts w:cs="Arial"/>
              </w:rPr>
              <w:t>-</w:t>
            </w:r>
          </w:p>
        </w:tc>
      </w:tr>
      <w:tr w:rsidR="00896EBA" w:rsidRPr="00FF0286" w14:paraId="60B505BA"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5FEEC936" w14:textId="77777777" w:rsidR="00896EBA" w:rsidRPr="00FF0286" w:rsidRDefault="00896EBA" w:rsidP="00896EBA">
            <w:pPr>
              <w:rPr>
                <w:rFonts w:cs="Arial"/>
              </w:rPr>
            </w:pPr>
            <w:r w:rsidRPr="00FF0286">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66A9FD0C" w14:textId="77777777" w:rsidR="00896EBA" w:rsidRPr="00FF0286" w:rsidRDefault="00896EBA" w:rsidP="00896EBA">
            <w:pPr>
              <w:rPr>
                <w:rFonts w:cs="Arial"/>
              </w:rPr>
            </w:pPr>
            <w:r w:rsidRPr="00FF0286">
              <w:rPr>
                <w:rFonts w:cs="Arial"/>
              </w:rPr>
              <w:t>-</w:t>
            </w:r>
          </w:p>
        </w:tc>
        <w:tc>
          <w:tcPr>
            <w:tcW w:w="1705" w:type="dxa"/>
            <w:tcBorders>
              <w:top w:val="single" w:sz="4" w:space="0" w:color="auto"/>
              <w:left w:val="single" w:sz="4" w:space="0" w:color="auto"/>
              <w:bottom w:val="single" w:sz="4" w:space="0" w:color="auto"/>
              <w:right w:val="single" w:sz="4" w:space="0" w:color="auto"/>
            </w:tcBorders>
            <w:hideMark/>
          </w:tcPr>
          <w:p w14:paraId="225DACCC" w14:textId="77777777" w:rsidR="00896EBA" w:rsidRPr="00FF0286" w:rsidRDefault="00896EBA" w:rsidP="00896EBA">
            <w:pPr>
              <w:rPr>
                <w:rFonts w:cs="Arial"/>
              </w:rPr>
            </w:pPr>
            <w:r w:rsidRPr="00FF0286">
              <w:rPr>
                <w:rFonts w:cs="Arial"/>
              </w:rPr>
              <w:t>92</w:t>
            </w:r>
          </w:p>
        </w:tc>
        <w:tc>
          <w:tcPr>
            <w:tcW w:w="1843" w:type="dxa"/>
            <w:tcBorders>
              <w:top w:val="single" w:sz="4" w:space="0" w:color="auto"/>
              <w:left w:val="single" w:sz="4" w:space="0" w:color="auto"/>
              <w:bottom w:val="single" w:sz="4" w:space="0" w:color="auto"/>
              <w:right w:val="single" w:sz="4" w:space="0" w:color="auto"/>
            </w:tcBorders>
            <w:hideMark/>
          </w:tcPr>
          <w:p w14:paraId="7EBAD61D" w14:textId="77777777" w:rsidR="00896EBA" w:rsidRPr="00FF0286" w:rsidRDefault="00896EBA" w:rsidP="00896EBA">
            <w:pPr>
              <w:rPr>
                <w:rFonts w:cs="Arial"/>
              </w:rPr>
            </w:pPr>
            <w:r w:rsidRPr="00FF0286">
              <w:rPr>
                <w:rFonts w:cs="Arial"/>
              </w:rPr>
              <w:t>-</w:t>
            </w:r>
          </w:p>
        </w:tc>
      </w:tr>
      <w:tr w:rsidR="00896EBA" w:rsidRPr="00FF0286" w14:paraId="207D7A38"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1BA99FB1" w14:textId="77777777" w:rsidR="00896EBA" w:rsidRPr="00FF0286" w:rsidRDefault="00896EBA" w:rsidP="00896EBA">
            <w:pPr>
              <w:rPr>
                <w:rFonts w:cs="Arial"/>
              </w:rPr>
            </w:pPr>
            <w:r w:rsidRPr="00FF0286">
              <w:rPr>
                <w:rFonts w:cs="Arial"/>
              </w:rPr>
              <w:t>Nasipi, zasipi in klini največ do 0,5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55600B16" w14:textId="77777777" w:rsidR="00896EBA" w:rsidRPr="00FF0286" w:rsidRDefault="00896EBA" w:rsidP="00896EBA">
            <w:pPr>
              <w:rPr>
                <w:rFonts w:cs="Arial"/>
              </w:rPr>
            </w:pPr>
          </w:p>
        </w:tc>
        <w:tc>
          <w:tcPr>
            <w:tcW w:w="1705" w:type="dxa"/>
            <w:tcBorders>
              <w:top w:val="single" w:sz="4" w:space="0" w:color="auto"/>
              <w:left w:val="single" w:sz="4" w:space="0" w:color="auto"/>
              <w:bottom w:val="single" w:sz="4" w:space="0" w:color="auto"/>
              <w:right w:val="single" w:sz="4" w:space="0" w:color="auto"/>
            </w:tcBorders>
          </w:tcPr>
          <w:p w14:paraId="60963743" w14:textId="77777777" w:rsidR="00896EBA" w:rsidRPr="00FF0286" w:rsidRDefault="00896EBA" w:rsidP="00896EBA">
            <w:pPr>
              <w:rPr>
                <w:rFonts w:cs="Arial"/>
              </w:rPr>
            </w:pPr>
          </w:p>
        </w:tc>
        <w:tc>
          <w:tcPr>
            <w:tcW w:w="1843" w:type="dxa"/>
            <w:tcBorders>
              <w:top w:val="single" w:sz="4" w:space="0" w:color="auto"/>
              <w:left w:val="single" w:sz="4" w:space="0" w:color="auto"/>
              <w:bottom w:val="single" w:sz="4" w:space="0" w:color="auto"/>
              <w:right w:val="single" w:sz="4" w:space="0" w:color="auto"/>
            </w:tcBorders>
          </w:tcPr>
          <w:p w14:paraId="7DD2F13C" w14:textId="77777777" w:rsidR="00896EBA" w:rsidRPr="00FF0286" w:rsidRDefault="00896EBA" w:rsidP="00896EBA">
            <w:pPr>
              <w:rPr>
                <w:rFonts w:cs="Arial"/>
              </w:rPr>
            </w:pPr>
          </w:p>
        </w:tc>
      </w:tr>
      <w:tr w:rsidR="00896EBA" w:rsidRPr="00FF0286" w14:paraId="4ACFF055"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08C66DB8" w14:textId="77777777" w:rsidR="00896EBA" w:rsidRPr="00FF0286" w:rsidRDefault="00896EBA" w:rsidP="00896EBA">
            <w:pPr>
              <w:rPr>
                <w:rFonts w:cs="Arial"/>
              </w:rPr>
            </w:pPr>
            <w:r w:rsidRPr="00FF0286">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3F6BE83C" w14:textId="77777777" w:rsidR="00896EBA" w:rsidRPr="00FF0286" w:rsidRDefault="00896EBA" w:rsidP="00896EBA">
            <w:pPr>
              <w:rPr>
                <w:rFonts w:cs="Arial"/>
              </w:rPr>
            </w:pPr>
            <w:r w:rsidRPr="00FF0286">
              <w:rPr>
                <w:rFonts w:cs="Arial"/>
              </w:rPr>
              <w:t>95</w:t>
            </w:r>
          </w:p>
        </w:tc>
        <w:tc>
          <w:tcPr>
            <w:tcW w:w="1705" w:type="dxa"/>
            <w:tcBorders>
              <w:top w:val="single" w:sz="4" w:space="0" w:color="auto"/>
              <w:left w:val="single" w:sz="4" w:space="0" w:color="auto"/>
              <w:bottom w:val="single" w:sz="4" w:space="0" w:color="auto"/>
              <w:right w:val="single" w:sz="4" w:space="0" w:color="auto"/>
            </w:tcBorders>
            <w:hideMark/>
          </w:tcPr>
          <w:p w14:paraId="29B92F13"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404FA73F" w14:textId="77777777" w:rsidR="00896EBA" w:rsidRPr="00FF0286" w:rsidRDefault="00896EBA" w:rsidP="00896EBA">
            <w:pPr>
              <w:rPr>
                <w:rFonts w:cs="Arial"/>
              </w:rPr>
            </w:pPr>
            <w:r w:rsidRPr="00FF0286">
              <w:rPr>
                <w:rFonts w:cs="Arial"/>
              </w:rPr>
              <w:t>15</w:t>
            </w:r>
          </w:p>
        </w:tc>
      </w:tr>
      <w:tr w:rsidR="00896EBA" w:rsidRPr="00FF0286" w14:paraId="3A0038F0"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2643BB8E" w14:textId="77777777" w:rsidR="00896EBA" w:rsidRPr="00FF0286" w:rsidRDefault="00896EBA" w:rsidP="00896EBA">
            <w:pPr>
              <w:rPr>
                <w:rFonts w:cs="Arial"/>
              </w:rPr>
            </w:pPr>
            <w:r w:rsidRPr="00FF0286">
              <w:rPr>
                <w:rFonts w:cs="Arial"/>
              </w:rPr>
              <w:t>izboljšanih materialov</w:t>
            </w:r>
          </w:p>
        </w:tc>
        <w:tc>
          <w:tcPr>
            <w:tcW w:w="1706" w:type="dxa"/>
            <w:tcBorders>
              <w:top w:val="single" w:sz="4" w:space="0" w:color="auto"/>
              <w:left w:val="single" w:sz="4" w:space="0" w:color="auto"/>
              <w:bottom w:val="single" w:sz="4" w:space="0" w:color="auto"/>
              <w:right w:val="single" w:sz="4" w:space="0" w:color="auto"/>
            </w:tcBorders>
            <w:hideMark/>
          </w:tcPr>
          <w:p w14:paraId="0F7F05CA" w14:textId="77777777" w:rsidR="00896EBA" w:rsidRPr="00FF0286" w:rsidRDefault="00896EBA" w:rsidP="00896EBA">
            <w:pPr>
              <w:rPr>
                <w:rFonts w:cs="Arial"/>
              </w:rPr>
            </w:pPr>
            <w:r w:rsidRPr="00FF0286">
              <w:rPr>
                <w:rFonts w:cs="Arial"/>
              </w:rPr>
              <w:t>95</w:t>
            </w:r>
          </w:p>
        </w:tc>
        <w:tc>
          <w:tcPr>
            <w:tcW w:w="1705" w:type="dxa"/>
            <w:tcBorders>
              <w:top w:val="single" w:sz="4" w:space="0" w:color="auto"/>
              <w:left w:val="single" w:sz="4" w:space="0" w:color="auto"/>
              <w:bottom w:val="single" w:sz="4" w:space="0" w:color="auto"/>
              <w:right w:val="single" w:sz="4" w:space="0" w:color="auto"/>
            </w:tcBorders>
            <w:hideMark/>
          </w:tcPr>
          <w:p w14:paraId="170DC9A3"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06FD2EFC" w14:textId="77777777" w:rsidR="00896EBA" w:rsidRPr="00FF0286" w:rsidRDefault="00896EBA" w:rsidP="00896EBA">
            <w:pPr>
              <w:rPr>
                <w:rFonts w:cs="Arial"/>
              </w:rPr>
            </w:pPr>
            <w:r w:rsidRPr="00FF0286">
              <w:rPr>
                <w:rFonts w:cs="Arial"/>
              </w:rPr>
              <w:t>20</w:t>
            </w:r>
          </w:p>
        </w:tc>
      </w:tr>
      <w:tr w:rsidR="00896EBA" w:rsidRPr="00FF0286" w14:paraId="482D99AF"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35951C4A" w14:textId="77777777" w:rsidR="00896EBA" w:rsidRPr="00FF0286" w:rsidRDefault="00896EBA" w:rsidP="00896EBA">
            <w:pPr>
              <w:rPr>
                <w:rFonts w:cs="Arial"/>
              </w:rPr>
            </w:pPr>
            <w:r w:rsidRPr="00FF0286">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346B1934" w14:textId="77777777" w:rsidR="00896EBA" w:rsidRPr="00FF0286" w:rsidRDefault="00896EBA" w:rsidP="00896EBA">
            <w:pPr>
              <w:rPr>
                <w:rFonts w:cs="Arial"/>
              </w:rPr>
            </w:pPr>
            <w:r w:rsidRPr="00FF0286">
              <w:rPr>
                <w:rFonts w:cs="Arial"/>
              </w:rPr>
              <w:t>95</w:t>
            </w:r>
          </w:p>
        </w:tc>
        <w:tc>
          <w:tcPr>
            <w:tcW w:w="1705" w:type="dxa"/>
            <w:tcBorders>
              <w:top w:val="single" w:sz="4" w:space="0" w:color="auto"/>
              <w:left w:val="single" w:sz="4" w:space="0" w:color="auto"/>
              <w:bottom w:val="single" w:sz="4" w:space="0" w:color="auto"/>
              <w:right w:val="single" w:sz="4" w:space="0" w:color="auto"/>
            </w:tcBorders>
            <w:hideMark/>
          </w:tcPr>
          <w:p w14:paraId="0BB29CF6"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5E3C3E44" w14:textId="77777777" w:rsidR="00896EBA" w:rsidRPr="00FF0286" w:rsidRDefault="00896EBA" w:rsidP="00896EBA">
            <w:pPr>
              <w:rPr>
                <w:rFonts w:cs="Arial"/>
              </w:rPr>
            </w:pPr>
            <w:r w:rsidRPr="00FF0286">
              <w:rPr>
                <w:rFonts w:cs="Arial"/>
              </w:rPr>
              <w:t>30</w:t>
            </w:r>
          </w:p>
        </w:tc>
      </w:tr>
      <w:tr w:rsidR="00896EBA" w:rsidRPr="00FF0286" w14:paraId="2FE6BC46"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186DA665" w14:textId="77777777" w:rsidR="00896EBA" w:rsidRPr="00FF0286" w:rsidRDefault="00896EBA" w:rsidP="00896EBA">
            <w:pPr>
              <w:rPr>
                <w:rFonts w:cs="Arial"/>
              </w:rPr>
            </w:pPr>
            <w:r w:rsidRPr="00FF0286">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41951FAC" w14:textId="77777777" w:rsidR="00896EBA" w:rsidRPr="00FF0286" w:rsidRDefault="00896EBA" w:rsidP="00896EBA">
            <w:pPr>
              <w:rPr>
                <w:rFonts w:cs="Arial"/>
              </w:rPr>
            </w:pPr>
            <w:r w:rsidRPr="00FF0286">
              <w:rPr>
                <w:rFonts w:cs="Arial"/>
              </w:rPr>
              <w:t>-</w:t>
            </w:r>
          </w:p>
        </w:tc>
        <w:tc>
          <w:tcPr>
            <w:tcW w:w="1705" w:type="dxa"/>
            <w:tcBorders>
              <w:top w:val="single" w:sz="4" w:space="0" w:color="auto"/>
              <w:left w:val="single" w:sz="4" w:space="0" w:color="auto"/>
              <w:bottom w:val="single" w:sz="4" w:space="0" w:color="auto"/>
              <w:right w:val="single" w:sz="4" w:space="0" w:color="auto"/>
            </w:tcBorders>
            <w:hideMark/>
          </w:tcPr>
          <w:p w14:paraId="10ECDF0E" w14:textId="77777777" w:rsidR="00896EBA" w:rsidRPr="00FF0286" w:rsidRDefault="00896EBA" w:rsidP="00896EBA">
            <w:pPr>
              <w:rPr>
                <w:rFonts w:cs="Arial"/>
              </w:rPr>
            </w:pPr>
            <w:r w:rsidRPr="00FF0286">
              <w:rPr>
                <w:rFonts w:cs="Arial"/>
              </w:rPr>
              <w:t>95</w:t>
            </w:r>
          </w:p>
        </w:tc>
        <w:tc>
          <w:tcPr>
            <w:tcW w:w="1843" w:type="dxa"/>
            <w:tcBorders>
              <w:top w:val="single" w:sz="4" w:space="0" w:color="auto"/>
              <w:left w:val="single" w:sz="4" w:space="0" w:color="auto"/>
              <w:bottom w:val="single" w:sz="4" w:space="0" w:color="auto"/>
              <w:right w:val="single" w:sz="4" w:space="0" w:color="auto"/>
            </w:tcBorders>
            <w:hideMark/>
          </w:tcPr>
          <w:p w14:paraId="6A35E032" w14:textId="77777777" w:rsidR="00896EBA" w:rsidRPr="00FF0286" w:rsidRDefault="00896EBA" w:rsidP="00896EBA">
            <w:pPr>
              <w:rPr>
                <w:rFonts w:cs="Arial"/>
              </w:rPr>
            </w:pPr>
            <w:r w:rsidRPr="00FF0286">
              <w:rPr>
                <w:rFonts w:cs="Arial"/>
              </w:rPr>
              <w:t>60</w:t>
            </w:r>
          </w:p>
        </w:tc>
      </w:tr>
      <w:tr w:rsidR="00896EBA" w:rsidRPr="00FF0286" w14:paraId="1587EF9A"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41D1A8AA" w14:textId="77777777" w:rsidR="00896EBA" w:rsidRPr="00FF0286" w:rsidRDefault="00896EBA" w:rsidP="00896EBA">
            <w:pPr>
              <w:rPr>
                <w:rFonts w:cs="Arial"/>
              </w:rPr>
            </w:pPr>
            <w:r w:rsidRPr="00FF0286">
              <w:rPr>
                <w:rFonts w:cs="Arial"/>
              </w:rPr>
              <w:t>Nasipi, zasipi in klini na koti planuma posteljice (= posteljica) iz</w:t>
            </w:r>
          </w:p>
        </w:tc>
        <w:tc>
          <w:tcPr>
            <w:tcW w:w="1706" w:type="dxa"/>
            <w:tcBorders>
              <w:top w:val="single" w:sz="4" w:space="0" w:color="auto"/>
              <w:left w:val="single" w:sz="4" w:space="0" w:color="auto"/>
              <w:bottom w:val="single" w:sz="4" w:space="0" w:color="auto"/>
              <w:right w:val="single" w:sz="4" w:space="0" w:color="auto"/>
            </w:tcBorders>
          </w:tcPr>
          <w:p w14:paraId="2340566E" w14:textId="77777777" w:rsidR="00896EBA" w:rsidRPr="00FF0286" w:rsidRDefault="00896EBA" w:rsidP="00896EBA">
            <w:pPr>
              <w:rPr>
                <w:rFonts w:cs="Arial"/>
              </w:rPr>
            </w:pPr>
          </w:p>
        </w:tc>
        <w:tc>
          <w:tcPr>
            <w:tcW w:w="1705" w:type="dxa"/>
            <w:tcBorders>
              <w:top w:val="single" w:sz="4" w:space="0" w:color="auto"/>
              <w:left w:val="single" w:sz="4" w:space="0" w:color="auto"/>
              <w:bottom w:val="single" w:sz="4" w:space="0" w:color="auto"/>
              <w:right w:val="single" w:sz="4" w:space="0" w:color="auto"/>
            </w:tcBorders>
          </w:tcPr>
          <w:p w14:paraId="7640772D" w14:textId="77777777" w:rsidR="00896EBA" w:rsidRPr="00FF0286" w:rsidRDefault="00896EBA" w:rsidP="00896EBA">
            <w:pPr>
              <w:rPr>
                <w:rFonts w:cs="Arial"/>
              </w:rPr>
            </w:pPr>
          </w:p>
        </w:tc>
        <w:tc>
          <w:tcPr>
            <w:tcW w:w="1843" w:type="dxa"/>
            <w:tcBorders>
              <w:top w:val="single" w:sz="4" w:space="0" w:color="auto"/>
              <w:left w:val="single" w:sz="4" w:space="0" w:color="auto"/>
              <w:bottom w:val="single" w:sz="4" w:space="0" w:color="auto"/>
              <w:right w:val="single" w:sz="4" w:space="0" w:color="auto"/>
            </w:tcBorders>
          </w:tcPr>
          <w:p w14:paraId="2228E28D" w14:textId="77777777" w:rsidR="00896EBA" w:rsidRPr="00FF0286" w:rsidRDefault="00896EBA" w:rsidP="00896EBA">
            <w:pPr>
              <w:rPr>
                <w:rFonts w:cs="Arial"/>
              </w:rPr>
            </w:pPr>
          </w:p>
        </w:tc>
      </w:tr>
      <w:tr w:rsidR="00896EBA" w:rsidRPr="00FF0286" w14:paraId="34F48799"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1AFF9926" w14:textId="77777777" w:rsidR="00896EBA" w:rsidRPr="00FF0286" w:rsidRDefault="00896EBA" w:rsidP="00896EBA">
            <w:pPr>
              <w:rPr>
                <w:rFonts w:cs="Arial"/>
              </w:rPr>
            </w:pPr>
            <w:r w:rsidRPr="00FF0286">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5AA3151A" w14:textId="77777777" w:rsidR="00896EBA" w:rsidRPr="00FF0286" w:rsidRDefault="00896EBA" w:rsidP="00896EBA">
            <w:pPr>
              <w:rPr>
                <w:rFonts w:cs="Arial"/>
              </w:rPr>
            </w:pPr>
            <w:r w:rsidRPr="00FF0286">
              <w:rPr>
                <w:rFonts w:cs="Arial"/>
              </w:rPr>
              <w:t>98</w:t>
            </w:r>
          </w:p>
        </w:tc>
        <w:tc>
          <w:tcPr>
            <w:tcW w:w="1705" w:type="dxa"/>
            <w:tcBorders>
              <w:top w:val="single" w:sz="4" w:space="0" w:color="auto"/>
              <w:left w:val="single" w:sz="4" w:space="0" w:color="auto"/>
              <w:bottom w:val="single" w:sz="4" w:space="0" w:color="auto"/>
              <w:right w:val="single" w:sz="4" w:space="0" w:color="auto"/>
            </w:tcBorders>
            <w:hideMark/>
          </w:tcPr>
          <w:p w14:paraId="3D6D7F88"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2CC24C44" w14:textId="77777777" w:rsidR="00896EBA" w:rsidRPr="00FF0286" w:rsidRDefault="00896EBA" w:rsidP="00896EBA">
            <w:pPr>
              <w:rPr>
                <w:rFonts w:cs="Arial"/>
              </w:rPr>
            </w:pPr>
            <w:r w:rsidRPr="00FF0286">
              <w:rPr>
                <w:rFonts w:cs="Arial"/>
              </w:rPr>
              <w:t>20</w:t>
            </w:r>
          </w:p>
        </w:tc>
      </w:tr>
      <w:tr w:rsidR="00896EBA" w:rsidRPr="00FF0286" w14:paraId="3EA8477A"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2402C995" w14:textId="77777777" w:rsidR="00896EBA" w:rsidRPr="00FF0286" w:rsidRDefault="00896EBA" w:rsidP="00896EBA">
            <w:pPr>
              <w:rPr>
                <w:rFonts w:cs="Arial"/>
              </w:rPr>
            </w:pPr>
            <w:r w:rsidRPr="00FF0286">
              <w:rPr>
                <w:rFonts w:cs="Arial"/>
              </w:rPr>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19FC1A2B" w14:textId="77777777" w:rsidR="00896EBA" w:rsidRPr="00FF0286" w:rsidRDefault="00896EBA" w:rsidP="00896EBA">
            <w:pPr>
              <w:rPr>
                <w:rFonts w:cs="Arial"/>
              </w:rPr>
            </w:pPr>
            <w:r w:rsidRPr="00FF0286">
              <w:rPr>
                <w:rFonts w:cs="Arial"/>
              </w:rPr>
              <w:t>98</w:t>
            </w:r>
          </w:p>
        </w:tc>
        <w:tc>
          <w:tcPr>
            <w:tcW w:w="1705" w:type="dxa"/>
            <w:tcBorders>
              <w:top w:val="single" w:sz="4" w:space="0" w:color="auto"/>
              <w:left w:val="single" w:sz="4" w:space="0" w:color="auto"/>
              <w:bottom w:val="single" w:sz="4" w:space="0" w:color="auto"/>
              <w:right w:val="single" w:sz="4" w:space="0" w:color="auto"/>
            </w:tcBorders>
            <w:hideMark/>
          </w:tcPr>
          <w:p w14:paraId="7784B092"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3876BFC9" w14:textId="77777777" w:rsidR="00896EBA" w:rsidRPr="00FF0286" w:rsidRDefault="00896EBA" w:rsidP="00896EBA">
            <w:pPr>
              <w:rPr>
                <w:rFonts w:cs="Arial"/>
              </w:rPr>
            </w:pPr>
            <w:r w:rsidRPr="00FF0286">
              <w:rPr>
                <w:rFonts w:cs="Arial"/>
              </w:rPr>
              <w:t>25</w:t>
            </w:r>
          </w:p>
        </w:tc>
      </w:tr>
      <w:tr w:rsidR="00896EBA" w:rsidRPr="00FF0286" w14:paraId="618F791F"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58CAFBC5" w14:textId="77777777" w:rsidR="00896EBA" w:rsidRPr="00FF0286" w:rsidRDefault="00896EBA" w:rsidP="00896EBA">
            <w:pPr>
              <w:rPr>
                <w:rFonts w:cs="Arial"/>
              </w:rPr>
            </w:pPr>
            <w:r w:rsidRPr="00FF0286">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7E299658" w14:textId="77777777" w:rsidR="00896EBA" w:rsidRPr="00FF0286" w:rsidRDefault="00896EBA" w:rsidP="00896EBA">
            <w:pPr>
              <w:rPr>
                <w:rFonts w:cs="Arial"/>
              </w:rPr>
            </w:pPr>
            <w:r w:rsidRPr="00FF0286">
              <w:rPr>
                <w:rFonts w:cs="Arial"/>
              </w:rPr>
              <w:t>98</w:t>
            </w:r>
          </w:p>
        </w:tc>
        <w:tc>
          <w:tcPr>
            <w:tcW w:w="1705" w:type="dxa"/>
            <w:tcBorders>
              <w:top w:val="single" w:sz="4" w:space="0" w:color="auto"/>
              <w:left w:val="single" w:sz="4" w:space="0" w:color="auto"/>
              <w:bottom w:val="single" w:sz="4" w:space="0" w:color="auto"/>
              <w:right w:val="single" w:sz="4" w:space="0" w:color="auto"/>
            </w:tcBorders>
            <w:hideMark/>
          </w:tcPr>
          <w:p w14:paraId="1C79AFBF"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0357FCF2" w14:textId="77777777" w:rsidR="00896EBA" w:rsidRPr="00FF0286" w:rsidRDefault="00896EBA" w:rsidP="00896EBA">
            <w:pPr>
              <w:rPr>
                <w:rFonts w:cs="Arial"/>
              </w:rPr>
            </w:pPr>
            <w:r w:rsidRPr="00FF0286">
              <w:rPr>
                <w:rFonts w:cs="Arial"/>
              </w:rPr>
              <w:t>40</w:t>
            </w:r>
          </w:p>
        </w:tc>
      </w:tr>
      <w:tr w:rsidR="00896EBA" w:rsidRPr="00FF0286" w14:paraId="06F43A67"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582696B7" w14:textId="77777777" w:rsidR="00896EBA" w:rsidRPr="00FF0286" w:rsidRDefault="00896EBA" w:rsidP="00896EBA">
            <w:pPr>
              <w:rPr>
                <w:rFonts w:cs="Arial"/>
              </w:rPr>
            </w:pPr>
            <w:r w:rsidRPr="00FF0286">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5B70DF5E" w14:textId="77777777" w:rsidR="00896EBA" w:rsidRPr="00FF0286" w:rsidRDefault="00896EBA" w:rsidP="00896EBA">
            <w:pPr>
              <w:rPr>
                <w:rFonts w:cs="Arial"/>
              </w:rPr>
            </w:pPr>
            <w:r w:rsidRPr="00FF0286">
              <w:rPr>
                <w:rFonts w:cs="Arial"/>
              </w:rPr>
              <w:t>-</w:t>
            </w:r>
          </w:p>
        </w:tc>
        <w:tc>
          <w:tcPr>
            <w:tcW w:w="1705" w:type="dxa"/>
            <w:tcBorders>
              <w:top w:val="single" w:sz="4" w:space="0" w:color="auto"/>
              <w:left w:val="single" w:sz="4" w:space="0" w:color="auto"/>
              <w:bottom w:val="single" w:sz="4" w:space="0" w:color="auto"/>
              <w:right w:val="single" w:sz="4" w:space="0" w:color="auto"/>
            </w:tcBorders>
            <w:hideMark/>
          </w:tcPr>
          <w:p w14:paraId="143600C7" w14:textId="77777777" w:rsidR="00896EBA" w:rsidRPr="00FF0286" w:rsidRDefault="00896EBA" w:rsidP="00896EBA">
            <w:pPr>
              <w:rPr>
                <w:rFonts w:cs="Arial"/>
              </w:rPr>
            </w:pPr>
            <w:r w:rsidRPr="00FF0286">
              <w:rPr>
                <w:rFonts w:cs="Arial"/>
              </w:rPr>
              <w:t>98</w:t>
            </w:r>
          </w:p>
        </w:tc>
        <w:tc>
          <w:tcPr>
            <w:tcW w:w="1843" w:type="dxa"/>
            <w:tcBorders>
              <w:top w:val="single" w:sz="4" w:space="0" w:color="auto"/>
              <w:left w:val="single" w:sz="4" w:space="0" w:color="auto"/>
              <w:bottom w:val="single" w:sz="4" w:space="0" w:color="auto"/>
              <w:right w:val="single" w:sz="4" w:space="0" w:color="auto"/>
            </w:tcBorders>
            <w:hideMark/>
          </w:tcPr>
          <w:p w14:paraId="76C88DC8" w14:textId="77777777" w:rsidR="00896EBA" w:rsidRPr="00FF0286" w:rsidRDefault="00896EBA" w:rsidP="00896EBA">
            <w:pPr>
              <w:rPr>
                <w:rFonts w:cs="Arial"/>
              </w:rPr>
            </w:pPr>
            <w:r w:rsidRPr="00FF0286">
              <w:rPr>
                <w:rFonts w:cs="Arial"/>
              </w:rPr>
              <w:t>80</w:t>
            </w:r>
          </w:p>
        </w:tc>
      </w:tr>
    </w:tbl>
    <w:p w14:paraId="627147EC" w14:textId="77777777" w:rsidR="00896EBA" w:rsidRPr="00FF0286" w:rsidRDefault="00896EBA" w:rsidP="00896EBA">
      <w:pPr>
        <w:rPr>
          <w:rFonts w:cs="Arial"/>
        </w:rPr>
      </w:pPr>
      <w:r w:rsidRPr="00FF0286">
        <w:rPr>
          <w:rFonts w:cs="Arial"/>
        </w:rPr>
        <w:t xml:space="preserve">SPP - standardni postopek po Proctorju   </w:t>
      </w:r>
    </w:p>
    <w:p w14:paraId="2EE12604" w14:textId="77777777" w:rsidR="00896EBA" w:rsidRPr="00FF0286" w:rsidRDefault="00896EBA" w:rsidP="00896EBA">
      <w:pPr>
        <w:rPr>
          <w:rFonts w:cs="Arial"/>
        </w:rPr>
      </w:pPr>
      <w:r w:rsidRPr="00FF0286">
        <w:rPr>
          <w:rFonts w:cs="Arial"/>
        </w:rPr>
        <w:t>MPP - modificirani postopek po Proctorju</w:t>
      </w:r>
    </w:p>
    <w:p w14:paraId="0E7C35E8" w14:textId="0C37003C" w:rsidR="00896EBA" w:rsidRPr="00FF0286" w:rsidRDefault="00896EBA" w:rsidP="004A274F">
      <w:pPr>
        <w:pStyle w:val="Odstavekseznama"/>
        <w:rPr>
          <w:rFonts w:cs="Arial"/>
        </w:rPr>
      </w:pPr>
      <w:r w:rsidRPr="00FF0286">
        <w:rPr>
          <w:rStyle w:val="OdstavekseznamaZnak"/>
          <w:rFonts w:cs="Arial"/>
        </w:rPr>
        <w:t>V tabeli podane vrednosti predstavljajo srednjo vrednost.</w:t>
      </w:r>
      <w:r w:rsidRPr="00FF0286">
        <w:rPr>
          <w:rFonts w:cs="Arial"/>
        </w:rPr>
        <w:t xml:space="preserve"> Spodnja mejna vrednost zgoščenosti, izmerjena na posameznem mestu ne sme biti manjša za </w:t>
      </w:r>
      <w:r w:rsidR="000D269F" w:rsidRPr="00FF0286">
        <w:rPr>
          <w:rFonts w:cs="Arial"/>
        </w:rPr>
        <w:t>ve</w:t>
      </w:r>
      <w:r w:rsidR="000D269F">
        <w:rPr>
          <w:rFonts w:cs="Arial"/>
        </w:rPr>
        <w:t>č</w:t>
      </w:r>
      <w:r w:rsidR="000D269F" w:rsidRPr="00FF0286">
        <w:rPr>
          <w:rFonts w:cs="Arial"/>
        </w:rPr>
        <w:t xml:space="preserve"> </w:t>
      </w:r>
      <w:r w:rsidRPr="00FF0286">
        <w:rPr>
          <w:rFonts w:cs="Arial"/>
        </w:rPr>
        <w:t>kot 3 % od srednje zahtevane vrednosti. Zgoščenost plasti mora na vsakem merjenem mestu izkazovati najmanj zahtevano spodnjo mejno vrednost. Neustrezno zgoščene plasti mora izvajalec dodatno zgostiti, brez doplačila.</w:t>
      </w:r>
    </w:p>
    <w:p w14:paraId="4E2CBF93" w14:textId="77777777" w:rsidR="00896EBA" w:rsidRPr="00FF0286" w:rsidRDefault="00896EBA" w:rsidP="004A274F">
      <w:pPr>
        <w:pStyle w:val="Odstavekseznama"/>
        <w:rPr>
          <w:rFonts w:cs="Arial"/>
        </w:rPr>
      </w:pPr>
      <w:r w:rsidRPr="00FF0286">
        <w:rPr>
          <w:rFonts w:cs="Arial"/>
        </w:rPr>
        <w:t>Če inženir na podlagi rezultatov meritev naknadno ugotovi neustrezno zgoščena mesta, lahko samostojno odloči o nadaljnjih ukrepih.</w:t>
      </w:r>
    </w:p>
    <w:p w14:paraId="25BE5062" w14:textId="77777777" w:rsidR="00896EBA" w:rsidRPr="00FF0286" w:rsidRDefault="00896EBA" w:rsidP="004A274F">
      <w:pPr>
        <w:pStyle w:val="Odstavekseznama"/>
        <w:rPr>
          <w:rFonts w:cs="Arial"/>
        </w:rPr>
      </w:pPr>
      <w:r w:rsidRPr="00FF0286">
        <w:rPr>
          <w:rFonts w:cs="Arial"/>
        </w:rPr>
        <w:t>Razmerje deformacijskih modulov EV2/EV1 sme znašati največ 2,2. Če izmerjena vrednost deformacijskega modula EV1 presega 50 % zahtevane vrednosti EV2, zahtevano  razmerje ni odločilno za oceno nosilnosti zgrajenega planuma temeljnih tal.</w:t>
      </w:r>
    </w:p>
    <w:p w14:paraId="111E7B3F" w14:textId="77777777" w:rsidR="00440E68" w:rsidRPr="00FF0286" w:rsidRDefault="00440E68" w:rsidP="004A274F">
      <w:pPr>
        <w:pStyle w:val="Odstavekseznama"/>
        <w:rPr>
          <w:rFonts w:cs="Arial"/>
        </w:rPr>
      </w:pPr>
      <w:r w:rsidRPr="00FF0286">
        <w:rPr>
          <w:rFonts w:cs="Arial"/>
        </w:rPr>
        <w:t>Za plast kamnitih materialov za nasipe, zasipe, kline in posteljico sme znašati razmerje deformacijskih modulov do 3,0</w:t>
      </w:r>
    </w:p>
    <w:p w14:paraId="596AE9D7" w14:textId="77777777" w:rsidR="00896EBA" w:rsidRPr="00CE4909" w:rsidRDefault="00896EBA" w:rsidP="00F94647">
      <w:pPr>
        <w:pStyle w:val="Naslov5"/>
        <w:rPr>
          <w:rFonts w:cs="Arial"/>
          <w:b/>
        </w:rPr>
      </w:pPr>
      <w:bookmarkStart w:id="329" w:name="_Toc416874234"/>
      <w:bookmarkStart w:id="330" w:name="_Toc25424051"/>
      <w:r w:rsidRPr="00CE4909">
        <w:rPr>
          <w:rFonts w:cs="Arial"/>
          <w:b/>
        </w:rPr>
        <w:t>Kemično stabiliziranje zemljine</w:t>
      </w:r>
      <w:bookmarkEnd w:id="329"/>
      <w:bookmarkEnd w:id="330"/>
    </w:p>
    <w:p w14:paraId="7599C1A8" w14:textId="77777777" w:rsidR="00896EBA" w:rsidRPr="00FF0286" w:rsidRDefault="00896EBA" w:rsidP="009E3616">
      <w:pPr>
        <w:pStyle w:val="Odstavekseznama"/>
        <w:numPr>
          <w:ilvl w:val="0"/>
          <w:numId w:val="114"/>
        </w:numPr>
        <w:rPr>
          <w:rFonts w:cs="Arial"/>
        </w:rPr>
      </w:pPr>
      <w:r w:rsidRPr="00FF0286">
        <w:rPr>
          <w:rFonts w:cs="Arial"/>
        </w:rPr>
        <w:t>Lastnosti kemično stabiliziranih zemljin mora izvajalec dokazati tudi s preiskavami tlačne trdnosti in vremenske obstojnosti preizkušancev po 7 dneh vezanja.</w:t>
      </w:r>
    </w:p>
    <w:p w14:paraId="26A74118" w14:textId="77777777" w:rsidR="00896EBA" w:rsidRPr="00FF0286" w:rsidRDefault="00896EBA" w:rsidP="009E3616">
      <w:pPr>
        <w:pStyle w:val="Odstavekseznama"/>
        <w:numPr>
          <w:ilvl w:val="0"/>
          <w:numId w:val="114"/>
        </w:numPr>
        <w:rPr>
          <w:rFonts w:cs="Arial"/>
        </w:rPr>
      </w:pPr>
      <w:r w:rsidRPr="00FF0286">
        <w:rPr>
          <w:rFonts w:cs="Arial"/>
        </w:rPr>
        <w:t>Zahtevane vrednosti so:</w:t>
      </w:r>
    </w:p>
    <w:p w14:paraId="79790151" w14:textId="77777777" w:rsidR="00896EBA" w:rsidRPr="00FF0286" w:rsidRDefault="00896EBA" w:rsidP="009E3616">
      <w:pPr>
        <w:pStyle w:val="Odstavekseznama"/>
        <w:numPr>
          <w:ilvl w:val="1"/>
          <w:numId w:val="114"/>
        </w:numPr>
        <w:rPr>
          <w:rFonts w:cs="Arial"/>
        </w:rPr>
      </w:pPr>
      <w:r w:rsidRPr="00FF0286">
        <w:rPr>
          <w:rFonts w:cs="Arial"/>
        </w:rPr>
        <w:t>tlačna trdnost: min 0,5 Mpa,</w:t>
      </w:r>
    </w:p>
    <w:p w14:paraId="32348B32" w14:textId="77777777" w:rsidR="00896EBA" w:rsidRPr="00FF0286" w:rsidRDefault="00896EBA" w:rsidP="009E3616">
      <w:pPr>
        <w:pStyle w:val="Odstavekseznama"/>
        <w:numPr>
          <w:ilvl w:val="1"/>
          <w:numId w:val="114"/>
        </w:numPr>
        <w:rPr>
          <w:rFonts w:cs="Arial"/>
        </w:rPr>
      </w:pPr>
      <w:r w:rsidRPr="00FF0286">
        <w:rPr>
          <w:rFonts w:cs="Arial"/>
        </w:rPr>
        <w:t>razmerje tlačnih trdnosti suhih in z vodo zasičenih preizkušancev (po 7 dneh): R &gt; 0,7, če se zahteva vremensko obstojen material.</w:t>
      </w:r>
    </w:p>
    <w:p w14:paraId="24CCBFED" w14:textId="77777777" w:rsidR="00896EBA" w:rsidRPr="00CE4909" w:rsidRDefault="00896EBA" w:rsidP="00F94647">
      <w:pPr>
        <w:pStyle w:val="Naslov5"/>
        <w:rPr>
          <w:rFonts w:cs="Arial"/>
          <w:b/>
        </w:rPr>
      </w:pPr>
      <w:bookmarkStart w:id="331" w:name="_Toc416874235"/>
      <w:bookmarkStart w:id="332" w:name="_Toc25424052"/>
      <w:r w:rsidRPr="00CE4909">
        <w:rPr>
          <w:rFonts w:cs="Arial"/>
          <w:b/>
        </w:rPr>
        <w:t>Ravnost</w:t>
      </w:r>
      <w:bookmarkEnd w:id="331"/>
      <w:bookmarkEnd w:id="332"/>
    </w:p>
    <w:p w14:paraId="5DEBBADE" w14:textId="77777777" w:rsidR="00896EBA" w:rsidRPr="00FF0286" w:rsidRDefault="00896EBA" w:rsidP="009E3616">
      <w:pPr>
        <w:pStyle w:val="Odstavekseznama"/>
        <w:numPr>
          <w:ilvl w:val="0"/>
          <w:numId w:val="115"/>
        </w:numPr>
        <w:rPr>
          <w:rFonts w:cs="Arial"/>
        </w:rPr>
      </w:pPr>
      <w:r w:rsidRPr="00FF0286">
        <w:rPr>
          <w:rFonts w:cs="Arial"/>
        </w:rPr>
        <w:t>Planum nasipa, zasipa in klina v koherentnih zemljinah lahko na 4 m dolžine v poljubni smeri na os proge odstopa od merilne letve največ 30 mm.</w:t>
      </w:r>
    </w:p>
    <w:p w14:paraId="376CB356" w14:textId="77777777" w:rsidR="00896EBA" w:rsidRPr="00FF0286" w:rsidRDefault="00896EBA" w:rsidP="009E3616">
      <w:pPr>
        <w:pStyle w:val="Odstavekseznama"/>
        <w:numPr>
          <w:ilvl w:val="0"/>
          <w:numId w:val="115"/>
        </w:numPr>
        <w:rPr>
          <w:rFonts w:cs="Arial"/>
        </w:rPr>
      </w:pPr>
      <w:r w:rsidRPr="00FF0286">
        <w:rPr>
          <w:rFonts w:cs="Arial"/>
        </w:rPr>
        <w:lastRenderedPageBreak/>
        <w:t>Ravnost plasti nasipa, zasipa in klina v nekoherentnih, grobozrnatih zemljinah lahko na 4 m dolžine v poljubni smeri na os proge odstopa od merilne letve največ 50 mm.</w:t>
      </w:r>
    </w:p>
    <w:p w14:paraId="6028B82A" w14:textId="77777777" w:rsidR="00896EBA" w:rsidRPr="00FF0286" w:rsidRDefault="00896EBA" w:rsidP="00F94647">
      <w:pPr>
        <w:pStyle w:val="Naslov4"/>
        <w:rPr>
          <w:rFonts w:cs="Arial"/>
        </w:rPr>
      </w:pPr>
      <w:bookmarkStart w:id="333" w:name="_Toc416874236"/>
      <w:bookmarkStart w:id="334" w:name="_Toc416806705"/>
      <w:bookmarkStart w:id="335" w:name="_Toc25424053"/>
      <w:r w:rsidRPr="00FF0286">
        <w:rPr>
          <w:rFonts w:cs="Arial"/>
        </w:rPr>
        <w:t>Preverjanje kakovosti izvedbe</w:t>
      </w:r>
      <w:bookmarkEnd w:id="333"/>
      <w:bookmarkEnd w:id="334"/>
      <w:bookmarkEnd w:id="335"/>
    </w:p>
    <w:p w14:paraId="152E1FDE" w14:textId="77777777" w:rsidR="00896EBA" w:rsidRPr="00FF0286" w:rsidRDefault="00896EBA" w:rsidP="009E3616">
      <w:pPr>
        <w:pStyle w:val="Odstavekseznama"/>
        <w:numPr>
          <w:ilvl w:val="0"/>
          <w:numId w:val="116"/>
        </w:numPr>
        <w:rPr>
          <w:rFonts w:cs="Arial"/>
        </w:rPr>
      </w:pPr>
      <w:r w:rsidRPr="00FF0286">
        <w:rPr>
          <w:rFonts w:cs="Arial"/>
        </w:rPr>
        <w:t>Podani obseg predstavlja minimalni obseg tekočih preiskav. Inženir lahko v primeru, če ugotovi večja odstopanja rezultatov od predhodnih preiskav in preiskav na poskusnem polju, obseg minimalnih preiskav naknadno poveča.</w:t>
      </w:r>
    </w:p>
    <w:p w14:paraId="25893DC0" w14:textId="77777777" w:rsidR="00896EBA" w:rsidRPr="00FF0286" w:rsidRDefault="00896EBA" w:rsidP="009E3616">
      <w:pPr>
        <w:pStyle w:val="Odstavekseznama"/>
        <w:numPr>
          <w:ilvl w:val="0"/>
          <w:numId w:val="116"/>
        </w:numPr>
        <w:rPr>
          <w:rFonts w:cs="Arial"/>
        </w:rPr>
      </w:pPr>
      <w:r w:rsidRPr="00FF0286">
        <w:rPr>
          <w:rFonts w:cs="Arial"/>
        </w:rPr>
        <w:t>Zunanja kontrola kvalitete izvedenih del kontrolira kakovost materialov in izvedenih del v razmerju 1:4 s  preiskavami notranje kontrole kvalitete.</w:t>
      </w:r>
    </w:p>
    <w:p w14:paraId="1D12A7C6" w14:textId="77777777" w:rsidR="00896EBA" w:rsidRPr="00FF0286" w:rsidRDefault="00896EBA" w:rsidP="009E3616">
      <w:pPr>
        <w:pStyle w:val="Odstavekseznama"/>
        <w:numPr>
          <w:ilvl w:val="0"/>
          <w:numId w:val="116"/>
        </w:numPr>
        <w:rPr>
          <w:rFonts w:cs="Arial"/>
        </w:rPr>
      </w:pPr>
      <w:r w:rsidRPr="00FF0286">
        <w:rPr>
          <w:rFonts w:cs="Arial"/>
        </w:rPr>
        <w:t>Sporazumno z Inženirjem se za notranjo kontrolo lahko uporabijo tudi drugi, za preverjanje kakovosti priznani postopki. V tem primeru je potrebno izdati dopolnila k tehničnim pogojem.</w:t>
      </w:r>
    </w:p>
    <w:p w14:paraId="6FBB132B" w14:textId="77777777" w:rsidR="00896EBA" w:rsidRPr="00CE4909" w:rsidRDefault="00896EBA" w:rsidP="00F94647">
      <w:pPr>
        <w:pStyle w:val="Naslov5"/>
        <w:rPr>
          <w:rFonts w:cs="Arial"/>
          <w:b/>
        </w:rPr>
      </w:pPr>
      <w:bookmarkStart w:id="336" w:name="_Toc416874237"/>
      <w:bookmarkStart w:id="337" w:name="_Toc25424054"/>
      <w:r w:rsidRPr="00CE4909">
        <w:rPr>
          <w:rFonts w:cs="Arial"/>
          <w:b/>
        </w:rPr>
        <w:t>Preverjanje kakovosti materialov</w:t>
      </w:r>
      <w:bookmarkEnd w:id="336"/>
      <w:bookmarkEnd w:id="337"/>
    </w:p>
    <w:p w14:paraId="76DB5A52" w14:textId="77777777" w:rsidR="00896EBA" w:rsidRPr="00FF0286" w:rsidRDefault="00896EBA" w:rsidP="009E3616">
      <w:pPr>
        <w:pStyle w:val="Odstavekseznama"/>
        <w:numPr>
          <w:ilvl w:val="0"/>
          <w:numId w:val="117"/>
        </w:numPr>
        <w:rPr>
          <w:rFonts w:cs="Arial"/>
        </w:rPr>
      </w:pPr>
      <w:r w:rsidRPr="00FF0286">
        <w:rPr>
          <w:rFonts w:cs="Arial"/>
        </w:rPr>
        <w:t>Preiskave, ki jih z notranjo kontrolo kvalitete zagotavlja Izvajalec, obsegajo preiskave materialov:</w:t>
      </w:r>
    </w:p>
    <w:p w14:paraId="5824E5D0" w14:textId="77777777" w:rsidR="00896EBA" w:rsidRPr="00FF0286" w:rsidRDefault="00896EBA" w:rsidP="00896EBA">
      <w:pPr>
        <w:rPr>
          <w:rFonts w:cs="Arial"/>
        </w:rPr>
      </w:pPr>
      <w:r w:rsidRPr="00FF0286">
        <w:rPr>
          <w:rFonts w:cs="Arial"/>
        </w:rPr>
        <w:t>Tabela 3.4.6: Preiskave notranje kontrole kvalitete</w:t>
      </w:r>
      <w:r w:rsidR="00440E68" w:rsidRPr="00FF0286">
        <w:rPr>
          <w:rFonts w:cs="Arial"/>
        </w:rPr>
        <w:t xml:space="preserve"> - materiali</w:t>
      </w:r>
    </w:p>
    <w:tbl>
      <w:tblPr>
        <w:tblW w:w="6946" w:type="dxa"/>
        <w:jc w:val="center"/>
        <w:tblLook w:val="04A0" w:firstRow="1" w:lastRow="0" w:firstColumn="1" w:lastColumn="0" w:noHBand="0" w:noVBand="1"/>
      </w:tblPr>
      <w:tblGrid>
        <w:gridCol w:w="5103"/>
        <w:gridCol w:w="1843"/>
      </w:tblGrid>
      <w:tr w:rsidR="00896EBA" w:rsidRPr="00FF0286" w14:paraId="2C28456F"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1A91374E" w14:textId="77777777" w:rsidR="00896EBA" w:rsidRPr="00FF0286" w:rsidRDefault="00896EBA" w:rsidP="00896EBA">
            <w:pPr>
              <w:rPr>
                <w:rFonts w:cs="Arial"/>
              </w:rPr>
            </w:pPr>
            <w:r w:rsidRPr="00FF0286">
              <w:rPr>
                <w:rFonts w:cs="Arial"/>
              </w:rPr>
              <w:t>Zrnavost</w:t>
            </w:r>
            <w:r w:rsidR="00D07BBC" w:rsidRPr="00FF0286">
              <w:rPr>
                <w:rFonts w:cs="Arial"/>
              </w:rPr>
              <w:t xml:space="preserve"> (samo pri kamnitih materialih)</w:t>
            </w:r>
            <w:r w:rsidRPr="00FF0286">
              <w:rPr>
                <w:rFonts w:cs="Arial"/>
              </w:rPr>
              <w:t>, in vlažnost</w:t>
            </w:r>
            <w:r w:rsidR="00D07BBC" w:rsidRPr="00FF0286">
              <w:rPr>
                <w:rFonts w:cs="Arial"/>
              </w:rPr>
              <w:t xml:space="preserve"> (samo pri zemljinah)</w:t>
            </w:r>
          </w:p>
        </w:tc>
        <w:tc>
          <w:tcPr>
            <w:tcW w:w="1843" w:type="dxa"/>
            <w:tcBorders>
              <w:top w:val="single" w:sz="4" w:space="0" w:color="auto"/>
              <w:left w:val="single" w:sz="4" w:space="0" w:color="auto"/>
              <w:bottom w:val="single" w:sz="4" w:space="0" w:color="auto"/>
              <w:right w:val="single" w:sz="4" w:space="0" w:color="auto"/>
            </w:tcBorders>
            <w:hideMark/>
          </w:tcPr>
          <w:p w14:paraId="50035D8A" w14:textId="77777777" w:rsidR="00896EBA" w:rsidRPr="00FF0286" w:rsidRDefault="00896EBA" w:rsidP="00896EBA">
            <w:pPr>
              <w:rPr>
                <w:rFonts w:cs="Arial"/>
              </w:rPr>
            </w:pPr>
            <w:r w:rsidRPr="00FF0286">
              <w:rPr>
                <w:rFonts w:cs="Arial"/>
              </w:rPr>
              <w:t>1 / 1.000 m3</w:t>
            </w:r>
          </w:p>
        </w:tc>
      </w:tr>
      <w:tr w:rsidR="00D07BBC" w:rsidRPr="00FF0286" w14:paraId="1F8C193D"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tcPr>
          <w:p w14:paraId="1FFC860C" w14:textId="77777777" w:rsidR="00D07BBC" w:rsidRPr="00FF0286" w:rsidDel="00D07BBC" w:rsidRDefault="00D07BBC" w:rsidP="00896EBA">
            <w:pPr>
              <w:rPr>
                <w:rFonts w:cs="Arial"/>
              </w:rPr>
            </w:pPr>
            <w:r w:rsidRPr="00FF0286">
              <w:rPr>
                <w:rFonts w:cs="Arial"/>
              </w:rPr>
              <w:t>Vsebnost humoznih primesi</w:t>
            </w:r>
          </w:p>
        </w:tc>
        <w:tc>
          <w:tcPr>
            <w:tcW w:w="1843" w:type="dxa"/>
            <w:tcBorders>
              <w:top w:val="single" w:sz="4" w:space="0" w:color="auto"/>
              <w:left w:val="single" w:sz="4" w:space="0" w:color="auto"/>
              <w:bottom w:val="single" w:sz="4" w:space="0" w:color="auto"/>
              <w:right w:val="single" w:sz="4" w:space="0" w:color="auto"/>
            </w:tcBorders>
          </w:tcPr>
          <w:p w14:paraId="35AF4237" w14:textId="77777777" w:rsidR="00D07BBC" w:rsidRPr="00FF0286" w:rsidRDefault="00D07BBC" w:rsidP="00896EBA">
            <w:pPr>
              <w:rPr>
                <w:rFonts w:cs="Arial"/>
              </w:rPr>
            </w:pPr>
            <w:r w:rsidRPr="00FF0286">
              <w:rPr>
                <w:rFonts w:cs="Arial"/>
              </w:rPr>
              <w:t>1/4.000 m3</w:t>
            </w:r>
          </w:p>
        </w:tc>
      </w:tr>
      <w:tr w:rsidR="00896EBA" w:rsidRPr="00FF0286" w14:paraId="306EA8C7"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5CB10A28" w14:textId="77777777" w:rsidR="00896EBA" w:rsidRPr="00FF0286" w:rsidRDefault="00D07BBC" w:rsidP="00896EBA">
            <w:pPr>
              <w:rPr>
                <w:rFonts w:cs="Arial"/>
              </w:rPr>
            </w:pPr>
            <w:r w:rsidRPr="00FF0286">
              <w:rPr>
                <w:rFonts w:cs="Arial"/>
              </w:rPr>
              <w:t>Konsistenčne meje (zemljin)</w:t>
            </w:r>
          </w:p>
        </w:tc>
        <w:tc>
          <w:tcPr>
            <w:tcW w:w="1843" w:type="dxa"/>
            <w:tcBorders>
              <w:top w:val="single" w:sz="4" w:space="0" w:color="auto"/>
              <w:left w:val="single" w:sz="4" w:space="0" w:color="auto"/>
              <w:bottom w:val="single" w:sz="4" w:space="0" w:color="auto"/>
              <w:right w:val="single" w:sz="4" w:space="0" w:color="auto"/>
            </w:tcBorders>
            <w:hideMark/>
          </w:tcPr>
          <w:p w14:paraId="0EDF87F0" w14:textId="77777777" w:rsidR="00896EBA" w:rsidRPr="00FF0286" w:rsidRDefault="00896EBA" w:rsidP="00896EBA">
            <w:pPr>
              <w:rPr>
                <w:rFonts w:cs="Arial"/>
              </w:rPr>
            </w:pPr>
            <w:r w:rsidRPr="00FF0286">
              <w:rPr>
                <w:rFonts w:cs="Arial"/>
              </w:rPr>
              <w:t xml:space="preserve">1 / </w:t>
            </w:r>
            <w:r w:rsidR="00D07BBC" w:rsidRPr="00FF0286">
              <w:rPr>
                <w:rFonts w:cs="Arial"/>
              </w:rPr>
              <w:t>4</w:t>
            </w:r>
            <w:r w:rsidRPr="00FF0286">
              <w:rPr>
                <w:rFonts w:cs="Arial"/>
              </w:rPr>
              <w:t>.000 m3</w:t>
            </w:r>
          </w:p>
        </w:tc>
      </w:tr>
      <w:tr w:rsidR="00896EBA" w:rsidRPr="00FF0286" w14:paraId="421BB50B"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204DA2AD" w14:textId="77777777" w:rsidR="00896EBA" w:rsidRPr="00FF0286" w:rsidRDefault="00896EBA" w:rsidP="00896EBA">
            <w:pPr>
              <w:rPr>
                <w:rFonts w:cs="Arial"/>
              </w:rPr>
            </w:pPr>
            <w:r w:rsidRPr="00FF0286">
              <w:rPr>
                <w:rFonts w:cs="Arial"/>
              </w:rPr>
              <w:t>Optimalna vlažnost in max. gostota</w:t>
            </w:r>
          </w:p>
        </w:tc>
        <w:tc>
          <w:tcPr>
            <w:tcW w:w="1843" w:type="dxa"/>
            <w:tcBorders>
              <w:top w:val="single" w:sz="4" w:space="0" w:color="auto"/>
              <w:left w:val="single" w:sz="4" w:space="0" w:color="auto"/>
              <w:bottom w:val="single" w:sz="4" w:space="0" w:color="auto"/>
              <w:right w:val="single" w:sz="4" w:space="0" w:color="auto"/>
            </w:tcBorders>
            <w:hideMark/>
          </w:tcPr>
          <w:p w14:paraId="5D668C28" w14:textId="77777777" w:rsidR="00896EBA" w:rsidRPr="00FF0286" w:rsidRDefault="00896EBA" w:rsidP="00896EBA">
            <w:pPr>
              <w:rPr>
                <w:rFonts w:cs="Arial"/>
              </w:rPr>
            </w:pPr>
            <w:r w:rsidRPr="00FF0286">
              <w:rPr>
                <w:rFonts w:cs="Arial"/>
              </w:rPr>
              <w:t>1 / 4.000 m3</w:t>
            </w:r>
          </w:p>
        </w:tc>
      </w:tr>
      <w:tr w:rsidR="00896EBA" w:rsidRPr="00FF0286" w14:paraId="019DCB49"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3BFD5105" w14:textId="77777777" w:rsidR="00896EBA" w:rsidRPr="00FF0286" w:rsidRDefault="00896EBA" w:rsidP="00896EBA">
            <w:pPr>
              <w:rPr>
                <w:rFonts w:cs="Arial"/>
              </w:rPr>
            </w:pPr>
            <w:r w:rsidRPr="00FF0286">
              <w:rPr>
                <w:rFonts w:cs="Arial"/>
              </w:rPr>
              <w:t>Optimalna vlažnost in max. gostota stabilizirane zmesi</w:t>
            </w:r>
          </w:p>
        </w:tc>
        <w:tc>
          <w:tcPr>
            <w:tcW w:w="1843" w:type="dxa"/>
            <w:tcBorders>
              <w:top w:val="single" w:sz="4" w:space="0" w:color="auto"/>
              <w:left w:val="single" w:sz="4" w:space="0" w:color="auto"/>
              <w:bottom w:val="single" w:sz="4" w:space="0" w:color="auto"/>
              <w:right w:val="single" w:sz="4" w:space="0" w:color="auto"/>
            </w:tcBorders>
            <w:hideMark/>
          </w:tcPr>
          <w:p w14:paraId="001A077C" w14:textId="77777777" w:rsidR="00896EBA" w:rsidRPr="00FF0286" w:rsidRDefault="00896EBA" w:rsidP="00896EBA">
            <w:pPr>
              <w:rPr>
                <w:rFonts w:cs="Arial"/>
              </w:rPr>
            </w:pPr>
            <w:r w:rsidRPr="00FF0286">
              <w:rPr>
                <w:rFonts w:cs="Arial"/>
              </w:rPr>
              <w:t>1 / 4.000 m3</w:t>
            </w:r>
          </w:p>
        </w:tc>
      </w:tr>
      <w:tr w:rsidR="00D07BBC" w:rsidRPr="00FF0286" w14:paraId="6251FF9A"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tcPr>
          <w:p w14:paraId="1D8C5B95" w14:textId="77777777" w:rsidR="00D07BBC" w:rsidRPr="00FF0286" w:rsidRDefault="00D07BBC" w:rsidP="00896EBA">
            <w:pPr>
              <w:rPr>
                <w:rFonts w:cs="Arial"/>
              </w:rPr>
            </w:pPr>
            <w:r w:rsidRPr="00FF0286">
              <w:rPr>
                <w:rFonts w:cs="Arial"/>
              </w:rPr>
              <w:t xml:space="preserve">Preiskave veziv </w:t>
            </w:r>
          </w:p>
        </w:tc>
        <w:tc>
          <w:tcPr>
            <w:tcW w:w="1843" w:type="dxa"/>
            <w:tcBorders>
              <w:top w:val="single" w:sz="4" w:space="0" w:color="auto"/>
              <w:left w:val="single" w:sz="4" w:space="0" w:color="auto"/>
              <w:bottom w:val="single" w:sz="4" w:space="0" w:color="auto"/>
              <w:right w:val="single" w:sz="4" w:space="0" w:color="auto"/>
            </w:tcBorders>
          </w:tcPr>
          <w:p w14:paraId="2CA21D7D" w14:textId="77777777" w:rsidR="00D07BBC" w:rsidRPr="00FF0286" w:rsidRDefault="00D07BBC" w:rsidP="00896EBA">
            <w:pPr>
              <w:rPr>
                <w:rFonts w:cs="Arial"/>
              </w:rPr>
            </w:pPr>
            <w:r w:rsidRPr="00FF0286">
              <w:rPr>
                <w:rFonts w:cs="Arial"/>
              </w:rPr>
              <w:t>1/500 t dobavljenega veziva</w:t>
            </w:r>
          </w:p>
        </w:tc>
      </w:tr>
    </w:tbl>
    <w:p w14:paraId="7EC7A3D0" w14:textId="77777777" w:rsidR="00896EBA" w:rsidRPr="00CE4909" w:rsidRDefault="00896EBA" w:rsidP="00F94647">
      <w:pPr>
        <w:pStyle w:val="Naslov5"/>
        <w:rPr>
          <w:rFonts w:cs="Arial"/>
          <w:b/>
        </w:rPr>
      </w:pPr>
      <w:bookmarkStart w:id="338" w:name="_Toc416874238"/>
      <w:bookmarkStart w:id="339" w:name="_Toc25424055"/>
      <w:r w:rsidRPr="00CE4909">
        <w:rPr>
          <w:rFonts w:cs="Arial"/>
          <w:b/>
        </w:rPr>
        <w:t>Preiskave med vgrajevanjem</w:t>
      </w:r>
      <w:bookmarkEnd w:id="338"/>
      <w:bookmarkEnd w:id="339"/>
    </w:p>
    <w:p w14:paraId="4BE45FD8" w14:textId="77777777" w:rsidR="00896EBA" w:rsidRPr="00FF0286" w:rsidRDefault="00896EBA" w:rsidP="009E3616">
      <w:pPr>
        <w:pStyle w:val="Odstavekseznama"/>
        <w:numPr>
          <w:ilvl w:val="0"/>
          <w:numId w:val="118"/>
        </w:numPr>
        <w:rPr>
          <w:rFonts w:cs="Arial"/>
        </w:rPr>
      </w:pPr>
      <w:r w:rsidRPr="00FF0286">
        <w:rPr>
          <w:rFonts w:cs="Arial"/>
        </w:rPr>
        <w:t xml:space="preserve">Preiskave ki jih z notranjo kontrolo kvalitete zagotavlja Izvajalec med vgrajevanjem, obsegajo: </w:t>
      </w:r>
    </w:p>
    <w:p w14:paraId="133DAFEC" w14:textId="77777777" w:rsidR="00896EBA" w:rsidRPr="00FF0286" w:rsidRDefault="00896EBA" w:rsidP="00896EBA">
      <w:pPr>
        <w:rPr>
          <w:rFonts w:cs="Arial"/>
        </w:rPr>
      </w:pPr>
      <w:r w:rsidRPr="00FF0286">
        <w:rPr>
          <w:rFonts w:cs="Arial"/>
        </w:rPr>
        <w:t xml:space="preserve"> Tabela 3.4.7: </w:t>
      </w:r>
      <w:r w:rsidRPr="00FF0286">
        <w:rPr>
          <w:rFonts w:cs="Arial"/>
        </w:rPr>
        <w:tab/>
        <w:t>Preiskave med vgradnjo</w:t>
      </w:r>
    </w:p>
    <w:p w14:paraId="4092AB07" w14:textId="77777777" w:rsidR="00440E68" w:rsidRPr="00FF0286" w:rsidRDefault="00440E68" w:rsidP="00896EBA">
      <w:pPr>
        <w:rPr>
          <w:rFonts w:cs="Arial"/>
        </w:rPr>
      </w:pPr>
    </w:p>
    <w:tbl>
      <w:tblPr>
        <w:tblW w:w="6946" w:type="dxa"/>
        <w:jc w:val="center"/>
        <w:tblLook w:val="04A0" w:firstRow="1" w:lastRow="0" w:firstColumn="1" w:lastColumn="0" w:noHBand="0" w:noVBand="1"/>
      </w:tblPr>
      <w:tblGrid>
        <w:gridCol w:w="4673"/>
        <w:gridCol w:w="2273"/>
      </w:tblGrid>
      <w:tr w:rsidR="00440E68" w:rsidRPr="00FF0286" w14:paraId="35F7231C" w14:textId="77777777" w:rsidTr="00980ECB">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55B81185" w14:textId="77777777" w:rsidR="00440E68" w:rsidRPr="00FF0286" w:rsidRDefault="00440E68" w:rsidP="00440E68">
            <w:pPr>
              <w:rPr>
                <w:rFonts w:cs="Arial"/>
              </w:rPr>
            </w:pPr>
            <w:r w:rsidRPr="00FF0286">
              <w:rPr>
                <w:rFonts w:cs="Arial"/>
              </w:rPr>
              <w:t>Vlažnost in gostota (z izotopi)</w:t>
            </w:r>
          </w:p>
        </w:tc>
        <w:tc>
          <w:tcPr>
            <w:tcW w:w="2273" w:type="dxa"/>
            <w:tcBorders>
              <w:top w:val="single" w:sz="4" w:space="0" w:color="auto"/>
              <w:left w:val="single" w:sz="4" w:space="0" w:color="auto"/>
              <w:bottom w:val="single" w:sz="4" w:space="0" w:color="auto"/>
              <w:right w:val="single" w:sz="4" w:space="0" w:color="auto"/>
            </w:tcBorders>
          </w:tcPr>
          <w:p w14:paraId="1184FD53" w14:textId="77777777" w:rsidR="00440E68" w:rsidRPr="00FF0286" w:rsidRDefault="00440E68" w:rsidP="00440E68">
            <w:pPr>
              <w:rPr>
                <w:rFonts w:cs="Arial"/>
              </w:rPr>
            </w:pPr>
            <w:r w:rsidRPr="00FF0286">
              <w:rPr>
                <w:rFonts w:cs="Arial"/>
              </w:rPr>
              <w:t>1 / 20 m (200 m3)</w:t>
            </w:r>
          </w:p>
        </w:tc>
      </w:tr>
      <w:tr w:rsidR="00440E68" w:rsidRPr="00FF0286" w14:paraId="37FF3F93" w14:textId="77777777" w:rsidTr="00980ECB">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650AA75C" w14:textId="77777777" w:rsidR="00440E68" w:rsidRPr="00FF0286" w:rsidRDefault="00440E68" w:rsidP="00440E68">
            <w:pPr>
              <w:rPr>
                <w:rFonts w:cs="Arial"/>
              </w:rPr>
            </w:pPr>
            <w:r w:rsidRPr="00FF0286">
              <w:rPr>
                <w:rFonts w:cs="Arial"/>
              </w:rPr>
              <w:t>Nosilnost (deformacijski moduli)</w:t>
            </w:r>
          </w:p>
        </w:tc>
        <w:tc>
          <w:tcPr>
            <w:tcW w:w="2273" w:type="dxa"/>
            <w:tcBorders>
              <w:top w:val="single" w:sz="4" w:space="0" w:color="auto"/>
              <w:left w:val="single" w:sz="4" w:space="0" w:color="auto"/>
              <w:bottom w:val="single" w:sz="4" w:space="0" w:color="auto"/>
              <w:right w:val="single" w:sz="4" w:space="0" w:color="auto"/>
            </w:tcBorders>
          </w:tcPr>
          <w:p w14:paraId="64C36B7B" w14:textId="77777777" w:rsidR="00440E68" w:rsidRPr="00FF0286" w:rsidRDefault="00440E68" w:rsidP="00440E68">
            <w:pPr>
              <w:rPr>
                <w:rFonts w:cs="Arial"/>
              </w:rPr>
            </w:pPr>
            <w:r w:rsidRPr="00FF0286">
              <w:rPr>
                <w:rFonts w:cs="Arial"/>
              </w:rPr>
              <w:t>1 / 40 m</w:t>
            </w:r>
          </w:p>
        </w:tc>
      </w:tr>
      <w:tr w:rsidR="00440E68" w:rsidRPr="00FF0286" w14:paraId="432C424E"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5636C7D6" w14:textId="77777777" w:rsidR="00440E68" w:rsidRPr="00FF0286" w:rsidRDefault="00440E68" w:rsidP="00440E68">
            <w:pPr>
              <w:rPr>
                <w:rFonts w:cs="Arial"/>
              </w:rPr>
            </w:pPr>
            <w:r w:rsidRPr="00FF0286">
              <w:rPr>
                <w:rFonts w:cs="Arial"/>
              </w:rPr>
              <w:t>Določitev gostote drobnozrnatega kamnitega materiala (z nadomestno metodo ali s primerjanjem posedkov)</w:t>
            </w:r>
          </w:p>
        </w:tc>
        <w:tc>
          <w:tcPr>
            <w:tcW w:w="2273" w:type="dxa"/>
            <w:tcBorders>
              <w:top w:val="single" w:sz="4" w:space="0" w:color="auto"/>
              <w:left w:val="single" w:sz="4" w:space="0" w:color="auto"/>
              <w:bottom w:val="single" w:sz="4" w:space="0" w:color="auto"/>
              <w:right w:val="single" w:sz="4" w:space="0" w:color="auto"/>
            </w:tcBorders>
          </w:tcPr>
          <w:p w14:paraId="0E9D49FE" w14:textId="77777777" w:rsidR="00440E68" w:rsidRPr="00FF0286" w:rsidRDefault="00440E68" w:rsidP="00440E68">
            <w:pPr>
              <w:rPr>
                <w:rFonts w:cs="Arial"/>
              </w:rPr>
            </w:pPr>
            <w:r w:rsidRPr="00FF0286">
              <w:rPr>
                <w:rFonts w:cs="Arial"/>
              </w:rPr>
              <w:t>1/4.000 m3</w:t>
            </w:r>
          </w:p>
        </w:tc>
      </w:tr>
      <w:tr w:rsidR="00440E68" w:rsidRPr="00FF0286" w14:paraId="197DB5EA"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13F88A8C" w14:textId="77777777" w:rsidR="00440E68" w:rsidRPr="00FF0286" w:rsidRDefault="00440E68" w:rsidP="00440E68">
            <w:pPr>
              <w:rPr>
                <w:rFonts w:cs="Arial"/>
              </w:rPr>
            </w:pPr>
            <w:r w:rsidRPr="00FF0286">
              <w:rPr>
                <w:rFonts w:cs="Arial"/>
              </w:rPr>
              <w:t>Preiskave stabilizacijskih mešanic:</w:t>
            </w:r>
          </w:p>
        </w:tc>
        <w:tc>
          <w:tcPr>
            <w:tcW w:w="2273" w:type="dxa"/>
            <w:tcBorders>
              <w:top w:val="single" w:sz="4" w:space="0" w:color="auto"/>
              <w:left w:val="single" w:sz="4" w:space="0" w:color="auto"/>
              <w:bottom w:val="single" w:sz="4" w:space="0" w:color="auto"/>
              <w:right w:val="single" w:sz="4" w:space="0" w:color="auto"/>
            </w:tcBorders>
          </w:tcPr>
          <w:p w14:paraId="40E7D907" w14:textId="77777777" w:rsidR="00440E68" w:rsidRPr="00FF0286" w:rsidRDefault="00440E68" w:rsidP="00440E68">
            <w:pPr>
              <w:rPr>
                <w:rFonts w:cs="Arial"/>
              </w:rPr>
            </w:pPr>
          </w:p>
        </w:tc>
      </w:tr>
      <w:tr w:rsidR="00383868" w:rsidRPr="00FF0286" w14:paraId="290995B7"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06B899B8" w14:textId="77777777" w:rsidR="00383868" w:rsidRPr="00FF0286" w:rsidRDefault="00383868" w:rsidP="00383868">
            <w:pPr>
              <w:rPr>
                <w:rFonts w:cs="Arial"/>
              </w:rPr>
            </w:pPr>
            <w:r w:rsidRPr="00FF0286">
              <w:rPr>
                <w:rFonts w:cs="Arial"/>
              </w:rPr>
              <w:t>Količina razprostr</w:t>
            </w:r>
            <w:r w:rsidR="00B82A94" w:rsidRPr="00FF0286">
              <w:rPr>
                <w:rFonts w:cs="Arial"/>
              </w:rPr>
              <w:t>tega v</w:t>
            </w:r>
            <w:r w:rsidRPr="00FF0286">
              <w:rPr>
                <w:rFonts w:cs="Arial"/>
              </w:rPr>
              <w:t>eziva</w:t>
            </w:r>
          </w:p>
        </w:tc>
        <w:tc>
          <w:tcPr>
            <w:tcW w:w="2273" w:type="dxa"/>
            <w:tcBorders>
              <w:top w:val="single" w:sz="4" w:space="0" w:color="auto"/>
              <w:left w:val="single" w:sz="4" w:space="0" w:color="auto"/>
              <w:bottom w:val="single" w:sz="4" w:space="0" w:color="auto"/>
              <w:right w:val="single" w:sz="4" w:space="0" w:color="auto"/>
            </w:tcBorders>
          </w:tcPr>
          <w:p w14:paraId="72EDD4CC" w14:textId="77777777" w:rsidR="00383868" w:rsidRPr="00FF0286" w:rsidRDefault="00383868" w:rsidP="00383868">
            <w:pPr>
              <w:rPr>
                <w:rFonts w:cs="Arial"/>
              </w:rPr>
            </w:pPr>
            <w:r w:rsidRPr="00FF0286">
              <w:rPr>
                <w:rFonts w:cs="Arial"/>
              </w:rPr>
              <w:t>1 / 100 m</w:t>
            </w:r>
          </w:p>
        </w:tc>
      </w:tr>
      <w:tr w:rsidR="00B82A94" w:rsidRPr="00FF0286" w14:paraId="189F9395"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6FC14DD7" w14:textId="77777777" w:rsidR="00B82A94" w:rsidRPr="00FF0286" w:rsidRDefault="00B82A94" w:rsidP="00383868">
            <w:pPr>
              <w:rPr>
                <w:rFonts w:cs="Arial"/>
              </w:rPr>
            </w:pPr>
            <w:r w:rsidRPr="00FF0286">
              <w:rPr>
                <w:rFonts w:cs="Arial"/>
              </w:rPr>
              <w:t>Optimalna vlažnost in gostota mešanic</w:t>
            </w:r>
          </w:p>
        </w:tc>
        <w:tc>
          <w:tcPr>
            <w:tcW w:w="2273" w:type="dxa"/>
            <w:tcBorders>
              <w:top w:val="single" w:sz="4" w:space="0" w:color="auto"/>
              <w:left w:val="single" w:sz="4" w:space="0" w:color="auto"/>
              <w:bottom w:val="single" w:sz="4" w:space="0" w:color="auto"/>
              <w:right w:val="single" w:sz="4" w:space="0" w:color="auto"/>
            </w:tcBorders>
          </w:tcPr>
          <w:p w14:paraId="65D4326E" w14:textId="77777777" w:rsidR="00B82A94" w:rsidRPr="00FF0286" w:rsidRDefault="00B82A94" w:rsidP="00383868">
            <w:pPr>
              <w:rPr>
                <w:rFonts w:cs="Arial"/>
              </w:rPr>
            </w:pPr>
            <w:r w:rsidRPr="00FF0286">
              <w:rPr>
                <w:rFonts w:cs="Arial"/>
              </w:rPr>
              <w:t>1/ 200 m</w:t>
            </w:r>
          </w:p>
        </w:tc>
      </w:tr>
      <w:tr w:rsidR="00B82A94" w:rsidRPr="00FF0286" w14:paraId="45CC9822"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3CED8B01" w14:textId="77777777" w:rsidR="00B82A94" w:rsidRPr="00FF0286" w:rsidRDefault="00B82A94" w:rsidP="00B82A94">
            <w:pPr>
              <w:rPr>
                <w:rFonts w:cs="Arial"/>
              </w:rPr>
            </w:pPr>
            <w:r w:rsidRPr="00FF0286">
              <w:rPr>
                <w:rFonts w:cs="Arial"/>
              </w:rPr>
              <w:t>Tlačna trdnost stabilizirane zmesi (2 preizkušenca)</w:t>
            </w:r>
          </w:p>
        </w:tc>
        <w:tc>
          <w:tcPr>
            <w:tcW w:w="2273" w:type="dxa"/>
            <w:tcBorders>
              <w:top w:val="single" w:sz="4" w:space="0" w:color="auto"/>
              <w:left w:val="single" w:sz="4" w:space="0" w:color="auto"/>
              <w:bottom w:val="single" w:sz="4" w:space="0" w:color="auto"/>
              <w:right w:val="single" w:sz="4" w:space="0" w:color="auto"/>
            </w:tcBorders>
          </w:tcPr>
          <w:p w14:paraId="7FFA70F6" w14:textId="77777777" w:rsidR="00B82A94" w:rsidRPr="00FF0286" w:rsidRDefault="00B82A94" w:rsidP="00B82A94">
            <w:pPr>
              <w:rPr>
                <w:rFonts w:cs="Arial"/>
              </w:rPr>
            </w:pPr>
            <w:r w:rsidRPr="00FF0286">
              <w:rPr>
                <w:rFonts w:cs="Arial"/>
              </w:rPr>
              <w:t>1 / 100 m</w:t>
            </w:r>
          </w:p>
        </w:tc>
      </w:tr>
      <w:tr w:rsidR="00B82A94" w:rsidRPr="00FF0286" w14:paraId="5A243C0A" w14:textId="77777777" w:rsidTr="00B10EE7">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54F5397A" w14:textId="77777777" w:rsidR="00B82A94" w:rsidRPr="00FF0286" w:rsidRDefault="00B82A94" w:rsidP="00B10EE7">
            <w:pPr>
              <w:rPr>
                <w:rFonts w:cs="Arial"/>
              </w:rPr>
            </w:pPr>
            <w:r w:rsidRPr="00FF0286">
              <w:rPr>
                <w:rFonts w:cs="Arial"/>
              </w:rPr>
              <w:t>Vremenska obstojnost stabil. Zmesi (2 preizkušenca)</w:t>
            </w:r>
          </w:p>
        </w:tc>
        <w:tc>
          <w:tcPr>
            <w:tcW w:w="2273" w:type="dxa"/>
            <w:tcBorders>
              <w:top w:val="single" w:sz="4" w:space="0" w:color="auto"/>
              <w:left w:val="single" w:sz="4" w:space="0" w:color="auto"/>
              <w:bottom w:val="single" w:sz="4" w:space="0" w:color="auto"/>
              <w:right w:val="single" w:sz="4" w:space="0" w:color="auto"/>
            </w:tcBorders>
          </w:tcPr>
          <w:p w14:paraId="5EAAD117" w14:textId="77777777" w:rsidR="00B82A94" w:rsidRPr="00FF0286" w:rsidRDefault="00B82A94" w:rsidP="00B10EE7">
            <w:pPr>
              <w:rPr>
                <w:rFonts w:cs="Arial"/>
              </w:rPr>
            </w:pPr>
            <w:r w:rsidRPr="00FF0286">
              <w:rPr>
                <w:rFonts w:cs="Arial"/>
              </w:rPr>
              <w:t>1 / 200 m</w:t>
            </w:r>
          </w:p>
        </w:tc>
      </w:tr>
      <w:tr w:rsidR="00B82A94" w:rsidRPr="00FF0286" w14:paraId="5F1B5148"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3B203FEC" w14:textId="77777777" w:rsidR="00B82A94" w:rsidRPr="00FF0286" w:rsidRDefault="00B82A94" w:rsidP="00B82A94">
            <w:pPr>
              <w:rPr>
                <w:rFonts w:cs="Arial"/>
              </w:rPr>
            </w:pPr>
            <w:r w:rsidRPr="00FF0286">
              <w:rPr>
                <w:rFonts w:cs="Arial"/>
              </w:rPr>
              <w:t>Količina zaščitnega pobrizga</w:t>
            </w:r>
          </w:p>
        </w:tc>
        <w:tc>
          <w:tcPr>
            <w:tcW w:w="2273" w:type="dxa"/>
            <w:tcBorders>
              <w:top w:val="single" w:sz="4" w:space="0" w:color="auto"/>
              <w:left w:val="single" w:sz="4" w:space="0" w:color="auto"/>
              <w:bottom w:val="single" w:sz="4" w:space="0" w:color="auto"/>
              <w:right w:val="single" w:sz="4" w:space="0" w:color="auto"/>
            </w:tcBorders>
          </w:tcPr>
          <w:p w14:paraId="5F4116FA" w14:textId="77777777" w:rsidR="00B82A94" w:rsidRPr="00FF0286" w:rsidRDefault="00B82A94" w:rsidP="00B82A94">
            <w:pPr>
              <w:rPr>
                <w:rFonts w:cs="Arial"/>
              </w:rPr>
            </w:pPr>
            <w:r w:rsidRPr="00FF0286">
              <w:rPr>
                <w:rFonts w:cs="Arial"/>
              </w:rPr>
              <w:t>1/ 200 m</w:t>
            </w:r>
          </w:p>
        </w:tc>
      </w:tr>
      <w:tr w:rsidR="00B82A94" w:rsidRPr="00FF0286" w14:paraId="3BE3C400" w14:textId="77777777" w:rsidTr="00B10EE7">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360A168A" w14:textId="77777777" w:rsidR="00B82A94" w:rsidRPr="00FF0286" w:rsidRDefault="00B82A94" w:rsidP="00B10EE7">
            <w:pPr>
              <w:rPr>
                <w:rFonts w:cs="Arial"/>
              </w:rPr>
            </w:pPr>
            <w:r w:rsidRPr="00FF0286">
              <w:rPr>
                <w:rFonts w:cs="Arial"/>
              </w:rPr>
              <w:t>Ravnost plasti</w:t>
            </w:r>
          </w:p>
        </w:tc>
        <w:tc>
          <w:tcPr>
            <w:tcW w:w="2273" w:type="dxa"/>
            <w:tcBorders>
              <w:top w:val="single" w:sz="4" w:space="0" w:color="auto"/>
              <w:left w:val="single" w:sz="4" w:space="0" w:color="auto"/>
              <w:bottom w:val="single" w:sz="4" w:space="0" w:color="auto"/>
              <w:right w:val="single" w:sz="4" w:space="0" w:color="auto"/>
            </w:tcBorders>
          </w:tcPr>
          <w:p w14:paraId="3C0F8EBD" w14:textId="77777777" w:rsidR="00B82A94" w:rsidRPr="00FF0286" w:rsidRDefault="00B82A94" w:rsidP="00B10EE7">
            <w:pPr>
              <w:rPr>
                <w:rFonts w:cs="Arial"/>
              </w:rPr>
            </w:pPr>
            <w:r w:rsidRPr="00FF0286">
              <w:rPr>
                <w:rFonts w:cs="Arial"/>
              </w:rPr>
              <w:t>1 / 100 m</w:t>
            </w:r>
          </w:p>
        </w:tc>
      </w:tr>
      <w:tr w:rsidR="00B82A94" w:rsidRPr="00FF0286" w14:paraId="030A4C29" w14:textId="77777777" w:rsidTr="00B10EE7">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2BE2F796" w14:textId="77777777" w:rsidR="00B82A94" w:rsidRPr="00FF0286" w:rsidRDefault="00B82A94" w:rsidP="00B10EE7">
            <w:pPr>
              <w:rPr>
                <w:rFonts w:cs="Arial"/>
              </w:rPr>
            </w:pPr>
            <w:r w:rsidRPr="00FF0286">
              <w:rPr>
                <w:rFonts w:cs="Arial"/>
              </w:rPr>
              <w:lastRenderedPageBreak/>
              <w:t>Ravnosti planuma posteljice</w:t>
            </w:r>
          </w:p>
        </w:tc>
        <w:tc>
          <w:tcPr>
            <w:tcW w:w="2273" w:type="dxa"/>
            <w:tcBorders>
              <w:top w:val="single" w:sz="4" w:space="0" w:color="auto"/>
              <w:left w:val="single" w:sz="4" w:space="0" w:color="auto"/>
              <w:bottom w:val="single" w:sz="4" w:space="0" w:color="auto"/>
              <w:right w:val="single" w:sz="4" w:space="0" w:color="auto"/>
            </w:tcBorders>
          </w:tcPr>
          <w:p w14:paraId="3D410930" w14:textId="77777777" w:rsidR="00B82A94" w:rsidRPr="00FF0286" w:rsidRDefault="00B82A94" w:rsidP="00B10EE7">
            <w:pPr>
              <w:rPr>
                <w:rFonts w:cs="Arial"/>
              </w:rPr>
            </w:pPr>
            <w:r w:rsidRPr="00FF0286">
              <w:rPr>
                <w:rFonts w:cs="Arial"/>
              </w:rPr>
              <w:t>1 / 20 m</w:t>
            </w:r>
          </w:p>
        </w:tc>
      </w:tr>
      <w:tr w:rsidR="00B82A94" w:rsidRPr="00FF0286" w14:paraId="3D3820D7" w14:textId="77777777" w:rsidTr="00B10EE7">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3D186C94" w14:textId="77777777" w:rsidR="00B82A94" w:rsidRPr="00FF0286" w:rsidRDefault="00B82A94" w:rsidP="00B10EE7">
            <w:pPr>
              <w:rPr>
                <w:rFonts w:cs="Arial"/>
              </w:rPr>
            </w:pPr>
            <w:r w:rsidRPr="00FF0286">
              <w:rPr>
                <w:rFonts w:cs="Arial"/>
              </w:rPr>
              <w:t>Meritev višine planuma posteljice</w:t>
            </w:r>
          </w:p>
        </w:tc>
        <w:tc>
          <w:tcPr>
            <w:tcW w:w="2273" w:type="dxa"/>
            <w:tcBorders>
              <w:top w:val="single" w:sz="4" w:space="0" w:color="auto"/>
              <w:left w:val="single" w:sz="4" w:space="0" w:color="auto"/>
              <w:bottom w:val="single" w:sz="4" w:space="0" w:color="auto"/>
              <w:right w:val="single" w:sz="4" w:space="0" w:color="auto"/>
            </w:tcBorders>
          </w:tcPr>
          <w:p w14:paraId="6D0A3FA2" w14:textId="77777777" w:rsidR="00B82A94" w:rsidRPr="00FF0286" w:rsidRDefault="00B82A94" w:rsidP="00B10EE7">
            <w:pPr>
              <w:rPr>
                <w:rFonts w:cs="Arial"/>
              </w:rPr>
            </w:pPr>
            <w:r w:rsidRPr="00FF0286">
              <w:rPr>
                <w:rFonts w:cs="Arial"/>
              </w:rPr>
              <w:t>1 / 20 m</w:t>
            </w:r>
          </w:p>
        </w:tc>
      </w:tr>
    </w:tbl>
    <w:p w14:paraId="2D509CAB" w14:textId="77777777" w:rsidR="00440E68" w:rsidRPr="00FF0286" w:rsidRDefault="00440E68" w:rsidP="00896EBA">
      <w:pPr>
        <w:rPr>
          <w:rFonts w:cs="Arial"/>
        </w:rPr>
      </w:pPr>
    </w:p>
    <w:p w14:paraId="08970751" w14:textId="77777777" w:rsidR="00896EBA" w:rsidRPr="00FF0286" w:rsidRDefault="00896EBA" w:rsidP="00F94647">
      <w:pPr>
        <w:pStyle w:val="Naslov4"/>
        <w:rPr>
          <w:rFonts w:cs="Arial"/>
        </w:rPr>
      </w:pPr>
      <w:bookmarkStart w:id="340" w:name="_Toc416874239"/>
      <w:bookmarkStart w:id="341" w:name="_Toc416806706"/>
      <w:bookmarkStart w:id="342" w:name="_Toc25424056"/>
      <w:r w:rsidRPr="00FF0286">
        <w:rPr>
          <w:rFonts w:cs="Arial"/>
        </w:rPr>
        <w:t>Zasipi in klini</w:t>
      </w:r>
      <w:bookmarkEnd w:id="340"/>
      <w:bookmarkEnd w:id="341"/>
      <w:bookmarkEnd w:id="342"/>
    </w:p>
    <w:p w14:paraId="250074EF" w14:textId="77777777" w:rsidR="00896EBA" w:rsidRPr="00FF0286" w:rsidRDefault="00896EBA" w:rsidP="009E3616">
      <w:pPr>
        <w:pStyle w:val="Odstavekseznama"/>
        <w:numPr>
          <w:ilvl w:val="0"/>
          <w:numId w:val="119"/>
        </w:numPr>
        <w:rPr>
          <w:rFonts w:cs="Arial"/>
        </w:rPr>
      </w:pPr>
      <w:r w:rsidRPr="00FF0286">
        <w:rPr>
          <w:rFonts w:cs="Arial"/>
        </w:rPr>
        <w:t>Zasipe in kline se v načelu izvaja enako kot nasipe.</w:t>
      </w:r>
    </w:p>
    <w:p w14:paraId="1D92CBBE" w14:textId="77777777" w:rsidR="00896EBA" w:rsidRPr="00CE4909" w:rsidRDefault="00896EBA" w:rsidP="00F94647">
      <w:pPr>
        <w:pStyle w:val="Naslov5"/>
        <w:rPr>
          <w:rFonts w:cs="Arial"/>
          <w:b/>
        </w:rPr>
      </w:pPr>
      <w:bookmarkStart w:id="343" w:name="_Toc416874240"/>
      <w:bookmarkStart w:id="344" w:name="_Toc25424057"/>
      <w:r w:rsidRPr="00CE4909">
        <w:rPr>
          <w:rFonts w:cs="Arial"/>
          <w:b/>
        </w:rPr>
        <w:t>Materiali</w:t>
      </w:r>
      <w:bookmarkEnd w:id="343"/>
      <w:bookmarkEnd w:id="344"/>
    </w:p>
    <w:p w14:paraId="239F067A" w14:textId="77777777" w:rsidR="00896EBA" w:rsidRPr="00FF0286" w:rsidRDefault="00896EBA" w:rsidP="009E3616">
      <w:pPr>
        <w:pStyle w:val="Odstavekseznama"/>
        <w:numPr>
          <w:ilvl w:val="0"/>
          <w:numId w:val="120"/>
        </w:numPr>
        <w:rPr>
          <w:rFonts w:cs="Arial"/>
        </w:rPr>
      </w:pPr>
      <w:r w:rsidRPr="00FF0286">
        <w:rPr>
          <w:rFonts w:cs="Arial"/>
        </w:rPr>
        <w:t>Materiali za zasipe in kline so lahko enake ali boljše kakovosti, kot so materiali, vgrajeni v zaledni raščeni zemljini za zasipom, oz. zemljine v nasipu za klinom. Pri izbiri materiala za zasipe in kline je potrebno upoštevati tudi slojevitost zaledne zemljine in zlasti njeno vodoprepustnost, ter kontakte vodonosnih slojev z neprepustno podlago.</w:t>
      </w:r>
    </w:p>
    <w:p w14:paraId="26C8309E" w14:textId="77777777" w:rsidR="00896EBA" w:rsidRPr="00FF0286" w:rsidRDefault="00896EBA" w:rsidP="009E3616">
      <w:pPr>
        <w:pStyle w:val="Odstavekseznama"/>
        <w:numPr>
          <w:ilvl w:val="0"/>
          <w:numId w:val="120"/>
        </w:numPr>
        <w:rPr>
          <w:rFonts w:cs="Arial"/>
        </w:rPr>
      </w:pPr>
      <w:r w:rsidRPr="00FF0286">
        <w:rPr>
          <w:rFonts w:cs="Arial"/>
        </w:rPr>
        <w:t>Vlažnost materiala, ki se vgrajuje v zasipe in kline ne sme biti večja od Wopt +2 %.</w:t>
      </w:r>
    </w:p>
    <w:p w14:paraId="68FDDD03" w14:textId="77777777" w:rsidR="00896EBA" w:rsidRPr="00FF0286" w:rsidRDefault="00896EBA" w:rsidP="009E3616">
      <w:pPr>
        <w:pStyle w:val="Odstavekseznama"/>
        <w:numPr>
          <w:ilvl w:val="0"/>
          <w:numId w:val="120"/>
        </w:numPr>
        <w:rPr>
          <w:rFonts w:cs="Arial"/>
        </w:rPr>
      </w:pPr>
      <w:r w:rsidRPr="00FF0286">
        <w:rPr>
          <w:rFonts w:cs="Arial"/>
        </w:rPr>
        <w:t>Material za zasipe in kline pred pričetkom navažanja potrdi Inženir.</w:t>
      </w:r>
    </w:p>
    <w:p w14:paraId="6E149E18" w14:textId="77777777" w:rsidR="00896EBA" w:rsidRPr="00CE4909" w:rsidRDefault="00896EBA" w:rsidP="00F94647">
      <w:pPr>
        <w:pStyle w:val="Naslov5"/>
        <w:rPr>
          <w:rFonts w:cs="Arial"/>
          <w:b/>
        </w:rPr>
      </w:pPr>
      <w:bookmarkStart w:id="345" w:name="_Toc416874241"/>
      <w:bookmarkStart w:id="346" w:name="_Toc25424058"/>
      <w:r w:rsidRPr="00CE4909">
        <w:rPr>
          <w:rFonts w:cs="Arial"/>
          <w:b/>
        </w:rPr>
        <w:t>Izvedba</w:t>
      </w:r>
      <w:bookmarkEnd w:id="345"/>
      <w:bookmarkEnd w:id="346"/>
    </w:p>
    <w:p w14:paraId="2801EF0A" w14:textId="77777777" w:rsidR="00896EBA" w:rsidRPr="00FF0286" w:rsidRDefault="00896EBA" w:rsidP="004A274F">
      <w:pPr>
        <w:rPr>
          <w:rFonts w:cs="Arial"/>
        </w:rPr>
      </w:pPr>
      <w:r w:rsidRPr="00FF0286">
        <w:rPr>
          <w:rFonts w:cs="Arial"/>
        </w:rPr>
        <w:t>Kline za objekti je potrebno izvesti tako, da je:</w:t>
      </w:r>
    </w:p>
    <w:p w14:paraId="6D3C10E5" w14:textId="5616E99B" w:rsidR="00896EBA" w:rsidRPr="00645A90" w:rsidRDefault="00896EBA" w:rsidP="009E3616">
      <w:pPr>
        <w:pStyle w:val="Odstavekseznama"/>
        <w:numPr>
          <w:ilvl w:val="0"/>
          <w:numId w:val="527"/>
        </w:numPr>
        <w:rPr>
          <w:rFonts w:cs="Arial"/>
        </w:rPr>
      </w:pPr>
      <w:r w:rsidRPr="00645A90">
        <w:rPr>
          <w:rFonts w:cs="Arial"/>
        </w:rPr>
        <w:t>do globine 2 m pod posteljico, priključna brežina na nasip 1:4, v zgornji polovici preostale brežine 1:3, v spodnji polovici preostale brežine 1:2,</w:t>
      </w:r>
    </w:p>
    <w:p w14:paraId="0CF79544" w14:textId="4A8A1672" w:rsidR="00896EBA" w:rsidRDefault="00896EBA" w:rsidP="009E3616">
      <w:pPr>
        <w:pStyle w:val="Odstavekseznama"/>
        <w:numPr>
          <w:ilvl w:val="0"/>
          <w:numId w:val="527"/>
        </w:numPr>
      </w:pPr>
      <w:r w:rsidRPr="00645A90">
        <w:rPr>
          <w:rFonts w:cs="Arial"/>
        </w:rPr>
        <w:t>ob temelju opornika je priključna brežina na nasip odmaknjena min. 1 m. Prehodni klini med nasipi in izkopi morajo biti izvedeni na območju izkopa: v zemljinah do globine min 1 m,</w:t>
      </w:r>
      <w:r w:rsidR="00645A90" w:rsidRPr="00645A90">
        <w:rPr>
          <w:rFonts w:cs="Arial"/>
        </w:rPr>
        <w:t xml:space="preserve"> </w:t>
      </w:r>
      <w:r w:rsidRPr="000D72B6">
        <w:t>v kamninah do globine min 0,5 m in z vzdolžnim nagibom 1:10 navzven tako, da je</w:t>
      </w:r>
      <w:r w:rsidR="00645A90">
        <w:t xml:space="preserve"> </w:t>
      </w:r>
      <w:r w:rsidRPr="000D72B6">
        <w:t>v celoti odstranjena preperina na stiku nasipa z izkopom.</w:t>
      </w:r>
    </w:p>
    <w:p w14:paraId="11261717" w14:textId="1B7541B2" w:rsidR="00896EBA" w:rsidRPr="00645A90" w:rsidRDefault="00896EBA" w:rsidP="009E3616">
      <w:pPr>
        <w:pStyle w:val="Odstavekseznama"/>
        <w:numPr>
          <w:ilvl w:val="0"/>
          <w:numId w:val="527"/>
        </w:numPr>
        <w:rPr>
          <w:rFonts w:cs="Arial"/>
        </w:rPr>
      </w:pPr>
      <w:r w:rsidRPr="00645A90">
        <w:rPr>
          <w:rFonts w:cs="Arial"/>
        </w:rPr>
        <w:t>Ob temelu opornika je priključna brežina na nasip odmaknjena min. 1 m.</w:t>
      </w:r>
    </w:p>
    <w:p w14:paraId="612025F5" w14:textId="55077F5E" w:rsidR="00896EBA" w:rsidRPr="00645A90" w:rsidRDefault="00896EBA" w:rsidP="00645A90">
      <w:pPr>
        <w:pStyle w:val="Odstavekseznama"/>
        <w:numPr>
          <w:ilvl w:val="0"/>
          <w:numId w:val="0"/>
        </w:numPr>
        <w:ind w:left="1418"/>
        <w:rPr>
          <w:rFonts w:cs="Arial"/>
        </w:rPr>
      </w:pPr>
      <w:r w:rsidRPr="00645A90">
        <w:rPr>
          <w:rFonts w:cs="Arial"/>
        </w:rPr>
        <w:t>Prehodni klini med nasipi in izkopi morajo biti izvedeni na območju izkopa:v zemljinah do globine min 1,0 m,</w:t>
      </w:r>
      <w:r w:rsidR="00645A90">
        <w:rPr>
          <w:rFonts w:cs="Arial"/>
        </w:rPr>
        <w:t xml:space="preserve"> </w:t>
      </w:r>
      <w:r w:rsidRPr="00645A90">
        <w:rPr>
          <w:rFonts w:cs="Arial"/>
        </w:rPr>
        <w:t>v kamninah do globine min 0,5 m in z vzdolžnim nagibom 1:10 navzven tako, da je v celoti odstranjena preperina na stiku nasipa z izkopom.</w:t>
      </w:r>
    </w:p>
    <w:p w14:paraId="295D1C72" w14:textId="7ABBE305" w:rsidR="00896EBA" w:rsidRPr="00645A90" w:rsidRDefault="00896EBA" w:rsidP="009E3616">
      <w:pPr>
        <w:pStyle w:val="Odstavekseznama"/>
        <w:numPr>
          <w:ilvl w:val="0"/>
          <w:numId w:val="527"/>
        </w:numPr>
        <w:rPr>
          <w:rFonts w:cs="Arial"/>
        </w:rPr>
      </w:pPr>
      <w:r w:rsidRPr="00645A90">
        <w:rPr>
          <w:rFonts w:cs="Arial"/>
        </w:rPr>
        <w:t>Klini pod prehodnimi ploščami morajo biti pred vgrajevanjem prehodnih plošč konsolidirani.</w:t>
      </w:r>
    </w:p>
    <w:p w14:paraId="7418FF3A" w14:textId="77777777" w:rsidR="00896EBA" w:rsidRPr="00FF0286" w:rsidRDefault="00896EBA" w:rsidP="00F94647">
      <w:pPr>
        <w:pStyle w:val="Naslov3"/>
        <w:rPr>
          <w:rFonts w:cs="Arial"/>
        </w:rPr>
      </w:pPr>
      <w:bookmarkStart w:id="347" w:name="_Toc416874242"/>
      <w:bookmarkStart w:id="348" w:name="_Toc416806707"/>
      <w:bookmarkStart w:id="349" w:name="_Toc3373173"/>
      <w:bookmarkStart w:id="350" w:name="_Toc25424059"/>
      <w:bookmarkStart w:id="351" w:name="_Toc90556909"/>
      <w:r w:rsidRPr="00FF0286">
        <w:rPr>
          <w:rFonts w:cs="Arial"/>
        </w:rPr>
        <w:t>Drenaže in filterske plasti</w:t>
      </w:r>
      <w:bookmarkEnd w:id="347"/>
      <w:bookmarkEnd w:id="348"/>
      <w:bookmarkEnd w:id="349"/>
      <w:bookmarkEnd w:id="350"/>
      <w:bookmarkEnd w:id="351"/>
    </w:p>
    <w:p w14:paraId="7E044EA6" w14:textId="77777777" w:rsidR="00896EBA" w:rsidRPr="00FF0286" w:rsidRDefault="00896EBA" w:rsidP="00F94647">
      <w:pPr>
        <w:pStyle w:val="Naslov4"/>
        <w:rPr>
          <w:rFonts w:cs="Arial"/>
        </w:rPr>
      </w:pPr>
      <w:bookmarkStart w:id="352" w:name="_Toc416874243"/>
      <w:bookmarkStart w:id="353" w:name="_Toc416806708"/>
      <w:bookmarkStart w:id="354" w:name="_Toc25424060"/>
      <w:r w:rsidRPr="00FF0286">
        <w:rPr>
          <w:rFonts w:cs="Arial"/>
        </w:rPr>
        <w:t>Opis</w:t>
      </w:r>
      <w:bookmarkEnd w:id="352"/>
      <w:bookmarkEnd w:id="353"/>
      <w:bookmarkEnd w:id="354"/>
    </w:p>
    <w:p w14:paraId="064A3CCE" w14:textId="77777777" w:rsidR="00896EBA" w:rsidRPr="00FF0286" w:rsidRDefault="00896EBA" w:rsidP="009E3616">
      <w:pPr>
        <w:pStyle w:val="Odstavekseznama"/>
        <w:numPr>
          <w:ilvl w:val="0"/>
          <w:numId w:val="121"/>
        </w:numPr>
        <w:rPr>
          <w:rFonts w:cs="Arial"/>
        </w:rPr>
      </w:pPr>
      <w:r w:rsidRPr="00FF0286">
        <w:rPr>
          <w:rFonts w:cs="Arial"/>
        </w:rPr>
        <w:t>Delo vključuje dobavo in vgraditev kamnitega materiala za ločilne, drenažne in filtrske sloje na mestih, določenih s projektom.</w:t>
      </w:r>
    </w:p>
    <w:p w14:paraId="690B601C" w14:textId="77777777" w:rsidR="00896EBA" w:rsidRPr="00FF0286" w:rsidRDefault="00896EBA" w:rsidP="009E3616">
      <w:pPr>
        <w:pStyle w:val="Odstavekseznama"/>
        <w:numPr>
          <w:ilvl w:val="0"/>
          <w:numId w:val="121"/>
        </w:numPr>
        <w:rPr>
          <w:rFonts w:cs="Arial"/>
        </w:rPr>
      </w:pPr>
      <w:r w:rsidRPr="00FF0286">
        <w:rPr>
          <w:rFonts w:cs="Arial"/>
        </w:rPr>
        <w:t>Mesto vgraditve ločilnega,  filtrskega in drenažnega sloja odredi odgovorni projektant, zrnavostno sestavo kamnitega filtra se določi na osnovi analize zrnavosti zaledne zemljine, ki jo filtrski sloj ščiti.</w:t>
      </w:r>
    </w:p>
    <w:p w14:paraId="7472F1A1" w14:textId="77777777" w:rsidR="00896EBA" w:rsidRPr="00FF0286" w:rsidRDefault="00896EBA" w:rsidP="009E3616">
      <w:pPr>
        <w:pStyle w:val="Odstavekseznama"/>
        <w:numPr>
          <w:ilvl w:val="0"/>
          <w:numId w:val="121"/>
        </w:numPr>
        <w:rPr>
          <w:rFonts w:cs="Arial"/>
        </w:rPr>
      </w:pPr>
      <w:r w:rsidRPr="00FF0286">
        <w:rPr>
          <w:rFonts w:cs="Arial"/>
        </w:rPr>
        <w:t>Namesto kamnitih materialov se za ločilne filtrske sloje lahko uporabijo nadomestni materiali iz tkanih ali netkanih geosintetikov.</w:t>
      </w:r>
    </w:p>
    <w:p w14:paraId="78AC970F" w14:textId="77777777" w:rsidR="00896EBA" w:rsidRPr="00FF0286" w:rsidRDefault="00896EBA" w:rsidP="00F94647">
      <w:pPr>
        <w:pStyle w:val="Naslov4"/>
        <w:rPr>
          <w:rFonts w:cs="Arial"/>
        </w:rPr>
      </w:pPr>
      <w:bookmarkStart w:id="355" w:name="_Toc416874244"/>
      <w:bookmarkStart w:id="356" w:name="_Toc416806709"/>
      <w:bookmarkStart w:id="357" w:name="_Toc25424061"/>
      <w:r w:rsidRPr="00FF0286">
        <w:rPr>
          <w:rFonts w:cs="Arial"/>
        </w:rPr>
        <w:t>Materiali</w:t>
      </w:r>
      <w:bookmarkEnd w:id="355"/>
      <w:bookmarkEnd w:id="356"/>
      <w:bookmarkEnd w:id="357"/>
    </w:p>
    <w:p w14:paraId="102C181B" w14:textId="77777777" w:rsidR="00896EBA" w:rsidRPr="00FF0286" w:rsidRDefault="00896EBA" w:rsidP="009E3616">
      <w:pPr>
        <w:pStyle w:val="Odstavekseznama"/>
        <w:numPr>
          <w:ilvl w:val="0"/>
          <w:numId w:val="122"/>
        </w:numPr>
        <w:rPr>
          <w:rFonts w:cs="Arial"/>
        </w:rPr>
      </w:pPr>
      <w:r w:rsidRPr="00FF0286">
        <w:rPr>
          <w:rFonts w:cs="Arial"/>
        </w:rPr>
        <w:t>Za ločilne, filtrne in drenažne sloje so uporabni prvenstveno kamniti drobljenj ali naravni prodni materiali, katerih lastnosti ustrezajo zahtevam projekta in tem tehničnim pogojem.</w:t>
      </w:r>
    </w:p>
    <w:p w14:paraId="06A58ED1" w14:textId="77777777" w:rsidR="00896EBA" w:rsidRPr="00FF0286" w:rsidRDefault="00896EBA" w:rsidP="009E3616">
      <w:pPr>
        <w:pStyle w:val="Odstavekseznama"/>
        <w:numPr>
          <w:ilvl w:val="0"/>
          <w:numId w:val="122"/>
        </w:numPr>
        <w:rPr>
          <w:rFonts w:cs="Arial"/>
        </w:rPr>
      </w:pPr>
      <w:r w:rsidRPr="00FF0286">
        <w:rPr>
          <w:rFonts w:cs="Arial"/>
        </w:rPr>
        <w:t xml:space="preserve">Kadar se namesto filtrnih kamnitih materialov uporabijo nadomestne filtrni </w:t>
      </w:r>
      <w:r w:rsidRPr="00FF0286">
        <w:rPr>
          <w:rFonts w:cs="Arial"/>
        </w:rPr>
        <w:lastRenderedPageBreak/>
        <w:t>geosintetiki, se njihovo uporabnost presoja na osnovi podatkov proizvajalca o njihovih mehanskih lastnostih in filtrnih karakteristikah, certifikata kakovosti ter glede na zahteve projekta.</w:t>
      </w:r>
    </w:p>
    <w:p w14:paraId="18649496" w14:textId="77777777" w:rsidR="00896EBA" w:rsidRPr="00FF0286" w:rsidRDefault="00896EBA" w:rsidP="00F94647">
      <w:pPr>
        <w:pStyle w:val="Naslov4"/>
        <w:rPr>
          <w:rFonts w:cs="Arial"/>
        </w:rPr>
      </w:pPr>
      <w:bookmarkStart w:id="358" w:name="_Toc416874245"/>
      <w:bookmarkStart w:id="359" w:name="_Toc416806710"/>
      <w:bookmarkStart w:id="360" w:name="_Toc25424062"/>
      <w:r w:rsidRPr="00FF0286">
        <w:rPr>
          <w:rFonts w:cs="Arial"/>
        </w:rPr>
        <w:t>Kakovost materialov</w:t>
      </w:r>
      <w:bookmarkEnd w:id="358"/>
      <w:bookmarkEnd w:id="359"/>
      <w:bookmarkEnd w:id="360"/>
    </w:p>
    <w:p w14:paraId="65A4FBDB" w14:textId="77777777" w:rsidR="00896EBA" w:rsidRPr="00CE4909" w:rsidRDefault="00896EBA" w:rsidP="00F94647">
      <w:pPr>
        <w:pStyle w:val="Naslov5"/>
        <w:rPr>
          <w:rFonts w:cs="Arial"/>
          <w:b/>
        </w:rPr>
      </w:pPr>
      <w:bookmarkStart w:id="361" w:name="_Toc416874246"/>
      <w:bookmarkStart w:id="362" w:name="_Toc25424063"/>
      <w:r w:rsidRPr="00CE4909">
        <w:rPr>
          <w:rFonts w:cs="Arial"/>
          <w:b/>
        </w:rPr>
        <w:t>Kakovost kamnitih zrn</w:t>
      </w:r>
      <w:bookmarkEnd w:id="361"/>
      <w:bookmarkEnd w:id="362"/>
    </w:p>
    <w:p w14:paraId="055EF7B3" w14:textId="77777777" w:rsidR="00896EBA" w:rsidRPr="00FF0286" w:rsidRDefault="00896EBA" w:rsidP="009E3616">
      <w:pPr>
        <w:pStyle w:val="Odstavekseznama"/>
        <w:numPr>
          <w:ilvl w:val="0"/>
          <w:numId w:val="123"/>
        </w:numPr>
        <w:rPr>
          <w:rFonts w:cs="Arial"/>
        </w:rPr>
      </w:pPr>
      <w:r w:rsidRPr="00FF0286">
        <w:rPr>
          <w:rFonts w:cs="Arial"/>
        </w:rPr>
        <w:t>Drobljena kamnita zrna ali prodnata zrna za drenažne in filtrske plasti morajo biti iz zdravega, trdnega, volumensko obstojnega, vodoodpornega kamna, katerega lastnosti so:</w:t>
      </w:r>
    </w:p>
    <w:p w14:paraId="27513A29" w14:textId="77777777" w:rsidR="00896EBA" w:rsidRPr="00FF0286" w:rsidRDefault="00896EBA" w:rsidP="009E3616">
      <w:pPr>
        <w:pStyle w:val="Odstavekseznama"/>
        <w:numPr>
          <w:ilvl w:val="0"/>
          <w:numId w:val="124"/>
        </w:numPr>
        <w:rPr>
          <w:rFonts w:cs="Arial"/>
        </w:rPr>
      </w:pPr>
      <w:r w:rsidRPr="00FF0286">
        <w:rPr>
          <w:rFonts w:cs="Arial"/>
        </w:rPr>
        <w:t>tlačna trdnost &gt; 100 Mpa,</w:t>
      </w:r>
    </w:p>
    <w:p w14:paraId="72311035" w14:textId="77777777" w:rsidR="00896EBA" w:rsidRPr="00FF0286" w:rsidRDefault="00896EBA" w:rsidP="009E3616">
      <w:pPr>
        <w:pStyle w:val="Odstavekseznama"/>
        <w:numPr>
          <w:ilvl w:val="0"/>
          <w:numId w:val="124"/>
        </w:numPr>
        <w:rPr>
          <w:rFonts w:cs="Arial"/>
        </w:rPr>
      </w:pPr>
      <w:r w:rsidRPr="00FF0286">
        <w:rPr>
          <w:rFonts w:cs="Arial"/>
        </w:rPr>
        <w:t>vpijanje vode &lt; 1,5 %</w:t>
      </w:r>
    </w:p>
    <w:p w14:paraId="5F47AEDF" w14:textId="77777777" w:rsidR="00896EBA" w:rsidRPr="00FF0286" w:rsidRDefault="00896EBA" w:rsidP="009E3616">
      <w:pPr>
        <w:pStyle w:val="Odstavekseznama"/>
        <w:numPr>
          <w:ilvl w:val="0"/>
          <w:numId w:val="124"/>
        </w:numPr>
        <w:rPr>
          <w:rFonts w:cs="Arial"/>
        </w:rPr>
      </w:pPr>
      <w:r w:rsidRPr="00FF0286">
        <w:rPr>
          <w:rFonts w:cs="Arial"/>
        </w:rPr>
        <w:t>odpornost na zmrzal v Na2S04: izguba mase max. 5 %,</w:t>
      </w:r>
    </w:p>
    <w:p w14:paraId="5C0C9752" w14:textId="77777777" w:rsidR="00896EBA" w:rsidRPr="00FF0286" w:rsidRDefault="00896EBA" w:rsidP="009E3616">
      <w:pPr>
        <w:pStyle w:val="Odstavekseznama"/>
        <w:numPr>
          <w:ilvl w:val="0"/>
          <w:numId w:val="124"/>
        </w:numPr>
        <w:rPr>
          <w:rFonts w:cs="Arial"/>
        </w:rPr>
      </w:pPr>
      <w:r w:rsidRPr="00FF0286">
        <w:rPr>
          <w:rFonts w:cs="Arial"/>
        </w:rPr>
        <w:t>vsebnost humusnih snovi ni dopustna, raztopina natrijevega luga se lahko obarva največ temno rumeno.</w:t>
      </w:r>
    </w:p>
    <w:p w14:paraId="6A161DB9" w14:textId="77777777" w:rsidR="00896EBA" w:rsidRPr="00FF0286" w:rsidRDefault="00896EBA" w:rsidP="009E3616">
      <w:pPr>
        <w:pStyle w:val="Odstavekseznama"/>
        <w:numPr>
          <w:ilvl w:val="0"/>
          <w:numId w:val="501"/>
        </w:numPr>
        <w:rPr>
          <w:rFonts w:cs="Arial"/>
        </w:rPr>
      </w:pPr>
      <w:r w:rsidRPr="00FF0286">
        <w:rPr>
          <w:rFonts w:cs="Arial"/>
        </w:rPr>
        <w:t>Zrnavostna sestava kamnitih zrn mora ustrezati pogojem, ki jih določajo filtrna pravila glede na lastnosti zaledne zemljine. Priporoča se uporaba kriterija USBR, za podatke sejalne krivulje:</w:t>
      </w:r>
    </w:p>
    <w:p w14:paraId="6D7F227D" w14:textId="77777777" w:rsidR="00896EBA" w:rsidRPr="00FF0286" w:rsidRDefault="00896EBA" w:rsidP="009E3616">
      <w:pPr>
        <w:pStyle w:val="Odstavekseznama"/>
        <w:numPr>
          <w:ilvl w:val="0"/>
          <w:numId w:val="125"/>
        </w:numPr>
        <w:rPr>
          <w:rFonts w:cs="Arial"/>
        </w:rPr>
      </w:pPr>
      <w:r w:rsidRPr="00FF0286">
        <w:rPr>
          <w:rFonts w:cs="Arial"/>
        </w:rPr>
        <w:t xml:space="preserve">12 &lt; D15F / D15z &lt; 40 </w:t>
      </w:r>
    </w:p>
    <w:p w14:paraId="415AFEE9" w14:textId="77777777" w:rsidR="00896EBA" w:rsidRPr="00FF0286" w:rsidRDefault="00896EBA" w:rsidP="009E3616">
      <w:pPr>
        <w:pStyle w:val="Odstavekseznama"/>
        <w:numPr>
          <w:ilvl w:val="0"/>
          <w:numId w:val="125"/>
        </w:numPr>
        <w:rPr>
          <w:rFonts w:cs="Arial"/>
        </w:rPr>
      </w:pPr>
      <w:r w:rsidRPr="00FF0286">
        <w:rPr>
          <w:rFonts w:cs="Arial"/>
        </w:rPr>
        <w:t>12 &lt; D50F / D50z &lt; 52</w:t>
      </w:r>
    </w:p>
    <w:p w14:paraId="5AF200E4" w14:textId="77777777" w:rsidR="00896EBA" w:rsidRPr="00FF0286" w:rsidRDefault="00896EBA" w:rsidP="00896EBA">
      <w:pPr>
        <w:rPr>
          <w:rFonts w:cs="Arial"/>
        </w:rPr>
      </w:pPr>
      <w:r w:rsidRPr="00FF0286">
        <w:rPr>
          <w:rFonts w:cs="Arial"/>
        </w:rPr>
        <w:t>kjer pomeni:</w:t>
      </w:r>
    </w:p>
    <w:p w14:paraId="11191947" w14:textId="77777777" w:rsidR="00896EBA" w:rsidRPr="00FF0286" w:rsidRDefault="00896EBA" w:rsidP="009E3616">
      <w:pPr>
        <w:pStyle w:val="Odstavekseznama"/>
        <w:numPr>
          <w:ilvl w:val="0"/>
          <w:numId w:val="126"/>
        </w:numPr>
        <w:rPr>
          <w:rFonts w:cs="Arial"/>
        </w:rPr>
      </w:pPr>
      <w:r w:rsidRPr="00FF0286">
        <w:rPr>
          <w:rFonts w:cs="Arial"/>
        </w:rPr>
        <w:t>D15F - premer zrna pri 15 % presejku zmesi za drenažne in filterske plasti,</w:t>
      </w:r>
    </w:p>
    <w:p w14:paraId="0AEB623B" w14:textId="77777777" w:rsidR="00896EBA" w:rsidRPr="00FF0286" w:rsidRDefault="00896EBA" w:rsidP="009E3616">
      <w:pPr>
        <w:pStyle w:val="Odstavekseznama"/>
        <w:numPr>
          <w:ilvl w:val="0"/>
          <w:numId w:val="126"/>
        </w:numPr>
        <w:rPr>
          <w:rFonts w:cs="Arial"/>
        </w:rPr>
      </w:pPr>
      <w:r w:rsidRPr="00FF0286">
        <w:rPr>
          <w:rFonts w:cs="Arial"/>
        </w:rPr>
        <w:t>D15z - premer zrna pri 15 % presejku zemljine, kateri se želi preprečiti dostop v sosednje in filterke plasti,</w:t>
      </w:r>
    </w:p>
    <w:p w14:paraId="03243612" w14:textId="77777777" w:rsidR="00896EBA" w:rsidRPr="00FF0286" w:rsidRDefault="00896EBA" w:rsidP="009E3616">
      <w:pPr>
        <w:pStyle w:val="Odstavekseznama"/>
        <w:numPr>
          <w:ilvl w:val="0"/>
          <w:numId w:val="126"/>
        </w:numPr>
        <w:rPr>
          <w:rFonts w:cs="Arial"/>
        </w:rPr>
      </w:pPr>
      <w:r w:rsidRPr="00FF0286">
        <w:rPr>
          <w:rFonts w:cs="Arial"/>
        </w:rPr>
        <w:t>D50F - premer zrna pri 50 % presejku zmesi za drenažne in filterske plasti,</w:t>
      </w:r>
    </w:p>
    <w:p w14:paraId="1F3B12B4" w14:textId="77777777" w:rsidR="00896EBA" w:rsidRPr="00FF0286" w:rsidRDefault="00896EBA" w:rsidP="009E3616">
      <w:pPr>
        <w:pStyle w:val="Odstavekseznama"/>
        <w:numPr>
          <w:ilvl w:val="0"/>
          <w:numId w:val="126"/>
        </w:numPr>
        <w:rPr>
          <w:rFonts w:cs="Arial"/>
        </w:rPr>
      </w:pPr>
      <w:r w:rsidRPr="00FF0286">
        <w:rPr>
          <w:rFonts w:cs="Arial"/>
        </w:rPr>
        <w:t>D50z - premer zrna pri 50 % presejku zemljine, kateri se želi preprečiti dostop v sosednje in filterke plasti.</w:t>
      </w:r>
    </w:p>
    <w:p w14:paraId="384945C8" w14:textId="77777777" w:rsidR="00896EBA" w:rsidRPr="00FF0286" w:rsidRDefault="00896EBA" w:rsidP="009E3616">
      <w:pPr>
        <w:pStyle w:val="Odstavekseznama"/>
        <w:numPr>
          <w:ilvl w:val="0"/>
          <w:numId w:val="501"/>
        </w:numPr>
        <w:rPr>
          <w:rFonts w:cs="Arial"/>
        </w:rPr>
      </w:pPr>
      <w:r w:rsidRPr="00FF0286">
        <w:rPr>
          <w:rFonts w:cs="Arial"/>
        </w:rPr>
        <w:t>Premer največjega zrna za filtrne in drenažne plasti je lahko največ 2/3 debeline nasipne plasti.</w:t>
      </w:r>
    </w:p>
    <w:p w14:paraId="6E06D196" w14:textId="77777777" w:rsidR="00896EBA" w:rsidRPr="00FF0286" w:rsidRDefault="00896EBA" w:rsidP="009E3616">
      <w:pPr>
        <w:pStyle w:val="Odstavekseznama"/>
        <w:numPr>
          <w:ilvl w:val="0"/>
          <w:numId w:val="501"/>
        </w:numPr>
        <w:rPr>
          <w:rFonts w:cs="Arial"/>
        </w:rPr>
      </w:pPr>
      <w:r w:rsidRPr="00FF0286">
        <w:rPr>
          <w:rFonts w:cs="Arial"/>
        </w:rPr>
        <w:t>Kadar se za zagotavljanje filtrne stabilnosti zaledne zemljine uporablja filtrni geosintetik, lahko leži krivulja zrnavosti plasti za drenažne zasipe v mejah:</w:t>
      </w:r>
    </w:p>
    <w:p w14:paraId="16A34FB8" w14:textId="77777777" w:rsidR="00896EBA" w:rsidRPr="00FF0286" w:rsidRDefault="00896EBA" w:rsidP="00896EBA">
      <w:pPr>
        <w:rPr>
          <w:rFonts w:cs="Arial"/>
        </w:rPr>
      </w:pPr>
      <w:r w:rsidRPr="00FF0286">
        <w:rPr>
          <w:rFonts w:cs="Arial"/>
        </w:rPr>
        <w:t xml:space="preserve">Tabela 3.4.8: Zrnavost plasti za drenažne zasipe </w:t>
      </w:r>
    </w:p>
    <w:tbl>
      <w:tblPr>
        <w:tblW w:w="0" w:type="auto"/>
        <w:jc w:val="center"/>
        <w:tblLook w:val="04A0" w:firstRow="1" w:lastRow="0" w:firstColumn="1" w:lastColumn="0" w:noHBand="0" w:noVBand="1"/>
      </w:tblPr>
      <w:tblGrid>
        <w:gridCol w:w="2653"/>
        <w:gridCol w:w="2645"/>
        <w:gridCol w:w="2669"/>
      </w:tblGrid>
      <w:tr w:rsidR="00896EBA" w:rsidRPr="00FF0286" w14:paraId="13F3AF25"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123612CC" w14:textId="77777777" w:rsidR="00896EBA" w:rsidRPr="00FF0286" w:rsidRDefault="00896EBA" w:rsidP="00896EBA">
            <w:pPr>
              <w:rPr>
                <w:rFonts w:cs="Arial"/>
              </w:rPr>
            </w:pPr>
            <w:r w:rsidRPr="00FF0286">
              <w:rPr>
                <w:rFonts w:cs="Arial"/>
              </w:rPr>
              <w:t>Dolžine stranice kvadratne odprtine sita v mm</w:t>
            </w:r>
          </w:p>
        </w:tc>
        <w:tc>
          <w:tcPr>
            <w:tcW w:w="2645" w:type="dxa"/>
            <w:tcBorders>
              <w:top w:val="single" w:sz="4" w:space="0" w:color="auto"/>
              <w:left w:val="single" w:sz="4" w:space="0" w:color="auto"/>
              <w:bottom w:val="single" w:sz="4" w:space="0" w:color="auto"/>
              <w:right w:val="single" w:sz="4" w:space="0" w:color="auto"/>
            </w:tcBorders>
            <w:hideMark/>
          </w:tcPr>
          <w:p w14:paraId="3F7BE47E" w14:textId="77777777" w:rsidR="00896EBA" w:rsidRPr="00FF0286" w:rsidRDefault="00896EBA" w:rsidP="00896EBA">
            <w:pPr>
              <w:rPr>
                <w:rFonts w:cs="Arial"/>
              </w:rPr>
            </w:pPr>
            <w:r w:rsidRPr="00FF0286">
              <w:rPr>
                <w:rFonts w:cs="Arial"/>
              </w:rPr>
              <w:t>Mejna vrednost presevka spodnja ( % m/m)</w:t>
            </w:r>
          </w:p>
        </w:tc>
        <w:tc>
          <w:tcPr>
            <w:tcW w:w="2669" w:type="dxa"/>
            <w:tcBorders>
              <w:top w:val="single" w:sz="4" w:space="0" w:color="auto"/>
              <w:left w:val="single" w:sz="4" w:space="0" w:color="auto"/>
              <w:bottom w:val="single" w:sz="4" w:space="0" w:color="auto"/>
              <w:right w:val="single" w:sz="4" w:space="0" w:color="auto"/>
            </w:tcBorders>
            <w:hideMark/>
          </w:tcPr>
          <w:p w14:paraId="0EF97B16" w14:textId="77777777" w:rsidR="00896EBA" w:rsidRPr="00FF0286" w:rsidRDefault="00896EBA" w:rsidP="00896EBA">
            <w:pPr>
              <w:rPr>
                <w:rFonts w:cs="Arial"/>
              </w:rPr>
            </w:pPr>
            <w:r w:rsidRPr="00FF0286">
              <w:rPr>
                <w:rFonts w:cs="Arial"/>
              </w:rPr>
              <w:t>Mejna vrednost presevka zgornja ( % m/m)</w:t>
            </w:r>
          </w:p>
        </w:tc>
      </w:tr>
      <w:tr w:rsidR="00896EBA" w:rsidRPr="00FF0286" w14:paraId="7C1F98FC"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0692E21B" w14:textId="77777777" w:rsidR="00896EBA" w:rsidRPr="00FF0286" w:rsidRDefault="00896EBA" w:rsidP="00896EBA">
            <w:pPr>
              <w:rPr>
                <w:rFonts w:cs="Arial"/>
              </w:rPr>
            </w:pPr>
            <w:r w:rsidRPr="00FF0286">
              <w:rPr>
                <w:rFonts w:cs="Arial"/>
              </w:rPr>
              <w:t>0,71</w:t>
            </w:r>
          </w:p>
        </w:tc>
        <w:tc>
          <w:tcPr>
            <w:tcW w:w="2645" w:type="dxa"/>
            <w:tcBorders>
              <w:top w:val="single" w:sz="4" w:space="0" w:color="auto"/>
              <w:left w:val="single" w:sz="4" w:space="0" w:color="auto"/>
              <w:bottom w:val="single" w:sz="4" w:space="0" w:color="auto"/>
              <w:right w:val="single" w:sz="4" w:space="0" w:color="auto"/>
            </w:tcBorders>
            <w:hideMark/>
          </w:tcPr>
          <w:p w14:paraId="4BF8DA1C" w14:textId="77777777" w:rsidR="00896EBA" w:rsidRPr="00FF0286" w:rsidRDefault="00896EBA" w:rsidP="00896EBA">
            <w:pPr>
              <w:rPr>
                <w:rFonts w:cs="Arial"/>
              </w:rPr>
            </w:pPr>
            <w:r w:rsidRPr="00FF0286">
              <w:rPr>
                <w:rFonts w:cs="Arial"/>
              </w:rPr>
              <w:t>0</w:t>
            </w:r>
          </w:p>
        </w:tc>
        <w:tc>
          <w:tcPr>
            <w:tcW w:w="2669" w:type="dxa"/>
            <w:tcBorders>
              <w:top w:val="single" w:sz="4" w:space="0" w:color="auto"/>
              <w:left w:val="single" w:sz="4" w:space="0" w:color="auto"/>
              <w:bottom w:val="single" w:sz="4" w:space="0" w:color="auto"/>
              <w:right w:val="single" w:sz="4" w:space="0" w:color="auto"/>
            </w:tcBorders>
            <w:hideMark/>
          </w:tcPr>
          <w:p w14:paraId="24D435C5" w14:textId="77777777" w:rsidR="00896EBA" w:rsidRPr="00FF0286" w:rsidRDefault="00896EBA" w:rsidP="00896EBA">
            <w:pPr>
              <w:rPr>
                <w:rFonts w:cs="Arial"/>
              </w:rPr>
            </w:pPr>
            <w:r w:rsidRPr="00FF0286">
              <w:rPr>
                <w:rFonts w:cs="Arial"/>
              </w:rPr>
              <w:t>0</w:t>
            </w:r>
          </w:p>
        </w:tc>
      </w:tr>
      <w:tr w:rsidR="00896EBA" w:rsidRPr="00FF0286" w14:paraId="0EC33BF8"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633CF441" w14:textId="77777777" w:rsidR="00896EBA" w:rsidRPr="00FF0286" w:rsidRDefault="00896EBA" w:rsidP="00896EBA">
            <w:pPr>
              <w:rPr>
                <w:rFonts w:cs="Arial"/>
              </w:rPr>
            </w:pPr>
            <w:r w:rsidRPr="00FF0286">
              <w:rPr>
                <w:rFonts w:cs="Arial"/>
              </w:rPr>
              <w:t>2</w:t>
            </w:r>
          </w:p>
        </w:tc>
        <w:tc>
          <w:tcPr>
            <w:tcW w:w="2645" w:type="dxa"/>
            <w:tcBorders>
              <w:top w:val="single" w:sz="4" w:space="0" w:color="auto"/>
              <w:left w:val="single" w:sz="4" w:space="0" w:color="auto"/>
              <w:bottom w:val="single" w:sz="4" w:space="0" w:color="auto"/>
              <w:right w:val="single" w:sz="4" w:space="0" w:color="auto"/>
            </w:tcBorders>
            <w:hideMark/>
          </w:tcPr>
          <w:p w14:paraId="3473536E" w14:textId="77777777" w:rsidR="00896EBA" w:rsidRPr="00FF0286" w:rsidRDefault="00896EBA" w:rsidP="00896EBA">
            <w:pPr>
              <w:rPr>
                <w:rFonts w:cs="Arial"/>
              </w:rPr>
            </w:pPr>
            <w:r w:rsidRPr="00FF0286">
              <w:rPr>
                <w:rFonts w:cs="Arial"/>
              </w:rPr>
              <w:t>0</w:t>
            </w:r>
          </w:p>
        </w:tc>
        <w:tc>
          <w:tcPr>
            <w:tcW w:w="2669" w:type="dxa"/>
            <w:tcBorders>
              <w:top w:val="single" w:sz="4" w:space="0" w:color="auto"/>
              <w:left w:val="single" w:sz="4" w:space="0" w:color="auto"/>
              <w:bottom w:val="single" w:sz="4" w:space="0" w:color="auto"/>
              <w:right w:val="single" w:sz="4" w:space="0" w:color="auto"/>
            </w:tcBorders>
            <w:hideMark/>
          </w:tcPr>
          <w:p w14:paraId="4754796E" w14:textId="77777777" w:rsidR="00896EBA" w:rsidRPr="00FF0286" w:rsidRDefault="00896EBA" w:rsidP="00896EBA">
            <w:pPr>
              <w:rPr>
                <w:rFonts w:cs="Arial"/>
              </w:rPr>
            </w:pPr>
            <w:r w:rsidRPr="00FF0286">
              <w:rPr>
                <w:rFonts w:cs="Arial"/>
              </w:rPr>
              <w:t>9</w:t>
            </w:r>
          </w:p>
        </w:tc>
      </w:tr>
      <w:tr w:rsidR="00896EBA" w:rsidRPr="00FF0286" w14:paraId="189927E0"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72E045C0" w14:textId="77777777" w:rsidR="00896EBA" w:rsidRPr="00FF0286" w:rsidRDefault="00896EBA" w:rsidP="00896EBA">
            <w:pPr>
              <w:rPr>
                <w:rFonts w:cs="Arial"/>
              </w:rPr>
            </w:pPr>
            <w:r w:rsidRPr="00FF0286">
              <w:rPr>
                <w:rFonts w:cs="Arial"/>
              </w:rPr>
              <w:t>4</w:t>
            </w:r>
          </w:p>
        </w:tc>
        <w:tc>
          <w:tcPr>
            <w:tcW w:w="2645" w:type="dxa"/>
            <w:tcBorders>
              <w:top w:val="single" w:sz="4" w:space="0" w:color="auto"/>
              <w:left w:val="single" w:sz="4" w:space="0" w:color="auto"/>
              <w:bottom w:val="single" w:sz="4" w:space="0" w:color="auto"/>
              <w:right w:val="single" w:sz="4" w:space="0" w:color="auto"/>
            </w:tcBorders>
            <w:hideMark/>
          </w:tcPr>
          <w:p w14:paraId="20E0BA7B" w14:textId="77777777" w:rsidR="00896EBA" w:rsidRPr="00FF0286" w:rsidRDefault="00896EBA" w:rsidP="00896EBA">
            <w:pPr>
              <w:rPr>
                <w:rFonts w:cs="Arial"/>
              </w:rPr>
            </w:pPr>
            <w:r w:rsidRPr="00FF0286">
              <w:rPr>
                <w:rFonts w:cs="Arial"/>
              </w:rPr>
              <w:t>0</w:t>
            </w:r>
          </w:p>
        </w:tc>
        <w:tc>
          <w:tcPr>
            <w:tcW w:w="2669" w:type="dxa"/>
            <w:tcBorders>
              <w:top w:val="single" w:sz="4" w:space="0" w:color="auto"/>
              <w:left w:val="single" w:sz="4" w:space="0" w:color="auto"/>
              <w:bottom w:val="single" w:sz="4" w:space="0" w:color="auto"/>
              <w:right w:val="single" w:sz="4" w:space="0" w:color="auto"/>
            </w:tcBorders>
            <w:hideMark/>
          </w:tcPr>
          <w:p w14:paraId="685ED187" w14:textId="77777777" w:rsidR="00896EBA" w:rsidRPr="00FF0286" w:rsidRDefault="00896EBA" w:rsidP="00896EBA">
            <w:pPr>
              <w:rPr>
                <w:rFonts w:cs="Arial"/>
              </w:rPr>
            </w:pPr>
            <w:r w:rsidRPr="00FF0286">
              <w:rPr>
                <w:rFonts w:cs="Arial"/>
              </w:rPr>
              <w:t>26</w:t>
            </w:r>
          </w:p>
        </w:tc>
      </w:tr>
      <w:tr w:rsidR="00896EBA" w:rsidRPr="00FF0286" w14:paraId="42CB4E49"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469B6B35" w14:textId="77777777" w:rsidR="00896EBA" w:rsidRPr="00FF0286" w:rsidRDefault="00896EBA" w:rsidP="00896EBA">
            <w:pPr>
              <w:rPr>
                <w:rFonts w:cs="Arial"/>
              </w:rPr>
            </w:pPr>
            <w:r w:rsidRPr="00FF0286">
              <w:rPr>
                <w:rFonts w:cs="Arial"/>
              </w:rPr>
              <w:t>8</w:t>
            </w:r>
          </w:p>
        </w:tc>
        <w:tc>
          <w:tcPr>
            <w:tcW w:w="2645" w:type="dxa"/>
            <w:tcBorders>
              <w:top w:val="single" w:sz="4" w:space="0" w:color="auto"/>
              <w:left w:val="single" w:sz="4" w:space="0" w:color="auto"/>
              <w:bottom w:val="single" w:sz="4" w:space="0" w:color="auto"/>
              <w:right w:val="single" w:sz="4" w:space="0" w:color="auto"/>
            </w:tcBorders>
            <w:hideMark/>
          </w:tcPr>
          <w:p w14:paraId="536C97E2" w14:textId="77777777" w:rsidR="00896EBA" w:rsidRPr="00FF0286" w:rsidRDefault="00896EBA" w:rsidP="00896EBA">
            <w:pPr>
              <w:rPr>
                <w:rFonts w:cs="Arial"/>
              </w:rPr>
            </w:pPr>
            <w:r w:rsidRPr="00FF0286">
              <w:rPr>
                <w:rFonts w:cs="Arial"/>
              </w:rPr>
              <w:t>40</w:t>
            </w:r>
          </w:p>
        </w:tc>
        <w:tc>
          <w:tcPr>
            <w:tcW w:w="2669" w:type="dxa"/>
            <w:tcBorders>
              <w:top w:val="single" w:sz="4" w:space="0" w:color="auto"/>
              <w:left w:val="single" w:sz="4" w:space="0" w:color="auto"/>
              <w:bottom w:val="single" w:sz="4" w:space="0" w:color="auto"/>
              <w:right w:val="single" w:sz="4" w:space="0" w:color="auto"/>
            </w:tcBorders>
            <w:hideMark/>
          </w:tcPr>
          <w:p w14:paraId="080BABD2" w14:textId="77777777" w:rsidR="00896EBA" w:rsidRPr="00FF0286" w:rsidRDefault="00896EBA" w:rsidP="00896EBA">
            <w:pPr>
              <w:rPr>
                <w:rFonts w:cs="Arial"/>
              </w:rPr>
            </w:pPr>
            <w:r w:rsidRPr="00FF0286">
              <w:rPr>
                <w:rFonts w:cs="Arial"/>
              </w:rPr>
              <w:t>70</w:t>
            </w:r>
          </w:p>
        </w:tc>
      </w:tr>
      <w:tr w:rsidR="00896EBA" w:rsidRPr="00FF0286" w14:paraId="4568BF0E"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0C872CCD" w14:textId="77777777" w:rsidR="00896EBA" w:rsidRPr="00FF0286" w:rsidRDefault="00896EBA" w:rsidP="00896EBA">
            <w:pPr>
              <w:rPr>
                <w:rFonts w:cs="Arial"/>
              </w:rPr>
            </w:pPr>
            <w:r w:rsidRPr="00FF0286">
              <w:rPr>
                <w:rFonts w:cs="Arial"/>
              </w:rPr>
              <w:t>16</w:t>
            </w:r>
          </w:p>
        </w:tc>
        <w:tc>
          <w:tcPr>
            <w:tcW w:w="2645" w:type="dxa"/>
            <w:tcBorders>
              <w:top w:val="single" w:sz="4" w:space="0" w:color="auto"/>
              <w:left w:val="single" w:sz="4" w:space="0" w:color="auto"/>
              <w:bottom w:val="single" w:sz="4" w:space="0" w:color="auto"/>
              <w:right w:val="single" w:sz="4" w:space="0" w:color="auto"/>
            </w:tcBorders>
            <w:hideMark/>
          </w:tcPr>
          <w:p w14:paraId="38CE65A0" w14:textId="77777777" w:rsidR="00896EBA" w:rsidRPr="00FF0286" w:rsidRDefault="00896EBA" w:rsidP="00896EBA">
            <w:pPr>
              <w:rPr>
                <w:rFonts w:cs="Arial"/>
              </w:rPr>
            </w:pPr>
            <w:r w:rsidRPr="00FF0286">
              <w:rPr>
                <w:rFonts w:cs="Arial"/>
              </w:rPr>
              <w:t>80</w:t>
            </w:r>
          </w:p>
        </w:tc>
        <w:tc>
          <w:tcPr>
            <w:tcW w:w="2669" w:type="dxa"/>
            <w:tcBorders>
              <w:top w:val="single" w:sz="4" w:space="0" w:color="auto"/>
              <w:left w:val="single" w:sz="4" w:space="0" w:color="auto"/>
              <w:bottom w:val="single" w:sz="4" w:space="0" w:color="auto"/>
              <w:right w:val="single" w:sz="4" w:space="0" w:color="auto"/>
            </w:tcBorders>
            <w:hideMark/>
          </w:tcPr>
          <w:p w14:paraId="611D8AF5" w14:textId="77777777" w:rsidR="00896EBA" w:rsidRPr="00FF0286" w:rsidRDefault="00896EBA" w:rsidP="00896EBA">
            <w:pPr>
              <w:rPr>
                <w:rFonts w:cs="Arial"/>
              </w:rPr>
            </w:pPr>
            <w:r w:rsidRPr="00FF0286">
              <w:rPr>
                <w:rFonts w:cs="Arial"/>
              </w:rPr>
              <w:t>100</w:t>
            </w:r>
          </w:p>
        </w:tc>
      </w:tr>
      <w:tr w:rsidR="00896EBA" w:rsidRPr="00FF0286" w14:paraId="2A2C5A44"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5E76650F" w14:textId="77777777" w:rsidR="00896EBA" w:rsidRPr="00FF0286" w:rsidRDefault="00896EBA" w:rsidP="00896EBA">
            <w:pPr>
              <w:rPr>
                <w:rFonts w:cs="Arial"/>
              </w:rPr>
            </w:pPr>
            <w:r w:rsidRPr="00FF0286">
              <w:rPr>
                <w:rFonts w:cs="Arial"/>
              </w:rPr>
              <w:t>31,5</w:t>
            </w:r>
          </w:p>
        </w:tc>
        <w:tc>
          <w:tcPr>
            <w:tcW w:w="2645" w:type="dxa"/>
            <w:tcBorders>
              <w:top w:val="single" w:sz="4" w:space="0" w:color="auto"/>
              <w:left w:val="single" w:sz="4" w:space="0" w:color="auto"/>
              <w:bottom w:val="single" w:sz="4" w:space="0" w:color="auto"/>
              <w:right w:val="single" w:sz="4" w:space="0" w:color="auto"/>
            </w:tcBorders>
            <w:hideMark/>
          </w:tcPr>
          <w:p w14:paraId="7F0FDCA4" w14:textId="77777777" w:rsidR="00896EBA" w:rsidRPr="00FF0286" w:rsidRDefault="00896EBA" w:rsidP="00896EBA">
            <w:pPr>
              <w:rPr>
                <w:rFonts w:cs="Arial"/>
              </w:rPr>
            </w:pPr>
            <w:r w:rsidRPr="00FF0286">
              <w:rPr>
                <w:rFonts w:cs="Arial"/>
              </w:rPr>
              <w:t>100</w:t>
            </w:r>
          </w:p>
        </w:tc>
        <w:tc>
          <w:tcPr>
            <w:tcW w:w="2669" w:type="dxa"/>
            <w:tcBorders>
              <w:top w:val="single" w:sz="4" w:space="0" w:color="auto"/>
              <w:left w:val="single" w:sz="4" w:space="0" w:color="auto"/>
              <w:bottom w:val="single" w:sz="4" w:space="0" w:color="auto"/>
              <w:right w:val="single" w:sz="4" w:space="0" w:color="auto"/>
            </w:tcBorders>
            <w:hideMark/>
          </w:tcPr>
          <w:p w14:paraId="1E908ADF" w14:textId="77777777" w:rsidR="00896EBA" w:rsidRPr="00FF0286" w:rsidRDefault="00896EBA" w:rsidP="00896EBA">
            <w:pPr>
              <w:rPr>
                <w:rFonts w:cs="Arial"/>
              </w:rPr>
            </w:pPr>
            <w:r w:rsidRPr="00FF0286">
              <w:rPr>
                <w:rFonts w:cs="Arial"/>
              </w:rPr>
              <w:t>100</w:t>
            </w:r>
          </w:p>
        </w:tc>
      </w:tr>
    </w:tbl>
    <w:p w14:paraId="028FA099" w14:textId="77777777" w:rsidR="00896EBA" w:rsidRPr="00FF0286" w:rsidRDefault="00896EBA" w:rsidP="00896EBA">
      <w:pPr>
        <w:rPr>
          <w:rFonts w:cs="Arial"/>
        </w:rPr>
      </w:pPr>
    </w:p>
    <w:p w14:paraId="5B10C268" w14:textId="77777777" w:rsidR="00896EBA" w:rsidRPr="003D5CDC" w:rsidRDefault="00896EBA" w:rsidP="00F94647">
      <w:pPr>
        <w:pStyle w:val="Naslov5"/>
        <w:rPr>
          <w:rFonts w:cs="Arial"/>
          <w:b/>
        </w:rPr>
      </w:pPr>
      <w:bookmarkStart w:id="363" w:name="_Toc416874247"/>
      <w:bookmarkStart w:id="364" w:name="_Toc25424064"/>
      <w:r w:rsidRPr="003D5CDC">
        <w:rPr>
          <w:rFonts w:cs="Arial"/>
          <w:b/>
        </w:rPr>
        <w:t>Nadomestni materiali za ločine in filterske plasti - geosintetiki</w:t>
      </w:r>
      <w:bookmarkEnd w:id="363"/>
      <w:bookmarkEnd w:id="364"/>
    </w:p>
    <w:p w14:paraId="2CFEEBCC" w14:textId="77777777" w:rsidR="00896EBA" w:rsidRPr="00FF0286" w:rsidRDefault="00896EBA" w:rsidP="009E3616">
      <w:pPr>
        <w:pStyle w:val="Odstavekseznama"/>
        <w:numPr>
          <w:ilvl w:val="0"/>
          <w:numId w:val="127"/>
        </w:numPr>
        <w:rPr>
          <w:rFonts w:cs="Arial"/>
        </w:rPr>
      </w:pPr>
      <w:r w:rsidRPr="00FF0286">
        <w:rPr>
          <w:rFonts w:cs="Arial"/>
        </w:rPr>
        <w:t>Lastnosti materialov za ločine in filtrske plasti morajo biti določene v projektu z zahtevami glede njihovih mehansko fizikalnih in filtrskih karakteristik.</w:t>
      </w:r>
    </w:p>
    <w:p w14:paraId="4AA8BDB0" w14:textId="77777777" w:rsidR="00896EBA" w:rsidRPr="00FF0286" w:rsidRDefault="00896EBA" w:rsidP="009E3616">
      <w:pPr>
        <w:pStyle w:val="Odstavekseznama"/>
        <w:numPr>
          <w:ilvl w:val="0"/>
          <w:numId w:val="127"/>
        </w:numPr>
        <w:rPr>
          <w:rFonts w:cs="Arial"/>
        </w:rPr>
      </w:pPr>
      <w:r w:rsidRPr="00FF0286">
        <w:rPr>
          <w:rFonts w:cs="Arial"/>
        </w:rPr>
        <w:t xml:space="preserve">V primeru, če te zahteve v projektu niso podane, se ustreznost filtrne geotkanine </w:t>
      </w:r>
      <w:r w:rsidRPr="00FF0286">
        <w:rPr>
          <w:rFonts w:cs="Arial"/>
        </w:rPr>
        <w:lastRenderedPageBreak/>
        <w:t>presodi na osnovi podatkov o:</w:t>
      </w:r>
    </w:p>
    <w:p w14:paraId="4681D4D7" w14:textId="77777777" w:rsidR="00896EBA" w:rsidRPr="00FF0286" w:rsidRDefault="00896EBA" w:rsidP="009E3616">
      <w:pPr>
        <w:pStyle w:val="Odstavekseznama"/>
        <w:numPr>
          <w:ilvl w:val="1"/>
          <w:numId w:val="127"/>
        </w:numPr>
        <w:rPr>
          <w:rFonts w:cs="Arial"/>
        </w:rPr>
      </w:pPr>
      <w:r w:rsidRPr="00FF0286">
        <w:rPr>
          <w:rFonts w:cs="Arial"/>
        </w:rPr>
        <w:t>zrnavosti, deformacijskih lastnostih in strižni odpornosti zaledne zemljine,</w:t>
      </w:r>
    </w:p>
    <w:p w14:paraId="7DCF1604" w14:textId="77777777" w:rsidR="00896EBA" w:rsidRPr="00FF0286" w:rsidRDefault="00896EBA" w:rsidP="009E3616">
      <w:pPr>
        <w:pStyle w:val="Odstavekseznama"/>
        <w:numPr>
          <w:ilvl w:val="1"/>
          <w:numId w:val="127"/>
        </w:numPr>
        <w:rPr>
          <w:rFonts w:cs="Arial"/>
        </w:rPr>
      </w:pPr>
      <w:r w:rsidRPr="00FF0286">
        <w:rPr>
          <w:rFonts w:cs="Arial"/>
        </w:rPr>
        <w:t>namenu in funkciji geosintetika v konstrukciji in obremenitev, ki jim bo izpostavljena,</w:t>
      </w:r>
    </w:p>
    <w:p w14:paraId="0C8C9676" w14:textId="77777777" w:rsidR="00896EBA" w:rsidRPr="00FF0286" w:rsidRDefault="00896EBA" w:rsidP="009E3616">
      <w:pPr>
        <w:pStyle w:val="Odstavekseznama"/>
        <w:numPr>
          <w:ilvl w:val="1"/>
          <w:numId w:val="127"/>
        </w:numPr>
        <w:rPr>
          <w:rFonts w:cs="Arial"/>
        </w:rPr>
      </w:pPr>
      <w:r w:rsidRPr="00FF0286">
        <w:rPr>
          <w:rFonts w:cs="Arial"/>
        </w:rPr>
        <w:t>podatkov o lastnostih ponujenih geosintetika po specifikaciji Proizvajalca in certifikatu materiala.</w:t>
      </w:r>
    </w:p>
    <w:p w14:paraId="0874DBDA" w14:textId="77777777" w:rsidR="00896EBA" w:rsidRPr="00FF0286" w:rsidRDefault="00896EBA" w:rsidP="00F94647">
      <w:pPr>
        <w:pStyle w:val="Naslov4"/>
        <w:rPr>
          <w:rFonts w:cs="Arial"/>
        </w:rPr>
      </w:pPr>
      <w:bookmarkStart w:id="365" w:name="_Toc416874248"/>
      <w:bookmarkStart w:id="366" w:name="_Toc416806711"/>
      <w:bookmarkStart w:id="367" w:name="_Toc25424065"/>
      <w:r w:rsidRPr="00FF0286">
        <w:rPr>
          <w:rFonts w:cs="Arial"/>
        </w:rPr>
        <w:t>Izvedba</w:t>
      </w:r>
      <w:bookmarkEnd w:id="365"/>
      <w:bookmarkEnd w:id="366"/>
      <w:bookmarkEnd w:id="367"/>
    </w:p>
    <w:p w14:paraId="0622E967" w14:textId="77777777" w:rsidR="00896EBA" w:rsidRPr="00FF0286" w:rsidRDefault="00896EBA" w:rsidP="009E3616">
      <w:pPr>
        <w:pStyle w:val="Odstavekseznama"/>
        <w:numPr>
          <w:ilvl w:val="0"/>
          <w:numId w:val="128"/>
        </w:numPr>
        <w:rPr>
          <w:rFonts w:cs="Arial"/>
        </w:rPr>
      </w:pPr>
      <w:r w:rsidRPr="00FF0286">
        <w:rPr>
          <w:rFonts w:cs="Arial"/>
        </w:rPr>
        <w:t>Mesto pridobivanja materiala za drenažne sloje mora izvajalec del pred pričetkom izkoriščanja vira preko izdelanega tehnološkega elaborata sporočiti Inženirju in mu predati poročila o predhodnih preiskavah materiala.</w:t>
      </w:r>
    </w:p>
    <w:p w14:paraId="0460D888" w14:textId="77777777" w:rsidR="00896EBA" w:rsidRPr="00FF0286" w:rsidRDefault="00896EBA" w:rsidP="009E3616">
      <w:pPr>
        <w:pStyle w:val="Odstavekseznama"/>
        <w:numPr>
          <w:ilvl w:val="0"/>
          <w:numId w:val="128"/>
        </w:numPr>
        <w:rPr>
          <w:rFonts w:cs="Arial"/>
        </w:rPr>
      </w:pPr>
      <w:r w:rsidRPr="00FF0286">
        <w:rPr>
          <w:rFonts w:cs="Arial"/>
        </w:rPr>
        <w:t>Ko Inženir odobri uporabo materiala, se lahko prične z navozom filtrnega ali drenažnega sloja. Navoz se izvaja s čelnim ali bočnim zvračanjem. Debelina razprostrtega sloja mora ustrezati zahtevani debelini vgrajenega materiala po projektu.</w:t>
      </w:r>
    </w:p>
    <w:p w14:paraId="125F9128" w14:textId="77777777" w:rsidR="00896EBA" w:rsidRPr="00FF0286" w:rsidRDefault="00896EBA" w:rsidP="009E3616">
      <w:pPr>
        <w:pStyle w:val="Odstavekseznama"/>
        <w:numPr>
          <w:ilvl w:val="0"/>
          <w:numId w:val="128"/>
        </w:numPr>
        <w:rPr>
          <w:rFonts w:cs="Arial"/>
        </w:rPr>
      </w:pPr>
      <w:r w:rsidRPr="00FF0286">
        <w:rPr>
          <w:rFonts w:cs="Arial"/>
        </w:rPr>
        <w:t>Navažanje drenažnih slojev mora potekati v pogojih, za katere je možno nedvomno zagotoviti, da ne bo prihajalo do zablatitve materiala med vgradnjo.</w:t>
      </w:r>
    </w:p>
    <w:p w14:paraId="77506466" w14:textId="77777777" w:rsidR="00896EBA" w:rsidRPr="00FF0286" w:rsidRDefault="00896EBA" w:rsidP="009E3616">
      <w:pPr>
        <w:pStyle w:val="Odstavekseznama"/>
        <w:numPr>
          <w:ilvl w:val="0"/>
          <w:numId w:val="128"/>
        </w:numPr>
        <w:rPr>
          <w:rFonts w:cs="Arial"/>
        </w:rPr>
      </w:pPr>
      <w:r w:rsidRPr="00FF0286">
        <w:rPr>
          <w:rFonts w:cs="Arial"/>
        </w:rPr>
        <w:t>Po razprostiranju je potrebno vsak sloj izravnati do višine zahtevanega profila po projektu. Zgoščenosti oz. nosilnosti drenažnih plasti se praviloma ne kontrolira, temveč se kontrolira šele zgoščenost in nosilnost prve plasti nad filtrskim oz. drenažnim slojem.</w:t>
      </w:r>
    </w:p>
    <w:p w14:paraId="62289816" w14:textId="77777777" w:rsidR="00896EBA" w:rsidRPr="00FF0286" w:rsidRDefault="00896EBA" w:rsidP="009E3616">
      <w:pPr>
        <w:pStyle w:val="Odstavekseznama"/>
        <w:numPr>
          <w:ilvl w:val="0"/>
          <w:numId w:val="128"/>
        </w:numPr>
        <w:rPr>
          <w:rFonts w:cs="Arial"/>
        </w:rPr>
      </w:pPr>
      <w:r w:rsidRPr="00FF0286">
        <w:rPr>
          <w:rFonts w:cs="Arial"/>
        </w:rPr>
        <w:t>Če Izvajalec deponira materiale za drenaže na gradbišču, mora biti tak prostor predhodno očiščen in pripravljen tako, da ne bo prišlo do zablatitve ali mešanja drenažnih materialov z drugimi zemljinami.</w:t>
      </w:r>
    </w:p>
    <w:p w14:paraId="4A5F67B9" w14:textId="77777777" w:rsidR="00896EBA" w:rsidRPr="00FF0286" w:rsidRDefault="00896EBA" w:rsidP="00896EBA">
      <w:pPr>
        <w:rPr>
          <w:rFonts w:cs="Arial"/>
        </w:rPr>
      </w:pPr>
      <w:r w:rsidRPr="00FF0286">
        <w:rPr>
          <w:rFonts w:cs="Arial"/>
        </w:rPr>
        <w:t>Tabela 3.4.9: Minimalne zahteve za ločilne geosintetike v splošnih primerih</w:t>
      </w:r>
    </w:p>
    <w:tbl>
      <w:tblPr>
        <w:tblW w:w="8789" w:type="dxa"/>
        <w:jc w:val="center"/>
        <w:tblLayout w:type="fixed"/>
        <w:tblLook w:val="04A0" w:firstRow="1" w:lastRow="0" w:firstColumn="1" w:lastColumn="0" w:noHBand="0" w:noVBand="1"/>
      </w:tblPr>
      <w:tblGrid>
        <w:gridCol w:w="4077"/>
        <w:gridCol w:w="885"/>
        <w:gridCol w:w="1701"/>
        <w:gridCol w:w="2126"/>
      </w:tblGrid>
      <w:tr w:rsidR="00896EBA" w:rsidRPr="00FF0286" w14:paraId="710EBED8"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91AF4FB" w14:textId="77777777" w:rsidR="00896EBA" w:rsidRPr="00FF0286" w:rsidRDefault="00896EBA" w:rsidP="00896EBA">
            <w:pPr>
              <w:rPr>
                <w:rFonts w:cs="Arial"/>
              </w:rPr>
            </w:pPr>
            <w:r w:rsidRPr="00FF0286">
              <w:rPr>
                <w:rFonts w:cs="Arial"/>
              </w:rPr>
              <w:t>Lastnosti</w:t>
            </w:r>
          </w:p>
        </w:tc>
        <w:tc>
          <w:tcPr>
            <w:tcW w:w="885" w:type="dxa"/>
            <w:tcBorders>
              <w:top w:val="single" w:sz="4" w:space="0" w:color="auto"/>
              <w:left w:val="single" w:sz="4" w:space="0" w:color="auto"/>
              <w:bottom w:val="single" w:sz="4" w:space="0" w:color="auto"/>
              <w:right w:val="single" w:sz="4" w:space="0" w:color="auto"/>
            </w:tcBorders>
            <w:hideMark/>
          </w:tcPr>
          <w:p w14:paraId="2A3513AE" w14:textId="77777777" w:rsidR="00896EBA" w:rsidRPr="00FF0286" w:rsidRDefault="00896EBA" w:rsidP="00896EBA">
            <w:pPr>
              <w:rPr>
                <w:rFonts w:cs="Arial"/>
              </w:rPr>
            </w:pPr>
            <w:r w:rsidRPr="00FF0286">
              <w:rPr>
                <w:rFonts w:cs="Arial"/>
              </w:rPr>
              <w:t>Enota mere</w:t>
            </w:r>
          </w:p>
        </w:tc>
        <w:tc>
          <w:tcPr>
            <w:tcW w:w="1701" w:type="dxa"/>
            <w:tcBorders>
              <w:top w:val="single" w:sz="4" w:space="0" w:color="auto"/>
              <w:left w:val="single" w:sz="4" w:space="0" w:color="auto"/>
              <w:bottom w:val="single" w:sz="4" w:space="0" w:color="auto"/>
              <w:right w:val="single" w:sz="4" w:space="0" w:color="auto"/>
            </w:tcBorders>
            <w:hideMark/>
          </w:tcPr>
          <w:p w14:paraId="5140D386" w14:textId="77777777" w:rsidR="00896EBA" w:rsidRPr="00FF0286" w:rsidRDefault="00896EBA" w:rsidP="00896EBA">
            <w:pPr>
              <w:rPr>
                <w:rFonts w:cs="Arial"/>
              </w:rPr>
            </w:pPr>
            <w:r w:rsidRPr="00FF0286">
              <w:rPr>
                <w:rFonts w:cs="Arial"/>
              </w:rPr>
              <w:t>Minimalne zahteve</w:t>
            </w:r>
          </w:p>
        </w:tc>
        <w:tc>
          <w:tcPr>
            <w:tcW w:w="2126" w:type="dxa"/>
            <w:tcBorders>
              <w:top w:val="single" w:sz="4" w:space="0" w:color="auto"/>
              <w:left w:val="single" w:sz="4" w:space="0" w:color="auto"/>
              <w:bottom w:val="single" w:sz="4" w:space="0" w:color="auto"/>
              <w:right w:val="single" w:sz="4" w:space="0" w:color="auto"/>
            </w:tcBorders>
            <w:hideMark/>
          </w:tcPr>
          <w:p w14:paraId="3EFFA94D" w14:textId="77777777" w:rsidR="00896EBA" w:rsidRPr="00FF0286" w:rsidRDefault="00896EBA" w:rsidP="00896EBA">
            <w:pPr>
              <w:rPr>
                <w:rFonts w:cs="Arial"/>
              </w:rPr>
            </w:pPr>
            <w:r w:rsidRPr="00FF0286">
              <w:rPr>
                <w:rFonts w:cs="Arial"/>
              </w:rPr>
              <w:t>Postopke za preskus</w:t>
            </w:r>
          </w:p>
        </w:tc>
      </w:tr>
      <w:tr w:rsidR="00896EBA" w:rsidRPr="00FF0286" w14:paraId="17102B37"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5DBC566F" w14:textId="77777777" w:rsidR="00896EBA" w:rsidRPr="00FF0286" w:rsidRDefault="00896EBA" w:rsidP="00896EBA">
            <w:pPr>
              <w:rPr>
                <w:rFonts w:cs="Arial"/>
              </w:rPr>
            </w:pPr>
            <w:r w:rsidRPr="00FF0286">
              <w:rPr>
                <w:rFonts w:cs="Arial"/>
              </w:rPr>
              <w:t>Trdnostne lastnosti:</w:t>
            </w:r>
          </w:p>
        </w:tc>
        <w:tc>
          <w:tcPr>
            <w:tcW w:w="885" w:type="dxa"/>
            <w:tcBorders>
              <w:top w:val="single" w:sz="4" w:space="0" w:color="auto"/>
              <w:left w:val="nil"/>
              <w:bottom w:val="single" w:sz="4" w:space="0" w:color="auto"/>
              <w:right w:val="nil"/>
            </w:tcBorders>
          </w:tcPr>
          <w:p w14:paraId="1D4CC4CE" w14:textId="77777777" w:rsidR="00896EBA" w:rsidRPr="00FF0286" w:rsidRDefault="00896EBA" w:rsidP="00896EBA">
            <w:pPr>
              <w:rPr>
                <w:rFonts w:cs="Arial"/>
              </w:rPr>
            </w:pPr>
          </w:p>
        </w:tc>
        <w:tc>
          <w:tcPr>
            <w:tcW w:w="1701" w:type="dxa"/>
            <w:tcBorders>
              <w:top w:val="single" w:sz="4" w:space="0" w:color="auto"/>
              <w:left w:val="nil"/>
              <w:bottom w:val="single" w:sz="4" w:space="0" w:color="auto"/>
              <w:right w:val="nil"/>
            </w:tcBorders>
          </w:tcPr>
          <w:p w14:paraId="2526DC91" w14:textId="77777777" w:rsidR="00896EBA" w:rsidRPr="00FF0286" w:rsidRDefault="00896EBA" w:rsidP="00896EBA">
            <w:pPr>
              <w:rPr>
                <w:rFonts w:cs="Arial"/>
              </w:rPr>
            </w:pPr>
          </w:p>
        </w:tc>
        <w:tc>
          <w:tcPr>
            <w:tcW w:w="2126" w:type="dxa"/>
            <w:tcBorders>
              <w:top w:val="single" w:sz="4" w:space="0" w:color="auto"/>
              <w:left w:val="nil"/>
              <w:bottom w:val="single" w:sz="4" w:space="0" w:color="auto"/>
              <w:right w:val="single" w:sz="4" w:space="0" w:color="auto"/>
            </w:tcBorders>
          </w:tcPr>
          <w:p w14:paraId="5EE87653" w14:textId="77777777" w:rsidR="00896EBA" w:rsidRPr="00FF0286" w:rsidRDefault="00896EBA" w:rsidP="00896EBA">
            <w:pPr>
              <w:rPr>
                <w:rFonts w:cs="Arial"/>
              </w:rPr>
            </w:pPr>
          </w:p>
        </w:tc>
      </w:tr>
      <w:tr w:rsidR="00896EBA" w:rsidRPr="00FF0286" w14:paraId="6A80C021"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6256A762" w14:textId="77777777" w:rsidR="00896EBA" w:rsidRPr="00FF0286" w:rsidRDefault="00896EBA" w:rsidP="00896EBA">
            <w:pPr>
              <w:rPr>
                <w:rFonts w:cs="Arial"/>
              </w:rPr>
            </w:pPr>
            <w:r w:rsidRPr="00FF0286">
              <w:rPr>
                <w:rFonts w:cs="Arial"/>
              </w:rPr>
              <w:t>natezna trdnost prečno - vzdolžno</w:t>
            </w:r>
          </w:p>
        </w:tc>
        <w:tc>
          <w:tcPr>
            <w:tcW w:w="885" w:type="dxa"/>
            <w:tcBorders>
              <w:top w:val="single" w:sz="4" w:space="0" w:color="auto"/>
              <w:left w:val="single" w:sz="4" w:space="0" w:color="auto"/>
              <w:bottom w:val="single" w:sz="4" w:space="0" w:color="auto"/>
              <w:right w:val="single" w:sz="4" w:space="0" w:color="auto"/>
            </w:tcBorders>
            <w:hideMark/>
          </w:tcPr>
          <w:p w14:paraId="3160429A" w14:textId="77777777" w:rsidR="00896EBA" w:rsidRPr="00FF0286" w:rsidRDefault="00896EBA" w:rsidP="00896EBA">
            <w:pPr>
              <w:rPr>
                <w:rFonts w:cs="Arial"/>
              </w:rPr>
            </w:pPr>
            <w:r w:rsidRPr="00FF0286">
              <w:rPr>
                <w:rFonts w:cs="Arial"/>
              </w:rPr>
              <w:t>kN/m</w:t>
            </w:r>
          </w:p>
        </w:tc>
        <w:tc>
          <w:tcPr>
            <w:tcW w:w="1701" w:type="dxa"/>
            <w:tcBorders>
              <w:top w:val="single" w:sz="4" w:space="0" w:color="auto"/>
              <w:left w:val="single" w:sz="4" w:space="0" w:color="auto"/>
              <w:bottom w:val="single" w:sz="4" w:space="0" w:color="auto"/>
              <w:right w:val="single" w:sz="4" w:space="0" w:color="auto"/>
            </w:tcBorders>
            <w:hideMark/>
          </w:tcPr>
          <w:p w14:paraId="54E7EC47" w14:textId="77777777" w:rsidR="00896EBA" w:rsidRPr="00FF0286" w:rsidRDefault="00896EBA" w:rsidP="00896EBA">
            <w:pPr>
              <w:rPr>
                <w:rFonts w:cs="Arial"/>
              </w:rPr>
            </w:pPr>
            <w:r w:rsidRPr="00FF0286">
              <w:rPr>
                <w:rFonts w:cs="Arial"/>
              </w:rPr>
              <w:t>≥ 14</w:t>
            </w:r>
          </w:p>
        </w:tc>
        <w:tc>
          <w:tcPr>
            <w:tcW w:w="2126" w:type="dxa"/>
            <w:tcBorders>
              <w:top w:val="single" w:sz="4" w:space="0" w:color="auto"/>
              <w:left w:val="single" w:sz="4" w:space="0" w:color="auto"/>
              <w:bottom w:val="single" w:sz="4" w:space="0" w:color="auto"/>
              <w:right w:val="single" w:sz="4" w:space="0" w:color="auto"/>
            </w:tcBorders>
            <w:hideMark/>
          </w:tcPr>
          <w:p w14:paraId="606053EE" w14:textId="77777777" w:rsidR="00896EBA" w:rsidRPr="00FF0286" w:rsidRDefault="00896EBA" w:rsidP="00896EBA">
            <w:pPr>
              <w:rPr>
                <w:rFonts w:cs="Arial"/>
              </w:rPr>
            </w:pPr>
            <w:r w:rsidRPr="00FF0286">
              <w:rPr>
                <w:rFonts w:cs="Arial"/>
              </w:rPr>
              <w:t>SIST EN ISO 10319</w:t>
            </w:r>
          </w:p>
        </w:tc>
      </w:tr>
      <w:tr w:rsidR="00896EBA" w:rsidRPr="00FF0286" w14:paraId="0EA9D649"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685796B1" w14:textId="77777777" w:rsidR="00896EBA" w:rsidRPr="00FF0286" w:rsidRDefault="00896EBA" w:rsidP="00896EBA">
            <w:pPr>
              <w:rPr>
                <w:rFonts w:cs="Arial"/>
              </w:rPr>
            </w:pPr>
            <w:r w:rsidRPr="00FF0286">
              <w:rPr>
                <w:rFonts w:cs="Arial"/>
              </w:rPr>
              <w:t>raztezek pri porušitvi</w:t>
            </w:r>
          </w:p>
        </w:tc>
        <w:tc>
          <w:tcPr>
            <w:tcW w:w="885" w:type="dxa"/>
            <w:tcBorders>
              <w:top w:val="single" w:sz="4" w:space="0" w:color="auto"/>
              <w:left w:val="single" w:sz="4" w:space="0" w:color="auto"/>
              <w:bottom w:val="single" w:sz="4" w:space="0" w:color="auto"/>
              <w:right w:val="single" w:sz="4" w:space="0" w:color="auto"/>
            </w:tcBorders>
            <w:hideMark/>
          </w:tcPr>
          <w:p w14:paraId="033CE2F0" w14:textId="77777777" w:rsidR="00896EBA" w:rsidRPr="00FF0286" w:rsidRDefault="00896EBA" w:rsidP="00896EBA">
            <w:pPr>
              <w:rPr>
                <w:rFonts w:cs="Arial"/>
              </w:rPr>
            </w:pPr>
            <w:r w:rsidRPr="00FF0286">
              <w:rPr>
                <w:rFonts w:cs="Arial"/>
              </w:rPr>
              <w:t>%</w:t>
            </w:r>
          </w:p>
        </w:tc>
        <w:tc>
          <w:tcPr>
            <w:tcW w:w="1701" w:type="dxa"/>
            <w:tcBorders>
              <w:top w:val="single" w:sz="4" w:space="0" w:color="auto"/>
              <w:left w:val="single" w:sz="4" w:space="0" w:color="auto"/>
              <w:bottom w:val="single" w:sz="4" w:space="0" w:color="auto"/>
              <w:right w:val="single" w:sz="4" w:space="0" w:color="auto"/>
            </w:tcBorders>
            <w:hideMark/>
          </w:tcPr>
          <w:p w14:paraId="51DAD479" w14:textId="77777777" w:rsidR="00896EBA" w:rsidRPr="00FF0286" w:rsidRDefault="00896EBA" w:rsidP="00896EBA">
            <w:pPr>
              <w:rPr>
                <w:rFonts w:cs="Arial"/>
              </w:rPr>
            </w:pPr>
            <w:r w:rsidRPr="00FF0286">
              <w:rPr>
                <w:rFonts w:cs="Arial"/>
              </w:rPr>
              <w:t>≥ 30</w:t>
            </w:r>
          </w:p>
        </w:tc>
        <w:tc>
          <w:tcPr>
            <w:tcW w:w="2126" w:type="dxa"/>
            <w:tcBorders>
              <w:top w:val="single" w:sz="4" w:space="0" w:color="auto"/>
              <w:left w:val="single" w:sz="4" w:space="0" w:color="auto"/>
              <w:bottom w:val="single" w:sz="4" w:space="0" w:color="auto"/>
              <w:right w:val="single" w:sz="4" w:space="0" w:color="auto"/>
            </w:tcBorders>
            <w:hideMark/>
          </w:tcPr>
          <w:p w14:paraId="53160425" w14:textId="77777777" w:rsidR="00896EBA" w:rsidRPr="00FF0286" w:rsidRDefault="00896EBA" w:rsidP="00896EBA">
            <w:pPr>
              <w:rPr>
                <w:rFonts w:cs="Arial"/>
              </w:rPr>
            </w:pPr>
            <w:r w:rsidRPr="00FF0286">
              <w:rPr>
                <w:rFonts w:cs="Arial"/>
              </w:rPr>
              <w:t>SIST EN ISO 10319</w:t>
            </w:r>
          </w:p>
        </w:tc>
      </w:tr>
      <w:tr w:rsidR="00896EBA" w:rsidRPr="00FF0286" w14:paraId="53208867"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248E7601" w14:textId="77777777" w:rsidR="00896EBA" w:rsidRPr="00FF0286" w:rsidRDefault="00896EBA" w:rsidP="00896EBA">
            <w:pPr>
              <w:rPr>
                <w:rFonts w:cs="Arial"/>
              </w:rPr>
            </w:pPr>
            <w:r w:rsidRPr="00FF0286">
              <w:rPr>
                <w:rFonts w:cs="Arial"/>
              </w:rPr>
              <w:t>odpornost na dinamični prebod</w:t>
            </w:r>
          </w:p>
        </w:tc>
        <w:tc>
          <w:tcPr>
            <w:tcW w:w="885" w:type="dxa"/>
            <w:tcBorders>
              <w:top w:val="single" w:sz="4" w:space="0" w:color="auto"/>
              <w:left w:val="single" w:sz="4" w:space="0" w:color="auto"/>
              <w:bottom w:val="single" w:sz="4" w:space="0" w:color="auto"/>
              <w:right w:val="single" w:sz="4" w:space="0" w:color="auto"/>
            </w:tcBorders>
            <w:hideMark/>
          </w:tcPr>
          <w:p w14:paraId="0851C2C8" w14:textId="77777777" w:rsidR="00896EBA" w:rsidRPr="00FF0286" w:rsidRDefault="00A05CE2" w:rsidP="00896EBA">
            <w:pPr>
              <w:rPr>
                <w:rFonts w:cs="Arial"/>
              </w:rPr>
            </w:pPr>
            <w:r w:rsidRPr="00FF0286">
              <w:rPr>
                <w:rFonts w:cs="Arial"/>
              </w:rPr>
              <w:t>mm</w:t>
            </w:r>
          </w:p>
        </w:tc>
        <w:tc>
          <w:tcPr>
            <w:tcW w:w="1701" w:type="dxa"/>
            <w:tcBorders>
              <w:top w:val="single" w:sz="4" w:space="0" w:color="auto"/>
              <w:left w:val="single" w:sz="4" w:space="0" w:color="auto"/>
              <w:bottom w:val="single" w:sz="4" w:space="0" w:color="auto"/>
              <w:right w:val="single" w:sz="4" w:space="0" w:color="auto"/>
            </w:tcBorders>
            <w:hideMark/>
          </w:tcPr>
          <w:p w14:paraId="43AA31E5" w14:textId="77777777" w:rsidR="00896EBA" w:rsidRPr="00FF0286" w:rsidRDefault="00A05CE2" w:rsidP="00896EBA">
            <w:pPr>
              <w:rPr>
                <w:rFonts w:cs="Arial"/>
              </w:rPr>
            </w:pPr>
            <w:r w:rsidRPr="00FF0286">
              <w:rPr>
                <w:rFonts w:cs="Arial"/>
              </w:rPr>
              <w:t>≤30</w:t>
            </w:r>
          </w:p>
        </w:tc>
        <w:tc>
          <w:tcPr>
            <w:tcW w:w="2126" w:type="dxa"/>
            <w:tcBorders>
              <w:top w:val="single" w:sz="4" w:space="0" w:color="auto"/>
              <w:left w:val="single" w:sz="4" w:space="0" w:color="auto"/>
              <w:bottom w:val="single" w:sz="4" w:space="0" w:color="auto"/>
              <w:right w:val="single" w:sz="4" w:space="0" w:color="auto"/>
            </w:tcBorders>
            <w:hideMark/>
          </w:tcPr>
          <w:p w14:paraId="734903B7" w14:textId="77777777" w:rsidR="00896EBA" w:rsidRPr="00FF0286" w:rsidRDefault="00896EBA" w:rsidP="002A214E">
            <w:pPr>
              <w:rPr>
                <w:rFonts w:cs="Arial"/>
              </w:rPr>
            </w:pPr>
            <w:r w:rsidRPr="00FF0286">
              <w:rPr>
                <w:rFonts w:cs="Arial"/>
              </w:rPr>
              <w:t>SIST EN</w:t>
            </w:r>
            <w:r w:rsidR="00B70E6C" w:rsidRPr="00FF0286">
              <w:rPr>
                <w:rFonts w:cs="Arial"/>
              </w:rPr>
              <w:t xml:space="preserve"> ISO 13433</w:t>
            </w:r>
          </w:p>
        </w:tc>
      </w:tr>
      <w:tr w:rsidR="00896EBA" w:rsidRPr="00FF0286" w14:paraId="018887DD" w14:textId="77777777" w:rsidTr="00980ECB">
        <w:trPr>
          <w:trHeight w:val="70"/>
          <w:jc w:val="center"/>
        </w:trPr>
        <w:tc>
          <w:tcPr>
            <w:tcW w:w="4077" w:type="dxa"/>
            <w:tcBorders>
              <w:top w:val="single" w:sz="4" w:space="0" w:color="auto"/>
              <w:left w:val="single" w:sz="4" w:space="0" w:color="auto"/>
              <w:bottom w:val="single" w:sz="4" w:space="0" w:color="auto"/>
              <w:right w:val="single" w:sz="4" w:space="0" w:color="auto"/>
            </w:tcBorders>
            <w:hideMark/>
          </w:tcPr>
          <w:p w14:paraId="221DBA40" w14:textId="77777777" w:rsidR="00896EBA" w:rsidRPr="00FF0286" w:rsidRDefault="00896EBA" w:rsidP="00896EBA">
            <w:pPr>
              <w:rPr>
                <w:rFonts w:cs="Arial"/>
              </w:rPr>
            </w:pPr>
            <w:r w:rsidRPr="00FF0286">
              <w:rPr>
                <w:rFonts w:cs="Arial"/>
              </w:rPr>
              <w:t xml:space="preserve">odpornost na </w:t>
            </w:r>
            <w:r w:rsidR="00B70E6C" w:rsidRPr="00FF0286">
              <w:rPr>
                <w:rFonts w:cs="Arial"/>
              </w:rPr>
              <w:t xml:space="preserve">statični </w:t>
            </w:r>
            <w:r w:rsidRPr="00FF0286">
              <w:rPr>
                <w:rFonts w:cs="Arial"/>
              </w:rPr>
              <w:t>prebod (CBR)</w:t>
            </w:r>
          </w:p>
        </w:tc>
        <w:tc>
          <w:tcPr>
            <w:tcW w:w="885" w:type="dxa"/>
            <w:tcBorders>
              <w:top w:val="single" w:sz="4" w:space="0" w:color="auto"/>
              <w:left w:val="single" w:sz="4" w:space="0" w:color="auto"/>
              <w:bottom w:val="single" w:sz="4" w:space="0" w:color="auto"/>
              <w:right w:val="single" w:sz="4" w:space="0" w:color="auto"/>
            </w:tcBorders>
            <w:hideMark/>
          </w:tcPr>
          <w:p w14:paraId="697EF321" w14:textId="77777777" w:rsidR="00896EBA" w:rsidRPr="00FF0286" w:rsidRDefault="00896EBA" w:rsidP="00896EBA">
            <w:pPr>
              <w:rPr>
                <w:rFonts w:cs="Arial"/>
              </w:rPr>
            </w:pPr>
            <w:r w:rsidRPr="00FF0286">
              <w:rPr>
                <w:rFonts w:cs="Arial"/>
              </w:rPr>
              <w:t>N</w:t>
            </w:r>
          </w:p>
        </w:tc>
        <w:tc>
          <w:tcPr>
            <w:tcW w:w="1701" w:type="dxa"/>
            <w:tcBorders>
              <w:top w:val="single" w:sz="4" w:space="0" w:color="auto"/>
              <w:left w:val="single" w:sz="4" w:space="0" w:color="auto"/>
              <w:bottom w:val="single" w:sz="4" w:space="0" w:color="auto"/>
              <w:right w:val="single" w:sz="4" w:space="0" w:color="auto"/>
            </w:tcBorders>
            <w:hideMark/>
          </w:tcPr>
          <w:p w14:paraId="46421693" w14:textId="77777777" w:rsidR="00896EBA" w:rsidRPr="00FF0286" w:rsidRDefault="00896EBA" w:rsidP="00896EBA">
            <w:pPr>
              <w:rPr>
                <w:rFonts w:cs="Arial"/>
              </w:rPr>
            </w:pPr>
            <w:r w:rsidRPr="00FF0286">
              <w:rPr>
                <w:rFonts w:cs="Arial"/>
              </w:rPr>
              <w:t>≥ 2000</w:t>
            </w:r>
          </w:p>
        </w:tc>
        <w:tc>
          <w:tcPr>
            <w:tcW w:w="2126" w:type="dxa"/>
            <w:tcBorders>
              <w:top w:val="single" w:sz="4" w:space="0" w:color="auto"/>
              <w:left w:val="single" w:sz="4" w:space="0" w:color="auto"/>
              <w:bottom w:val="single" w:sz="4" w:space="0" w:color="auto"/>
              <w:right w:val="single" w:sz="4" w:space="0" w:color="auto"/>
            </w:tcBorders>
            <w:hideMark/>
          </w:tcPr>
          <w:p w14:paraId="7068DA38" w14:textId="77777777" w:rsidR="00896EBA" w:rsidRPr="00FF0286" w:rsidRDefault="00896EBA" w:rsidP="00896EBA">
            <w:pPr>
              <w:rPr>
                <w:rFonts w:cs="Arial"/>
              </w:rPr>
            </w:pPr>
            <w:r w:rsidRPr="00FF0286">
              <w:rPr>
                <w:rFonts w:cs="Arial"/>
              </w:rPr>
              <w:t>SIST EN ISO 12236</w:t>
            </w:r>
          </w:p>
        </w:tc>
      </w:tr>
      <w:tr w:rsidR="00896EBA" w:rsidRPr="00FF0286" w14:paraId="65378C7C"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6DD0E3F4" w14:textId="77777777" w:rsidR="00896EBA" w:rsidRPr="00FF0286" w:rsidRDefault="00896EBA" w:rsidP="00896EBA">
            <w:pPr>
              <w:rPr>
                <w:rFonts w:cs="Arial"/>
              </w:rPr>
            </w:pPr>
            <w:r w:rsidRPr="00FF0286">
              <w:rPr>
                <w:rFonts w:cs="Arial"/>
              </w:rPr>
              <w:t>Hidravlične lastnosti:</w:t>
            </w:r>
          </w:p>
        </w:tc>
        <w:tc>
          <w:tcPr>
            <w:tcW w:w="885" w:type="dxa"/>
            <w:tcBorders>
              <w:top w:val="single" w:sz="4" w:space="0" w:color="auto"/>
              <w:left w:val="nil"/>
              <w:bottom w:val="single" w:sz="4" w:space="0" w:color="auto"/>
              <w:right w:val="nil"/>
            </w:tcBorders>
          </w:tcPr>
          <w:p w14:paraId="01C5EA1A" w14:textId="77777777" w:rsidR="00896EBA" w:rsidRPr="00FF0286" w:rsidRDefault="00896EBA" w:rsidP="00896EBA">
            <w:pPr>
              <w:rPr>
                <w:rFonts w:cs="Arial"/>
              </w:rPr>
            </w:pPr>
          </w:p>
        </w:tc>
        <w:tc>
          <w:tcPr>
            <w:tcW w:w="1701" w:type="dxa"/>
            <w:tcBorders>
              <w:top w:val="single" w:sz="4" w:space="0" w:color="auto"/>
              <w:left w:val="nil"/>
              <w:bottom w:val="single" w:sz="4" w:space="0" w:color="auto"/>
              <w:right w:val="nil"/>
            </w:tcBorders>
          </w:tcPr>
          <w:p w14:paraId="20B29A06" w14:textId="77777777" w:rsidR="00896EBA" w:rsidRPr="00FF0286" w:rsidRDefault="00896EBA" w:rsidP="00896EBA">
            <w:pPr>
              <w:rPr>
                <w:rFonts w:cs="Arial"/>
              </w:rPr>
            </w:pPr>
          </w:p>
        </w:tc>
        <w:tc>
          <w:tcPr>
            <w:tcW w:w="2126" w:type="dxa"/>
            <w:tcBorders>
              <w:top w:val="single" w:sz="4" w:space="0" w:color="auto"/>
              <w:left w:val="nil"/>
              <w:bottom w:val="single" w:sz="4" w:space="0" w:color="auto"/>
              <w:right w:val="single" w:sz="4" w:space="0" w:color="auto"/>
            </w:tcBorders>
          </w:tcPr>
          <w:p w14:paraId="7ECBA2F5" w14:textId="77777777" w:rsidR="00896EBA" w:rsidRPr="00FF0286" w:rsidRDefault="00896EBA" w:rsidP="00896EBA">
            <w:pPr>
              <w:rPr>
                <w:rFonts w:cs="Arial"/>
              </w:rPr>
            </w:pPr>
          </w:p>
        </w:tc>
      </w:tr>
      <w:tr w:rsidR="00896EBA" w:rsidRPr="00FF0286" w14:paraId="364BD7F7"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F155813" w14:textId="77777777" w:rsidR="00896EBA" w:rsidRPr="00FF0286" w:rsidRDefault="00896EBA" w:rsidP="00896EBA">
            <w:pPr>
              <w:rPr>
                <w:rFonts w:cs="Arial"/>
              </w:rPr>
            </w:pPr>
            <w:r w:rsidRPr="00FF0286">
              <w:rPr>
                <w:rFonts w:cs="Arial"/>
              </w:rPr>
              <w:t>karakteristična velikost por</w:t>
            </w:r>
          </w:p>
        </w:tc>
        <w:tc>
          <w:tcPr>
            <w:tcW w:w="885" w:type="dxa"/>
            <w:tcBorders>
              <w:top w:val="single" w:sz="4" w:space="0" w:color="auto"/>
              <w:left w:val="single" w:sz="4" w:space="0" w:color="auto"/>
              <w:bottom w:val="single" w:sz="4" w:space="0" w:color="auto"/>
              <w:right w:val="single" w:sz="4" w:space="0" w:color="auto"/>
            </w:tcBorders>
            <w:hideMark/>
          </w:tcPr>
          <w:p w14:paraId="10E0A161" w14:textId="77777777" w:rsidR="00896EBA" w:rsidRPr="00FF0286" w:rsidRDefault="00896EBA" w:rsidP="00896EBA">
            <w:pPr>
              <w:rPr>
                <w:rFonts w:cs="Arial"/>
              </w:rPr>
            </w:pPr>
            <w:r w:rsidRPr="00FF0286">
              <w:rPr>
                <w:rFonts w:cs="Arial"/>
              </w:rPr>
              <w:t>mm</w:t>
            </w:r>
          </w:p>
        </w:tc>
        <w:tc>
          <w:tcPr>
            <w:tcW w:w="1701" w:type="dxa"/>
            <w:tcBorders>
              <w:top w:val="single" w:sz="4" w:space="0" w:color="auto"/>
              <w:left w:val="single" w:sz="4" w:space="0" w:color="auto"/>
              <w:bottom w:val="single" w:sz="4" w:space="0" w:color="auto"/>
              <w:right w:val="single" w:sz="4" w:space="0" w:color="auto"/>
            </w:tcBorders>
            <w:hideMark/>
          </w:tcPr>
          <w:p w14:paraId="149BBCDD" w14:textId="77777777" w:rsidR="00896EBA" w:rsidRPr="00FF0286" w:rsidRDefault="00896EBA" w:rsidP="00896EBA">
            <w:pPr>
              <w:rPr>
                <w:rFonts w:cs="Arial"/>
              </w:rPr>
            </w:pPr>
            <w:r w:rsidRPr="00FF0286">
              <w:rPr>
                <w:rFonts w:cs="Arial"/>
              </w:rPr>
              <w:t>0,05 ≤ O90 ≤ 0,5</w:t>
            </w:r>
          </w:p>
        </w:tc>
        <w:tc>
          <w:tcPr>
            <w:tcW w:w="2126" w:type="dxa"/>
            <w:tcBorders>
              <w:top w:val="single" w:sz="4" w:space="0" w:color="auto"/>
              <w:left w:val="single" w:sz="4" w:space="0" w:color="auto"/>
              <w:bottom w:val="single" w:sz="4" w:space="0" w:color="auto"/>
              <w:right w:val="single" w:sz="4" w:space="0" w:color="auto"/>
            </w:tcBorders>
            <w:hideMark/>
          </w:tcPr>
          <w:p w14:paraId="35A92DB9" w14:textId="77777777" w:rsidR="00896EBA" w:rsidRPr="00FF0286" w:rsidRDefault="00896EBA" w:rsidP="00896EBA">
            <w:pPr>
              <w:rPr>
                <w:rFonts w:cs="Arial"/>
              </w:rPr>
            </w:pPr>
            <w:r w:rsidRPr="00FF0286">
              <w:rPr>
                <w:rFonts w:cs="Arial"/>
              </w:rPr>
              <w:t>SIST EN ISO 12956</w:t>
            </w:r>
          </w:p>
        </w:tc>
      </w:tr>
      <w:tr w:rsidR="00896EBA" w:rsidRPr="00FF0286" w14:paraId="14184131"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6A8FCB2" w14:textId="77777777" w:rsidR="00896EBA" w:rsidRPr="00FF0286" w:rsidRDefault="00896EBA" w:rsidP="00896EBA">
            <w:pPr>
              <w:rPr>
                <w:rFonts w:cs="Arial"/>
              </w:rPr>
            </w:pPr>
            <w:r w:rsidRPr="00FF0286">
              <w:rPr>
                <w:rFonts w:cs="Arial"/>
              </w:rPr>
              <w:t>indeks hitrosti</w:t>
            </w:r>
          </w:p>
        </w:tc>
        <w:tc>
          <w:tcPr>
            <w:tcW w:w="885" w:type="dxa"/>
            <w:tcBorders>
              <w:top w:val="single" w:sz="4" w:space="0" w:color="auto"/>
              <w:left w:val="single" w:sz="4" w:space="0" w:color="auto"/>
              <w:bottom w:val="single" w:sz="4" w:space="0" w:color="auto"/>
              <w:right w:val="single" w:sz="4" w:space="0" w:color="auto"/>
            </w:tcBorders>
            <w:hideMark/>
          </w:tcPr>
          <w:p w14:paraId="6BF2E398" w14:textId="77777777" w:rsidR="00896EBA" w:rsidRPr="00FF0286" w:rsidRDefault="001120B5" w:rsidP="001120B5">
            <w:pPr>
              <w:rPr>
                <w:rFonts w:cs="Arial"/>
              </w:rPr>
            </w:pPr>
            <w:r w:rsidRPr="00FF0286">
              <w:rPr>
                <w:rFonts w:cs="Arial"/>
              </w:rPr>
              <w:t>l</w:t>
            </w:r>
            <w:r w:rsidR="00896EBA" w:rsidRPr="00FF0286">
              <w:rPr>
                <w:rFonts w:cs="Arial"/>
              </w:rPr>
              <w:t>/</w:t>
            </w:r>
            <w:r w:rsidRPr="00FF0286">
              <w:rPr>
                <w:rFonts w:cs="Arial"/>
              </w:rPr>
              <w:t>m</w:t>
            </w:r>
            <w:r w:rsidR="00A05CE2" w:rsidRPr="00FF0286">
              <w:rPr>
                <w:rFonts w:cs="Arial"/>
                <w:vertAlign w:val="superscript"/>
              </w:rPr>
              <w:t>2</w:t>
            </w:r>
            <w:r w:rsidR="00A05CE2" w:rsidRPr="00FF0286">
              <w:rPr>
                <w:rFonts w:cs="Arial"/>
              </w:rPr>
              <w:t>s</w:t>
            </w:r>
          </w:p>
        </w:tc>
        <w:tc>
          <w:tcPr>
            <w:tcW w:w="1701" w:type="dxa"/>
            <w:tcBorders>
              <w:top w:val="single" w:sz="4" w:space="0" w:color="auto"/>
              <w:left w:val="single" w:sz="4" w:space="0" w:color="auto"/>
              <w:bottom w:val="single" w:sz="4" w:space="0" w:color="auto"/>
              <w:right w:val="single" w:sz="4" w:space="0" w:color="auto"/>
            </w:tcBorders>
            <w:hideMark/>
          </w:tcPr>
          <w:p w14:paraId="6012417E" w14:textId="77777777" w:rsidR="00896EBA" w:rsidRPr="00FF0286" w:rsidRDefault="00013B7A" w:rsidP="00896EBA">
            <w:pPr>
              <w:rPr>
                <w:rFonts w:cs="Arial"/>
              </w:rPr>
            </w:pPr>
            <w:r w:rsidRPr="00FF0286">
              <w:rPr>
                <w:rFonts w:cs="Arial"/>
              </w:rPr>
              <w:t xml:space="preserve">&gt; </w:t>
            </w:r>
            <w:r w:rsidR="00896EBA" w:rsidRPr="00FF0286">
              <w:rPr>
                <w:rFonts w:cs="Arial"/>
              </w:rPr>
              <w:t xml:space="preserve">3 </w:t>
            </w:r>
          </w:p>
        </w:tc>
        <w:tc>
          <w:tcPr>
            <w:tcW w:w="2126" w:type="dxa"/>
            <w:tcBorders>
              <w:top w:val="single" w:sz="4" w:space="0" w:color="auto"/>
              <w:left w:val="single" w:sz="4" w:space="0" w:color="auto"/>
              <w:bottom w:val="single" w:sz="4" w:space="0" w:color="auto"/>
              <w:right w:val="single" w:sz="4" w:space="0" w:color="auto"/>
            </w:tcBorders>
            <w:hideMark/>
          </w:tcPr>
          <w:p w14:paraId="3767619B" w14:textId="77777777" w:rsidR="00896EBA" w:rsidRPr="00FF0286" w:rsidRDefault="00896EBA" w:rsidP="00896EBA">
            <w:pPr>
              <w:rPr>
                <w:rFonts w:cs="Arial"/>
              </w:rPr>
            </w:pPr>
            <w:r w:rsidRPr="00FF0286">
              <w:rPr>
                <w:rFonts w:cs="Arial"/>
              </w:rPr>
              <w:t>SIST EN ISO 11058</w:t>
            </w:r>
          </w:p>
        </w:tc>
      </w:tr>
      <w:tr w:rsidR="00896EBA" w:rsidRPr="00FF0286" w14:paraId="65EE8E42"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0189AC07" w14:textId="77777777" w:rsidR="00896EBA" w:rsidRPr="00FF0286" w:rsidRDefault="00A05CE2" w:rsidP="00896EBA">
            <w:pPr>
              <w:rPr>
                <w:rFonts w:cs="Arial"/>
              </w:rPr>
            </w:pPr>
            <w:r w:rsidRPr="00FF0286">
              <w:rPr>
                <w:rFonts w:cs="Arial"/>
              </w:rPr>
              <w:t>koeficient prepustnosti pri 20 kPa</w:t>
            </w:r>
          </w:p>
        </w:tc>
        <w:tc>
          <w:tcPr>
            <w:tcW w:w="885" w:type="dxa"/>
            <w:tcBorders>
              <w:top w:val="single" w:sz="4" w:space="0" w:color="auto"/>
              <w:left w:val="single" w:sz="4" w:space="0" w:color="auto"/>
              <w:bottom w:val="single" w:sz="4" w:space="0" w:color="auto"/>
              <w:right w:val="single" w:sz="4" w:space="0" w:color="auto"/>
            </w:tcBorders>
            <w:hideMark/>
          </w:tcPr>
          <w:p w14:paraId="19993700" w14:textId="77777777" w:rsidR="00896EBA" w:rsidRPr="00FF0286" w:rsidRDefault="00A05CE2" w:rsidP="00896EBA">
            <w:pPr>
              <w:rPr>
                <w:rFonts w:cs="Arial"/>
              </w:rPr>
            </w:pPr>
            <w:r w:rsidRPr="00FF0286">
              <w:rPr>
                <w:rFonts w:cs="Arial"/>
              </w:rPr>
              <w:t>m/s</w:t>
            </w:r>
          </w:p>
        </w:tc>
        <w:tc>
          <w:tcPr>
            <w:tcW w:w="1701" w:type="dxa"/>
            <w:tcBorders>
              <w:top w:val="single" w:sz="4" w:space="0" w:color="auto"/>
              <w:left w:val="single" w:sz="4" w:space="0" w:color="auto"/>
              <w:bottom w:val="single" w:sz="4" w:space="0" w:color="auto"/>
              <w:right w:val="single" w:sz="4" w:space="0" w:color="auto"/>
            </w:tcBorders>
            <w:hideMark/>
          </w:tcPr>
          <w:p w14:paraId="25DFC628" w14:textId="77777777" w:rsidR="00896EBA" w:rsidRPr="00FF0286" w:rsidRDefault="00A05CE2" w:rsidP="00896EBA">
            <w:pPr>
              <w:rPr>
                <w:rFonts w:cs="Arial"/>
              </w:rPr>
            </w:pPr>
            <w:r w:rsidRPr="00FF0286">
              <w:rPr>
                <w:rFonts w:cs="Arial"/>
              </w:rPr>
              <w:t>≥ 10 zemljine</w:t>
            </w:r>
          </w:p>
        </w:tc>
        <w:tc>
          <w:tcPr>
            <w:tcW w:w="2126" w:type="dxa"/>
            <w:tcBorders>
              <w:top w:val="single" w:sz="4" w:space="0" w:color="auto"/>
              <w:left w:val="single" w:sz="4" w:space="0" w:color="auto"/>
              <w:bottom w:val="single" w:sz="4" w:space="0" w:color="auto"/>
              <w:right w:val="single" w:sz="4" w:space="0" w:color="auto"/>
            </w:tcBorders>
            <w:hideMark/>
          </w:tcPr>
          <w:p w14:paraId="14C1B2A1" w14:textId="77777777" w:rsidR="00896EBA" w:rsidRPr="00FF0286" w:rsidRDefault="00A05CE2" w:rsidP="00896EBA">
            <w:pPr>
              <w:rPr>
                <w:rFonts w:cs="Arial"/>
              </w:rPr>
            </w:pPr>
            <w:r w:rsidRPr="00FF0286">
              <w:rPr>
                <w:rFonts w:cs="Arial"/>
              </w:rPr>
              <w:t>E-DIN 60 500-4</w:t>
            </w:r>
          </w:p>
        </w:tc>
      </w:tr>
    </w:tbl>
    <w:p w14:paraId="0BD47247" w14:textId="77777777" w:rsidR="00896EBA" w:rsidRPr="00FF0286" w:rsidRDefault="00896EBA" w:rsidP="00896EBA">
      <w:pPr>
        <w:rPr>
          <w:rFonts w:cs="Arial"/>
        </w:rPr>
      </w:pPr>
    </w:p>
    <w:p w14:paraId="7030C5FD" w14:textId="77777777" w:rsidR="00896EBA" w:rsidRPr="00FF0286" w:rsidRDefault="00896EBA" w:rsidP="00896EBA">
      <w:pPr>
        <w:rPr>
          <w:rFonts w:cs="Arial"/>
        </w:rPr>
      </w:pPr>
      <w:r w:rsidRPr="00FF0286">
        <w:rPr>
          <w:rFonts w:cs="Arial"/>
        </w:rPr>
        <w:t>Tabela 3.4.10:</w:t>
      </w:r>
      <w:r w:rsidRPr="00FF0286">
        <w:rPr>
          <w:rFonts w:cs="Arial"/>
        </w:rPr>
        <w:tab/>
        <w:t>Minimalne zahteve za drenažne geosintetike, ki morajo biti določene v projektu</w:t>
      </w:r>
    </w:p>
    <w:tbl>
      <w:tblPr>
        <w:tblW w:w="0" w:type="auto"/>
        <w:jc w:val="center"/>
        <w:tblLayout w:type="fixed"/>
        <w:tblLook w:val="04A0" w:firstRow="1" w:lastRow="0" w:firstColumn="1" w:lastColumn="0" w:noHBand="0" w:noVBand="1"/>
      </w:tblPr>
      <w:tblGrid>
        <w:gridCol w:w="4077"/>
        <w:gridCol w:w="993"/>
        <w:gridCol w:w="2074"/>
      </w:tblGrid>
      <w:tr w:rsidR="00896EBA" w:rsidRPr="00FF0286" w14:paraId="28E0452B"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A285D98" w14:textId="77777777" w:rsidR="00896EBA" w:rsidRPr="00FF0286" w:rsidRDefault="00896EBA" w:rsidP="00896EBA">
            <w:pPr>
              <w:rPr>
                <w:rFonts w:cs="Arial"/>
              </w:rPr>
            </w:pPr>
            <w:r w:rsidRPr="00FF0286">
              <w:rPr>
                <w:rFonts w:cs="Arial"/>
              </w:rPr>
              <w:t>Lastnosti</w:t>
            </w:r>
          </w:p>
        </w:tc>
        <w:tc>
          <w:tcPr>
            <w:tcW w:w="993" w:type="dxa"/>
            <w:tcBorders>
              <w:top w:val="single" w:sz="4" w:space="0" w:color="auto"/>
              <w:left w:val="single" w:sz="4" w:space="0" w:color="auto"/>
              <w:bottom w:val="single" w:sz="4" w:space="0" w:color="auto"/>
              <w:right w:val="single" w:sz="4" w:space="0" w:color="auto"/>
            </w:tcBorders>
            <w:hideMark/>
          </w:tcPr>
          <w:p w14:paraId="199B4C3D" w14:textId="77777777" w:rsidR="00896EBA" w:rsidRPr="00FF0286" w:rsidRDefault="00896EBA" w:rsidP="00896EBA">
            <w:pPr>
              <w:rPr>
                <w:rFonts w:cs="Arial"/>
              </w:rPr>
            </w:pPr>
            <w:r w:rsidRPr="00FF0286">
              <w:rPr>
                <w:rFonts w:cs="Arial"/>
              </w:rPr>
              <w:t>Enota mere</w:t>
            </w:r>
          </w:p>
        </w:tc>
        <w:tc>
          <w:tcPr>
            <w:tcW w:w="2074" w:type="dxa"/>
            <w:tcBorders>
              <w:top w:val="single" w:sz="4" w:space="0" w:color="auto"/>
              <w:left w:val="single" w:sz="4" w:space="0" w:color="auto"/>
              <w:bottom w:val="single" w:sz="4" w:space="0" w:color="auto"/>
              <w:right w:val="single" w:sz="4" w:space="0" w:color="auto"/>
            </w:tcBorders>
            <w:hideMark/>
          </w:tcPr>
          <w:p w14:paraId="75C88697" w14:textId="77777777" w:rsidR="00896EBA" w:rsidRPr="00FF0286" w:rsidRDefault="00896EBA" w:rsidP="00896EBA">
            <w:pPr>
              <w:rPr>
                <w:rFonts w:cs="Arial"/>
              </w:rPr>
            </w:pPr>
            <w:r w:rsidRPr="00FF0286">
              <w:rPr>
                <w:rFonts w:cs="Arial"/>
              </w:rPr>
              <w:t>Postopek za poskus</w:t>
            </w:r>
          </w:p>
        </w:tc>
      </w:tr>
      <w:tr w:rsidR="00896EBA" w:rsidRPr="00FF0286" w14:paraId="29012684"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3ECA5544" w14:textId="77777777" w:rsidR="00896EBA" w:rsidRPr="00FF0286" w:rsidRDefault="00896EBA" w:rsidP="00896EBA">
            <w:pPr>
              <w:rPr>
                <w:rFonts w:cs="Arial"/>
              </w:rPr>
            </w:pPr>
            <w:r w:rsidRPr="00FF0286">
              <w:rPr>
                <w:rFonts w:cs="Arial"/>
              </w:rPr>
              <w:t>Trdnostne lastnosti:</w:t>
            </w:r>
          </w:p>
        </w:tc>
        <w:tc>
          <w:tcPr>
            <w:tcW w:w="993" w:type="dxa"/>
            <w:tcBorders>
              <w:top w:val="single" w:sz="4" w:space="0" w:color="auto"/>
              <w:left w:val="nil"/>
              <w:bottom w:val="single" w:sz="4" w:space="0" w:color="auto"/>
              <w:right w:val="nil"/>
            </w:tcBorders>
          </w:tcPr>
          <w:p w14:paraId="7335F8F4" w14:textId="77777777" w:rsidR="00896EBA" w:rsidRPr="00FF0286" w:rsidRDefault="00896EBA" w:rsidP="00896EBA">
            <w:pPr>
              <w:rPr>
                <w:rFonts w:cs="Arial"/>
              </w:rPr>
            </w:pPr>
          </w:p>
        </w:tc>
        <w:tc>
          <w:tcPr>
            <w:tcW w:w="2074" w:type="dxa"/>
            <w:tcBorders>
              <w:top w:val="single" w:sz="4" w:space="0" w:color="auto"/>
              <w:left w:val="nil"/>
              <w:bottom w:val="single" w:sz="4" w:space="0" w:color="auto"/>
              <w:right w:val="single" w:sz="4" w:space="0" w:color="auto"/>
            </w:tcBorders>
          </w:tcPr>
          <w:p w14:paraId="789C8E04" w14:textId="77777777" w:rsidR="00896EBA" w:rsidRPr="00FF0286" w:rsidRDefault="00896EBA" w:rsidP="00896EBA">
            <w:pPr>
              <w:rPr>
                <w:rFonts w:cs="Arial"/>
              </w:rPr>
            </w:pPr>
          </w:p>
        </w:tc>
      </w:tr>
      <w:tr w:rsidR="00896EBA" w:rsidRPr="00FF0286" w14:paraId="781E7C09"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2C2F618F" w14:textId="77777777" w:rsidR="00896EBA" w:rsidRPr="00FF0286" w:rsidRDefault="00896EBA" w:rsidP="00896EBA">
            <w:pPr>
              <w:rPr>
                <w:rFonts w:cs="Arial"/>
              </w:rPr>
            </w:pPr>
            <w:r w:rsidRPr="00FF0286">
              <w:rPr>
                <w:rFonts w:cs="Arial"/>
              </w:rPr>
              <w:lastRenderedPageBreak/>
              <w:t>natezna trdnost prečno - vzdolžno</w:t>
            </w:r>
          </w:p>
        </w:tc>
        <w:tc>
          <w:tcPr>
            <w:tcW w:w="993" w:type="dxa"/>
            <w:tcBorders>
              <w:top w:val="single" w:sz="4" w:space="0" w:color="auto"/>
              <w:left w:val="single" w:sz="4" w:space="0" w:color="auto"/>
              <w:bottom w:val="single" w:sz="4" w:space="0" w:color="auto"/>
              <w:right w:val="single" w:sz="4" w:space="0" w:color="auto"/>
            </w:tcBorders>
            <w:hideMark/>
          </w:tcPr>
          <w:p w14:paraId="30BE68FE" w14:textId="77777777" w:rsidR="00896EBA" w:rsidRPr="00FF0286" w:rsidRDefault="00896EBA" w:rsidP="00896EBA">
            <w:pPr>
              <w:rPr>
                <w:rFonts w:cs="Arial"/>
              </w:rPr>
            </w:pPr>
            <w:r w:rsidRPr="00FF0286">
              <w:rPr>
                <w:rFonts w:cs="Arial"/>
              </w:rPr>
              <w:t>kN/m</w:t>
            </w:r>
          </w:p>
        </w:tc>
        <w:tc>
          <w:tcPr>
            <w:tcW w:w="2074" w:type="dxa"/>
            <w:tcBorders>
              <w:top w:val="single" w:sz="4" w:space="0" w:color="auto"/>
              <w:left w:val="single" w:sz="4" w:space="0" w:color="auto"/>
              <w:bottom w:val="single" w:sz="4" w:space="0" w:color="auto"/>
              <w:right w:val="single" w:sz="4" w:space="0" w:color="auto"/>
            </w:tcBorders>
            <w:hideMark/>
          </w:tcPr>
          <w:p w14:paraId="13CE9B0A" w14:textId="77777777" w:rsidR="00896EBA" w:rsidRPr="00FF0286" w:rsidRDefault="00896EBA" w:rsidP="00896EBA">
            <w:pPr>
              <w:rPr>
                <w:rFonts w:cs="Arial"/>
              </w:rPr>
            </w:pPr>
            <w:r w:rsidRPr="00FF0286">
              <w:rPr>
                <w:rFonts w:cs="Arial"/>
              </w:rPr>
              <w:t>SIST EN ISO 10319</w:t>
            </w:r>
          </w:p>
        </w:tc>
      </w:tr>
      <w:tr w:rsidR="00896EBA" w:rsidRPr="00FF0286" w14:paraId="3E78108F"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4896852" w14:textId="77777777" w:rsidR="00896EBA" w:rsidRPr="00FF0286" w:rsidRDefault="00896EBA" w:rsidP="00896EBA">
            <w:pPr>
              <w:rPr>
                <w:rFonts w:cs="Arial"/>
              </w:rPr>
            </w:pPr>
            <w:r w:rsidRPr="00FF0286">
              <w:rPr>
                <w:rFonts w:cs="Arial"/>
              </w:rPr>
              <w:t>raztezek pri porušitvi</w:t>
            </w:r>
          </w:p>
        </w:tc>
        <w:tc>
          <w:tcPr>
            <w:tcW w:w="993" w:type="dxa"/>
            <w:tcBorders>
              <w:top w:val="single" w:sz="4" w:space="0" w:color="auto"/>
              <w:left w:val="single" w:sz="4" w:space="0" w:color="auto"/>
              <w:bottom w:val="single" w:sz="4" w:space="0" w:color="auto"/>
              <w:right w:val="single" w:sz="4" w:space="0" w:color="auto"/>
            </w:tcBorders>
            <w:hideMark/>
          </w:tcPr>
          <w:p w14:paraId="6673DFCA" w14:textId="77777777" w:rsidR="00896EBA" w:rsidRPr="00FF0286" w:rsidRDefault="00896EBA" w:rsidP="00896EBA">
            <w:pPr>
              <w:rPr>
                <w:rFonts w:cs="Arial"/>
              </w:rPr>
            </w:pPr>
            <w:r w:rsidRPr="00FF0286">
              <w:rPr>
                <w:rFonts w:cs="Arial"/>
              </w:rPr>
              <w:t>%</w:t>
            </w:r>
          </w:p>
        </w:tc>
        <w:tc>
          <w:tcPr>
            <w:tcW w:w="2074" w:type="dxa"/>
            <w:tcBorders>
              <w:top w:val="single" w:sz="4" w:space="0" w:color="auto"/>
              <w:left w:val="single" w:sz="4" w:space="0" w:color="auto"/>
              <w:bottom w:val="single" w:sz="4" w:space="0" w:color="auto"/>
              <w:right w:val="single" w:sz="4" w:space="0" w:color="auto"/>
            </w:tcBorders>
            <w:hideMark/>
          </w:tcPr>
          <w:p w14:paraId="065D2599" w14:textId="77777777" w:rsidR="00896EBA" w:rsidRPr="00FF0286" w:rsidRDefault="00896EBA" w:rsidP="00896EBA">
            <w:pPr>
              <w:rPr>
                <w:rFonts w:cs="Arial"/>
              </w:rPr>
            </w:pPr>
            <w:r w:rsidRPr="00FF0286">
              <w:rPr>
                <w:rFonts w:cs="Arial"/>
              </w:rPr>
              <w:t>SIST EN ISO 10319</w:t>
            </w:r>
          </w:p>
        </w:tc>
      </w:tr>
      <w:tr w:rsidR="00896EBA" w:rsidRPr="00FF0286" w14:paraId="1C6E4291"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F201DB6" w14:textId="77777777" w:rsidR="00896EBA" w:rsidRPr="00FF0286" w:rsidRDefault="00896EBA" w:rsidP="00896EBA">
            <w:pPr>
              <w:rPr>
                <w:rFonts w:cs="Arial"/>
              </w:rPr>
            </w:pPr>
            <w:r w:rsidRPr="00FF0286">
              <w:rPr>
                <w:rFonts w:cs="Arial"/>
              </w:rPr>
              <w:t>odpornost na dinamični prebod</w:t>
            </w:r>
          </w:p>
        </w:tc>
        <w:tc>
          <w:tcPr>
            <w:tcW w:w="993" w:type="dxa"/>
            <w:tcBorders>
              <w:top w:val="single" w:sz="4" w:space="0" w:color="auto"/>
              <w:left w:val="single" w:sz="4" w:space="0" w:color="auto"/>
              <w:bottom w:val="single" w:sz="4" w:space="0" w:color="auto"/>
              <w:right w:val="single" w:sz="4" w:space="0" w:color="auto"/>
            </w:tcBorders>
            <w:hideMark/>
          </w:tcPr>
          <w:p w14:paraId="2E2087D7" w14:textId="77777777" w:rsidR="00896EBA" w:rsidRPr="00FF0286" w:rsidRDefault="00896EBA" w:rsidP="00896EBA">
            <w:pPr>
              <w:rPr>
                <w:rFonts w:cs="Arial"/>
              </w:rPr>
            </w:pPr>
            <w:r w:rsidRPr="00FF0286">
              <w:rPr>
                <w:rFonts w:cs="Arial"/>
              </w:rPr>
              <w:t>mm</w:t>
            </w:r>
          </w:p>
        </w:tc>
        <w:tc>
          <w:tcPr>
            <w:tcW w:w="2074" w:type="dxa"/>
            <w:tcBorders>
              <w:top w:val="single" w:sz="4" w:space="0" w:color="auto"/>
              <w:left w:val="single" w:sz="4" w:space="0" w:color="auto"/>
              <w:bottom w:val="single" w:sz="4" w:space="0" w:color="auto"/>
              <w:right w:val="single" w:sz="4" w:space="0" w:color="auto"/>
            </w:tcBorders>
            <w:hideMark/>
          </w:tcPr>
          <w:p w14:paraId="310809D7" w14:textId="77777777" w:rsidR="00896EBA" w:rsidRPr="00FF0286" w:rsidRDefault="00BC782D" w:rsidP="00896EBA">
            <w:pPr>
              <w:rPr>
                <w:rFonts w:cs="Arial"/>
              </w:rPr>
            </w:pPr>
            <w:r w:rsidRPr="00FF0286">
              <w:rPr>
                <w:rFonts w:cs="Arial"/>
              </w:rPr>
              <w:t>SIST EN ISO 13433</w:t>
            </w:r>
          </w:p>
        </w:tc>
      </w:tr>
      <w:tr w:rsidR="00896EBA" w:rsidRPr="00FF0286" w14:paraId="37BFD3E7"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CFC76C3" w14:textId="77777777" w:rsidR="00896EBA" w:rsidRPr="00FF0286" w:rsidRDefault="00896EBA" w:rsidP="00896EBA">
            <w:pPr>
              <w:rPr>
                <w:rFonts w:cs="Arial"/>
              </w:rPr>
            </w:pPr>
            <w:r w:rsidRPr="00FF0286">
              <w:rPr>
                <w:rFonts w:cs="Arial"/>
              </w:rPr>
              <w:t>odpornost na</w:t>
            </w:r>
            <w:r w:rsidR="00BC782D" w:rsidRPr="00FF0286">
              <w:rPr>
                <w:rFonts w:cs="Arial"/>
              </w:rPr>
              <w:t xml:space="preserve"> statični</w:t>
            </w:r>
            <w:r w:rsidRPr="00FF0286">
              <w:rPr>
                <w:rFonts w:cs="Arial"/>
              </w:rPr>
              <w:t xml:space="preserve"> prebod (CBR)</w:t>
            </w:r>
          </w:p>
        </w:tc>
        <w:tc>
          <w:tcPr>
            <w:tcW w:w="993" w:type="dxa"/>
            <w:tcBorders>
              <w:top w:val="single" w:sz="4" w:space="0" w:color="auto"/>
              <w:left w:val="single" w:sz="4" w:space="0" w:color="auto"/>
              <w:bottom w:val="single" w:sz="4" w:space="0" w:color="auto"/>
              <w:right w:val="single" w:sz="4" w:space="0" w:color="auto"/>
            </w:tcBorders>
            <w:hideMark/>
          </w:tcPr>
          <w:p w14:paraId="0C64F8A0" w14:textId="77777777" w:rsidR="00896EBA" w:rsidRPr="00FF0286" w:rsidRDefault="00896EBA" w:rsidP="00896EBA">
            <w:pPr>
              <w:rPr>
                <w:rFonts w:cs="Arial"/>
              </w:rPr>
            </w:pPr>
            <w:r w:rsidRPr="00FF0286">
              <w:rPr>
                <w:rFonts w:cs="Arial"/>
              </w:rPr>
              <w:t>N</w:t>
            </w:r>
          </w:p>
        </w:tc>
        <w:tc>
          <w:tcPr>
            <w:tcW w:w="2074" w:type="dxa"/>
            <w:tcBorders>
              <w:top w:val="single" w:sz="4" w:space="0" w:color="auto"/>
              <w:left w:val="single" w:sz="4" w:space="0" w:color="auto"/>
              <w:bottom w:val="single" w:sz="4" w:space="0" w:color="auto"/>
              <w:right w:val="single" w:sz="4" w:space="0" w:color="auto"/>
            </w:tcBorders>
            <w:hideMark/>
          </w:tcPr>
          <w:p w14:paraId="18A2C72D" w14:textId="77777777" w:rsidR="00896EBA" w:rsidRPr="00FF0286" w:rsidRDefault="00896EBA" w:rsidP="00896EBA">
            <w:pPr>
              <w:rPr>
                <w:rFonts w:cs="Arial"/>
              </w:rPr>
            </w:pPr>
            <w:r w:rsidRPr="00FF0286">
              <w:rPr>
                <w:rFonts w:cs="Arial"/>
              </w:rPr>
              <w:t>SIST EN ISO 12236</w:t>
            </w:r>
          </w:p>
        </w:tc>
      </w:tr>
      <w:tr w:rsidR="00896EBA" w:rsidRPr="00FF0286" w14:paraId="0E39799D"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5531147E" w14:textId="77777777" w:rsidR="00896EBA" w:rsidRPr="00FF0286" w:rsidRDefault="00896EBA" w:rsidP="00896EBA">
            <w:pPr>
              <w:rPr>
                <w:rFonts w:cs="Arial"/>
              </w:rPr>
            </w:pPr>
            <w:r w:rsidRPr="00FF0286">
              <w:rPr>
                <w:rFonts w:cs="Arial"/>
              </w:rPr>
              <w:t>Hidravlične lastnosti:</w:t>
            </w:r>
          </w:p>
        </w:tc>
        <w:tc>
          <w:tcPr>
            <w:tcW w:w="993" w:type="dxa"/>
            <w:tcBorders>
              <w:top w:val="single" w:sz="4" w:space="0" w:color="auto"/>
              <w:left w:val="nil"/>
              <w:bottom w:val="single" w:sz="4" w:space="0" w:color="auto"/>
              <w:right w:val="nil"/>
            </w:tcBorders>
          </w:tcPr>
          <w:p w14:paraId="56EBFBDD" w14:textId="77777777" w:rsidR="00896EBA" w:rsidRPr="00FF0286" w:rsidRDefault="00896EBA" w:rsidP="00896EBA">
            <w:pPr>
              <w:rPr>
                <w:rFonts w:cs="Arial"/>
              </w:rPr>
            </w:pPr>
          </w:p>
        </w:tc>
        <w:tc>
          <w:tcPr>
            <w:tcW w:w="2074" w:type="dxa"/>
            <w:tcBorders>
              <w:top w:val="single" w:sz="4" w:space="0" w:color="auto"/>
              <w:left w:val="nil"/>
              <w:bottom w:val="single" w:sz="4" w:space="0" w:color="auto"/>
              <w:right w:val="single" w:sz="4" w:space="0" w:color="auto"/>
            </w:tcBorders>
          </w:tcPr>
          <w:p w14:paraId="362A422D" w14:textId="77777777" w:rsidR="00896EBA" w:rsidRPr="00FF0286" w:rsidRDefault="00896EBA" w:rsidP="00896EBA">
            <w:pPr>
              <w:rPr>
                <w:rFonts w:cs="Arial"/>
              </w:rPr>
            </w:pPr>
          </w:p>
        </w:tc>
      </w:tr>
      <w:tr w:rsidR="00896EBA" w:rsidRPr="00FF0286" w14:paraId="471206DB"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DFB3787" w14:textId="77777777" w:rsidR="00896EBA" w:rsidRPr="00FF0286" w:rsidRDefault="00896EBA" w:rsidP="00896EBA">
            <w:pPr>
              <w:rPr>
                <w:rFonts w:cs="Arial"/>
              </w:rPr>
            </w:pPr>
            <w:r w:rsidRPr="00FF0286">
              <w:rPr>
                <w:rFonts w:cs="Arial"/>
              </w:rPr>
              <w:t>karakteristična velikost por</w:t>
            </w:r>
          </w:p>
        </w:tc>
        <w:tc>
          <w:tcPr>
            <w:tcW w:w="993" w:type="dxa"/>
            <w:tcBorders>
              <w:top w:val="single" w:sz="4" w:space="0" w:color="auto"/>
              <w:left w:val="single" w:sz="4" w:space="0" w:color="auto"/>
              <w:bottom w:val="single" w:sz="4" w:space="0" w:color="auto"/>
              <w:right w:val="single" w:sz="4" w:space="0" w:color="auto"/>
            </w:tcBorders>
            <w:hideMark/>
          </w:tcPr>
          <w:p w14:paraId="398E186D" w14:textId="77777777" w:rsidR="00896EBA" w:rsidRPr="00FF0286" w:rsidRDefault="00896EBA" w:rsidP="00896EBA">
            <w:pPr>
              <w:rPr>
                <w:rFonts w:cs="Arial"/>
              </w:rPr>
            </w:pPr>
            <w:r w:rsidRPr="00FF0286">
              <w:rPr>
                <w:rFonts w:cs="Arial"/>
              </w:rPr>
              <w:t>mm</w:t>
            </w:r>
          </w:p>
        </w:tc>
        <w:tc>
          <w:tcPr>
            <w:tcW w:w="2074" w:type="dxa"/>
            <w:tcBorders>
              <w:top w:val="single" w:sz="4" w:space="0" w:color="auto"/>
              <w:left w:val="single" w:sz="4" w:space="0" w:color="auto"/>
              <w:bottom w:val="single" w:sz="4" w:space="0" w:color="auto"/>
              <w:right w:val="single" w:sz="4" w:space="0" w:color="auto"/>
            </w:tcBorders>
            <w:hideMark/>
          </w:tcPr>
          <w:p w14:paraId="1B4BD408" w14:textId="77777777" w:rsidR="00896EBA" w:rsidRPr="00FF0286" w:rsidRDefault="00896EBA" w:rsidP="00896EBA">
            <w:pPr>
              <w:rPr>
                <w:rFonts w:cs="Arial"/>
              </w:rPr>
            </w:pPr>
            <w:r w:rsidRPr="00FF0286">
              <w:rPr>
                <w:rFonts w:cs="Arial"/>
              </w:rPr>
              <w:t>SIST EN ISO 12956</w:t>
            </w:r>
          </w:p>
        </w:tc>
      </w:tr>
      <w:tr w:rsidR="00896EBA" w:rsidRPr="00FF0286" w14:paraId="5F41C6EC"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99DD222" w14:textId="77777777" w:rsidR="00896EBA" w:rsidRPr="00FF0286" w:rsidRDefault="00896EBA" w:rsidP="00896EBA">
            <w:pPr>
              <w:rPr>
                <w:rFonts w:cs="Arial"/>
              </w:rPr>
            </w:pPr>
            <w:r w:rsidRPr="00FF0286">
              <w:rPr>
                <w:rFonts w:cs="Arial"/>
              </w:rPr>
              <w:t>indeks hitrosti</w:t>
            </w:r>
          </w:p>
        </w:tc>
        <w:tc>
          <w:tcPr>
            <w:tcW w:w="993" w:type="dxa"/>
            <w:tcBorders>
              <w:top w:val="single" w:sz="4" w:space="0" w:color="auto"/>
              <w:left w:val="single" w:sz="4" w:space="0" w:color="auto"/>
              <w:bottom w:val="single" w:sz="4" w:space="0" w:color="auto"/>
              <w:right w:val="single" w:sz="4" w:space="0" w:color="auto"/>
            </w:tcBorders>
            <w:hideMark/>
          </w:tcPr>
          <w:p w14:paraId="56931C45" w14:textId="77777777" w:rsidR="00896EBA" w:rsidRPr="00FF0286" w:rsidRDefault="001120B5" w:rsidP="00896EBA">
            <w:pPr>
              <w:rPr>
                <w:rFonts w:cs="Arial"/>
              </w:rPr>
            </w:pPr>
            <w:r w:rsidRPr="00FF0286">
              <w:rPr>
                <w:rFonts w:cs="Arial"/>
              </w:rPr>
              <w:t xml:space="preserve"> l/m</w:t>
            </w:r>
            <w:r w:rsidRPr="00FF0286">
              <w:rPr>
                <w:rFonts w:cs="Arial"/>
                <w:vertAlign w:val="superscript"/>
              </w:rPr>
              <w:t>2</w:t>
            </w:r>
            <w:r w:rsidRPr="00FF0286">
              <w:rPr>
                <w:rFonts w:cs="Arial"/>
              </w:rPr>
              <w:t>s</w:t>
            </w:r>
          </w:p>
        </w:tc>
        <w:tc>
          <w:tcPr>
            <w:tcW w:w="2074" w:type="dxa"/>
            <w:tcBorders>
              <w:top w:val="single" w:sz="4" w:space="0" w:color="auto"/>
              <w:left w:val="single" w:sz="4" w:space="0" w:color="auto"/>
              <w:bottom w:val="single" w:sz="4" w:space="0" w:color="auto"/>
              <w:right w:val="single" w:sz="4" w:space="0" w:color="auto"/>
            </w:tcBorders>
            <w:hideMark/>
          </w:tcPr>
          <w:p w14:paraId="64B06C90" w14:textId="77777777" w:rsidR="00896EBA" w:rsidRPr="00FF0286" w:rsidRDefault="00896EBA" w:rsidP="00896EBA">
            <w:pPr>
              <w:rPr>
                <w:rFonts w:cs="Arial"/>
              </w:rPr>
            </w:pPr>
            <w:r w:rsidRPr="00FF0286">
              <w:rPr>
                <w:rFonts w:cs="Arial"/>
              </w:rPr>
              <w:t>SIST EN ISO 11058</w:t>
            </w:r>
          </w:p>
        </w:tc>
      </w:tr>
      <w:tr w:rsidR="00896EBA" w:rsidRPr="00FF0286" w14:paraId="420BD71A"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79793A2D" w14:textId="77777777" w:rsidR="00896EBA" w:rsidRPr="00FF0286" w:rsidRDefault="00A05CE2" w:rsidP="00896EBA">
            <w:pPr>
              <w:rPr>
                <w:rFonts w:cs="Arial"/>
              </w:rPr>
            </w:pPr>
            <w:r w:rsidRPr="00FF0286">
              <w:rPr>
                <w:rFonts w:cs="Arial"/>
              </w:rPr>
              <w:t>koeficient prepustnosti pri 20 kPa</w:t>
            </w:r>
          </w:p>
        </w:tc>
        <w:tc>
          <w:tcPr>
            <w:tcW w:w="993" w:type="dxa"/>
            <w:tcBorders>
              <w:top w:val="single" w:sz="4" w:space="0" w:color="auto"/>
              <w:left w:val="single" w:sz="4" w:space="0" w:color="auto"/>
              <w:bottom w:val="single" w:sz="4" w:space="0" w:color="auto"/>
              <w:right w:val="single" w:sz="4" w:space="0" w:color="auto"/>
            </w:tcBorders>
            <w:hideMark/>
          </w:tcPr>
          <w:p w14:paraId="3AB9C683" w14:textId="77777777" w:rsidR="00896EBA" w:rsidRPr="00FF0286" w:rsidRDefault="00A05CE2" w:rsidP="00896EBA">
            <w:pPr>
              <w:rPr>
                <w:rFonts w:cs="Arial"/>
              </w:rPr>
            </w:pPr>
            <w:r w:rsidRPr="00FF0286">
              <w:rPr>
                <w:rFonts w:cs="Arial"/>
              </w:rPr>
              <w:t>m/s</w:t>
            </w:r>
          </w:p>
        </w:tc>
        <w:tc>
          <w:tcPr>
            <w:tcW w:w="2074" w:type="dxa"/>
            <w:tcBorders>
              <w:top w:val="single" w:sz="4" w:space="0" w:color="auto"/>
              <w:left w:val="single" w:sz="4" w:space="0" w:color="auto"/>
              <w:bottom w:val="single" w:sz="4" w:space="0" w:color="auto"/>
              <w:right w:val="single" w:sz="4" w:space="0" w:color="auto"/>
            </w:tcBorders>
            <w:hideMark/>
          </w:tcPr>
          <w:p w14:paraId="0401544E" w14:textId="77777777" w:rsidR="00896EBA" w:rsidRPr="00FF0286" w:rsidRDefault="00A05CE2" w:rsidP="00896EBA">
            <w:pPr>
              <w:rPr>
                <w:rFonts w:cs="Arial"/>
              </w:rPr>
            </w:pPr>
            <w:r w:rsidRPr="00FF0286">
              <w:rPr>
                <w:rFonts w:cs="Arial"/>
              </w:rPr>
              <w:t>E-DIN 60 500-4</w:t>
            </w:r>
          </w:p>
        </w:tc>
      </w:tr>
      <w:tr w:rsidR="00896EBA" w:rsidRPr="00FF0286" w14:paraId="7235A44C"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5B47E513" w14:textId="77777777" w:rsidR="00896EBA" w:rsidRPr="00FF0286" w:rsidRDefault="00896EBA" w:rsidP="00896EBA">
            <w:pPr>
              <w:rPr>
                <w:rFonts w:cs="Arial"/>
              </w:rPr>
            </w:pPr>
            <w:r w:rsidRPr="00FF0286">
              <w:rPr>
                <w:rFonts w:cs="Arial"/>
              </w:rPr>
              <w:t>transmisivnost</w:t>
            </w:r>
          </w:p>
        </w:tc>
        <w:tc>
          <w:tcPr>
            <w:tcW w:w="993" w:type="dxa"/>
            <w:tcBorders>
              <w:top w:val="single" w:sz="4" w:space="0" w:color="auto"/>
              <w:left w:val="single" w:sz="4" w:space="0" w:color="auto"/>
              <w:bottom w:val="single" w:sz="4" w:space="0" w:color="auto"/>
              <w:right w:val="single" w:sz="4" w:space="0" w:color="auto"/>
            </w:tcBorders>
            <w:hideMark/>
          </w:tcPr>
          <w:p w14:paraId="702BE191" w14:textId="77777777" w:rsidR="00896EBA" w:rsidRPr="00FF0286" w:rsidRDefault="00896EBA" w:rsidP="00896EBA">
            <w:pPr>
              <w:rPr>
                <w:rFonts w:cs="Arial"/>
              </w:rPr>
            </w:pPr>
            <w:r w:rsidRPr="00FF0286">
              <w:rPr>
                <w:rFonts w:cs="Arial"/>
              </w:rPr>
              <w:t>m2/s</w:t>
            </w:r>
          </w:p>
        </w:tc>
        <w:tc>
          <w:tcPr>
            <w:tcW w:w="2074" w:type="dxa"/>
            <w:tcBorders>
              <w:top w:val="single" w:sz="4" w:space="0" w:color="auto"/>
              <w:left w:val="single" w:sz="4" w:space="0" w:color="auto"/>
              <w:bottom w:val="single" w:sz="4" w:space="0" w:color="auto"/>
              <w:right w:val="single" w:sz="4" w:space="0" w:color="auto"/>
            </w:tcBorders>
            <w:hideMark/>
          </w:tcPr>
          <w:p w14:paraId="5E796572" w14:textId="77777777" w:rsidR="00896EBA" w:rsidRPr="00FF0286" w:rsidRDefault="00896EBA" w:rsidP="00896EBA">
            <w:pPr>
              <w:rPr>
                <w:rFonts w:cs="Arial"/>
              </w:rPr>
            </w:pPr>
            <w:r w:rsidRPr="00FF0286">
              <w:rPr>
                <w:rFonts w:cs="Arial"/>
              </w:rPr>
              <w:t>SIST EN ISO 12958</w:t>
            </w:r>
          </w:p>
        </w:tc>
      </w:tr>
    </w:tbl>
    <w:p w14:paraId="0EECE84E" w14:textId="77777777" w:rsidR="00896EBA" w:rsidRPr="00FF0286" w:rsidRDefault="00896EBA" w:rsidP="00896EBA">
      <w:pPr>
        <w:rPr>
          <w:rFonts w:cs="Arial"/>
        </w:rPr>
      </w:pPr>
    </w:p>
    <w:p w14:paraId="3198B302" w14:textId="77777777" w:rsidR="00896EBA" w:rsidRPr="00CE4909" w:rsidRDefault="00896EBA" w:rsidP="00F94647">
      <w:pPr>
        <w:pStyle w:val="Naslov5"/>
        <w:rPr>
          <w:rFonts w:cs="Arial"/>
          <w:b/>
        </w:rPr>
      </w:pPr>
      <w:bookmarkStart w:id="368" w:name="_Toc416874249"/>
      <w:bookmarkStart w:id="369" w:name="_Toc25424066"/>
      <w:r w:rsidRPr="00CE4909">
        <w:rPr>
          <w:rFonts w:cs="Arial"/>
          <w:b/>
        </w:rPr>
        <w:t>Filtrski materiali - geosintetik</w:t>
      </w:r>
      <w:bookmarkEnd w:id="368"/>
      <w:bookmarkEnd w:id="369"/>
    </w:p>
    <w:p w14:paraId="4A180FD2" w14:textId="77777777" w:rsidR="00896EBA" w:rsidRPr="00FF0286" w:rsidRDefault="00896EBA" w:rsidP="009E3616">
      <w:pPr>
        <w:pStyle w:val="Odstavekseznama"/>
        <w:numPr>
          <w:ilvl w:val="0"/>
          <w:numId w:val="129"/>
        </w:numPr>
        <w:rPr>
          <w:rFonts w:cs="Arial"/>
        </w:rPr>
      </w:pPr>
      <w:r w:rsidRPr="00FF0286">
        <w:rPr>
          <w:rFonts w:cs="Arial"/>
        </w:rPr>
        <w:t>Izvajalec mora pred vgradnjo predložiti certifikat, s katerim dokaže, da predlagan geosintetik izpolnjuje zahteve iz projektne dokumentacije oziroma zahteve iz tehničnih specifikacij.</w:t>
      </w:r>
    </w:p>
    <w:p w14:paraId="1823B8B1" w14:textId="77777777" w:rsidR="00896EBA" w:rsidRPr="00FF0286" w:rsidRDefault="00896EBA" w:rsidP="009E3616">
      <w:pPr>
        <w:pStyle w:val="Odstavekseznama"/>
        <w:numPr>
          <w:ilvl w:val="0"/>
          <w:numId w:val="129"/>
        </w:numPr>
        <w:rPr>
          <w:rFonts w:cs="Arial"/>
        </w:rPr>
      </w:pPr>
      <w:r w:rsidRPr="00FF0286">
        <w:rPr>
          <w:rFonts w:cs="Arial"/>
        </w:rPr>
        <w:t>Zvitki - bale morajo biti zaščiteni in uskladiščeni po zahtevah Proizvajalca vse do njihove namenske uporabe.</w:t>
      </w:r>
    </w:p>
    <w:p w14:paraId="2D712A21" w14:textId="77777777" w:rsidR="00896EBA" w:rsidRPr="00FF0286" w:rsidRDefault="00896EBA" w:rsidP="009E3616">
      <w:pPr>
        <w:pStyle w:val="Odstavekseznama"/>
        <w:numPr>
          <w:ilvl w:val="0"/>
          <w:numId w:val="129"/>
        </w:numPr>
        <w:rPr>
          <w:rFonts w:cs="Arial"/>
        </w:rPr>
      </w:pPr>
      <w:r w:rsidRPr="00FF0286">
        <w:rPr>
          <w:rFonts w:cs="Arial"/>
        </w:rPr>
        <w:t>Kadar se uporabijo geosintetiki  za izboljšanje  temeljnih tal ali za potrebe ločevanja vezljivih od nevezljivih zemljin, se bale geosintetikov odvijajo čelno, vedno samo v takšni dolžini, ki bo prekrita v istem delovnem dnevu.</w:t>
      </w:r>
    </w:p>
    <w:p w14:paraId="696A06EF" w14:textId="77777777" w:rsidR="00896EBA" w:rsidRPr="00FF0286" w:rsidRDefault="00896EBA" w:rsidP="009E3616">
      <w:pPr>
        <w:pStyle w:val="Odstavekseznama"/>
        <w:numPr>
          <w:ilvl w:val="0"/>
          <w:numId w:val="129"/>
        </w:numPr>
        <w:rPr>
          <w:rFonts w:cs="Arial"/>
        </w:rPr>
      </w:pPr>
      <w:r w:rsidRPr="00FF0286">
        <w:rPr>
          <w:rFonts w:cs="Arial"/>
        </w:rPr>
        <w:t>Pri oblaganju kanalskih rovov za drenaže, je potrebno geosintetike položiti tako, da se točno prilagajajo površini izkopnih sten in dna, pri čemer ne smejo biti napete, na vrhu izkopa pa mora biti obojestransko puščen trak v minimalni dolžini, ki je enaka 1,2 x širini izkopa rova pri vrhu ščitenega drenažnega sloja.</w:t>
      </w:r>
    </w:p>
    <w:p w14:paraId="2398DB96" w14:textId="77777777" w:rsidR="00896EBA" w:rsidRPr="00FF0286" w:rsidRDefault="00896EBA" w:rsidP="009E3616">
      <w:pPr>
        <w:pStyle w:val="Odstavekseznama"/>
        <w:numPr>
          <w:ilvl w:val="0"/>
          <w:numId w:val="129"/>
        </w:numPr>
        <w:rPr>
          <w:rFonts w:cs="Arial"/>
        </w:rPr>
      </w:pPr>
      <w:r w:rsidRPr="00FF0286">
        <w:rPr>
          <w:rFonts w:cs="Arial"/>
        </w:rPr>
        <w:t>Preklopi geosintetikov se izvajajo:</w:t>
      </w:r>
    </w:p>
    <w:p w14:paraId="3A2CDE63" w14:textId="77777777" w:rsidR="00896EBA" w:rsidRPr="00FF0286" w:rsidRDefault="00896EBA" w:rsidP="009E3616">
      <w:pPr>
        <w:pStyle w:val="Odstavekseznama"/>
        <w:numPr>
          <w:ilvl w:val="1"/>
          <w:numId w:val="129"/>
        </w:numPr>
        <w:rPr>
          <w:rFonts w:cs="Arial"/>
        </w:rPr>
      </w:pPr>
      <w:r w:rsidRPr="00FF0286">
        <w:rPr>
          <w:rFonts w:cs="Arial"/>
        </w:rPr>
        <w:t>s šivanjem preklopov, v širini 10 cm,</w:t>
      </w:r>
    </w:p>
    <w:p w14:paraId="665C4E16" w14:textId="77777777" w:rsidR="00896EBA" w:rsidRPr="00FF0286" w:rsidRDefault="00896EBA" w:rsidP="009E3616">
      <w:pPr>
        <w:pStyle w:val="Odstavekseznama"/>
        <w:numPr>
          <w:ilvl w:val="1"/>
          <w:numId w:val="129"/>
        </w:numPr>
        <w:rPr>
          <w:rFonts w:cs="Arial"/>
        </w:rPr>
      </w:pPr>
      <w:r w:rsidRPr="00FF0286">
        <w:rPr>
          <w:rFonts w:cs="Arial"/>
        </w:rPr>
        <w:t>z varjenjem preklopov širin 10 - 15 cm,</w:t>
      </w:r>
    </w:p>
    <w:p w14:paraId="7E2C7ED3" w14:textId="77777777" w:rsidR="00896EBA" w:rsidRPr="00FF0286" w:rsidRDefault="00896EBA" w:rsidP="009E3616">
      <w:pPr>
        <w:pStyle w:val="Odstavekseznama"/>
        <w:numPr>
          <w:ilvl w:val="1"/>
          <w:numId w:val="129"/>
        </w:numPr>
        <w:rPr>
          <w:rFonts w:cs="Arial"/>
        </w:rPr>
      </w:pPr>
      <w:r w:rsidRPr="00FF0286">
        <w:rPr>
          <w:rFonts w:cs="Arial"/>
        </w:rPr>
        <w:t>z nevezanimi preklopi širine 40 - 50 cm.</w:t>
      </w:r>
    </w:p>
    <w:p w14:paraId="0C0A66E2" w14:textId="77777777" w:rsidR="00896EBA" w:rsidRPr="00FF0286" w:rsidRDefault="00896EBA" w:rsidP="009E3616">
      <w:pPr>
        <w:pStyle w:val="Odstavekseznama"/>
        <w:numPr>
          <w:ilvl w:val="0"/>
          <w:numId w:val="129"/>
        </w:numPr>
        <w:rPr>
          <w:rFonts w:cs="Arial"/>
        </w:rPr>
      </w:pPr>
      <w:r w:rsidRPr="00FF0286">
        <w:rPr>
          <w:rFonts w:cs="Arial"/>
        </w:rPr>
        <w:t>Po geofiltrskih tkaninah ne sme potekati nikakršen transport. Transport lahko poteka šele po prvi nasuti plasti, katere debelina je min. 0,4 m .</w:t>
      </w:r>
    </w:p>
    <w:p w14:paraId="061993E4" w14:textId="77777777" w:rsidR="00896EBA" w:rsidRPr="00FF0286" w:rsidRDefault="00896EBA" w:rsidP="009E3616">
      <w:pPr>
        <w:pStyle w:val="Odstavekseznama"/>
        <w:numPr>
          <w:ilvl w:val="0"/>
          <w:numId w:val="129"/>
        </w:numPr>
        <w:rPr>
          <w:rFonts w:cs="Arial"/>
        </w:rPr>
      </w:pPr>
      <w:r w:rsidRPr="00FF0286">
        <w:rPr>
          <w:rFonts w:cs="Arial"/>
        </w:rPr>
        <w:t>Vsa dela morajo potekati v vremenskih pogojih, ki zagotavljajo možnost kontroliranega izvajanja in polaganja filtrnih in drenažnih materialov, pri temperaturah nad 0°C. Polaganje na zamrznjeno podlago ali uporaba zamrznjenih materialov ni dopustna.</w:t>
      </w:r>
    </w:p>
    <w:p w14:paraId="1E4B569D" w14:textId="77777777" w:rsidR="00896EBA" w:rsidRPr="00FF0286" w:rsidRDefault="00896EBA" w:rsidP="009E3616">
      <w:pPr>
        <w:pStyle w:val="Odstavekseznama"/>
        <w:numPr>
          <w:ilvl w:val="0"/>
          <w:numId w:val="501"/>
        </w:numPr>
        <w:rPr>
          <w:rFonts w:cs="Arial"/>
        </w:rPr>
      </w:pPr>
      <w:r w:rsidRPr="00FF0286">
        <w:rPr>
          <w:rFonts w:cs="Arial"/>
        </w:rPr>
        <w:t>Na področju novega nasipa na GPP je potrebno uporabiti ločilno-armaturni geosintetik (ločilno - ojačitveni geosintetik). Ta mora biti močnejši od navadnega ločilnega geosintetika, hkrati pa mora imeti pri porušni trdnosti dovolj velike raztezke. Zahtevane karakteristike geosintetika so naslednje:</w:t>
      </w:r>
    </w:p>
    <w:p w14:paraId="4B469522" w14:textId="77777777" w:rsidR="00896EBA" w:rsidRPr="00FF0286" w:rsidRDefault="00896EBA" w:rsidP="00896EBA">
      <w:pPr>
        <w:rPr>
          <w:rFonts w:cs="Arial"/>
        </w:rPr>
      </w:pPr>
      <w:r w:rsidRPr="00FF0286">
        <w:rPr>
          <w:rFonts w:cs="Arial"/>
        </w:rPr>
        <w:t>Tabela 3.4.11:</w:t>
      </w:r>
      <w:r w:rsidRPr="00FF0286">
        <w:rPr>
          <w:rFonts w:cs="Arial"/>
        </w:rPr>
        <w:tab/>
        <w:t>Minimalne zahteve za filterske geosintetike v splošnih primerih</w:t>
      </w:r>
    </w:p>
    <w:tbl>
      <w:tblPr>
        <w:tblW w:w="8681" w:type="dxa"/>
        <w:jc w:val="center"/>
        <w:tblLayout w:type="fixed"/>
        <w:tblLook w:val="04A0" w:firstRow="1" w:lastRow="0" w:firstColumn="1" w:lastColumn="0" w:noHBand="0" w:noVBand="1"/>
      </w:tblPr>
      <w:tblGrid>
        <w:gridCol w:w="4077"/>
        <w:gridCol w:w="885"/>
        <w:gridCol w:w="1701"/>
        <w:gridCol w:w="2018"/>
      </w:tblGrid>
      <w:tr w:rsidR="00896EBA" w:rsidRPr="00FF0286" w14:paraId="7104DA4D"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6DD419DB" w14:textId="77777777" w:rsidR="00896EBA" w:rsidRPr="00FF0286" w:rsidRDefault="00896EBA" w:rsidP="00896EBA">
            <w:pPr>
              <w:rPr>
                <w:rFonts w:cs="Arial"/>
              </w:rPr>
            </w:pPr>
            <w:r w:rsidRPr="00FF0286">
              <w:rPr>
                <w:rFonts w:cs="Arial"/>
              </w:rPr>
              <w:t>Lastnosti</w:t>
            </w:r>
          </w:p>
        </w:tc>
        <w:tc>
          <w:tcPr>
            <w:tcW w:w="885" w:type="dxa"/>
            <w:tcBorders>
              <w:top w:val="single" w:sz="4" w:space="0" w:color="auto"/>
              <w:left w:val="single" w:sz="4" w:space="0" w:color="auto"/>
              <w:bottom w:val="single" w:sz="4" w:space="0" w:color="auto"/>
              <w:right w:val="single" w:sz="4" w:space="0" w:color="auto"/>
            </w:tcBorders>
            <w:hideMark/>
          </w:tcPr>
          <w:p w14:paraId="7CF0E4F6" w14:textId="77777777" w:rsidR="00896EBA" w:rsidRPr="00FF0286" w:rsidRDefault="00896EBA" w:rsidP="00896EBA">
            <w:pPr>
              <w:rPr>
                <w:rFonts w:cs="Arial"/>
              </w:rPr>
            </w:pPr>
            <w:r w:rsidRPr="00FF0286">
              <w:rPr>
                <w:rFonts w:cs="Arial"/>
              </w:rPr>
              <w:t xml:space="preserve">Enota </w:t>
            </w:r>
            <w:r w:rsidRPr="00FF0286">
              <w:rPr>
                <w:rFonts w:cs="Arial"/>
              </w:rPr>
              <w:lastRenderedPageBreak/>
              <w:t>mere</w:t>
            </w:r>
          </w:p>
        </w:tc>
        <w:tc>
          <w:tcPr>
            <w:tcW w:w="1701" w:type="dxa"/>
            <w:tcBorders>
              <w:top w:val="single" w:sz="4" w:space="0" w:color="auto"/>
              <w:left w:val="single" w:sz="4" w:space="0" w:color="auto"/>
              <w:bottom w:val="single" w:sz="4" w:space="0" w:color="auto"/>
              <w:right w:val="single" w:sz="4" w:space="0" w:color="auto"/>
            </w:tcBorders>
            <w:hideMark/>
          </w:tcPr>
          <w:p w14:paraId="408C9BB1" w14:textId="77777777" w:rsidR="00896EBA" w:rsidRPr="00FF0286" w:rsidRDefault="00896EBA" w:rsidP="00896EBA">
            <w:pPr>
              <w:rPr>
                <w:rFonts w:cs="Arial"/>
              </w:rPr>
            </w:pPr>
            <w:r w:rsidRPr="00FF0286">
              <w:rPr>
                <w:rFonts w:cs="Arial"/>
              </w:rPr>
              <w:lastRenderedPageBreak/>
              <w:t xml:space="preserve">Minimalne </w:t>
            </w:r>
            <w:r w:rsidRPr="00FF0286">
              <w:rPr>
                <w:rFonts w:cs="Arial"/>
              </w:rPr>
              <w:lastRenderedPageBreak/>
              <w:t>zahteve</w:t>
            </w:r>
          </w:p>
        </w:tc>
        <w:tc>
          <w:tcPr>
            <w:tcW w:w="2018" w:type="dxa"/>
            <w:tcBorders>
              <w:top w:val="single" w:sz="4" w:space="0" w:color="auto"/>
              <w:left w:val="single" w:sz="4" w:space="0" w:color="auto"/>
              <w:bottom w:val="single" w:sz="4" w:space="0" w:color="auto"/>
              <w:right w:val="single" w:sz="4" w:space="0" w:color="auto"/>
            </w:tcBorders>
            <w:hideMark/>
          </w:tcPr>
          <w:p w14:paraId="6D3DA58C" w14:textId="77777777" w:rsidR="00896EBA" w:rsidRPr="00FF0286" w:rsidRDefault="00896EBA" w:rsidP="00896EBA">
            <w:pPr>
              <w:rPr>
                <w:rFonts w:cs="Arial"/>
              </w:rPr>
            </w:pPr>
            <w:r w:rsidRPr="00FF0286">
              <w:rPr>
                <w:rFonts w:cs="Arial"/>
              </w:rPr>
              <w:lastRenderedPageBreak/>
              <w:t xml:space="preserve">Postopek za </w:t>
            </w:r>
            <w:r w:rsidRPr="00FF0286">
              <w:rPr>
                <w:rFonts w:cs="Arial"/>
              </w:rPr>
              <w:lastRenderedPageBreak/>
              <w:t>poskus</w:t>
            </w:r>
          </w:p>
        </w:tc>
      </w:tr>
      <w:tr w:rsidR="00896EBA" w:rsidRPr="00FF0286" w14:paraId="29084DEF"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6237B248" w14:textId="77777777" w:rsidR="00896EBA" w:rsidRPr="00FF0286" w:rsidRDefault="00896EBA" w:rsidP="00896EBA">
            <w:pPr>
              <w:rPr>
                <w:rFonts w:cs="Arial"/>
              </w:rPr>
            </w:pPr>
            <w:r w:rsidRPr="00FF0286">
              <w:rPr>
                <w:rFonts w:cs="Arial"/>
              </w:rPr>
              <w:lastRenderedPageBreak/>
              <w:t>Trdnostne lastnosti:</w:t>
            </w:r>
          </w:p>
        </w:tc>
        <w:tc>
          <w:tcPr>
            <w:tcW w:w="885" w:type="dxa"/>
            <w:tcBorders>
              <w:top w:val="single" w:sz="4" w:space="0" w:color="auto"/>
              <w:left w:val="nil"/>
              <w:bottom w:val="single" w:sz="4" w:space="0" w:color="auto"/>
              <w:right w:val="nil"/>
            </w:tcBorders>
          </w:tcPr>
          <w:p w14:paraId="0DBF6D2B" w14:textId="77777777" w:rsidR="00896EBA" w:rsidRPr="00FF0286" w:rsidRDefault="00896EBA" w:rsidP="00896EBA">
            <w:pPr>
              <w:rPr>
                <w:rFonts w:cs="Arial"/>
              </w:rPr>
            </w:pPr>
          </w:p>
        </w:tc>
        <w:tc>
          <w:tcPr>
            <w:tcW w:w="1701" w:type="dxa"/>
            <w:tcBorders>
              <w:top w:val="single" w:sz="4" w:space="0" w:color="auto"/>
              <w:left w:val="nil"/>
              <w:bottom w:val="single" w:sz="4" w:space="0" w:color="auto"/>
              <w:right w:val="nil"/>
            </w:tcBorders>
          </w:tcPr>
          <w:p w14:paraId="03CBCB83" w14:textId="77777777" w:rsidR="00896EBA" w:rsidRPr="00FF0286" w:rsidRDefault="00896EBA" w:rsidP="00896EBA">
            <w:pPr>
              <w:rPr>
                <w:rFonts w:cs="Arial"/>
              </w:rPr>
            </w:pPr>
          </w:p>
        </w:tc>
        <w:tc>
          <w:tcPr>
            <w:tcW w:w="2018" w:type="dxa"/>
            <w:tcBorders>
              <w:top w:val="single" w:sz="4" w:space="0" w:color="auto"/>
              <w:left w:val="nil"/>
              <w:bottom w:val="single" w:sz="4" w:space="0" w:color="auto"/>
              <w:right w:val="single" w:sz="4" w:space="0" w:color="auto"/>
            </w:tcBorders>
          </w:tcPr>
          <w:p w14:paraId="3C4B1F9B" w14:textId="77777777" w:rsidR="00896EBA" w:rsidRPr="00FF0286" w:rsidRDefault="00896EBA" w:rsidP="00896EBA">
            <w:pPr>
              <w:rPr>
                <w:rFonts w:cs="Arial"/>
              </w:rPr>
            </w:pPr>
          </w:p>
        </w:tc>
      </w:tr>
      <w:tr w:rsidR="00896EBA" w:rsidRPr="00FF0286" w14:paraId="12C94591"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3EA28E62" w14:textId="77777777" w:rsidR="00896EBA" w:rsidRPr="00FF0286" w:rsidRDefault="00896EBA" w:rsidP="00896EBA">
            <w:pPr>
              <w:rPr>
                <w:rFonts w:cs="Arial"/>
              </w:rPr>
            </w:pPr>
            <w:r w:rsidRPr="00FF0286">
              <w:rPr>
                <w:rFonts w:cs="Arial"/>
              </w:rPr>
              <w:t>natezna trdnost prečno - vzdolžno</w:t>
            </w:r>
          </w:p>
        </w:tc>
        <w:tc>
          <w:tcPr>
            <w:tcW w:w="885" w:type="dxa"/>
            <w:tcBorders>
              <w:top w:val="single" w:sz="4" w:space="0" w:color="auto"/>
              <w:left w:val="single" w:sz="4" w:space="0" w:color="auto"/>
              <w:bottom w:val="single" w:sz="4" w:space="0" w:color="auto"/>
              <w:right w:val="single" w:sz="4" w:space="0" w:color="auto"/>
            </w:tcBorders>
            <w:hideMark/>
          </w:tcPr>
          <w:p w14:paraId="7D3D2728" w14:textId="77777777" w:rsidR="00896EBA" w:rsidRPr="00FF0286" w:rsidRDefault="00896EBA" w:rsidP="00896EBA">
            <w:pPr>
              <w:rPr>
                <w:rFonts w:cs="Arial"/>
              </w:rPr>
            </w:pPr>
            <w:r w:rsidRPr="00FF0286">
              <w:rPr>
                <w:rFonts w:cs="Arial"/>
              </w:rPr>
              <w:t>kN/m</w:t>
            </w:r>
          </w:p>
        </w:tc>
        <w:tc>
          <w:tcPr>
            <w:tcW w:w="1701" w:type="dxa"/>
            <w:tcBorders>
              <w:top w:val="single" w:sz="4" w:space="0" w:color="auto"/>
              <w:left w:val="single" w:sz="4" w:space="0" w:color="auto"/>
              <w:bottom w:val="single" w:sz="4" w:space="0" w:color="auto"/>
              <w:right w:val="single" w:sz="4" w:space="0" w:color="auto"/>
            </w:tcBorders>
            <w:hideMark/>
          </w:tcPr>
          <w:p w14:paraId="2E141667" w14:textId="77777777" w:rsidR="00896EBA" w:rsidRPr="00FF0286" w:rsidRDefault="00896EBA" w:rsidP="00896EBA">
            <w:pPr>
              <w:rPr>
                <w:rFonts w:cs="Arial"/>
              </w:rPr>
            </w:pPr>
            <w:r w:rsidRPr="00FF0286">
              <w:rPr>
                <w:rFonts w:cs="Arial"/>
              </w:rPr>
              <w:t>≥ 8</w:t>
            </w:r>
          </w:p>
        </w:tc>
        <w:tc>
          <w:tcPr>
            <w:tcW w:w="2018" w:type="dxa"/>
            <w:tcBorders>
              <w:top w:val="single" w:sz="4" w:space="0" w:color="auto"/>
              <w:left w:val="single" w:sz="4" w:space="0" w:color="auto"/>
              <w:bottom w:val="single" w:sz="4" w:space="0" w:color="auto"/>
              <w:right w:val="single" w:sz="4" w:space="0" w:color="auto"/>
            </w:tcBorders>
            <w:hideMark/>
          </w:tcPr>
          <w:p w14:paraId="53AC4469" w14:textId="77777777" w:rsidR="00896EBA" w:rsidRPr="00FF0286" w:rsidRDefault="00896EBA" w:rsidP="00896EBA">
            <w:pPr>
              <w:rPr>
                <w:rFonts w:cs="Arial"/>
              </w:rPr>
            </w:pPr>
            <w:r w:rsidRPr="00FF0286">
              <w:rPr>
                <w:rFonts w:cs="Arial"/>
              </w:rPr>
              <w:t>SIST EN ISO 10319</w:t>
            </w:r>
          </w:p>
        </w:tc>
      </w:tr>
      <w:tr w:rsidR="00896EBA" w:rsidRPr="00FF0286" w14:paraId="29C117D3"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E7E81D9" w14:textId="77777777" w:rsidR="00896EBA" w:rsidRPr="00FF0286" w:rsidRDefault="00896EBA" w:rsidP="00896EBA">
            <w:pPr>
              <w:rPr>
                <w:rFonts w:cs="Arial"/>
              </w:rPr>
            </w:pPr>
            <w:r w:rsidRPr="00FF0286">
              <w:rPr>
                <w:rFonts w:cs="Arial"/>
              </w:rPr>
              <w:t>raztezek pri porušitvi</w:t>
            </w:r>
          </w:p>
        </w:tc>
        <w:tc>
          <w:tcPr>
            <w:tcW w:w="885" w:type="dxa"/>
            <w:tcBorders>
              <w:top w:val="single" w:sz="4" w:space="0" w:color="auto"/>
              <w:left w:val="single" w:sz="4" w:space="0" w:color="auto"/>
              <w:bottom w:val="single" w:sz="4" w:space="0" w:color="auto"/>
              <w:right w:val="single" w:sz="4" w:space="0" w:color="auto"/>
            </w:tcBorders>
            <w:hideMark/>
          </w:tcPr>
          <w:p w14:paraId="6648482F" w14:textId="77777777" w:rsidR="00896EBA" w:rsidRPr="00FF0286" w:rsidRDefault="00896EBA" w:rsidP="00896EBA">
            <w:pPr>
              <w:rPr>
                <w:rFonts w:cs="Arial"/>
              </w:rPr>
            </w:pPr>
            <w:r w:rsidRPr="00FF0286">
              <w:rPr>
                <w:rFonts w:cs="Arial"/>
              </w:rPr>
              <w:t>%</w:t>
            </w:r>
          </w:p>
        </w:tc>
        <w:tc>
          <w:tcPr>
            <w:tcW w:w="1701" w:type="dxa"/>
            <w:tcBorders>
              <w:top w:val="single" w:sz="4" w:space="0" w:color="auto"/>
              <w:left w:val="single" w:sz="4" w:space="0" w:color="auto"/>
              <w:bottom w:val="single" w:sz="4" w:space="0" w:color="auto"/>
              <w:right w:val="single" w:sz="4" w:space="0" w:color="auto"/>
            </w:tcBorders>
            <w:hideMark/>
          </w:tcPr>
          <w:p w14:paraId="7E06118E" w14:textId="77777777" w:rsidR="00896EBA" w:rsidRPr="00FF0286" w:rsidRDefault="00896EBA" w:rsidP="00896EBA">
            <w:pPr>
              <w:rPr>
                <w:rFonts w:cs="Arial"/>
              </w:rPr>
            </w:pPr>
            <w:r w:rsidRPr="00FF0286">
              <w:rPr>
                <w:rFonts w:cs="Arial"/>
              </w:rPr>
              <w:t>≥ 30</w:t>
            </w:r>
          </w:p>
        </w:tc>
        <w:tc>
          <w:tcPr>
            <w:tcW w:w="2018" w:type="dxa"/>
            <w:tcBorders>
              <w:top w:val="single" w:sz="4" w:space="0" w:color="auto"/>
              <w:left w:val="single" w:sz="4" w:space="0" w:color="auto"/>
              <w:bottom w:val="single" w:sz="4" w:space="0" w:color="auto"/>
              <w:right w:val="single" w:sz="4" w:space="0" w:color="auto"/>
            </w:tcBorders>
            <w:hideMark/>
          </w:tcPr>
          <w:p w14:paraId="49DC76A9" w14:textId="77777777" w:rsidR="00896EBA" w:rsidRPr="00FF0286" w:rsidRDefault="00896EBA" w:rsidP="00896EBA">
            <w:pPr>
              <w:rPr>
                <w:rFonts w:cs="Arial"/>
              </w:rPr>
            </w:pPr>
            <w:r w:rsidRPr="00FF0286">
              <w:rPr>
                <w:rFonts w:cs="Arial"/>
              </w:rPr>
              <w:t>SIST EN ISO 10319</w:t>
            </w:r>
          </w:p>
        </w:tc>
      </w:tr>
      <w:tr w:rsidR="00896EBA" w:rsidRPr="00FF0286" w14:paraId="197DBDBA"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6FBBB8BD" w14:textId="77777777" w:rsidR="00896EBA" w:rsidRPr="00FF0286" w:rsidRDefault="00896EBA" w:rsidP="00896EBA">
            <w:pPr>
              <w:rPr>
                <w:rFonts w:cs="Arial"/>
              </w:rPr>
            </w:pPr>
            <w:r w:rsidRPr="00FF0286">
              <w:rPr>
                <w:rFonts w:cs="Arial"/>
              </w:rPr>
              <w:t>odpornost na dinamični prebod</w:t>
            </w:r>
          </w:p>
        </w:tc>
        <w:tc>
          <w:tcPr>
            <w:tcW w:w="885" w:type="dxa"/>
            <w:tcBorders>
              <w:top w:val="single" w:sz="4" w:space="0" w:color="auto"/>
              <w:left w:val="single" w:sz="4" w:space="0" w:color="auto"/>
              <w:bottom w:val="single" w:sz="4" w:space="0" w:color="auto"/>
              <w:right w:val="single" w:sz="4" w:space="0" w:color="auto"/>
            </w:tcBorders>
            <w:hideMark/>
          </w:tcPr>
          <w:p w14:paraId="0FAB289E" w14:textId="77777777" w:rsidR="00896EBA" w:rsidRPr="00FF0286" w:rsidRDefault="00896EBA" w:rsidP="00896EBA">
            <w:pPr>
              <w:rPr>
                <w:rFonts w:cs="Arial"/>
              </w:rPr>
            </w:pPr>
            <w:r w:rsidRPr="00FF0286">
              <w:rPr>
                <w:rFonts w:cs="Arial"/>
              </w:rPr>
              <w:t>mm</w:t>
            </w:r>
          </w:p>
        </w:tc>
        <w:tc>
          <w:tcPr>
            <w:tcW w:w="1701" w:type="dxa"/>
            <w:tcBorders>
              <w:top w:val="single" w:sz="4" w:space="0" w:color="auto"/>
              <w:left w:val="single" w:sz="4" w:space="0" w:color="auto"/>
              <w:bottom w:val="single" w:sz="4" w:space="0" w:color="auto"/>
              <w:right w:val="single" w:sz="4" w:space="0" w:color="auto"/>
            </w:tcBorders>
            <w:hideMark/>
          </w:tcPr>
          <w:p w14:paraId="3441F5EA" w14:textId="77777777" w:rsidR="00896EBA" w:rsidRPr="00FF0286" w:rsidRDefault="00896EBA" w:rsidP="00896EBA">
            <w:pPr>
              <w:rPr>
                <w:rFonts w:cs="Arial"/>
              </w:rPr>
            </w:pPr>
            <w:r w:rsidRPr="00FF0286">
              <w:rPr>
                <w:rFonts w:cs="Arial"/>
              </w:rPr>
              <w:t>≤35</w:t>
            </w:r>
          </w:p>
        </w:tc>
        <w:tc>
          <w:tcPr>
            <w:tcW w:w="2018" w:type="dxa"/>
            <w:tcBorders>
              <w:top w:val="single" w:sz="4" w:space="0" w:color="auto"/>
              <w:left w:val="single" w:sz="4" w:space="0" w:color="auto"/>
              <w:bottom w:val="single" w:sz="4" w:space="0" w:color="auto"/>
              <w:right w:val="single" w:sz="4" w:space="0" w:color="auto"/>
            </w:tcBorders>
            <w:hideMark/>
          </w:tcPr>
          <w:p w14:paraId="6183D48B" w14:textId="77777777" w:rsidR="00896EBA" w:rsidRPr="00FF0286" w:rsidRDefault="00896EBA" w:rsidP="00896EBA">
            <w:pPr>
              <w:rPr>
                <w:rFonts w:cs="Arial"/>
              </w:rPr>
            </w:pPr>
            <w:r w:rsidRPr="00FF0286">
              <w:rPr>
                <w:rFonts w:cs="Arial"/>
              </w:rPr>
              <w:t>SIST EN 918</w:t>
            </w:r>
          </w:p>
        </w:tc>
      </w:tr>
      <w:tr w:rsidR="00896EBA" w:rsidRPr="00FF0286" w14:paraId="4EDCF067"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07E44B43" w14:textId="77777777" w:rsidR="00896EBA" w:rsidRPr="00FF0286" w:rsidRDefault="00896EBA" w:rsidP="00896EBA">
            <w:pPr>
              <w:rPr>
                <w:rFonts w:cs="Arial"/>
              </w:rPr>
            </w:pPr>
            <w:r w:rsidRPr="00FF0286">
              <w:rPr>
                <w:rFonts w:cs="Arial"/>
              </w:rPr>
              <w:t>odpornost na prebod (CBR)</w:t>
            </w:r>
          </w:p>
        </w:tc>
        <w:tc>
          <w:tcPr>
            <w:tcW w:w="885" w:type="dxa"/>
            <w:tcBorders>
              <w:top w:val="single" w:sz="4" w:space="0" w:color="auto"/>
              <w:left w:val="single" w:sz="4" w:space="0" w:color="auto"/>
              <w:bottom w:val="single" w:sz="4" w:space="0" w:color="auto"/>
              <w:right w:val="single" w:sz="4" w:space="0" w:color="auto"/>
            </w:tcBorders>
            <w:hideMark/>
          </w:tcPr>
          <w:p w14:paraId="5C27EFC7" w14:textId="77777777" w:rsidR="00896EBA" w:rsidRPr="00FF0286" w:rsidRDefault="00896EBA" w:rsidP="00896EBA">
            <w:pPr>
              <w:rPr>
                <w:rFonts w:cs="Arial"/>
              </w:rPr>
            </w:pPr>
            <w:r w:rsidRPr="00FF0286">
              <w:rPr>
                <w:rFonts w:cs="Arial"/>
              </w:rPr>
              <w:t>N</w:t>
            </w:r>
          </w:p>
        </w:tc>
        <w:tc>
          <w:tcPr>
            <w:tcW w:w="1701" w:type="dxa"/>
            <w:tcBorders>
              <w:top w:val="single" w:sz="4" w:space="0" w:color="auto"/>
              <w:left w:val="single" w:sz="4" w:space="0" w:color="auto"/>
              <w:bottom w:val="single" w:sz="4" w:space="0" w:color="auto"/>
              <w:right w:val="single" w:sz="4" w:space="0" w:color="auto"/>
            </w:tcBorders>
            <w:hideMark/>
          </w:tcPr>
          <w:p w14:paraId="0326861B" w14:textId="77777777" w:rsidR="00896EBA" w:rsidRPr="00FF0286" w:rsidRDefault="00896EBA" w:rsidP="00896EBA">
            <w:pPr>
              <w:rPr>
                <w:rFonts w:cs="Arial"/>
              </w:rPr>
            </w:pPr>
            <w:r w:rsidRPr="00FF0286">
              <w:rPr>
                <w:rFonts w:cs="Arial"/>
              </w:rPr>
              <w:t>≥ 1500</w:t>
            </w:r>
          </w:p>
        </w:tc>
        <w:tc>
          <w:tcPr>
            <w:tcW w:w="2018" w:type="dxa"/>
            <w:tcBorders>
              <w:top w:val="single" w:sz="4" w:space="0" w:color="auto"/>
              <w:left w:val="single" w:sz="4" w:space="0" w:color="auto"/>
              <w:bottom w:val="single" w:sz="4" w:space="0" w:color="auto"/>
              <w:right w:val="single" w:sz="4" w:space="0" w:color="auto"/>
            </w:tcBorders>
            <w:hideMark/>
          </w:tcPr>
          <w:p w14:paraId="77F360FE" w14:textId="77777777" w:rsidR="00896EBA" w:rsidRPr="00FF0286" w:rsidRDefault="00896EBA" w:rsidP="00896EBA">
            <w:pPr>
              <w:rPr>
                <w:rFonts w:cs="Arial"/>
              </w:rPr>
            </w:pPr>
            <w:r w:rsidRPr="00FF0286">
              <w:rPr>
                <w:rFonts w:cs="Arial"/>
              </w:rPr>
              <w:t>SIST EN ISO 12236</w:t>
            </w:r>
          </w:p>
        </w:tc>
      </w:tr>
      <w:tr w:rsidR="00896EBA" w:rsidRPr="00FF0286" w14:paraId="3E8908B2"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0CFF8134" w14:textId="77777777" w:rsidR="00896EBA" w:rsidRPr="00FF0286" w:rsidRDefault="00896EBA" w:rsidP="00896EBA">
            <w:pPr>
              <w:rPr>
                <w:rFonts w:cs="Arial"/>
              </w:rPr>
            </w:pPr>
            <w:r w:rsidRPr="00FF0286">
              <w:rPr>
                <w:rFonts w:cs="Arial"/>
              </w:rPr>
              <w:t>Hidravlične lastnosti:</w:t>
            </w:r>
          </w:p>
        </w:tc>
        <w:tc>
          <w:tcPr>
            <w:tcW w:w="885" w:type="dxa"/>
            <w:tcBorders>
              <w:top w:val="single" w:sz="4" w:space="0" w:color="auto"/>
              <w:left w:val="nil"/>
              <w:bottom w:val="single" w:sz="4" w:space="0" w:color="auto"/>
              <w:right w:val="nil"/>
            </w:tcBorders>
          </w:tcPr>
          <w:p w14:paraId="410C5CF1" w14:textId="77777777" w:rsidR="00896EBA" w:rsidRPr="00FF0286" w:rsidRDefault="00896EBA" w:rsidP="00896EBA">
            <w:pPr>
              <w:rPr>
                <w:rFonts w:cs="Arial"/>
              </w:rPr>
            </w:pPr>
          </w:p>
        </w:tc>
        <w:tc>
          <w:tcPr>
            <w:tcW w:w="1701" w:type="dxa"/>
            <w:tcBorders>
              <w:top w:val="single" w:sz="4" w:space="0" w:color="auto"/>
              <w:left w:val="nil"/>
              <w:bottom w:val="single" w:sz="4" w:space="0" w:color="auto"/>
              <w:right w:val="nil"/>
            </w:tcBorders>
          </w:tcPr>
          <w:p w14:paraId="1256541C" w14:textId="77777777" w:rsidR="00896EBA" w:rsidRPr="00FF0286" w:rsidRDefault="00896EBA" w:rsidP="00896EBA">
            <w:pPr>
              <w:rPr>
                <w:rFonts w:cs="Arial"/>
              </w:rPr>
            </w:pPr>
          </w:p>
        </w:tc>
        <w:tc>
          <w:tcPr>
            <w:tcW w:w="2018" w:type="dxa"/>
            <w:tcBorders>
              <w:top w:val="single" w:sz="4" w:space="0" w:color="auto"/>
              <w:left w:val="nil"/>
              <w:bottom w:val="single" w:sz="4" w:space="0" w:color="auto"/>
              <w:right w:val="single" w:sz="4" w:space="0" w:color="auto"/>
            </w:tcBorders>
          </w:tcPr>
          <w:p w14:paraId="14E55F63" w14:textId="77777777" w:rsidR="00896EBA" w:rsidRPr="00FF0286" w:rsidRDefault="00896EBA" w:rsidP="00896EBA">
            <w:pPr>
              <w:rPr>
                <w:rFonts w:cs="Arial"/>
              </w:rPr>
            </w:pPr>
          </w:p>
        </w:tc>
      </w:tr>
      <w:tr w:rsidR="00896EBA" w:rsidRPr="00FF0286" w14:paraId="6934644B"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2A1F6331" w14:textId="77777777" w:rsidR="00896EBA" w:rsidRPr="00FF0286" w:rsidRDefault="00896EBA" w:rsidP="00896EBA">
            <w:pPr>
              <w:rPr>
                <w:rFonts w:cs="Arial"/>
              </w:rPr>
            </w:pPr>
            <w:r w:rsidRPr="00FF0286">
              <w:rPr>
                <w:rFonts w:cs="Arial"/>
              </w:rPr>
              <w:t>karakteristična velikost por</w:t>
            </w:r>
          </w:p>
        </w:tc>
        <w:tc>
          <w:tcPr>
            <w:tcW w:w="885" w:type="dxa"/>
            <w:tcBorders>
              <w:top w:val="single" w:sz="4" w:space="0" w:color="auto"/>
              <w:left w:val="single" w:sz="4" w:space="0" w:color="auto"/>
              <w:bottom w:val="single" w:sz="4" w:space="0" w:color="auto"/>
              <w:right w:val="single" w:sz="4" w:space="0" w:color="auto"/>
            </w:tcBorders>
            <w:hideMark/>
          </w:tcPr>
          <w:p w14:paraId="112D1011" w14:textId="77777777" w:rsidR="00896EBA" w:rsidRPr="00FF0286" w:rsidRDefault="00896EBA" w:rsidP="00896EBA">
            <w:pPr>
              <w:rPr>
                <w:rFonts w:cs="Arial"/>
              </w:rPr>
            </w:pPr>
            <w:r w:rsidRPr="00FF0286">
              <w:rPr>
                <w:rFonts w:cs="Arial"/>
              </w:rPr>
              <w:t>mm</w:t>
            </w:r>
          </w:p>
        </w:tc>
        <w:tc>
          <w:tcPr>
            <w:tcW w:w="1701" w:type="dxa"/>
            <w:tcBorders>
              <w:top w:val="single" w:sz="4" w:space="0" w:color="auto"/>
              <w:left w:val="single" w:sz="4" w:space="0" w:color="auto"/>
              <w:bottom w:val="single" w:sz="4" w:space="0" w:color="auto"/>
              <w:right w:val="single" w:sz="4" w:space="0" w:color="auto"/>
            </w:tcBorders>
            <w:hideMark/>
          </w:tcPr>
          <w:p w14:paraId="08CE17AC" w14:textId="77777777" w:rsidR="00896EBA" w:rsidRPr="00FF0286" w:rsidRDefault="00896EBA" w:rsidP="00896EBA">
            <w:pPr>
              <w:rPr>
                <w:rFonts w:cs="Arial"/>
              </w:rPr>
            </w:pPr>
            <w:r w:rsidRPr="00FF0286">
              <w:rPr>
                <w:rFonts w:cs="Arial"/>
              </w:rPr>
              <w:t>0,05 ≤ O90 ≤ 0,2</w:t>
            </w:r>
          </w:p>
        </w:tc>
        <w:tc>
          <w:tcPr>
            <w:tcW w:w="2018" w:type="dxa"/>
            <w:tcBorders>
              <w:top w:val="single" w:sz="4" w:space="0" w:color="auto"/>
              <w:left w:val="single" w:sz="4" w:space="0" w:color="auto"/>
              <w:bottom w:val="single" w:sz="4" w:space="0" w:color="auto"/>
              <w:right w:val="single" w:sz="4" w:space="0" w:color="auto"/>
            </w:tcBorders>
            <w:hideMark/>
          </w:tcPr>
          <w:p w14:paraId="656EDD80" w14:textId="77777777" w:rsidR="00896EBA" w:rsidRPr="00FF0286" w:rsidRDefault="00896EBA" w:rsidP="00896EBA">
            <w:pPr>
              <w:rPr>
                <w:rFonts w:cs="Arial"/>
              </w:rPr>
            </w:pPr>
            <w:r w:rsidRPr="00FF0286">
              <w:rPr>
                <w:rFonts w:cs="Arial"/>
              </w:rPr>
              <w:t>SIST EN ISO 12956</w:t>
            </w:r>
          </w:p>
        </w:tc>
      </w:tr>
      <w:tr w:rsidR="00896EBA" w:rsidRPr="00FF0286" w14:paraId="1BBC25C0"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9F8878F" w14:textId="77777777" w:rsidR="00896EBA" w:rsidRPr="00FF0286" w:rsidRDefault="00896EBA" w:rsidP="00896EBA">
            <w:pPr>
              <w:rPr>
                <w:rFonts w:cs="Arial"/>
              </w:rPr>
            </w:pPr>
            <w:r w:rsidRPr="00FF0286">
              <w:rPr>
                <w:rFonts w:cs="Arial"/>
              </w:rPr>
              <w:t>indeks hitrosti</w:t>
            </w:r>
          </w:p>
        </w:tc>
        <w:tc>
          <w:tcPr>
            <w:tcW w:w="885" w:type="dxa"/>
            <w:tcBorders>
              <w:top w:val="single" w:sz="4" w:space="0" w:color="auto"/>
              <w:left w:val="single" w:sz="4" w:space="0" w:color="auto"/>
              <w:bottom w:val="single" w:sz="4" w:space="0" w:color="auto"/>
              <w:right w:val="single" w:sz="4" w:space="0" w:color="auto"/>
            </w:tcBorders>
            <w:hideMark/>
          </w:tcPr>
          <w:p w14:paraId="6E754B85" w14:textId="77777777" w:rsidR="00896EBA" w:rsidRPr="00FF0286" w:rsidRDefault="001120B5" w:rsidP="00896EBA">
            <w:pPr>
              <w:rPr>
                <w:rFonts w:cs="Arial"/>
              </w:rPr>
            </w:pPr>
            <w:r w:rsidRPr="00FF0286">
              <w:rPr>
                <w:rFonts w:cs="Arial"/>
              </w:rPr>
              <w:t>l/m</w:t>
            </w:r>
            <w:r w:rsidRPr="00FF0286">
              <w:rPr>
                <w:rFonts w:cs="Arial"/>
                <w:vertAlign w:val="superscript"/>
              </w:rPr>
              <w:t>2</w:t>
            </w:r>
            <w:r w:rsidRPr="00FF0286">
              <w:rPr>
                <w:rFonts w:cs="Arial"/>
              </w:rPr>
              <w:t>s</w:t>
            </w:r>
          </w:p>
        </w:tc>
        <w:tc>
          <w:tcPr>
            <w:tcW w:w="1701" w:type="dxa"/>
            <w:tcBorders>
              <w:top w:val="single" w:sz="4" w:space="0" w:color="auto"/>
              <w:left w:val="single" w:sz="4" w:space="0" w:color="auto"/>
              <w:bottom w:val="single" w:sz="4" w:space="0" w:color="auto"/>
              <w:right w:val="single" w:sz="4" w:space="0" w:color="auto"/>
            </w:tcBorders>
            <w:hideMark/>
          </w:tcPr>
          <w:p w14:paraId="24DF0D9A" w14:textId="77777777" w:rsidR="00896EBA" w:rsidRPr="00FF0286" w:rsidRDefault="001120B5">
            <w:pPr>
              <w:rPr>
                <w:rFonts w:cs="Arial"/>
              </w:rPr>
            </w:pPr>
            <w:r w:rsidRPr="00FF0286">
              <w:rPr>
                <w:rFonts w:cs="Arial"/>
              </w:rPr>
              <w:t xml:space="preserve">&gt; </w:t>
            </w:r>
            <w:r w:rsidR="00896EBA" w:rsidRPr="00FF0286">
              <w:rPr>
                <w:rFonts w:cs="Arial"/>
              </w:rPr>
              <w:t>3</w:t>
            </w:r>
          </w:p>
        </w:tc>
        <w:tc>
          <w:tcPr>
            <w:tcW w:w="2018" w:type="dxa"/>
            <w:tcBorders>
              <w:top w:val="single" w:sz="4" w:space="0" w:color="auto"/>
              <w:left w:val="single" w:sz="4" w:space="0" w:color="auto"/>
              <w:bottom w:val="single" w:sz="4" w:space="0" w:color="auto"/>
              <w:right w:val="single" w:sz="4" w:space="0" w:color="auto"/>
            </w:tcBorders>
            <w:hideMark/>
          </w:tcPr>
          <w:p w14:paraId="1C199029" w14:textId="77777777" w:rsidR="00896EBA" w:rsidRPr="00FF0286" w:rsidRDefault="00896EBA" w:rsidP="00896EBA">
            <w:pPr>
              <w:rPr>
                <w:rFonts w:cs="Arial"/>
              </w:rPr>
            </w:pPr>
            <w:r w:rsidRPr="00FF0286">
              <w:rPr>
                <w:rFonts w:cs="Arial"/>
              </w:rPr>
              <w:t>SIST EN ISO 11058</w:t>
            </w:r>
          </w:p>
        </w:tc>
      </w:tr>
      <w:tr w:rsidR="00896EBA" w:rsidRPr="00FF0286" w14:paraId="61CCD319"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C00FAB6" w14:textId="77777777" w:rsidR="00896EBA" w:rsidRPr="00FF0286" w:rsidRDefault="00A05CE2" w:rsidP="00896EBA">
            <w:pPr>
              <w:rPr>
                <w:rFonts w:cs="Arial"/>
              </w:rPr>
            </w:pPr>
            <w:r w:rsidRPr="00FF0286">
              <w:rPr>
                <w:rFonts w:cs="Arial"/>
              </w:rPr>
              <w:t>koeficient prepustnosti pri 20 kPa</w:t>
            </w:r>
          </w:p>
        </w:tc>
        <w:tc>
          <w:tcPr>
            <w:tcW w:w="885" w:type="dxa"/>
            <w:tcBorders>
              <w:top w:val="single" w:sz="4" w:space="0" w:color="auto"/>
              <w:left w:val="single" w:sz="4" w:space="0" w:color="auto"/>
              <w:bottom w:val="single" w:sz="4" w:space="0" w:color="auto"/>
              <w:right w:val="single" w:sz="4" w:space="0" w:color="auto"/>
            </w:tcBorders>
            <w:hideMark/>
          </w:tcPr>
          <w:p w14:paraId="6C9EE84A" w14:textId="77777777" w:rsidR="00896EBA" w:rsidRPr="00FF0286" w:rsidRDefault="00A05CE2" w:rsidP="00896EBA">
            <w:pPr>
              <w:rPr>
                <w:rFonts w:cs="Arial"/>
              </w:rPr>
            </w:pPr>
            <w:r w:rsidRPr="00FF0286">
              <w:rPr>
                <w:rFonts w:cs="Arial"/>
              </w:rPr>
              <w:t>m/s</w:t>
            </w:r>
          </w:p>
        </w:tc>
        <w:tc>
          <w:tcPr>
            <w:tcW w:w="1701" w:type="dxa"/>
            <w:tcBorders>
              <w:top w:val="single" w:sz="4" w:space="0" w:color="auto"/>
              <w:left w:val="single" w:sz="4" w:space="0" w:color="auto"/>
              <w:bottom w:val="single" w:sz="4" w:space="0" w:color="auto"/>
              <w:right w:val="single" w:sz="4" w:space="0" w:color="auto"/>
            </w:tcBorders>
            <w:hideMark/>
          </w:tcPr>
          <w:p w14:paraId="2742465C" w14:textId="77777777" w:rsidR="00896EBA" w:rsidRPr="00FF0286" w:rsidRDefault="00A05CE2" w:rsidP="0088404A">
            <w:pPr>
              <w:rPr>
                <w:rFonts w:cs="Arial"/>
              </w:rPr>
            </w:pPr>
            <w:r w:rsidRPr="00FF0286">
              <w:rPr>
                <w:rFonts w:cs="Arial"/>
              </w:rPr>
              <w:t>≥ 10 zemljine</w:t>
            </w:r>
          </w:p>
        </w:tc>
        <w:tc>
          <w:tcPr>
            <w:tcW w:w="2018" w:type="dxa"/>
            <w:tcBorders>
              <w:top w:val="single" w:sz="4" w:space="0" w:color="auto"/>
              <w:left w:val="single" w:sz="4" w:space="0" w:color="auto"/>
              <w:bottom w:val="single" w:sz="4" w:space="0" w:color="auto"/>
              <w:right w:val="single" w:sz="4" w:space="0" w:color="auto"/>
            </w:tcBorders>
            <w:hideMark/>
          </w:tcPr>
          <w:p w14:paraId="34920B6B" w14:textId="77777777" w:rsidR="00896EBA" w:rsidRPr="00FF0286" w:rsidRDefault="00A05CE2" w:rsidP="00896EBA">
            <w:pPr>
              <w:rPr>
                <w:rFonts w:cs="Arial"/>
              </w:rPr>
            </w:pPr>
            <w:r w:rsidRPr="00FF0286">
              <w:rPr>
                <w:rFonts w:cs="Arial"/>
              </w:rPr>
              <w:t>E-DIN 60 500-4</w:t>
            </w:r>
          </w:p>
        </w:tc>
      </w:tr>
    </w:tbl>
    <w:p w14:paraId="09CB4E03" w14:textId="77777777" w:rsidR="00896EBA" w:rsidRPr="00FF0286" w:rsidRDefault="00896EBA" w:rsidP="00896EBA">
      <w:pPr>
        <w:rPr>
          <w:rFonts w:cs="Arial"/>
        </w:rPr>
      </w:pPr>
    </w:p>
    <w:p w14:paraId="577C7A18" w14:textId="77777777" w:rsidR="00896EBA" w:rsidRPr="00FF0286" w:rsidRDefault="00896EBA" w:rsidP="0088404A">
      <w:pPr>
        <w:pStyle w:val="Odstavekseznama"/>
        <w:rPr>
          <w:rFonts w:cs="Arial"/>
        </w:rPr>
      </w:pPr>
      <w:r w:rsidRPr="00FF0286">
        <w:rPr>
          <w:rFonts w:cs="Arial"/>
        </w:rPr>
        <w:t>Stikovanje sosednjih plasti geosintetika se izvede ali s šivanjem ali prekrivanjem z min. preklopom več od 0.5 m.</w:t>
      </w:r>
    </w:p>
    <w:p w14:paraId="5D64BC9D" w14:textId="77777777" w:rsidR="00896EBA" w:rsidRPr="00FF0286" w:rsidRDefault="00896EBA" w:rsidP="0088404A">
      <w:pPr>
        <w:pStyle w:val="Odstavekseznama"/>
        <w:rPr>
          <w:rFonts w:cs="Arial"/>
        </w:rPr>
      </w:pPr>
      <w:r w:rsidRPr="00FF0286">
        <w:rPr>
          <w:rFonts w:cs="Arial"/>
        </w:rPr>
        <w:t>Na območju fliša je potrebno uporabiti geosintetik z visoko energijsko absorpcijo z naslednjimi lastnostmi:</w:t>
      </w:r>
    </w:p>
    <w:p w14:paraId="7CA4C154" w14:textId="77777777" w:rsidR="00896EBA" w:rsidRPr="00FF0286" w:rsidRDefault="00896EBA" w:rsidP="009E3616">
      <w:pPr>
        <w:pStyle w:val="Odstavekseznama"/>
        <w:numPr>
          <w:ilvl w:val="1"/>
          <w:numId w:val="501"/>
        </w:numPr>
        <w:rPr>
          <w:rFonts w:cs="Arial"/>
        </w:rPr>
      </w:pPr>
      <w:r w:rsidRPr="00FF0286">
        <w:rPr>
          <w:rFonts w:cs="Arial"/>
        </w:rPr>
        <w:t>natezna trdnost min 11 kN/m,</w:t>
      </w:r>
    </w:p>
    <w:p w14:paraId="57999BBD" w14:textId="77777777" w:rsidR="00896EBA" w:rsidRPr="00FF0286" w:rsidRDefault="00896EBA" w:rsidP="009E3616">
      <w:pPr>
        <w:pStyle w:val="Odstavekseznama"/>
        <w:numPr>
          <w:ilvl w:val="1"/>
          <w:numId w:val="501"/>
        </w:numPr>
        <w:rPr>
          <w:rFonts w:cs="Arial"/>
        </w:rPr>
      </w:pPr>
      <w:r w:rsidRPr="00FF0286">
        <w:rPr>
          <w:rFonts w:cs="Arial"/>
        </w:rPr>
        <w:t>efektivna odprtina por 090 max. 60 |jm.</w:t>
      </w:r>
    </w:p>
    <w:p w14:paraId="3AF894FA" w14:textId="77777777" w:rsidR="00896EBA" w:rsidRPr="00FF0286" w:rsidRDefault="00896EBA" w:rsidP="0088404A">
      <w:pPr>
        <w:pStyle w:val="Odstavekseznama"/>
        <w:rPr>
          <w:rFonts w:cs="Arial"/>
        </w:rPr>
      </w:pPr>
      <w:r w:rsidRPr="00FF0286">
        <w:rPr>
          <w:rFonts w:cs="Arial"/>
        </w:rPr>
        <w:t>Vsa stikovanja sosednjih plasti geosintetika se izvede ali s šivanjem ali prekrivanjem z min. preklopom več od 0.5 m.</w:t>
      </w:r>
    </w:p>
    <w:p w14:paraId="6D780333" w14:textId="77777777" w:rsidR="00896EBA" w:rsidRPr="00FF0286" w:rsidRDefault="00896EBA" w:rsidP="00F94647">
      <w:pPr>
        <w:pStyle w:val="Naslov4"/>
        <w:rPr>
          <w:rFonts w:cs="Arial"/>
        </w:rPr>
      </w:pPr>
      <w:bookmarkStart w:id="370" w:name="_Toc416874250"/>
      <w:bookmarkStart w:id="371" w:name="_Toc416806712"/>
      <w:bookmarkStart w:id="372" w:name="_Toc25424067"/>
      <w:r w:rsidRPr="00FF0286">
        <w:rPr>
          <w:rFonts w:cs="Arial"/>
        </w:rPr>
        <w:t>Kakovost izvedbe</w:t>
      </w:r>
      <w:bookmarkEnd w:id="370"/>
      <w:bookmarkEnd w:id="371"/>
      <w:bookmarkEnd w:id="372"/>
    </w:p>
    <w:p w14:paraId="301FA733" w14:textId="77777777" w:rsidR="00896EBA" w:rsidRPr="00FF0286" w:rsidRDefault="00896EBA" w:rsidP="009E3616">
      <w:pPr>
        <w:pStyle w:val="Odstavekseznama"/>
        <w:numPr>
          <w:ilvl w:val="0"/>
          <w:numId w:val="130"/>
        </w:numPr>
        <w:rPr>
          <w:rFonts w:cs="Arial"/>
        </w:rPr>
      </w:pPr>
      <w:r w:rsidRPr="00FF0286">
        <w:rPr>
          <w:rFonts w:cs="Arial"/>
        </w:rPr>
        <w:t>Kakovost izvedbe drenažnih in filtrskih slojev se kontrolira:</w:t>
      </w:r>
    </w:p>
    <w:p w14:paraId="495E2A1E" w14:textId="77777777" w:rsidR="00896EBA" w:rsidRPr="00FF0286" w:rsidRDefault="00896EBA" w:rsidP="009E3616">
      <w:pPr>
        <w:pStyle w:val="Odstavekseznama"/>
        <w:numPr>
          <w:ilvl w:val="1"/>
          <w:numId w:val="130"/>
        </w:numPr>
        <w:rPr>
          <w:rFonts w:cs="Arial"/>
        </w:rPr>
      </w:pPr>
      <w:r w:rsidRPr="00FF0286">
        <w:rPr>
          <w:rFonts w:cs="Arial"/>
        </w:rPr>
        <w:t>s preiskavami zrnavosti drenažnega zasipa, ki mora ustrezati filtrskemu pravilu,</w:t>
      </w:r>
    </w:p>
    <w:p w14:paraId="3C828B87" w14:textId="77777777" w:rsidR="00896EBA" w:rsidRPr="00FF0286" w:rsidRDefault="00896EBA" w:rsidP="009E3616">
      <w:pPr>
        <w:pStyle w:val="Odstavekseznama"/>
        <w:numPr>
          <w:ilvl w:val="1"/>
          <w:numId w:val="130"/>
        </w:numPr>
        <w:rPr>
          <w:rFonts w:cs="Arial"/>
        </w:rPr>
      </w:pPr>
      <w:r w:rsidRPr="00FF0286">
        <w:rPr>
          <w:rFonts w:cs="Arial"/>
        </w:rPr>
        <w:t>s kontrolnimi preiskavami skladnosti geotkanine glede na zahteve projekta oz. standarda,</w:t>
      </w:r>
    </w:p>
    <w:p w14:paraId="772F9095" w14:textId="77777777" w:rsidR="00896EBA" w:rsidRPr="00FF0286" w:rsidRDefault="00896EBA" w:rsidP="009E3616">
      <w:pPr>
        <w:pStyle w:val="Odstavekseznama"/>
        <w:numPr>
          <w:ilvl w:val="1"/>
          <w:numId w:val="130"/>
        </w:numPr>
        <w:rPr>
          <w:rFonts w:cs="Arial"/>
        </w:rPr>
      </w:pPr>
      <w:r w:rsidRPr="00FF0286">
        <w:rPr>
          <w:rFonts w:cs="Arial"/>
        </w:rPr>
        <w:t>z meritvami ravnosti oz. višine drenažnega sloja.</w:t>
      </w:r>
    </w:p>
    <w:p w14:paraId="76CA9C76" w14:textId="77777777" w:rsidR="00896EBA" w:rsidRPr="00FF0286" w:rsidRDefault="00896EBA" w:rsidP="00815277">
      <w:pPr>
        <w:pStyle w:val="Naslov4"/>
        <w:rPr>
          <w:rFonts w:cs="Arial"/>
        </w:rPr>
      </w:pPr>
      <w:bookmarkStart w:id="373" w:name="_Toc416874251"/>
      <w:bookmarkStart w:id="374" w:name="_Toc416806713"/>
      <w:bookmarkStart w:id="375" w:name="_Toc25424068"/>
      <w:r w:rsidRPr="00FF0286">
        <w:rPr>
          <w:rFonts w:cs="Arial"/>
        </w:rPr>
        <w:t>Preverjanje kakovosti izvedbe</w:t>
      </w:r>
      <w:bookmarkEnd w:id="373"/>
      <w:bookmarkEnd w:id="374"/>
      <w:bookmarkEnd w:id="375"/>
    </w:p>
    <w:p w14:paraId="55E15047" w14:textId="77777777" w:rsidR="00896EBA" w:rsidRPr="00FF0286" w:rsidRDefault="00896EBA" w:rsidP="009E3616">
      <w:pPr>
        <w:pStyle w:val="Odstavekseznama"/>
        <w:numPr>
          <w:ilvl w:val="0"/>
          <w:numId w:val="131"/>
        </w:numPr>
        <w:rPr>
          <w:rFonts w:cs="Arial"/>
        </w:rPr>
      </w:pPr>
      <w:r w:rsidRPr="00FF0286">
        <w:rPr>
          <w:rFonts w:cs="Arial"/>
        </w:rPr>
        <w:t>Pred pričetkom del mora Izvajalec predložiti Inženirju podatke o predhodnih preiskavah in podatke o lastnostih proizvedenih materialov, ki jih namerava uporabiti pri izvedbi filtrskih in drenažnih plasti.</w:t>
      </w:r>
    </w:p>
    <w:p w14:paraId="3FD1A5E9" w14:textId="77777777" w:rsidR="00896EBA" w:rsidRPr="00FF0286" w:rsidRDefault="00896EBA" w:rsidP="009E3616">
      <w:pPr>
        <w:pStyle w:val="Odstavekseznama"/>
        <w:numPr>
          <w:ilvl w:val="0"/>
          <w:numId w:val="131"/>
        </w:numPr>
        <w:rPr>
          <w:rFonts w:cs="Arial"/>
        </w:rPr>
      </w:pPr>
      <w:r w:rsidRPr="00FF0286">
        <w:rPr>
          <w:rFonts w:cs="Arial"/>
        </w:rPr>
        <w:t>Kontrolne preiskave med gradnjo obsegajo:</w:t>
      </w:r>
    </w:p>
    <w:p w14:paraId="68D6A79F" w14:textId="77777777" w:rsidR="00896EBA" w:rsidRPr="00FF0286" w:rsidRDefault="00896EBA" w:rsidP="009E3616">
      <w:pPr>
        <w:pStyle w:val="Odstavekseznama"/>
        <w:numPr>
          <w:ilvl w:val="1"/>
          <w:numId w:val="131"/>
        </w:numPr>
        <w:rPr>
          <w:rFonts w:cs="Arial"/>
        </w:rPr>
      </w:pPr>
      <w:r w:rsidRPr="00FF0286">
        <w:rPr>
          <w:rFonts w:cs="Arial"/>
        </w:rPr>
        <w:t>kontrolo zrnavosti in skladnosti drenažnega zasipa s filtrnimi pravili za zaledno zemljino, za vsak značilen odsek trase na najmanj 5 vzorcih,</w:t>
      </w:r>
    </w:p>
    <w:p w14:paraId="0DE95FA6" w14:textId="77777777" w:rsidR="00896EBA" w:rsidRPr="00FF0286" w:rsidRDefault="00896EBA" w:rsidP="009E3616">
      <w:pPr>
        <w:pStyle w:val="Odstavekseznama"/>
        <w:numPr>
          <w:ilvl w:val="1"/>
          <w:numId w:val="131"/>
        </w:numPr>
        <w:rPr>
          <w:rFonts w:cs="Arial"/>
        </w:rPr>
      </w:pPr>
      <w:r w:rsidRPr="00FF0286">
        <w:rPr>
          <w:rFonts w:cs="Arial"/>
        </w:rPr>
        <w:t>kontrolo skladnosti geotkanine z deklariranimi zahtevami, kar na enem vzorcu, ki je odvzet na gradbišču, preveri zunanja kontrola,</w:t>
      </w:r>
    </w:p>
    <w:p w14:paraId="4D071176" w14:textId="77777777" w:rsidR="00896EBA" w:rsidRPr="00FF0286" w:rsidRDefault="00896EBA" w:rsidP="009E3616">
      <w:pPr>
        <w:pStyle w:val="Odstavekseznama"/>
        <w:numPr>
          <w:ilvl w:val="1"/>
          <w:numId w:val="131"/>
        </w:numPr>
        <w:rPr>
          <w:rFonts w:cs="Arial"/>
        </w:rPr>
      </w:pPr>
      <w:r w:rsidRPr="00FF0286">
        <w:rPr>
          <w:rFonts w:cs="Arial"/>
        </w:rPr>
        <w:t>meritve ravnosti in višine posameznega sloja 1 meritev na 20 m izvedene plasti.</w:t>
      </w:r>
    </w:p>
    <w:p w14:paraId="2335B183" w14:textId="77777777" w:rsidR="00896EBA" w:rsidRPr="00FF0286" w:rsidRDefault="00896EBA" w:rsidP="009E3616">
      <w:pPr>
        <w:pStyle w:val="Odstavekseznama"/>
        <w:numPr>
          <w:ilvl w:val="0"/>
          <w:numId w:val="131"/>
        </w:numPr>
        <w:rPr>
          <w:rFonts w:cs="Arial"/>
        </w:rPr>
      </w:pPr>
      <w:r w:rsidRPr="00FF0286">
        <w:rPr>
          <w:rFonts w:cs="Arial"/>
        </w:rPr>
        <w:t>Zunanja kontrola kvalitete kontrolira kakovost zrnavosti v razmerju 1:4 z notranjo kontrolo kvalitete. Kakovost in skladnost geosintetikov kontrolira Inštitucija, pooblaščena za preiskave geosintetikov.</w:t>
      </w:r>
    </w:p>
    <w:p w14:paraId="5DE7B9AB" w14:textId="77777777" w:rsidR="00896EBA" w:rsidRPr="00FF0286" w:rsidRDefault="00896EBA" w:rsidP="00815277">
      <w:pPr>
        <w:pStyle w:val="Naslov3"/>
        <w:rPr>
          <w:rFonts w:cs="Arial"/>
        </w:rPr>
      </w:pPr>
      <w:bookmarkStart w:id="376" w:name="_Toc416874252"/>
      <w:bookmarkStart w:id="377" w:name="_Toc416806714"/>
      <w:bookmarkStart w:id="378" w:name="_Toc3373174"/>
      <w:bookmarkStart w:id="379" w:name="_Toc25424069"/>
      <w:bookmarkStart w:id="380" w:name="_Toc90556910"/>
      <w:r w:rsidRPr="00FF0286">
        <w:rPr>
          <w:rFonts w:cs="Arial"/>
        </w:rPr>
        <w:lastRenderedPageBreak/>
        <w:t>Humusiranje brežin</w:t>
      </w:r>
      <w:bookmarkEnd w:id="376"/>
      <w:bookmarkEnd w:id="377"/>
      <w:bookmarkEnd w:id="378"/>
      <w:bookmarkEnd w:id="379"/>
      <w:bookmarkEnd w:id="380"/>
    </w:p>
    <w:p w14:paraId="1DCAAF1D" w14:textId="77777777" w:rsidR="00896EBA" w:rsidRPr="00FF0286" w:rsidRDefault="00896EBA" w:rsidP="00815277">
      <w:pPr>
        <w:pStyle w:val="Naslov4"/>
        <w:rPr>
          <w:rFonts w:cs="Arial"/>
        </w:rPr>
      </w:pPr>
      <w:bookmarkStart w:id="381" w:name="_Toc416874253"/>
      <w:bookmarkStart w:id="382" w:name="_Toc416806715"/>
      <w:bookmarkStart w:id="383" w:name="_Toc25424070"/>
      <w:r w:rsidRPr="00FF0286">
        <w:rPr>
          <w:rFonts w:cs="Arial"/>
        </w:rPr>
        <w:t>Opis</w:t>
      </w:r>
      <w:bookmarkEnd w:id="381"/>
      <w:bookmarkEnd w:id="382"/>
      <w:bookmarkEnd w:id="383"/>
    </w:p>
    <w:p w14:paraId="03ACA4C9" w14:textId="77777777" w:rsidR="00896EBA" w:rsidRPr="00FF0286" w:rsidRDefault="00896EBA" w:rsidP="009E3616">
      <w:pPr>
        <w:pStyle w:val="Odstavekseznama"/>
        <w:numPr>
          <w:ilvl w:val="0"/>
          <w:numId w:val="132"/>
        </w:numPr>
        <w:rPr>
          <w:rFonts w:cs="Arial"/>
        </w:rPr>
      </w:pPr>
      <w:r w:rsidRPr="00FF0286">
        <w:rPr>
          <w:rFonts w:cs="Arial"/>
        </w:rPr>
        <w:t>Delo obsega humusiranje brežin nasipov in vkopov v slojih debeline 15 cm in posejanje s travnim semenom. V delo je vštet nariv ali kamionski dovoz humusa, nakladanje in razkladanje, razprostiranje, planiranje, posejanje semena in vtiranje semena. Vsa dela je potrebno izvajati skladno s projektom in navodili Inženirja.</w:t>
      </w:r>
    </w:p>
    <w:p w14:paraId="113A5DCF" w14:textId="77777777" w:rsidR="00896EBA" w:rsidRPr="00FF0286" w:rsidRDefault="00896EBA" w:rsidP="00815277">
      <w:pPr>
        <w:pStyle w:val="Naslov4"/>
        <w:rPr>
          <w:rFonts w:cs="Arial"/>
        </w:rPr>
      </w:pPr>
      <w:bookmarkStart w:id="384" w:name="_Toc416874254"/>
      <w:bookmarkStart w:id="385" w:name="_Toc416806716"/>
      <w:bookmarkStart w:id="386" w:name="_Toc25424071"/>
      <w:r w:rsidRPr="00FF0286">
        <w:rPr>
          <w:rFonts w:cs="Arial"/>
        </w:rPr>
        <w:t>Materiali</w:t>
      </w:r>
      <w:bookmarkEnd w:id="384"/>
      <w:bookmarkEnd w:id="385"/>
      <w:bookmarkEnd w:id="386"/>
    </w:p>
    <w:p w14:paraId="072D76D0" w14:textId="77777777" w:rsidR="00896EBA" w:rsidRPr="00FF0286" w:rsidRDefault="00896EBA" w:rsidP="009E3616">
      <w:pPr>
        <w:pStyle w:val="Odstavekseznama"/>
        <w:numPr>
          <w:ilvl w:val="0"/>
          <w:numId w:val="133"/>
        </w:numPr>
        <w:rPr>
          <w:rFonts w:cs="Arial"/>
        </w:rPr>
      </w:pPr>
      <w:r w:rsidRPr="00FF0286">
        <w:rPr>
          <w:rFonts w:cs="Arial"/>
        </w:rPr>
        <w:t>Uporablja se samo ploden humusni material iz deponij ali iz še neodprtega dela trase, ki zagotavlja trajno rast. Izbrati je potrebno takšno mešanico semen, ki ustrezajo področju, na katerem se izvaja setev.</w:t>
      </w:r>
    </w:p>
    <w:p w14:paraId="7633CE45" w14:textId="77777777" w:rsidR="00896EBA" w:rsidRPr="00FF0286" w:rsidRDefault="00896EBA" w:rsidP="00815277">
      <w:pPr>
        <w:pStyle w:val="Naslov4"/>
        <w:rPr>
          <w:rFonts w:cs="Arial"/>
        </w:rPr>
      </w:pPr>
      <w:bookmarkStart w:id="387" w:name="_Toc416874255"/>
      <w:bookmarkStart w:id="388" w:name="_Toc416806717"/>
      <w:bookmarkStart w:id="389" w:name="_Toc25424072"/>
      <w:r w:rsidRPr="00FF0286">
        <w:rPr>
          <w:rFonts w:cs="Arial"/>
        </w:rPr>
        <w:t>Izvedba</w:t>
      </w:r>
      <w:bookmarkEnd w:id="387"/>
      <w:bookmarkEnd w:id="388"/>
      <w:bookmarkEnd w:id="389"/>
    </w:p>
    <w:p w14:paraId="3C7D1C8F" w14:textId="77777777" w:rsidR="00896EBA" w:rsidRPr="00FF0286" w:rsidRDefault="00896EBA" w:rsidP="009E3616">
      <w:pPr>
        <w:pStyle w:val="Odstavekseznama"/>
        <w:numPr>
          <w:ilvl w:val="0"/>
          <w:numId w:val="134"/>
        </w:numPr>
        <w:rPr>
          <w:rFonts w:cs="Arial"/>
        </w:rPr>
      </w:pPr>
      <w:r w:rsidRPr="00FF0286">
        <w:rPr>
          <w:rFonts w:cs="Arial"/>
        </w:rPr>
        <w:t>Pobočja in brežine, predvidene za humusiranje morajo biti pripravljene tako, da je zagotovljena njihova površinska in generalna stabilnost. Površinska voda mora biti s krone nasipov in površine vkopov kontrolirano odvedena.</w:t>
      </w:r>
    </w:p>
    <w:p w14:paraId="26BD7E94" w14:textId="77777777" w:rsidR="00896EBA" w:rsidRPr="00FF0286" w:rsidRDefault="00896EBA" w:rsidP="009E3616">
      <w:pPr>
        <w:pStyle w:val="Odstavekseznama"/>
        <w:numPr>
          <w:ilvl w:val="0"/>
          <w:numId w:val="134"/>
        </w:numPr>
        <w:rPr>
          <w:rFonts w:cs="Arial"/>
        </w:rPr>
      </w:pPr>
      <w:r w:rsidRPr="00FF0286">
        <w:rPr>
          <w:rFonts w:cs="Arial"/>
        </w:rPr>
        <w:t>V primeru strmih brežin ali ko pogojem odvodnjavanja ni možno v celoti zadostiti, se s soglasjem projektanta in Inženirja lahko uporabi tudi druge metode vegetacijske zaščite, med katere uvrščamo dodatno zaščito s kokosovo ali juto mrežo, travne plošče ali posebne oblikovance za vgradnjo humusa itd.</w:t>
      </w:r>
    </w:p>
    <w:p w14:paraId="4EADCB6E" w14:textId="77777777" w:rsidR="00896EBA" w:rsidRPr="00FF0286" w:rsidRDefault="00896EBA" w:rsidP="009E3616">
      <w:pPr>
        <w:pStyle w:val="Odstavekseznama"/>
        <w:numPr>
          <w:ilvl w:val="0"/>
          <w:numId w:val="134"/>
        </w:numPr>
        <w:rPr>
          <w:rFonts w:cs="Arial"/>
        </w:rPr>
      </w:pPr>
      <w:r w:rsidRPr="00FF0286">
        <w:rPr>
          <w:rFonts w:cs="Arial"/>
        </w:rPr>
        <w:t>Po končanih delih mora Izvajalec počistiti delovišče, ter celotno območje povrniti v prvotno stanje. Izvajalec mora oskrbovati vegetacijsko zaščito do prevzema del, in najmanj za dobo 1 leta. V to oskrbo sodijo: dopolnilno sejanje, morebitno močenje in gnojenje, ter sanacije splazelih površin.</w:t>
      </w:r>
    </w:p>
    <w:p w14:paraId="7C6228BA" w14:textId="77777777" w:rsidR="00896EBA" w:rsidRPr="00FF0286" w:rsidRDefault="00896EBA" w:rsidP="00815277">
      <w:pPr>
        <w:pStyle w:val="Naslov4"/>
        <w:rPr>
          <w:rFonts w:cs="Arial"/>
        </w:rPr>
      </w:pPr>
      <w:bookmarkStart w:id="390" w:name="_Toc416874256"/>
      <w:bookmarkStart w:id="391" w:name="_Toc416806718"/>
      <w:bookmarkStart w:id="392" w:name="_Toc25424073"/>
      <w:r w:rsidRPr="00FF0286">
        <w:rPr>
          <w:rFonts w:cs="Arial"/>
        </w:rPr>
        <w:t>Kakovost izvedbe</w:t>
      </w:r>
      <w:bookmarkEnd w:id="390"/>
      <w:bookmarkEnd w:id="391"/>
      <w:bookmarkEnd w:id="392"/>
    </w:p>
    <w:p w14:paraId="5CC16BBE" w14:textId="77777777" w:rsidR="00896EBA" w:rsidRPr="00FF0286" w:rsidRDefault="00896EBA" w:rsidP="009E3616">
      <w:pPr>
        <w:pStyle w:val="Odstavekseznama"/>
        <w:numPr>
          <w:ilvl w:val="0"/>
          <w:numId w:val="135"/>
        </w:numPr>
        <w:rPr>
          <w:rFonts w:cs="Arial"/>
        </w:rPr>
      </w:pPr>
      <w:r w:rsidRPr="00FF0286">
        <w:rPr>
          <w:rFonts w:cs="Arial"/>
        </w:rPr>
        <w:t>Za pravilno izbiro semen in gnojil mora Izvajalec zagotoviti podatke o pedoloških lastnostih posameznih vrst tal. Podatki morajo biti na voljo Inženirju.</w:t>
      </w:r>
    </w:p>
    <w:p w14:paraId="034F41C0" w14:textId="77777777" w:rsidR="00896EBA" w:rsidRPr="00FF0286" w:rsidRDefault="00896EBA" w:rsidP="009E3616">
      <w:pPr>
        <w:pStyle w:val="Odstavekseznama"/>
        <w:numPr>
          <w:ilvl w:val="0"/>
          <w:numId w:val="135"/>
        </w:numPr>
        <w:rPr>
          <w:rFonts w:cs="Arial"/>
        </w:rPr>
      </w:pPr>
      <w:r w:rsidRPr="00FF0286">
        <w:rPr>
          <w:rFonts w:cs="Arial"/>
        </w:rPr>
        <w:t>Kontrolo kakovosti semen se preverja z atesti proizvajalca semen in po presoji Inženirja, z vključitvijo pristojne Inštitucije.</w:t>
      </w:r>
    </w:p>
    <w:p w14:paraId="129A218B" w14:textId="77777777" w:rsidR="00896EBA" w:rsidRPr="00FF0286" w:rsidRDefault="00896EBA" w:rsidP="009E3616">
      <w:pPr>
        <w:pStyle w:val="Odstavekseznama"/>
        <w:numPr>
          <w:ilvl w:val="0"/>
          <w:numId w:val="135"/>
        </w:numPr>
        <w:rPr>
          <w:rFonts w:cs="Arial"/>
        </w:rPr>
      </w:pPr>
      <w:r w:rsidRPr="00FF0286">
        <w:rPr>
          <w:rFonts w:cs="Arial"/>
        </w:rPr>
        <w:t>Izvedena dela se kontrolira z vizualnim pregledom in merjenjem površine in debelin dejansko izvedenega humusnega sloja.</w:t>
      </w:r>
    </w:p>
    <w:p w14:paraId="3E058D37" w14:textId="77777777" w:rsidR="00896EBA" w:rsidRPr="00FF0286" w:rsidRDefault="00896EBA" w:rsidP="00815277">
      <w:pPr>
        <w:pStyle w:val="Naslov3"/>
        <w:rPr>
          <w:rFonts w:cs="Arial"/>
        </w:rPr>
      </w:pPr>
      <w:bookmarkStart w:id="393" w:name="_Toc416874257"/>
      <w:bookmarkStart w:id="394" w:name="_Toc416806719"/>
      <w:bookmarkStart w:id="395" w:name="_Toc3373175"/>
      <w:bookmarkStart w:id="396" w:name="_Toc25424074"/>
      <w:bookmarkStart w:id="397" w:name="_Toc90556911"/>
      <w:r w:rsidRPr="00FF0286">
        <w:rPr>
          <w:rFonts w:cs="Arial"/>
        </w:rPr>
        <w:t>Izdelava posteljice</w:t>
      </w:r>
      <w:bookmarkEnd w:id="393"/>
      <w:bookmarkEnd w:id="394"/>
      <w:bookmarkEnd w:id="395"/>
      <w:bookmarkEnd w:id="396"/>
      <w:bookmarkEnd w:id="397"/>
    </w:p>
    <w:p w14:paraId="76075EE7" w14:textId="77777777" w:rsidR="00896EBA" w:rsidRPr="00FF0286" w:rsidRDefault="00896EBA" w:rsidP="00815277">
      <w:pPr>
        <w:pStyle w:val="Naslov4"/>
        <w:rPr>
          <w:rFonts w:cs="Arial"/>
        </w:rPr>
      </w:pPr>
      <w:bookmarkStart w:id="398" w:name="_Toc416874258"/>
      <w:bookmarkStart w:id="399" w:name="_Toc416806720"/>
      <w:bookmarkStart w:id="400" w:name="_Toc25424075"/>
      <w:r w:rsidRPr="00FF0286">
        <w:rPr>
          <w:rFonts w:cs="Arial"/>
        </w:rPr>
        <w:t>Opis dela</w:t>
      </w:r>
      <w:bookmarkEnd w:id="398"/>
      <w:bookmarkEnd w:id="399"/>
      <w:bookmarkEnd w:id="400"/>
    </w:p>
    <w:p w14:paraId="13D0C1A7" w14:textId="77777777" w:rsidR="00896EBA" w:rsidRPr="00FF0286" w:rsidRDefault="00896EBA" w:rsidP="009E3616">
      <w:pPr>
        <w:pStyle w:val="Odstavekseznama"/>
        <w:numPr>
          <w:ilvl w:val="0"/>
          <w:numId w:val="136"/>
        </w:numPr>
        <w:rPr>
          <w:rFonts w:cs="Arial"/>
        </w:rPr>
      </w:pPr>
      <w:r w:rsidRPr="00FF0286">
        <w:rPr>
          <w:rFonts w:cs="Arial"/>
        </w:rPr>
        <w:t>To delo obsega izdelavo posteljice, kadar je ta predvidena s projektom na nasipih, v vkopih in na planumu raščenih tal. Delo zajema grobo in fino planiranje materiala in zgoščevanje do zahtevane nosilnosti in togosti.</w:t>
      </w:r>
    </w:p>
    <w:p w14:paraId="4AA1CF5A" w14:textId="77777777" w:rsidR="00896EBA" w:rsidRPr="00FF0286" w:rsidRDefault="00896EBA" w:rsidP="009E3616">
      <w:pPr>
        <w:pStyle w:val="Odstavekseznama"/>
        <w:numPr>
          <w:ilvl w:val="0"/>
          <w:numId w:val="136"/>
        </w:numPr>
        <w:rPr>
          <w:rFonts w:cs="Arial"/>
        </w:rPr>
      </w:pPr>
      <w:r w:rsidRPr="00FF0286">
        <w:rPr>
          <w:rFonts w:cs="Arial"/>
        </w:rPr>
        <w:t>Posteljica mora biti izvedena v dimenzijah, naklonih in kotah, predpisanih v projektu, skladno s projektom, navodili Inženirja in temi tehničnimi pogoji.</w:t>
      </w:r>
    </w:p>
    <w:p w14:paraId="3C9C8590" w14:textId="77777777" w:rsidR="00896EBA" w:rsidRPr="00FF0286" w:rsidRDefault="00896EBA" w:rsidP="00815277">
      <w:pPr>
        <w:pStyle w:val="Naslov4"/>
        <w:rPr>
          <w:rFonts w:cs="Arial"/>
        </w:rPr>
      </w:pPr>
      <w:bookmarkStart w:id="401" w:name="_Toc416874259"/>
      <w:bookmarkStart w:id="402" w:name="_Toc416806721"/>
      <w:bookmarkStart w:id="403" w:name="_Toc25424076"/>
      <w:r w:rsidRPr="00FF0286">
        <w:rPr>
          <w:rFonts w:cs="Arial"/>
        </w:rPr>
        <w:t>Materiali za posteljico</w:t>
      </w:r>
      <w:bookmarkEnd w:id="401"/>
      <w:bookmarkEnd w:id="402"/>
      <w:bookmarkEnd w:id="403"/>
    </w:p>
    <w:p w14:paraId="5BBCC54B" w14:textId="77777777" w:rsidR="00896EBA" w:rsidRPr="00FF0286" w:rsidRDefault="00896EBA" w:rsidP="009E3616">
      <w:pPr>
        <w:pStyle w:val="Odstavekseznama"/>
        <w:numPr>
          <w:ilvl w:val="0"/>
          <w:numId w:val="137"/>
        </w:numPr>
        <w:rPr>
          <w:rFonts w:cs="Arial"/>
        </w:rPr>
      </w:pPr>
      <w:r w:rsidRPr="00FF0286">
        <w:rPr>
          <w:rFonts w:cs="Arial"/>
        </w:rPr>
        <w:t>Materiali za posteljico so izključno drobljenj kamniti materiali iz kamnolomov ali drobljen prod iz gramoznic. Kamnina za pripravo kamnitih zrn za posteljico mora biti obstojna na vodo in zmrzal in s časom ne sme spreminjati volumna zaradi vsebnosti nestabilnih mineralov.</w:t>
      </w:r>
    </w:p>
    <w:p w14:paraId="73E9C23B" w14:textId="77777777" w:rsidR="00896EBA" w:rsidRPr="00FF0286" w:rsidRDefault="00896EBA" w:rsidP="00815277">
      <w:pPr>
        <w:pStyle w:val="Naslov4"/>
        <w:rPr>
          <w:rFonts w:cs="Arial"/>
        </w:rPr>
      </w:pPr>
      <w:bookmarkStart w:id="404" w:name="_Toc416874260"/>
      <w:bookmarkStart w:id="405" w:name="_Toc416806722"/>
      <w:bookmarkStart w:id="406" w:name="_Toc25424077"/>
      <w:r w:rsidRPr="00FF0286">
        <w:rPr>
          <w:rFonts w:cs="Arial"/>
        </w:rPr>
        <w:lastRenderedPageBreak/>
        <w:t>Kakovost materialov</w:t>
      </w:r>
      <w:bookmarkEnd w:id="404"/>
      <w:bookmarkEnd w:id="405"/>
      <w:bookmarkEnd w:id="406"/>
    </w:p>
    <w:p w14:paraId="69CD5887" w14:textId="77777777" w:rsidR="00896EBA" w:rsidRPr="00FF0286" w:rsidRDefault="00896EBA" w:rsidP="009E3616">
      <w:pPr>
        <w:pStyle w:val="Odstavekseznama"/>
        <w:numPr>
          <w:ilvl w:val="0"/>
          <w:numId w:val="138"/>
        </w:numPr>
        <w:rPr>
          <w:rFonts w:cs="Arial"/>
        </w:rPr>
      </w:pPr>
      <w:r w:rsidRPr="00FF0286">
        <w:rPr>
          <w:rFonts w:cs="Arial"/>
        </w:rPr>
        <w:t>Za izdelavo posteljice se lahko uporabijo kamniti drobljenj ali naravno drobljeni prodni materiali zrnavosti 0/63 mm, 0/90 mm ali 0/125 mm.</w:t>
      </w:r>
    </w:p>
    <w:p w14:paraId="05CA2011" w14:textId="77777777" w:rsidR="00896EBA" w:rsidRPr="00FF0286" w:rsidRDefault="00896EBA" w:rsidP="009E3616">
      <w:pPr>
        <w:pStyle w:val="Odstavekseznama"/>
        <w:numPr>
          <w:ilvl w:val="0"/>
          <w:numId w:val="138"/>
        </w:numPr>
        <w:rPr>
          <w:rFonts w:cs="Arial"/>
        </w:rPr>
      </w:pPr>
      <w:r w:rsidRPr="00FF0286">
        <w:rPr>
          <w:rFonts w:cs="Arial"/>
        </w:rPr>
        <w:t>Vsebnost drobnih zrn pod 0,06 mm med 3 % in 12 % oziroma skladno z zahtevami iz projekta. Drobna zrna pod 0,06 mm ne smejo biti plastična.</w:t>
      </w:r>
    </w:p>
    <w:p w14:paraId="363CEAAB" w14:textId="77777777" w:rsidR="00896EBA" w:rsidRPr="00FF0286" w:rsidRDefault="00896EBA" w:rsidP="009E3616">
      <w:pPr>
        <w:pStyle w:val="Odstavekseznama"/>
        <w:numPr>
          <w:ilvl w:val="0"/>
          <w:numId w:val="138"/>
        </w:numPr>
        <w:rPr>
          <w:rFonts w:cs="Arial"/>
        </w:rPr>
      </w:pPr>
      <w:r w:rsidRPr="00FF0286">
        <w:rPr>
          <w:rFonts w:cs="Arial"/>
        </w:rPr>
        <w:t>Koeficient neenakomernosti U: 10 - 60.</w:t>
      </w:r>
    </w:p>
    <w:p w14:paraId="5A036854" w14:textId="77777777" w:rsidR="00896EBA" w:rsidRPr="00FF0286" w:rsidRDefault="00896EBA" w:rsidP="009E3616">
      <w:pPr>
        <w:pStyle w:val="Odstavekseznama"/>
        <w:numPr>
          <w:ilvl w:val="0"/>
          <w:numId w:val="138"/>
        </w:numPr>
        <w:rPr>
          <w:rFonts w:cs="Arial"/>
        </w:rPr>
      </w:pPr>
      <w:r w:rsidRPr="00FF0286">
        <w:rPr>
          <w:rFonts w:cs="Arial"/>
        </w:rPr>
        <w:t>Materiali za posteljico morajo imeti takšno vlažnost, da je pri vgrajevanju možno dosegati: srednjo vrednost zgoščenosti 98 % po modificiranem Proctorju, nosilnost, Ev2 &gt; 80 MPa, pri čemer mora biti razmerje Ev2/Ev1 manjše od 2,2. Če je Ev1 &gt; 60 MPa, razmerje Ev2 / EV1 ni odločujoče.</w:t>
      </w:r>
    </w:p>
    <w:p w14:paraId="4FC63FEC" w14:textId="77777777" w:rsidR="00896EBA" w:rsidRPr="00FF0286" w:rsidRDefault="00896EBA" w:rsidP="009E3616">
      <w:pPr>
        <w:pStyle w:val="Odstavekseznama"/>
        <w:numPr>
          <w:ilvl w:val="0"/>
          <w:numId w:val="138"/>
        </w:numPr>
        <w:rPr>
          <w:rFonts w:cs="Arial"/>
        </w:rPr>
      </w:pPr>
      <w:r w:rsidRPr="00FF0286">
        <w:rPr>
          <w:rFonts w:cs="Arial"/>
        </w:rPr>
        <w:t>Podane vrednosti predstavljajo zahtevano minimalno srednjo vrednost vseh izvedenih meritev. Spodnja izmerjena mejna vrednost zgoščenosti ne sme biti manjša za več kot 3 % od zahtevane minimalne srednje vrednosti.</w:t>
      </w:r>
    </w:p>
    <w:p w14:paraId="038F1FAC" w14:textId="77777777" w:rsidR="00896EBA" w:rsidRPr="00FF0286" w:rsidRDefault="00896EBA" w:rsidP="00815277">
      <w:pPr>
        <w:pStyle w:val="Naslov4"/>
        <w:rPr>
          <w:rFonts w:cs="Arial"/>
        </w:rPr>
      </w:pPr>
      <w:bookmarkStart w:id="407" w:name="_Toc416874261"/>
      <w:bookmarkStart w:id="408" w:name="_Toc416806723"/>
      <w:bookmarkStart w:id="409" w:name="_Toc25424078"/>
      <w:r w:rsidRPr="00FF0286">
        <w:rPr>
          <w:rFonts w:cs="Arial"/>
        </w:rPr>
        <w:t>Način izvedbe</w:t>
      </w:r>
      <w:bookmarkEnd w:id="407"/>
      <w:bookmarkEnd w:id="408"/>
      <w:bookmarkEnd w:id="409"/>
    </w:p>
    <w:p w14:paraId="24BEC248" w14:textId="77777777" w:rsidR="00896EBA" w:rsidRPr="00FF0286" w:rsidRDefault="00896EBA" w:rsidP="009E3616">
      <w:pPr>
        <w:pStyle w:val="Odstavekseznama"/>
        <w:numPr>
          <w:ilvl w:val="0"/>
          <w:numId w:val="139"/>
        </w:numPr>
        <w:rPr>
          <w:rFonts w:cs="Arial"/>
        </w:rPr>
      </w:pPr>
      <w:r w:rsidRPr="00FF0286">
        <w:rPr>
          <w:rFonts w:cs="Arial"/>
        </w:rPr>
        <w:t>Material za kamnito posteljico se lahko razgrinja na predhodno prevzeto zaključno plast nasipa ali na predhodno prevzet planum temeljnih tal, v debelini in v naklonih, predpisanih s projektom. Zgoščevanje posteljice poteka od zunanjega robu proti sredini.</w:t>
      </w:r>
    </w:p>
    <w:p w14:paraId="453011DB" w14:textId="77777777" w:rsidR="00896EBA" w:rsidRPr="00FF0286" w:rsidRDefault="00896EBA" w:rsidP="009E3616">
      <w:pPr>
        <w:pStyle w:val="Odstavekseznama"/>
        <w:numPr>
          <w:ilvl w:val="0"/>
          <w:numId w:val="139"/>
        </w:numPr>
        <w:rPr>
          <w:rFonts w:cs="Arial"/>
        </w:rPr>
      </w:pPr>
      <w:r w:rsidRPr="00FF0286">
        <w:rPr>
          <w:rFonts w:cs="Arial"/>
        </w:rPr>
        <w:t>Kadar se v temeljnih tleh tik pod posteljico ali v zaključni plasti nasipa nahajajo visoko plastične, nabrekljive gline, z izkazanimi nabrekalnimi deformacijami več kot 4 %, je potrebno, ne glede na med gradnjo izkazano zgoščenost in nosilnost, te zemljine kemično stabilizirati ali pa jih v višini, ki je enaka debelini 50 cm, zamenjati z nizko plastičnimi materiali, ki ne nabrekajo, oz. s kamnitimi materiali. Postopek izboljšave določi</w:t>
      </w:r>
      <w:r w:rsidR="00391BFB" w:rsidRPr="00FF0286">
        <w:rPr>
          <w:rFonts w:cs="Arial"/>
        </w:rPr>
        <w:t xml:space="preserve"> Inženir</w:t>
      </w:r>
      <w:r w:rsidRPr="00FF0286">
        <w:rPr>
          <w:rFonts w:cs="Arial"/>
        </w:rPr>
        <w:t>, če ni v projektu drugače predvideno</w:t>
      </w:r>
      <w:r w:rsidR="00391BFB" w:rsidRPr="00FF0286">
        <w:rPr>
          <w:rFonts w:cs="Arial"/>
        </w:rPr>
        <w:t>.</w:t>
      </w:r>
    </w:p>
    <w:p w14:paraId="6029E642" w14:textId="77777777" w:rsidR="00896EBA" w:rsidRPr="00FF0286" w:rsidRDefault="00896EBA" w:rsidP="00815277">
      <w:pPr>
        <w:pStyle w:val="Naslov4"/>
        <w:rPr>
          <w:rFonts w:cs="Arial"/>
        </w:rPr>
      </w:pPr>
      <w:bookmarkStart w:id="410" w:name="_Toc416874262"/>
      <w:bookmarkStart w:id="411" w:name="_Toc416806724"/>
      <w:bookmarkStart w:id="412" w:name="_Toc25424079"/>
      <w:r w:rsidRPr="00FF0286">
        <w:rPr>
          <w:rFonts w:cs="Arial"/>
        </w:rPr>
        <w:t>Kakovost izvedbe</w:t>
      </w:r>
      <w:bookmarkEnd w:id="410"/>
      <w:bookmarkEnd w:id="411"/>
      <w:bookmarkEnd w:id="412"/>
    </w:p>
    <w:p w14:paraId="42735ACD" w14:textId="77777777" w:rsidR="00896EBA" w:rsidRPr="00CE4909" w:rsidRDefault="00896EBA" w:rsidP="00815277">
      <w:pPr>
        <w:pStyle w:val="Naslov5"/>
        <w:rPr>
          <w:rFonts w:cs="Arial"/>
          <w:b/>
        </w:rPr>
      </w:pPr>
      <w:bookmarkStart w:id="413" w:name="_Toc416874263"/>
      <w:bookmarkStart w:id="414" w:name="_Toc25424080"/>
      <w:r w:rsidRPr="00CE4909">
        <w:rPr>
          <w:rFonts w:cs="Arial"/>
          <w:b/>
        </w:rPr>
        <w:t>Zgoščenost in utrjenost</w:t>
      </w:r>
      <w:bookmarkEnd w:id="413"/>
      <w:bookmarkEnd w:id="414"/>
    </w:p>
    <w:p w14:paraId="5E6F48BB" w14:textId="77777777" w:rsidR="00896EBA" w:rsidRPr="00FF0286" w:rsidRDefault="00896EBA" w:rsidP="009E3616">
      <w:pPr>
        <w:pStyle w:val="Odstavekseznama"/>
        <w:numPr>
          <w:ilvl w:val="0"/>
          <w:numId w:val="140"/>
        </w:numPr>
        <w:rPr>
          <w:rFonts w:cs="Arial"/>
        </w:rPr>
      </w:pPr>
      <w:r w:rsidRPr="00FF0286">
        <w:rPr>
          <w:rFonts w:cs="Arial"/>
        </w:rPr>
        <w:t>Izvajalec mora dokazati kakovost izvedbe z meritvami zgoščenosti in utrjenosti - nosilnosti. Zahtevane vrednosti so:</w:t>
      </w:r>
    </w:p>
    <w:p w14:paraId="6E461B1A" w14:textId="77777777" w:rsidR="00896EBA" w:rsidRPr="00FF0286" w:rsidRDefault="00896EBA" w:rsidP="009E3616">
      <w:pPr>
        <w:pStyle w:val="Odstavekseznama"/>
        <w:numPr>
          <w:ilvl w:val="1"/>
          <w:numId w:val="140"/>
        </w:numPr>
        <w:rPr>
          <w:rFonts w:cs="Arial"/>
        </w:rPr>
      </w:pPr>
      <w:r w:rsidRPr="00FF0286">
        <w:rPr>
          <w:rFonts w:cs="Arial"/>
        </w:rPr>
        <w:t xml:space="preserve">srednja vrednost zgoščenosti 98 % po modificiranem Proctorju, </w:t>
      </w:r>
    </w:p>
    <w:p w14:paraId="128AA73D" w14:textId="77777777" w:rsidR="00896EBA" w:rsidRPr="00FF0286" w:rsidRDefault="00896EBA" w:rsidP="009E3616">
      <w:pPr>
        <w:pStyle w:val="Odstavekseznama"/>
        <w:numPr>
          <w:ilvl w:val="1"/>
          <w:numId w:val="140"/>
        </w:numPr>
        <w:rPr>
          <w:rFonts w:cs="Arial"/>
        </w:rPr>
      </w:pPr>
      <w:r w:rsidRPr="00FF0286">
        <w:rPr>
          <w:rFonts w:cs="Arial"/>
        </w:rPr>
        <w:t>nosilnost, Ev2 &gt; 80 Mpa, pri čemer mora biti razmerje Ev2 / Evl manjše od 2,</w:t>
      </w:r>
      <w:r w:rsidR="00A05CE2" w:rsidRPr="00FF0286">
        <w:rPr>
          <w:rFonts w:cs="Arial"/>
        </w:rPr>
        <w:t>2</w:t>
      </w:r>
      <w:r w:rsidR="00D07217" w:rsidRPr="00FF0286">
        <w:rPr>
          <w:rFonts w:cs="Arial"/>
        </w:rPr>
        <w:t>.</w:t>
      </w:r>
      <w:r w:rsidRPr="00FF0286">
        <w:rPr>
          <w:rFonts w:cs="Arial"/>
        </w:rPr>
        <w:t xml:space="preserve"> Če je EV1 &gt; 60 MPa, razmerje Ev2 / Ev1 ni odločujoče.</w:t>
      </w:r>
    </w:p>
    <w:p w14:paraId="6C3E8D20" w14:textId="77777777" w:rsidR="00896EBA" w:rsidRPr="00FF0286" w:rsidRDefault="00896EBA" w:rsidP="009E3616">
      <w:pPr>
        <w:pStyle w:val="Odstavekseznama"/>
        <w:numPr>
          <w:ilvl w:val="0"/>
          <w:numId w:val="140"/>
        </w:numPr>
        <w:rPr>
          <w:rFonts w:cs="Arial"/>
        </w:rPr>
      </w:pPr>
      <w:r w:rsidRPr="00FF0286">
        <w:rPr>
          <w:rFonts w:cs="Arial"/>
        </w:rPr>
        <w:t>V skladu s pravilnikom in navodilom ter na podlagi dosedanjih izkušenj se zahtevajo naslednje minimalne vrednosti modula stisljivosti:</w:t>
      </w:r>
    </w:p>
    <w:p w14:paraId="36B8E6C8" w14:textId="77777777" w:rsidR="00896EBA" w:rsidRPr="00FF0286" w:rsidRDefault="00896EBA" w:rsidP="009E3616">
      <w:pPr>
        <w:pStyle w:val="Odstavekseznama"/>
        <w:numPr>
          <w:ilvl w:val="1"/>
          <w:numId w:val="140"/>
        </w:numPr>
        <w:rPr>
          <w:rFonts w:cs="Arial"/>
        </w:rPr>
      </w:pPr>
      <w:r w:rsidRPr="00FF0286">
        <w:rPr>
          <w:rFonts w:cs="Arial"/>
        </w:rPr>
        <w:t>na odsekih prog s hitrostjo klasičnih vlakov 120 km/h &lt; V &lt; 160 km/h vrednost modula stisljivosti na planumu proge ME = 60 MPa,</w:t>
      </w:r>
    </w:p>
    <w:p w14:paraId="6E7A5EB2" w14:textId="77777777" w:rsidR="00896EBA" w:rsidRPr="00FF0286" w:rsidRDefault="00896EBA" w:rsidP="009E3616">
      <w:pPr>
        <w:pStyle w:val="Odstavekseznama"/>
        <w:numPr>
          <w:ilvl w:val="1"/>
          <w:numId w:val="140"/>
        </w:numPr>
        <w:rPr>
          <w:rFonts w:cs="Arial"/>
        </w:rPr>
      </w:pPr>
      <w:r w:rsidRPr="00FF0286">
        <w:rPr>
          <w:rFonts w:cs="Arial"/>
        </w:rPr>
        <w:t>na odsekih prog s hitrostjo klasičnih vlakov V &lt; 120 km/h vrednost modula stisljivosti ME = 40 MPa.</w:t>
      </w:r>
    </w:p>
    <w:p w14:paraId="678FBCE9" w14:textId="77777777" w:rsidR="00896EBA" w:rsidRPr="003E250B" w:rsidRDefault="00896EBA" w:rsidP="00815277">
      <w:pPr>
        <w:pStyle w:val="Naslov5"/>
        <w:rPr>
          <w:rFonts w:cs="Arial"/>
          <w:b/>
        </w:rPr>
      </w:pPr>
      <w:bookmarkStart w:id="415" w:name="_Toc416874264"/>
      <w:bookmarkStart w:id="416" w:name="_Toc25424081"/>
      <w:r w:rsidRPr="003E250B">
        <w:rPr>
          <w:rFonts w:cs="Arial"/>
          <w:b/>
        </w:rPr>
        <w:t>Ravnost in višina</w:t>
      </w:r>
      <w:bookmarkEnd w:id="415"/>
      <w:bookmarkEnd w:id="416"/>
    </w:p>
    <w:p w14:paraId="104F265E" w14:textId="77777777" w:rsidR="00896EBA" w:rsidRPr="00FF0286" w:rsidRDefault="00896EBA" w:rsidP="009E3616">
      <w:pPr>
        <w:pStyle w:val="Odstavekseznama"/>
        <w:numPr>
          <w:ilvl w:val="0"/>
          <w:numId w:val="141"/>
        </w:numPr>
        <w:rPr>
          <w:rFonts w:cs="Arial"/>
        </w:rPr>
      </w:pPr>
      <w:r w:rsidRPr="00FF0286">
        <w:rPr>
          <w:rFonts w:cs="Arial"/>
        </w:rPr>
        <w:t>Planum posteljice lahko na 4 m dolžine v poljubni smeri na os proge odstopa od merilne letve največ 25 mm.</w:t>
      </w:r>
    </w:p>
    <w:p w14:paraId="477F90F5" w14:textId="77777777" w:rsidR="00896EBA" w:rsidRPr="00FF0286" w:rsidRDefault="00896EBA" w:rsidP="009E3616">
      <w:pPr>
        <w:pStyle w:val="Odstavekseznama"/>
        <w:numPr>
          <w:ilvl w:val="0"/>
          <w:numId w:val="141"/>
        </w:numPr>
        <w:rPr>
          <w:rFonts w:cs="Arial"/>
        </w:rPr>
      </w:pPr>
      <w:r w:rsidRPr="00FF0286">
        <w:rPr>
          <w:rFonts w:cs="Arial"/>
        </w:rPr>
        <w:t>Planum posteljice sme na poljubnem mestu odstopati od projektirane kote največ 20 mm.</w:t>
      </w:r>
    </w:p>
    <w:p w14:paraId="03E8D250" w14:textId="77777777" w:rsidR="00896EBA" w:rsidRPr="00FF0286" w:rsidRDefault="00896EBA" w:rsidP="00815277">
      <w:pPr>
        <w:pStyle w:val="Naslov4"/>
        <w:rPr>
          <w:rFonts w:cs="Arial"/>
        </w:rPr>
      </w:pPr>
      <w:bookmarkStart w:id="417" w:name="_Toc416874265"/>
      <w:bookmarkStart w:id="418" w:name="_Toc416806725"/>
      <w:bookmarkStart w:id="419" w:name="_Toc25424082"/>
      <w:r w:rsidRPr="00FF0286">
        <w:rPr>
          <w:rFonts w:cs="Arial"/>
        </w:rPr>
        <w:lastRenderedPageBreak/>
        <w:t>Preverjanje kakovosti izvedbe</w:t>
      </w:r>
      <w:bookmarkEnd w:id="417"/>
      <w:bookmarkEnd w:id="418"/>
      <w:bookmarkEnd w:id="419"/>
    </w:p>
    <w:p w14:paraId="15D8E93C" w14:textId="77777777" w:rsidR="00896EBA" w:rsidRPr="003E250B" w:rsidRDefault="00896EBA" w:rsidP="00815277">
      <w:pPr>
        <w:pStyle w:val="Naslov5"/>
        <w:rPr>
          <w:rFonts w:cs="Arial"/>
          <w:b/>
        </w:rPr>
      </w:pPr>
      <w:bookmarkStart w:id="420" w:name="_Toc416874266"/>
      <w:bookmarkStart w:id="421" w:name="_Toc25424083"/>
      <w:r w:rsidRPr="003E250B">
        <w:rPr>
          <w:rFonts w:cs="Arial"/>
          <w:b/>
        </w:rPr>
        <w:t>Preverjanje kakovosti materialov</w:t>
      </w:r>
      <w:bookmarkEnd w:id="420"/>
      <w:bookmarkEnd w:id="421"/>
    </w:p>
    <w:p w14:paraId="3D784FAE" w14:textId="77777777" w:rsidR="00896EBA" w:rsidRPr="00FF0286" w:rsidRDefault="00896EBA" w:rsidP="009E3616">
      <w:pPr>
        <w:pStyle w:val="Odstavekseznama"/>
        <w:numPr>
          <w:ilvl w:val="0"/>
          <w:numId w:val="142"/>
        </w:numPr>
        <w:rPr>
          <w:rFonts w:cs="Arial"/>
        </w:rPr>
      </w:pPr>
      <w:r w:rsidRPr="00FF0286">
        <w:rPr>
          <w:rFonts w:cs="Arial"/>
        </w:rPr>
        <w:t>Pred pričetkom navažanja materialov v posteljico, mora Izvajalec predložiti Inženirju v pregled in potrditev tehnološki elaborat za izvedbo spodnje nosilne plasti nasipa s podatki o viru materiala za posteljico in podatke o lastnostih materiala s tega vira, določene na vzorcu, odvzetem iz deponije pripravljenega materiala.</w:t>
      </w:r>
    </w:p>
    <w:p w14:paraId="4B95987B" w14:textId="77777777" w:rsidR="00896EBA" w:rsidRPr="00FF0286" w:rsidRDefault="00896EBA" w:rsidP="009E3616">
      <w:pPr>
        <w:pStyle w:val="Odstavekseznama"/>
        <w:numPr>
          <w:ilvl w:val="0"/>
          <w:numId w:val="142"/>
        </w:numPr>
        <w:rPr>
          <w:rFonts w:cs="Arial"/>
        </w:rPr>
      </w:pPr>
      <w:r w:rsidRPr="00FF0286">
        <w:rPr>
          <w:rFonts w:cs="Arial"/>
        </w:rPr>
        <w:t>Inženir preveri skladnost lastnosti materiala iz vira s projektnimi zahtevami in tehničnimi pogoji in v primeru ugotovljene skladnosti, dovoli navažanje materiala v poskusni nasip posteljice.</w:t>
      </w:r>
    </w:p>
    <w:p w14:paraId="45079175" w14:textId="77777777" w:rsidR="00896EBA" w:rsidRPr="003E250B" w:rsidRDefault="00896EBA" w:rsidP="00815277">
      <w:pPr>
        <w:pStyle w:val="Naslov5"/>
        <w:rPr>
          <w:rFonts w:cs="Arial"/>
          <w:b/>
        </w:rPr>
      </w:pPr>
      <w:bookmarkStart w:id="422" w:name="_Toc416874267"/>
      <w:bookmarkStart w:id="423" w:name="_Toc25424084"/>
      <w:r w:rsidRPr="003E250B">
        <w:rPr>
          <w:rFonts w:cs="Arial"/>
          <w:b/>
        </w:rPr>
        <w:t>Predhodne tehnološke preiskave</w:t>
      </w:r>
      <w:bookmarkEnd w:id="422"/>
      <w:bookmarkEnd w:id="423"/>
    </w:p>
    <w:p w14:paraId="4E640920" w14:textId="77777777" w:rsidR="00896EBA" w:rsidRPr="00FF0286" w:rsidRDefault="00896EBA" w:rsidP="009E3616">
      <w:pPr>
        <w:pStyle w:val="Odstavekseznama"/>
        <w:numPr>
          <w:ilvl w:val="0"/>
          <w:numId w:val="143"/>
        </w:numPr>
        <w:rPr>
          <w:rFonts w:cs="Arial"/>
        </w:rPr>
      </w:pPr>
      <w:r w:rsidRPr="00FF0286">
        <w:rPr>
          <w:rFonts w:cs="Arial"/>
        </w:rPr>
        <w:t>Na poskusnem polju velikosti 10 m x 30 m se izvede poskusno polje za posteljico. Pri tem se preverijo:</w:t>
      </w:r>
    </w:p>
    <w:p w14:paraId="6EBEDF5F" w14:textId="77777777" w:rsidR="00896EBA" w:rsidRPr="00FF0286" w:rsidRDefault="00896EBA" w:rsidP="009E3616">
      <w:pPr>
        <w:pStyle w:val="Odstavekseznama"/>
        <w:numPr>
          <w:ilvl w:val="1"/>
          <w:numId w:val="143"/>
        </w:numPr>
        <w:rPr>
          <w:rFonts w:cs="Arial"/>
        </w:rPr>
      </w:pPr>
      <w:r w:rsidRPr="00FF0286">
        <w:rPr>
          <w:rFonts w:cs="Arial"/>
        </w:rPr>
        <w:t>uporabnost materiala za posteljico, 2 vzorca iz nasute plasti po komprimiranju, kontrola zrnavosti, vlažnosti in optimalne vlage,</w:t>
      </w:r>
    </w:p>
    <w:p w14:paraId="2B8C3C0B" w14:textId="77777777" w:rsidR="00896EBA" w:rsidRPr="00FF0286" w:rsidRDefault="00896EBA" w:rsidP="009E3616">
      <w:pPr>
        <w:pStyle w:val="Odstavekseznama"/>
        <w:numPr>
          <w:ilvl w:val="1"/>
          <w:numId w:val="143"/>
        </w:numPr>
        <w:rPr>
          <w:rFonts w:cs="Arial"/>
        </w:rPr>
      </w:pPr>
      <w:r w:rsidRPr="00FF0286">
        <w:rPr>
          <w:rFonts w:cs="Arial"/>
        </w:rPr>
        <w:t>zgoščenost plasti s 15 meritvami dosežene gostote in vlažnosti plasti, nosilnost na planumu s 3 meritvami deformacijskih modulov s krožno ploščo, ravnost in višino plasti na treh mestih.</w:t>
      </w:r>
    </w:p>
    <w:p w14:paraId="3DE847A4" w14:textId="77777777" w:rsidR="00896EBA" w:rsidRPr="00FF0286" w:rsidRDefault="00896EBA" w:rsidP="009E3616">
      <w:pPr>
        <w:pStyle w:val="Odstavekseznama"/>
        <w:numPr>
          <w:ilvl w:val="0"/>
          <w:numId w:val="143"/>
        </w:numPr>
        <w:rPr>
          <w:rFonts w:cs="Arial"/>
        </w:rPr>
      </w:pPr>
      <w:r w:rsidRPr="00FF0286">
        <w:rPr>
          <w:rFonts w:cs="Arial"/>
        </w:rPr>
        <w:t>Rezultate kontrolnih preiskav in meritev Izvajalec preda v potrditev Inženirju, ki nato dovoli pričetek del na redni izvedbi posteljice.</w:t>
      </w:r>
    </w:p>
    <w:p w14:paraId="131129A9" w14:textId="77777777" w:rsidR="00896EBA" w:rsidRPr="003E250B" w:rsidRDefault="00896EBA" w:rsidP="00815277">
      <w:pPr>
        <w:pStyle w:val="Naslov5"/>
        <w:rPr>
          <w:rFonts w:cs="Arial"/>
          <w:b/>
        </w:rPr>
      </w:pPr>
      <w:bookmarkStart w:id="424" w:name="_Toc416874268"/>
      <w:bookmarkStart w:id="425" w:name="_Toc25424085"/>
      <w:r w:rsidRPr="003E250B">
        <w:rPr>
          <w:rFonts w:cs="Arial"/>
          <w:b/>
        </w:rPr>
        <w:t>Tekoče preiskave</w:t>
      </w:r>
      <w:bookmarkEnd w:id="424"/>
      <w:bookmarkEnd w:id="425"/>
    </w:p>
    <w:p w14:paraId="1477EC06" w14:textId="77777777" w:rsidR="00896EBA" w:rsidRPr="00FF0286" w:rsidRDefault="00896EBA" w:rsidP="009E3616">
      <w:pPr>
        <w:pStyle w:val="Odstavekseznama"/>
        <w:numPr>
          <w:ilvl w:val="0"/>
          <w:numId w:val="144"/>
        </w:numPr>
        <w:rPr>
          <w:rFonts w:cs="Arial"/>
        </w:rPr>
      </w:pPr>
      <w:r w:rsidRPr="00FF0286">
        <w:rPr>
          <w:rFonts w:cs="Arial"/>
        </w:rPr>
        <w:t xml:space="preserve">Preiskave notranje kontrole kvalitete, ki jih zagotavlja Izvajalec, obsegajo: </w:t>
      </w:r>
    </w:p>
    <w:p w14:paraId="57A65B6C" w14:textId="77777777" w:rsidR="00896EBA" w:rsidRPr="00FF0286" w:rsidRDefault="00896EBA" w:rsidP="009E3616">
      <w:pPr>
        <w:pStyle w:val="Odstavekseznama"/>
        <w:numPr>
          <w:ilvl w:val="0"/>
          <w:numId w:val="503"/>
        </w:numPr>
        <w:rPr>
          <w:rFonts w:cs="Arial"/>
        </w:rPr>
      </w:pPr>
      <w:r w:rsidRPr="00FF0286">
        <w:rPr>
          <w:rFonts w:cs="Arial"/>
        </w:rPr>
        <w:t>Preiskave materialov:</w:t>
      </w:r>
    </w:p>
    <w:p w14:paraId="240E35BF" w14:textId="77777777" w:rsidR="00896EBA" w:rsidRPr="00FF0286" w:rsidRDefault="00896EBA" w:rsidP="00896EBA">
      <w:pPr>
        <w:rPr>
          <w:rFonts w:cs="Arial"/>
        </w:rPr>
      </w:pPr>
      <w:r w:rsidRPr="00FF0286">
        <w:rPr>
          <w:rFonts w:cs="Arial"/>
        </w:rPr>
        <w:t>Tabela 3.4.12:</w:t>
      </w:r>
      <w:r w:rsidRPr="00FF0286">
        <w:rPr>
          <w:rFonts w:cs="Arial"/>
        </w:rPr>
        <w:tab/>
        <w:t>Preiskave materialov</w:t>
      </w:r>
    </w:p>
    <w:tbl>
      <w:tblPr>
        <w:tblW w:w="0" w:type="auto"/>
        <w:jc w:val="center"/>
        <w:tblLook w:val="04A0" w:firstRow="1" w:lastRow="0" w:firstColumn="1" w:lastColumn="0" w:noHBand="0" w:noVBand="1"/>
      </w:tblPr>
      <w:tblGrid>
        <w:gridCol w:w="3576"/>
        <w:gridCol w:w="1792"/>
      </w:tblGrid>
      <w:tr w:rsidR="00896EBA" w:rsidRPr="00FF0286" w14:paraId="62F79C44" w14:textId="77777777" w:rsidTr="00896EBA">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5030AF5C" w14:textId="77777777" w:rsidR="00896EBA" w:rsidRPr="00FF0286" w:rsidRDefault="00896EBA" w:rsidP="00896EBA">
            <w:pPr>
              <w:rPr>
                <w:rFonts w:cs="Arial"/>
              </w:rPr>
            </w:pPr>
            <w:r w:rsidRPr="00FF0286">
              <w:rPr>
                <w:rFonts w:cs="Arial"/>
              </w:rPr>
              <w:t>Zrnavost</w:t>
            </w:r>
          </w:p>
        </w:tc>
        <w:tc>
          <w:tcPr>
            <w:tcW w:w="1792" w:type="dxa"/>
            <w:tcBorders>
              <w:top w:val="single" w:sz="4" w:space="0" w:color="auto"/>
              <w:left w:val="single" w:sz="4" w:space="0" w:color="auto"/>
              <w:bottom w:val="single" w:sz="4" w:space="0" w:color="auto"/>
              <w:right w:val="single" w:sz="4" w:space="0" w:color="auto"/>
            </w:tcBorders>
            <w:hideMark/>
          </w:tcPr>
          <w:p w14:paraId="76C4477E" w14:textId="77777777" w:rsidR="00896EBA" w:rsidRPr="00FF0286" w:rsidRDefault="00896EBA" w:rsidP="00896EBA">
            <w:pPr>
              <w:rPr>
                <w:rFonts w:cs="Arial"/>
              </w:rPr>
            </w:pPr>
            <w:r w:rsidRPr="00FF0286">
              <w:rPr>
                <w:rFonts w:cs="Arial"/>
              </w:rPr>
              <w:t>1 / 1.000 m3</w:t>
            </w:r>
          </w:p>
        </w:tc>
      </w:tr>
      <w:tr w:rsidR="00896EBA" w:rsidRPr="00FF0286" w14:paraId="2EBB0F44" w14:textId="77777777" w:rsidTr="00896EBA">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5032C155" w14:textId="77777777" w:rsidR="00896EBA" w:rsidRPr="00FF0286" w:rsidRDefault="00B10EE7" w:rsidP="00896EBA">
            <w:pPr>
              <w:rPr>
                <w:rFonts w:cs="Arial"/>
              </w:rPr>
            </w:pPr>
            <w:r w:rsidRPr="00FF0286">
              <w:rPr>
                <w:rFonts w:cs="Arial"/>
              </w:rPr>
              <w:t xml:space="preserve">Vsebnost humoznih primesi, </w:t>
            </w:r>
            <w:r w:rsidR="00896EBA" w:rsidRPr="00FF0286">
              <w:rPr>
                <w:rFonts w:cs="Arial"/>
              </w:rPr>
              <w:t xml:space="preserve">Optimalna vlažnost in max. </w:t>
            </w:r>
            <w:r w:rsidRPr="00FF0286">
              <w:rPr>
                <w:rFonts w:cs="Arial"/>
              </w:rPr>
              <w:t>G</w:t>
            </w:r>
            <w:r w:rsidR="00896EBA" w:rsidRPr="00FF0286">
              <w:rPr>
                <w:rFonts w:cs="Arial"/>
              </w:rPr>
              <w:t>ostota</w:t>
            </w:r>
          </w:p>
        </w:tc>
        <w:tc>
          <w:tcPr>
            <w:tcW w:w="1792" w:type="dxa"/>
            <w:tcBorders>
              <w:top w:val="single" w:sz="4" w:space="0" w:color="auto"/>
              <w:left w:val="single" w:sz="4" w:space="0" w:color="auto"/>
              <w:bottom w:val="single" w:sz="4" w:space="0" w:color="auto"/>
              <w:right w:val="single" w:sz="4" w:space="0" w:color="auto"/>
            </w:tcBorders>
            <w:hideMark/>
          </w:tcPr>
          <w:p w14:paraId="462FB18C" w14:textId="77777777" w:rsidR="00896EBA" w:rsidRPr="00FF0286" w:rsidRDefault="00896EBA" w:rsidP="00896EBA">
            <w:pPr>
              <w:rPr>
                <w:rFonts w:cs="Arial"/>
              </w:rPr>
            </w:pPr>
            <w:r w:rsidRPr="00FF0286">
              <w:rPr>
                <w:rFonts w:cs="Arial"/>
              </w:rPr>
              <w:t>1 / 4.000 m3</w:t>
            </w:r>
          </w:p>
        </w:tc>
      </w:tr>
    </w:tbl>
    <w:p w14:paraId="59458183" w14:textId="77777777" w:rsidR="00896EBA" w:rsidRPr="00FF0286" w:rsidRDefault="00896EBA" w:rsidP="00896EBA">
      <w:pPr>
        <w:rPr>
          <w:rFonts w:cs="Arial"/>
        </w:rPr>
      </w:pPr>
    </w:p>
    <w:p w14:paraId="5A866850" w14:textId="77777777" w:rsidR="00896EBA" w:rsidRPr="00FF0286" w:rsidRDefault="00896EBA" w:rsidP="009E3616">
      <w:pPr>
        <w:pStyle w:val="Odstavekseznama"/>
        <w:numPr>
          <w:ilvl w:val="0"/>
          <w:numId w:val="503"/>
        </w:numPr>
        <w:rPr>
          <w:rFonts w:cs="Arial"/>
        </w:rPr>
      </w:pPr>
      <w:r w:rsidRPr="00FF0286">
        <w:rPr>
          <w:rFonts w:cs="Arial"/>
        </w:rPr>
        <w:t>Preiskave med vgrajevanjem:</w:t>
      </w:r>
    </w:p>
    <w:p w14:paraId="715CAA37" w14:textId="77777777" w:rsidR="00896EBA" w:rsidRPr="00FF0286" w:rsidRDefault="00896EBA" w:rsidP="00896EBA">
      <w:pPr>
        <w:rPr>
          <w:rFonts w:cs="Arial"/>
        </w:rPr>
      </w:pPr>
      <w:r w:rsidRPr="00FF0286">
        <w:rPr>
          <w:rFonts w:cs="Arial"/>
        </w:rPr>
        <w:t>Tabela 3.4.13:</w:t>
      </w:r>
      <w:r w:rsidRPr="00FF0286">
        <w:rPr>
          <w:rFonts w:cs="Arial"/>
        </w:rPr>
        <w:tab/>
        <w:t>Preiskave med vgrajevanjem</w:t>
      </w:r>
    </w:p>
    <w:tbl>
      <w:tblPr>
        <w:tblW w:w="0" w:type="auto"/>
        <w:jc w:val="center"/>
        <w:tblLook w:val="04A0" w:firstRow="1" w:lastRow="0" w:firstColumn="1" w:lastColumn="0" w:noHBand="0" w:noVBand="1"/>
      </w:tblPr>
      <w:tblGrid>
        <w:gridCol w:w="3744"/>
        <w:gridCol w:w="1509"/>
      </w:tblGrid>
      <w:tr w:rsidR="00896EBA" w:rsidRPr="00FF0286" w14:paraId="278BFC9A" w14:textId="77777777" w:rsidTr="00896EBA">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0AFAE211" w14:textId="77777777" w:rsidR="00896EBA" w:rsidRPr="00FF0286" w:rsidRDefault="00896EBA" w:rsidP="00896EBA">
            <w:pPr>
              <w:rPr>
                <w:rFonts w:cs="Arial"/>
              </w:rPr>
            </w:pPr>
            <w:r w:rsidRPr="00FF0286">
              <w:rPr>
                <w:rFonts w:cs="Arial"/>
              </w:rPr>
              <w:t>Vlažnost in gostota</w:t>
            </w:r>
          </w:p>
        </w:tc>
        <w:tc>
          <w:tcPr>
            <w:tcW w:w="1509" w:type="dxa"/>
            <w:tcBorders>
              <w:top w:val="single" w:sz="4" w:space="0" w:color="auto"/>
              <w:left w:val="single" w:sz="4" w:space="0" w:color="auto"/>
              <w:bottom w:val="single" w:sz="4" w:space="0" w:color="auto"/>
              <w:right w:val="single" w:sz="4" w:space="0" w:color="auto"/>
            </w:tcBorders>
            <w:hideMark/>
          </w:tcPr>
          <w:p w14:paraId="55BF50CF" w14:textId="77777777" w:rsidR="00896EBA" w:rsidRPr="00FF0286" w:rsidRDefault="00896EBA" w:rsidP="00896EBA">
            <w:pPr>
              <w:rPr>
                <w:rFonts w:cs="Arial"/>
              </w:rPr>
            </w:pPr>
            <w:r w:rsidRPr="00FF0286">
              <w:rPr>
                <w:rFonts w:cs="Arial"/>
              </w:rPr>
              <w:t xml:space="preserve">1 / 20 m </w:t>
            </w:r>
          </w:p>
        </w:tc>
      </w:tr>
      <w:tr w:rsidR="00896EBA" w:rsidRPr="00FF0286" w14:paraId="40DB6B7F" w14:textId="77777777" w:rsidTr="00896EBA">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40666CE6" w14:textId="77777777" w:rsidR="00896EBA" w:rsidRPr="00FF0286" w:rsidRDefault="00896EBA" w:rsidP="00896EBA">
            <w:pPr>
              <w:rPr>
                <w:rFonts w:cs="Arial"/>
              </w:rPr>
            </w:pPr>
            <w:r w:rsidRPr="00FF0286">
              <w:rPr>
                <w:rFonts w:cs="Arial"/>
              </w:rPr>
              <w:t>Nosilnost - deformacijski modul</w:t>
            </w:r>
          </w:p>
        </w:tc>
        <w:tc>
          <w:tcPr>
            <w:tcW w:w="1509" w:type="dxa"/>
            <w:tcBorders>
              <w:top w:val="single" w:sz="4" w:space="0" w:color="auto"/>
              <w:left w:val="single" w:sz="4" w:space="0" w:color="auto"/>
              <w:bottom w:val="single" w:sz="4" w:space="0" w:color="auto"/>
              <w:right w:val="single" w:sz="4" w:space="0" w:color="auto"/>
            </w:tcBorders>
            <w:hideMark/>
          </w:tcPr>
          <w:p w14:paraId="346C7BF0" w14:textId="77777777" w:rsidR="00896EBA" w:rsidRPr="00FF0286" w:rsidRDefault="00A05CE2" w:rsidP="00896EBA">
            <w:pPr>
              <w:rPr>
                <w:rFonts w:cs="Arial"/>
              </w:rPr>
            </w:pPr>
            <w:r w:rsidRPr="00FF0286">
              <w:rPr>
                <w:rFonts w:cs="Arial"/>
              </w:rPr>
              <w:t>1 / 40 m</w:t>
            </w:r>
          </w:p>
        </w:tc>
      </w:tr>
      <w:tr w:rsidR="00896EBA" w:rsidRPr="00FF0286" w14:paraId="68935C2D" w14:textId="77777777" w:rsidTr="00896EBA">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3CB7C1A7" w14:textId="77777777" w:rsidR="00896EBA" w:rsidRPr="00FF0286" w:rsidRDefault="00896EBA" w:rsidP="00896EBA">
            <w:pPr>
              <w:rPr>
                <w:rFonts w:cs="Arial"/>
              </w:rPr>
            </w:pPr>
            <w:r w:rsidRPr="00FF0286">
              <w:rPr>
                <w:rFonts w:cs="Arial"/>
              </w:rPr>
              <w:t>Ravnost planuma</w:t>
            </w:r>
            <w:r w:rsidR="00B10EE7" w:rsidRPr="00FF0286">
              <w:rPr>
                <w:rFonts w:cs="Arial"/>
              </w:rPr>
              <w:t xml:space="preserve"> posteljice</w:t>
            </w:r>
          </w:p>
        </w:tc>
        <w:tc>
          <w:tcPr>
            <w:tcW w:w="1509" w:type="dxa"/>
            <w:tcBorders>
              <w:top w:val="single" w:sz="4" w:space="0" w:color="auto"/>
              <w:left w:val="single" w:sz="4" w:space="0" w:color="auto"/>
              <w:bottom w:val="single" w:sz="4" w:space="0" w:color="auto"/>
              <w:right w:val="single" w:sz="4" w:space="0" w:color="auto"/>
            </w:tcBorders>
            <w:hideMark/>
          </w:tcPr>
          <w:p w14:paraId="708CE753" w14:textId="77777777" w:rsidR="00896EBA" w:rsidRPr="00FF0286" w:rsidRDefault="00896EBA" w:rsidP="00896EBA">
            <w:pPr>
              <w:rPr>
                <w:rFonts w:cs="Arial"/>
              </w:rPr>
            </w:pPr>
            <w:r w:rsidRPr="00FF0286">
              <w:rPr>
                <w:rFonts w:cs="Arial"/>
              </w:rPr>
              <w:t>1 / 20 m</w:t>
            </w:r>
          </w:p>
        </w:tc>
      </w:tr>
      <w:tr w:rsidR="00896EBA" w:rsidRPr="00FF0286" w14:paraId="1142628B" w14:textId="77777777" w:rsidTr="00896EBA">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78442274" w14:textId="77777777" w:rsidR="00896EBA" w:rsidRPr="00FF0286" w:rsidRDefault="00896EBA" w:rsidP="00896EBA">
            <w:pPr>
              <w:rPr>
                <w:rFonts w:cs="Arial"/>
              </w:rPr>
            </w:pPr>
            <w:r w:rsidRPr="00FF0286">
              <w:rPr>
                <w:rFonts w:cs="Arial"/>
              </w:rPr>
              <w:t>Višina planuma</w:t>
            </w:r>
            <w:r w:rsidR="00B10EE7" w:rsidRPr="00FF0286">
              <w:rPr>
                <w:rFonts w:cs="Arial"/>
              </w:rPr>
              <w:t xml:space="preserve"> posteljice</w:t>
            </w:r>
          </w:p>
        </w:tc>
        <w:tc>
          <w:tcPr>
            <w:tcW w:w="1509" w:type="dxa"/>
            <w:tcBorders>
              <w:top w:val="single" w:sz="4" w:space="0" w:color="auto"/>
              <w:left w:val="single" w:sz="4" w:space="0" w:color="auto"/>
              <w:bottom w:val="single" w:sz="4" w:space="0" w:color="auto"/>
              <w:right w:val="single" w:sz="4" w:space="0" w:color="auto"/>
            </w:tcBorders>
            <w:hideMark/>
          </w:tcPr>
          <w:p w14:paraId="68EAC2DC" w14:textId="77777777" w:rsidR="00896EBA" w:rsidRPr="00FF0286" w:rsidRDefault="00896EBA" w:rsidP="00896EBA">
            <w:pPr>
              <w:rPr>
                <w:rFonts w:cs="Arial"/>
              </w:rPr>
            </w:pPr>
            <w:r w:rsidRPr="00FF0286">
              <w:rPr>
                <w:rFonts w:cs="Arial"/>
              </w:rPr>
              <w:t xml:space="preserve">1 / </w:t>
            </w:r>
            <w:r w:rsidR="00B10EE7" w:rsidRPr="00FF0286">
              <w:rPr>
                <w:rFonts w:cs="Arial"/>
              </w:rPr>
              <w:t xml:space="preserve">20 </w:t>
            </w:r>
            <w:r w:rsidRPr="00FF0286">
              <w:rPr>
                <w:rFonts w:cs="Arial"/>
              </w:rPr>
              <w:t>m</w:t>
            </w:r>
          </w:p>
        </w:tc>
      </w:tr>
    </w:tbl>
    <w:p w14:paraId="3ACB2232" w14:textId="77777777" w:rsidR="00B10EE7" w:rsidRPr="00FF0286" w:rsidRDefault="00B10EE7" w:rsidP="00896EBA">
      <w:pPr>
        <w:rPr>
          <w:rFonts w:cs="Arial"/>
        </w:rPr>
      </w:pPr>
    </w:p>
    <w:p w14:paraId="1DEBBEBE" w14:textId="77777777" w:rsidR="00896EBA" w:rsidRPr="00FF0286" w:rsidRDefault="00896EBA" w:rsidP="009E3616">
      <w:pPr>
        <w:pStyle w:val="Odstavekseznama"/>
        <w:numPr>
          <w:ilvl w:val="0"/>
          <w:numId w:val="504"/>
        </w:numPr>
        <w:rPr>
          <w:rFonts w:cs="Arial"/>
        </w:rPr>
      </w:pPr>
      <w:r w:rsidRPr="00FF0286">
        <w:rPr>
          <w:rFonts w:cs="Arial"/>
        </w:rPr>
        <w:t>Zgoraj podani obseg predstavlja minimalni obseg preiskav notranje kontrole kvalitete. Inženir lahko v primeru, če ugotovi večja odstopanja rezultatov od predhodnih preiskav, obseg minimalnih preiskav naknadno poveča.</w:t>
      </w:r>
    </w:p>
    <w:p w14:paraId="78014C0C" w14:textId="77777777" w:rsidR="00896EBA" w:rsidRPr="00FF0286" w:rsidRDefault="00896EBA" w:rsidP="009E3616">
      <w:pPr>
        <w:pStyle w:val="Odstavekseznama"/>
        <w:numPr>
          <w:ilvl w:val="0"/>
          <w:numId w:val="504"/>
        </w:numPr>
        <w:rPr>
          <w:rFonts w:cs="Arial"/>
        </w:rPr>
      </w:pPr>
      <w:r w:rsidRPr="00FF0286">
        <w:rPr>
          <w:rFonts w:cs="Arial"/>
        </w:rPr>
        <w:t>Zunanja kontrolira kakovost materialov in izvedenih del v razmerju 1:4 s tekočimi preiskavami.</w:t>
      </w:r>
    </w:p>
    <w:p w14:paraId="64CF5E12" w14:textId="77777777" w:rsidR="00896EBA" w:rsidRPr="00FF0286" w:rsidRDefault="00896EBA" w:rsidP="00815277">
      <w:pPr>
        <w:pStyle w:val="Naslov3"/>
        <w:rPr>
          <w:rFonts w:cs="Arial"/>
        </w:rPr>
      </w:pPr>
      <w:bookmarkStart w:id="426" w:name="_Toc416874269"/>
      <w:bookmarkStart w:id="427" w:name="_Toc416806726"/>
      <w:bookmarkStart w:id="428" w:name="_Toc3373176"/>
      <w:bookmarkStart w:id="429" w:name="_Toc25424086"/>
      <w:bookmarkStart w:id="430" w:name="_Toc90556912"/>
      <w:r w:rsidRPr="00FF0286">
        <w:rPr>
          <w:rFonts w:cs="Arial"/>
        </w:rPr>
        <w:lastRenderedPageBreak/>
        <w:t>Nevezana nosilna plast - tampon</w:t>
      </w:r>
      <w:bookmarkEnd w:id="426"/>
      <w:bookmarkEnd w:id="427"/>
      <w:bookmarkEnd w:id="428"/>
      <w:bookmarkEnd w:id="429"/>
      <w:bookmarkEnd w:id="430"/>
    </w:p>
    <w:p w14:paraId="0258C02B" w14:textId="77777777" w:rsidR="00896EBA" w:rsidRPr="00FF0286" w:rsidRDefault="00896EBA" w:rsidP="00815277">
      <w:pPr>
        <w:pStyle w:val="Naslov4"/>
        <w:rPr>
          <w:rFonts w:cs="Arial"/>
        </w:rPr>
      </w:pPr>
      <w:bookmarkStart w:id="431" w:name="_Toc416874270"/>
      <w:bookmarkStart w:id="432" w:name="_Toc416806727"/>
      <w:bookmarkStart w:id="433" w:name="_Toc25424087"/>
      <w:r w:rsidRPr="00FF0286">
        <w:rPr>
          <w:rFonts w:cs="Arial"/>
        </w:rPr>
        <w:t>Opis</w:t>
      </w:r>
      <w:bookmarkEnd w:id="431"/>
      <w:bookmarkEnd w:id="432"/>
      <w:bookmarkEnd w:id="433"/>
    </w:p>
    <w:p w14:paraId="21D0ED1E" w14:textId="77777777" w:rsidR="00896EBA" w:rsidRPr="00FF0286" w:rsidRDefault="00896EBA" w:rsidP="009E3616">
      <w:pPr>
        <w:pStyle w:val="Odstavekseznama"/>
        <w:numPr>
          <w:ilvl w:val="0"/>
          <w:numId w:val="145"/>
        </w:numPr>
        <w:rPr>
          <w:rFonts w:cs="Arial"/>
        </w:rPr>
      </w:pPr>
      <w:r w:rsidRPr="00FF0286">
        <w:rPr>
          <w:rFonts w:cs="Arial"/>
        </w:rPr>
        <w:t>Delo obsega dobavo in vgraditev tamponskega materiala v tamponski sloj, na mestih in v dimenzijah določenih s projektom. Z izdelavo tamponske plasti je možno pričeti, ko je Inženir potrdil ustreznost vira tamponskega materiala, a šele potem, ko je Inženir prevzel planum posteljice.</w:t>
      </w:r>
    </w:p>
    <w:p w14:paraId="672553EB" w14:textId="77777777" w:rsidR="00896EBA" w:rsidRPr="00FF0286" w:rsidRDefault="00896EBA" w:rsidP="00815277">
      <w:pPr>
        <w:pStyle w:val="Naslov4"/>
        <w:rPr>
          <w:rFonts w:cs="Arial"/>
        </w:rPr>
      </w:pPr>
      <w:bookmarkStart w:id="434" w:name="_Toc416874271"/>
      <w:bookmarkStart w:id="435" w:name="_Toc416806728"/>
      <w:bookmarkStart w:id="436" w:name="_Toc25424088"/>
      <w:r w:rsidRPr="00FF0286">
        <w:rPr>
          <w:rFonts w:cs="Arial"/>
        </w:rPr>
        <w:t>Materiali za tampon</w:t>
      </w:r>
      <w:bookmarkEnd w:id="434"/>
      <w:bookmarkEnd w:id="435"/>
      <w:bookmarkEnd w:id="436"/>
    </w:p>
    <w:p w14:paraId="1E113BCF" w14:textId="77777777" w:rsidR="00896EBA" w:rsidRPr="00FF0286" w:rsidRDefault="00896EBA" w:rsidP="009E3616">
      <w:pPr>
        <w:pStyle w:val="Odstavekseznama"/>
        <w:numPr>
          <w:ilvl w:val="0"/>
          <w:numId w:val="146"/>
        </w:numPr>
        <w:rPr>
          <w:rFonts w:cs="Arial"/>
        </w:rPr>
      </w:pPr>
      <w:r w:rsidRPr="00FF0286">
        <w:rPr>
          <w:rFonts w:cs="Arial"/>
        </w:rPr>
        <w:t>Materiali za tampon so lahko izključno drobljeni kamniti materiali proizvedeni iz nepreperelih, trdnih, gostih, na vodo in zmrzal obstojnih kamnin ali prodov. Kamnine za proizvodnjo tampona morajo izkazovati:</w:t>
      </w:r>
    </w:p>
    <w:p w14:paraId="16303B16" w14:textId="77777777" w:rsidR="00896EBA" w:rsidRPr="00FF0286" w:rsidRDefault="00896EBA" w:rsidP="009E3616">
      <w:pPr>
        <w:pStyle w:val="Odstavekseznama"/>
        <w:numPr>
          <w:ilvl w:val="1"/>
          <w:numId w:val="146"/>
        </w:numPr>
        <w:rPr>
          <w:rFonts w:cs="Arial"/>
        </w:rPr>
      </w:pPr>
      <w:r w:rsidRPr="00FF0286">
        <w:rPr>
          <w:rFonts w:cs="Arial"/>
        </w:rPr>
        <w:t>tlačno trdnost q &gt;120 Mpa</w:t>
      </w:r>
    </w:p>
    <w:p w14:paraId="53576806" w14:textId="77777777" w:rsidR="00896EBA" w:rsidRPr="00FF0286" w:rsidRDefault="00896EBA" w:rsidP="009E3616">
      <w:pPr>
        <w:pStyle w:val="Odstavekseznama"/>
        <w:numPr>
          <w:ilvl w:val="1"/>
          <w:numId w:val="146"/>
        </w:numPr>
        <w:rPr>
          <w:rFonts w:cs="Arial"/>
        </w:rPr>
      </w:pPr>
      <w:r w:rsidRPr="00FF0286">
        <w:rPr>
          <w:rFonts w:cs="Arial"/>
        </w:rPr>
        <w:t>vodovpojnost &lt; 1,5 %</w:t>
      </w:r>
    </w:p>
    <w:p w14:paraId="5B3E8E63" w14:textId="77777777" w:rsidR="00896EBA" w:rsidRPr="00FF0286" w:rsidRDefault="00896EBA" w:rsidP="009E3616">
      <w:pPr>
        <w:pStyle w:val="Odstavekseznama"/>
        <w:numPr>
          <w:ilvl w:val="1"/>
          <w:numId w:val="146"/>
        </w:numPr>
        <w:rPr>
          <w:rFonts w:cs="Arial"/>
        </w:rPr>
      </w:pPr>
      <w:r w:rsidRPr="00FF0286">
        <w:rPr>
          <w:rFonts w:cs="Arial"/>
        </w:rPr>
        <w:t>odpornost proti drobljenju kLA &lt; 28 % dopustno do 30 %,</w:t>
      </w:r>
    </w:p>
    <w:p w14:paraId="09E94E80" w14:textId="77777777" w:rsidR="00896EBA" w:rsidRPr="00FF0286" w:rsidRDefault="00896EBA" w:rsidP="009E3616">
      <w:pPr>
        <w:pStyle w:val="Odstavekseznama"/>
        <w:numPr>
          <w:ilvl w:val="1"/>
          <w:numId w:val="146"/>
        </w:numPr>
        <w:rPr>
          <w:rFonts w:cs="Arial"/>
        </w:rPr>
      </w:pPr>
      <w:r w:rsidRPr="00FF0286">
        <w:rPr>
          <w:rFonts w:cs="Arial"/>
        </w:rPr>
        <w:t>odpornost na zmrzal v MgS04: izguba mase &lt; 5 %</w:t>
      </w:r>
    </w:p>
    <w:p w14:paraId="56753281" w14:textId="77777777" w:rsidR="00896EBA" w:rsidRPr="00FF0286" w:rsidRDefault="00896EBA" w:rsidP="00815277">
      <w:pPr>
        <w:pStyle w:val="Naslov4"/>
        <w:rPr>
          <w:rFonts w:cs="Arial"/>
        </w:rPr>
      </w:pPr>
      <w:bookmarkStart w:id="437" w:name="_Toc416874272"/>
      <w:bookmarkStart w:id="438" w:name="_Toc416806729"/>
      <w:bookmarkStart w:id="439" w:name="_Toc25424089"/>
      <w:r w:rsidRPr="00FF0286">
        <w:rPr>
          <w:rFonts w:cs="Arial"/>
        </w:rPr>
        <w:t>Kakovost materialov za tampon</w:t>
      </w:r>
      <w:bookmarkEnd w:id="437"/>
      <w:bookmarkEnd w:id="438"/>
      <w:bookmarkEnd w:id="439"/>
    </w:p>
    <w:p w14:paraId="691F6CEE" w14:textId="77777777" w:rsidR="00896EBA" w:rsidRPr="00FF0286" w:rsidRDefault="00896EBA" w:rsidP="009E3616">
      <w:pPr>
        <w:pStyle w:val="Odstavekseznama"/>
        <w:numPr>
          <w:ilvl w:val="0"/>
          <w:numId w:val="147"/>
        </w:numPr>
        <w:rPr>
          <w:rFonts w:cs="Arial"/>
        </w:rPr>
      </w:pPr>
      <w:r w:rsidRPr="00FF0286">
        <w:rPr>
          <w:rFonts w:cs="Arial"/>
        </w:rPr>
        <w:t>Zahtevana zrnavost tamponskih materialov je 0/31 ali 0/45, izjemoma tudi 0/63. Krivulja zrnavosti mora potekati znotraj mejnih linij, pri čemer pa morajo ostali parametri zrnavosti izkazovati naslednje vrednosti:</w:t>
      </w:r>
    </w:p>
    <w:p w14:paraId="75A2E024" w14:textId="77777777" w:rsidR="00896EBA" w:rsidRPr="00FF0286" w:rsidRDefault="00896EBA" w:rsidP="009E3616">
      <w:pPr>
        <w:pStyle w:val="Odstavekseznama"/>
        <w:numPr>
          <w:ilvl w:val="1"/>
          <w:numId w:val="147"/>
        </w:numPr>
        <w:rPr>
          <w:rFonts w:cs="Arial"/>
        </w:rPr>
      </w:pPr>
      <w:r w:rsidRPr="00FF0286">
        <w:rPr>
          <w:rFonts w:cs="Arial"/>
        </w:rPr>
        <w:t>delež zrn pod 0,06  mm 3-8%</w:t>
      </w:r>
    </w:p>
    <w:p w14:paraId="047DC4AF" w14:textId="77777777" w:rsidR="00896EBA" w:rsidRPr="00FF0286" w:rsidRDefault="00896EBA" w:rsidP="009E3616">
      <w:pPr>
        <w:pStyle w:val="Odstavekseznama"/>
        <w:numPr>
          <w:ilvl w:val="1"/>
          <w:numId w:val="147"/>
        </w:numPr>
        <w:rPr>
          <w:rFonts w:cs="Arial"/>
        </w:rPr>
      </w:pPr>
      <w:r w:rsidRPr="00FF0286">
        <w:rPr>
          <w:rFonts w:cs="Arial"/>
        </w:rPr>
        <w:t>indeks metylen modro max.1,5 g/kg</w:t>
      </w:r>
    </w:p>
    <w:p w14:paraId="67EF2DEF" w14:textId="77777777" w:rsidR="00896EBA" w:rsidRPr="00FF0286" w:rsidRDefault="00896EBA" w:rsidP="009E3616">
      <w:pPr>
        <w:pStyle w:val="Odstavekseznama"/>
        <w:numPr>
          <w:ilvl w:val="1"/>
          <w:numId w:val="147"/>
        </w:numPr>
        <w:rPr>
          <w:rFonts w:cs="Arial"/>
        </w:rPr>
      </w:pPr>
      <w:r w:rsidRPr="00FF0286">
        <w:rPr>
          <w:rFonts w:cs="Arial"/>
        </w:rPr>
        <w:t>koeficient neenakomernosti 15 - 50</w:t>
      </w:r>
    </w:p>
    <w:p w14:paraId="5DC22B26" w14:textId="77777777" w:rsidR="00896EBA" w:rsidRPr="00FF0286" w:rsidRDefault="00896EBA" w:rsidP="009E3616">
      <w:pPr>
        <w:pStyle w:val="Odstavekseznama"/>
        <w:numPr>
          <w:ilvl w:val="1"/>
          <w:numId w:val="147"/>
        </w:numPr>
        <w:rPr>
          <w:rFonts w:cs="Arial"/>
        </w:rPr>
      </w:pPr>
      <w:r w:rsidRPr="00FF0286">
        <w:rPr>
          <w:rFonts w:cs="Arial"/>
        </w:rPr>
        <w:t>vsebnost podolgovatih, slabo oblikovanih zrn, metoda l:d= 3:1 max. 20%</w:t>
      </w:r>
    </w:p>
    <w:p w14:paraId="7CFE3E46" w14:textId="77777777" w:rsidR="00896EBA" w:rsidRPr="00FF0286" w:rsidRDefault="00896EBA" w:rsidP="009E3616">
      <w:pPr>
        <w:pStyle w:val="Odstavekseznama"/>
        <w:numPr>
          <w:ilvl w:val="1"/>
          <w:numId w:val="147"/>
        </w:numPr>
        <w:rPr>
          <w:rFonts w:cs="Arial"/>
        </w:rPr>
      </w:pPr>
      <w:r w:rsidRPr="00FF0286">
        <w:rPr>
          <w:rFonts w:cs="Arial"/>
        </w:rPr>
        <w:t>drobna zrna ne smejo biti plastična</w:t>
      </w:r>
    </w:p>
    <w:p w14:paraId="40A7EBBB" w14:textId="77777777" w:rsidR="00896EBA" w:rsidRPr="00FF0286" w:rsidRDefault="00896EBA" w:rsidP="009E3616">
      <w:pPr>
        <w:pStyle w:val="Odstavekseznama"/>
        <w:numPr>
          <w:ilvl w:val="1"/>
          <w:numId w:val="147"/>
        </w:numPr>
        <w:rPr>
          <w:rFonts w:cs="Arial"/>
        </w:rPr>
      </w:pPr>
      <w:r w:rsidRPr="00FF0286">
        <w:rPr>
          <w:rFonts w:cs="Arial"/>
        </w:rPr>
        <w:t>tamponski drobljenec sme obarvati 3% raztopino natrijevega luga največ temno rumeno.</w:t>
      </w:r>
    </w:p>
    <w:p w14:paraId="050B38C8" w14:textId="77777777" w:rsidR="00896EBA" w:rsidRPr="00FF0286" w:rsidRDefault="00896EBA" w:rsidP="009E3616">
      <w:pPr>
        <w:pStyle w:val="Odstavekseznama"/>
        <w:numPr>
          <w:ilvl w:val="1"/>
          <w:numId w:val="147"/>
        </w:numPr>
        <w:rPr>
          <w:rFonts w:cs="Arial"/>
        </w:rPr>
      </w:pPr>
      <w:r w:rsidRPr="00FF0286">
        <w:rPr>
          <w:rFonts w:cs="Arial"/>
        </w:rPr>
        <w:t>prodčev drobljenec je zmes naravnih zrn, ki vsebuje najmanj 90% drobljenih zrn velikosti na 2 mm (C90/10).</w:t>
      </w:r>
    </w:p>
    <w:p w14:paraId="1A8E0DF3" w14:textId="77777777" w:rsidR="00896EBA" w:rsidRPr="00FF0286" w:rsidRDefault="00896EBA" w:rsidP="00815277">
      <w:pPr>
        <w:pStyle w:val="Naslov4"/>
        <w:rPr>
          <w:rFonts w:cs="Arial"/>
        </w:rPr>
      </w:pPr>
      <w:bookmarkStart w:id="440" w:name="_Toc416874273"/>
      <w:bookmarkStart w:id="441" w:name="_Toc416806730"/>
      <w:bookmarkStart w:id="442" w:name="_Toc25424090"/>
      <w:r w:rsidRPr="00FF0286">
        <w:rPr>
          <w:rFonts w:cs="Arial"/>
        </w:rPr>
        <w:t>Izvedba</w:t>
      </w:r>
      <w:bookmarkEnd w:id="440"/>
      <w:bookmarkEnd w:id="441"/>
      <w:bookmarkEnd w:id="442"/>
    </w:p>
    <w:p w14:paraId="56B9ED15" w14:textId="77777777" w:rsidR="00896EBA" w:rsidRPr="00FF0286" w:rsidRDefault="00896EBA" w:rsidP="009E3616">
      <w:pPr>
        <w:pStyle w:val="Odstavekseznama"/>
        <w:numPr>
          <w:ilvl w:val="0"/>
          <w:numId w:val="148"/>
        </w:numPr>
        <w:rPr>
          <w:rFonts w:cs="Arial"/>
        </w:rPr>
      </w:pPr>
      <w:r w:rsidRPr="00FF0286">
        <w:rPr>
          <w:rFonts w:cs="Arial"/>
        </w:rPr>
        <w:t>Pred pričetkom vgrajevanja tampona, mora biti planum posteljice pripravljen skladno z zahtevami razpisne dokumentacije.</w:t>
      </w:r>
    </w:p>
    <w:p w14:paraId="35C9153F" w14:textId="77777777" w:rsidR="00896EBA" w:rsidRPr="00FF0286" w:rsidRDefault="00896EBA" w:rsidP="009E3616">
      <w:pPr>
        <w:pStyle w:val="Odstavekseznama"/>
        <w:numPr>
          <w:ilvl w:val="0"/>
          <w:numId w:val="148"/>
        </w:numPr>
        <w:rPr>
          <w:rFonts w:cs="Arial"/>
        </w:rPr>
      </w:pPr>
      <w:r w:rsidRPr="00FF0286">
        <w:rPr>
          <w:rFonts w:cs="Arial"/>
        </w:rPr>
        <w:t>Na ustrezno pripravljen planum posteljice se lahko prične navažati tamponski sloj šele, ko to odobri inženir.</w:t>
      </w:r>
    </w:p>
    <w:p w14:paraId="7E40EAD3" w14:textId="77777777" w:rsidR="00896EBA" w:rsidRPr="00FF0286" w:rsidRDefault="00896EBA" w:rsidP="009E3616">
      <w:pPr>
        <w:pStyle w:val="Odstavekseznama"/>
        <w:numPr>
          <w:ilvl w:val="0"/>
          <w:numId w:val="148"/>
        </w:numPr>
        <w:rPr>
          <w:rFonts w:cs="Arial"/>
        </w:rPr>
      </w:pPr>
      <w:r w:rsidRPr="00FF0286">
        <w:rPr>
          <w:rFonts w:cs="Arial"/>
        </w:rPr>
        <w:t>Navoz tampona poteka čelno, z vožnjo po predhodno že razprostrti tamponski plasti. Vožnja po planumu posteljice ni dovoljena. Vozila z zablatenimi kolesi ne smejo voziti po že razprostrtem tamponskem sloju.</w:t>
      </w:r>
    </w:p>
    <w:p w14:paraId="1B7D91CC" w14:textId="77777777" w:rsidR="00896EBA" w:rsidRPr="00FF0286" w:rsidRDefault="00896EBA" w:rsidP="009E3616">
      <w:pPr>
        <w:pStyle w:val="Odstavekseznama"/>
        <w:numPr>
          <w:ilvl w:val="0"/>
          <w:numId w:val="148"/>
        </w:numPr>
        <w:rPr>
          <w:rFonts w:cs="Arial"/>
        </w:rPr>
      </w:pPr>
      <w:r w:rsidRPr="00FF0286">
        <w:rPr>
          <w:rFonts w:cs="Arial"/>
        </w:rPr>
        <w:t>Vgrajevanje tampona lahko poteka izključno v suhem vremenu, pri povprečni dnevni temperaturi T &gt; 5°C.</w:t>
      </w:r>
    </w:p>
    <w:p w14:paraId="3B4EFD60" w14:textId="77777777" w:rsidR="00896EBA" w:rsidRPr="00FF0286" w:rsidRDefault="00896EBA" w:rsidP="009E3616">
      <w:pPr>
        <w:pStyle w:val="Odstavekseznama"/>
        <w:numPr>
          <w:ilvl w:val="0"/>
          <w:numId w:val="148"/>
        </w:numPr>
        <w:rPr>
          <w:rFonts w:cs="Arial"/>
        </w:rPr>
      </w:pPr>
      <w:r w:rsidRPr="00FF0286">
        <w:rPr>
          <w:rFonts w:cs="Arial"/>
        </w:rPr>
        <w:t>Tamponski material se razprostira z opremo, ki omogoča zahtevano enakomerno porazdelitev tamponskih zrn, praviloma s finišerjem ali ob soglasju inženirja z grederjem. Tamponski material se lahko vgrajuje pri vlagi, ki odstopa od optimalne za največ 2 %. Če so tamponski materiali presuhi, se jih vlaži z blagim rosenjem.</w:t>
      </w:r>
    </w:p>
    <w:p w14:paraId="605B238A" w14:textId="77777777" w:rsidR="00896EBA" w:rsidRPr="00FF0286" w:rsidRDefault="00896EBA" w:rsidP="009E3616">
      <w:pPr>
        <w:pStyle w:val="Odstavekseznama"/>
        <w:numPr>
          <w:ilvl w:val="0"/>
          <w:numId w:val="148"/>
        </w:numPr>
        <w:rPr>
          <w:rFonts w:cs="Arial"/>
        </w:rPr>
      </w:pPr>
      <w:r w:rsidRPr="00FF0286">
        <w:rPr>
          <w:rFonts w:cs="Arial"/>
        </w:rPr>
        <w:t>Tamponska plast se razgrne v zahtevani projektni širini, povečani obojestransko za debelino plasti, da se doseže homogena zbitost in nosilnost plasti pod tolčencem. Zaključni planum se oblikuje v prečnem naklonu 5 %.</w:t>
      </w:r>
    </w:p>
    <w:p w14:paraId="236F52E8" w14:textId="77777777" w:rsidR="00896EBA" w:rsidRPr="00FF0286" w:rsidRDefault="00896EBA" w:rsidP="009E3616">
      <w:pPr>
        <w:pStyle w:val="Odstavekseznama"/>
        <w:numPr>
          <w:ilvl w:val="0"/>
          <w:numId w:val="148"/>
        </w:numPr>
        <w:rPr>
          <w:rFonts w:cs="Arial"/>
        </w:rPr>
      </w:pPr>
      <w:r w:rsidRPr="00FF0286">
        <w:rPr>
          <w:rFonts w:cs="Arial"/>
        </w:rPr>
        <w:t xml:space="preserve">Razgrnjena plast se zgošča z atestiranimi zgoščevalnimi sredstvi do zahtevane </w:t>
      </w:r>
      <w:r w:rsidRPr="00FF0286">
        <w:rPr>
          <w:rFonts w:cs="Arial"/>
        </w:rPr>
        <w:lastRenderedPageBreak/>
        <w:t>stopnje utrditve. Vsa dela v zvezi z razprostiranjem in zgoščevanjem potekajo strojno, ročno delo za zgoščevanje tamponske plasti ni dopustno.</w:t>
      </w:r>
    </w:p>
    <w:p w14:paraId="00CC45BB" w14:textId="77777777" w:rsidR="00896EBA" w:rsidRPr="00FF0286" w:rsidRDefault="00896EBA" w:rsidP="00815277">
      <w:pPr>
        <w:pStyle w:val="Naslov4"/>
        <w:rPr>
          <w:rFonts w:cs="Arial"/>
        </w:rPr>
      </w:pPr>
      <w:bookmarkStart w:id="443" w:name="_Toc416874274"/>
      <w:bookmarkStart w:id="444" w:name="_Toc416806731"/>
      <w:bookmarkStart w:id="445" w:name="_Toc25424091"/>
      <w:r w:rsidRPr="00FF0286">
        <w:rPr>
          <w:rFonts w:cs="Arial"/>
        </w:rPr>
        <w:t>Kakovost izvedbe</w:t>
      </w:r>
      <w:bookmarkEnd w:id="443"/>
      <w:bookmarkEnd w:id="444"/>
      <w:bookmarkEnd w:id="445"/>
    </w:p>
    <w:p w14:paraId="379BDA4C" w14:textId="77777777" w:rsidR="00896EBA" w:rsidRPr="003E250B" w:rsidRDefault="00896EBA" w:rsidP="00815277">
      <w:pPr>
        <w:pStyle w:val="Naslov5"/>
        <w:rPr>
          <w:rFonts w:cs="Arial"/>
          <w:b/>
        </w:rPr>
      </w:pPr>
      <w:bookmarkStart w:id="446" w:name="_Toc416874275"/>
      <w:bookmarkStart w:id="447" w:name="_Toc25424092"/>
      <w:r w:rsidRPr="003E250B">
        <w:rPr>
          <w:rFonts w:cs="Arial"/>
          <w:b/>
        </w:rPr>
        <w:t>Zgoščenost in utrjenost</w:t>
      </w:r>
      <w:bookmarkEnd w:id="446"/>
      <w:bookmarkEnd w:id="447"/>
    </w:p>
    <w:p w14:paraId="71125466" w14:textId="77777777" w:rsidR="00896EBA" w:rsidRPr="00FF0286" w:rsidRDefault="00896EBA" w:rsidP="009E3616">
      <w:pPr>
        <w:pStyle w:val="Odstavekseznama"/>
        <w:numPr>
          <w:ilvl w:val="0"/>
          <w:numId w:val="149"/>
        </w:numPr>
        <w:rPr>
          <w:rFonts w:cs="Arial"/>
        </w:rPr>
      </w:pPr>
      <w:r w:rsidRPr="00FF0286">
        <w:rPr>
          <w:rFonts w:cs="Arial"/>
        </w:rPr>
        <w:t>Zahtevane vrednosti so:</w:t>
      </w:r>
    </w:p>
    <w:p w14:paraId="673CBA99" w14:textId="77777777" w:rsidR="00896EBA" w:rsidRPr="00FF0286" w:rsidRDefault="00896EBA" w:rsidP="009E3616">
      <w:pPr>
        <w:pStyle w:val="Odstavekseznama"/>
        <w:numPr>
          <w:ilvl w:val="1"/>
          <w:numId w:val="149"/>
        </w:numPr>
        <w:rPr>
          <w:rFonts w:cs="Arial"/>
        </w:rPr>
      </w:pPr>
      <w:r w:rsidRPr="00FF0286">
        <w:rPr>
          <w:rFonts w:cs="Arial"/>
        </w:rPr>
        <w:t xml:space="preserve">srednja vrednost zgoščenosti 98 % po modificiranem Proctorju, </w:t>
      </w:r>
    </w:p>
    <w:p w14:paraId="1FCF6F01" w14:textId="77777777" w:rsidR="00896EBA" w:rsidRPr="00FF0286" w:rsidRDefault="00896EBA" w:rsidP="009E3616">
      <w:pPr>
        <w:pStyle w:val="Odstavekseznama"/>
        <w:numPr>
          <w:ilvl w:val="1"/>
          <w:numId w:val="149"/>
        </w:numPr>
        <w:rPr>
          <w:rFonts w:cs="Arial"/>
        </w:rPr>
      </w:pPr>
      <w:r w:rsidRPr="00FF0286">
        <w:rPr>
          <w:rFonts w:cs="Arial"/>
        </w:rPr>
        <w:t>nosilnost, EV2 &gt; 100 Mpa, pri čemer mora biti razmerje EV2 / EV1 manjše od 2,0. Če je EV1 &gt; 60 MPa, razmerje EV2 / EV1 ni odločujoče.</w:t>
      </w:r>
    </w:p>
    <w:p w14:paraId="73E230A8" w14:textId="77777777" w:rsidR="00896EBA" w:rsidRPr="00FF0286" w:rsidRDefault="00896EBA" w:rsidP="009E3616">
      <w:pPr>
        <w:pStyle w:val="Odstavekseznama"/>
        <w:numPr>
          <w:ilvl w:val="0"/>
          <w:numId w:val="149"/>
        </w:numPr>
        <w:rPr>
          <w:rFonts w:cs="Arial"/>
        </w:rPr>
      </w:pPr>
      <w:r w:rsidRPr="00FF0286">
        <w:rPr>
          <w:rFonts w:cs="Arial"/>
        </w:rPr>
        <w:t>Spodnja mejna vrednost zgoščenosti ne sme biti manjša od 3 % glede na srednjo vrednost.</w:t>
      </w:r>
    </w:p>
    <w:p w14:paraId="47719F2E" w14:textId="77777777" w:rsidR="00896EBA" w:rsidRPr="00FF0286" w:rsidRDefault="00896EBA" w:rsidP="009E3616">
      <w:pPr>
        <w:pStyle w:val="Odstavekseznama"/>
        <w:numPr>
          <w:ilvl w:val="0"/>
          <w:numId w:val="149"/>
        </w:numPr>
        <w:rPr>
          <w:rFonts w:cs="Arial"/>
        </w:rPr>
      </w:pPr>
      <w:r w:rsidRPr="00FF0286">
        <w:rPr>
          <w:rFonts w:cs="Arial"/>
        </w:rPr>
        <w:t xml:space="preserve">V skladu s </w:t>
      </w:r>
      <w:r w:rsidR="00391BFB" w:rsidRPr="00FF0286">
        <w:rPr>
          <w:rFonts w:cs="Arial"/>
        </w:rPr>
        <w:t>P</w:t>
      </w:r>
      <w:r w:rsidRPr="00FF0286">
        <w:rPr>
          <w:rFonts w:cs="Arial"/>
        </w:rPr>
        <w:t>ravilnikom</w:t>
      </w:r>
      <w:r w:rsidR="00391BFB" w:rsidRPr="00FF0286">
        <w:rPr>
          <w:rFonts w:cs="Arial"/>
        </w:rPr>
        <w:t xml:space="preserve"> o spodnjem ustroju železniških prog</w:t>
      </w:r>
      <w:r w:rsidRPr="00FF0286">
        <w:rPr>
          <w:rFonts w:cs="Arial"/>
        </w:rPr>
        <w:t xml:space="preserve"> in</w:t>
      </w:r>
      <w:r w:rsidR="00391BFB" w:rsidRPr="00FF0286">
        <w:rPr>
          <w:rFonts w:cs="Arial"/>
        </w:rPr>
        <w:t>N</w:t>
      </w:r>
      <w:r w:rsidRPr="00FF0286">
        <w:rPr>
          <w:rFonts w:cs="Arial"/>
        </w:rPr>
        <w:t xml:space="preserve">avodilom </w:t>
      </w:r>
      <w:r w:rsidR="00391BFB" w:rsidRPr="00FF0286">
        <w:rPr>
          <w:rFonts w:cs="Arial"/>
        </w:rPr>
        <w:t xml:space="preserve">za izvajanje del v zemeljski osnovi obstoječih prog za večje hitrosti </w:t>
      </w:r>
      <w:r w:rsidRPr="00FF0286">
        <w:rPr>
          <w:rFonts w:cs="Arial"/>
        </w:rPr>
        <w:t>ter na podlagi dosedanjih izkušenj se zahtevajo naslednje minimalne vrednosti modula stisljivosti:</w:t>
      </w:r>
    </w:p>
    <w:p w14:paraId="6CF4952E" w14:textId="77777777" w:rsidR="00896EBA" w:rsidRPr="00FF0286" w:rsidRDefault="00896EBA" w:rsidP="009E3616">
      <w:pPr>
        <w:pStyle w:val="Odstavekseznama"/>
        <w:numPr>
          <w:ilvl w:val="1"/>
          <w:numId w:val="149"/>
        </w:numPr>
        <w:rPr>
          <w:rFonts w:cs="Arial"/>
        </w:rPr>
      </w:pPr>
      <w:r w:rsidRPr="00FF0286">
        <w:rPr>
          <w:rFonts w:cs="Arial"/>
        </w:rPr>
        <w:t>na odsekih prog s hitrostjo klasičnih vlakov 120 km/h &lt; v &lt; 160 km/h vrednost modula stisljivosti na planumu proge ME = 60 MPa,</w:t>
      </w:r>
    </w:p>
    <w:p w14:paraId="7E0BEE02" w14:textId="77777777" w:rsidR="00896EBA" w:rsidRPr="00FF0286" w:rsidRDefault="00896EBA" w:rsidP="009E3616">
      <w:pPr>
        <w:pStyle w:val="Odstavekseznama"/>
        <w:numPr>
          <w:ilvl w:val="1"/>
          <w:numId w:val="149"/>
        </w:numPr>
        <w:rPr>
          <w:rFonts w:cs="Arial"/>
        </w:rPr>
      </w:pPr>
      <w:r w:rsidRPr="00FF0286">
        <w:rPr>
          <w:rFonts w:cs="Arial"/>
        </w:rPr>
        <w:t>na odsekih prog s hitrostjo klasičnih vlakov v &lt; 120 km/h vrednost modula stisljivosti ME = 40 MPa.</w:t>
      </w:r>
    </w:p>
    <w:p w14:paraId="2AB6BCF0" w14:textId="77777777" w:rsidR="00896EBA" w:rsidRPr="003E250B" w:rsidRDefault="00896EBA" w:rsidP="00815277">
      <w:pPr>
        <w:pStyle w:val="Naslov5"/>
        <w:rPr>
          <w:rFonts w:cs="Arial"/>
          <w:b/>
        </w:rPr>
      </w:pPr>
      <w:bookmarkStart w:id="448" w:name="_Toc416874276"/>
      <w:bookmarkStart w:id="449" w:name="_Toc25424093"/>
      <w:r w:rsidRPr="003E250B">
        <w:rPr>
          <w:rFonts w:cs="Arial"/>
          <w:b/>
        </w:rPr>
        <w:t>Ravnost, višina, nagib</w:t>
      </w:r>
      <w:bookmarkEnd w:id="448"/>
      <w:bookmarkEnd w:id="449"/>
    </w:p>
    <w:p w14:paraId="3F7B008E" w14:textId="77777777" w:rsidR="00896EBA" w:rsidRPr="00FF0286" w:rsidRDefault="00896EBA" w:rsidP="009E3616">
      <w:pPr>
        <w:pStyle w:val="Odstavekseznama"/>
        <w:numPr>
          <w:ilvl w:val="0"/>
          <w:numId w:val="150"/>
        </w:numPr>
        <w:rPr>
          <w:rFonts w:cs="Arial"/>
        </w:rPr>
      </w:pPr>
      <w:r w:rsidRPr="00FF0286">
        <w:rPr>
          <w:rFonts w:cs="Arial"/>
        </w:rPr>
        <w:t>Planum tamponskega sloja lahko na 4 m dolžine merilne letve odstopa v poljubni meri na os proge največ 20 mm.</w:t>
      </w:r>
    </w:p>
    <w:p w14:paraId="6CD1185B" w14:textId="77777777" w:rsidR="00896EBA" w:rsidRPr="00FF0286" w:rsidRDefault="00896EBA" w:rsidP="009E3616">
      <w:pPr>
        <w:pStyle w:val="Odstavekseznama"/>
        <w:numPr>
          <w:ilvl w:val="0"/>
          <w:numId w:val="150"/>
        </w:numPr>
        <w:rPr>
          <w:rFonts w:cs="Arial"/>
        </w:rPr>
      </w:pPr>
      <w:r w:rsidRPr="00FF0286">
        <w:rPr>
          <w:rFonts w:cs="Arial"/>
        </w:rPr>
        <w:t>Planum tamponskega sloja sme od projektirane kote odstopati največ 10 mm. Prečni nagib planuma tampona mora biti 5 %, dovoljena odstopanja so ±0,5 %.</w:t>
      </w:r>
    </w:p>
    <w:p w14:paraId="2CA053EB" w14:textId="77777777" w:rsidR="00896EBA" w:rsidRPr="00FF0286" w:rsidRDefault="00896EBA" w:rsidP="00815277">
      <w:pPr>
        <w:pStyle w:val="Naslov4"/>
        <w:rPr>
          <w:rFonts w:cs="Arial"/>
        </w:rPr>
      </w:pPr>
      <w:bookmarkStart w:id="450" w:name="_Toc416874277"/>
      <w:bookmarkStart w:id="451" w:name="_Toc416806732"/>
      <w:bookmarkStart w:id="452" w:name="_Toc25424094"/>
      <w:r w:rsidRPr="00FF0286">
        <w:rPr>
          <w:rFonts w:cs="Arial"/>
        </w:rPr>
        <w:t>Preverjanje kakovosti izvedbe</w:t>
      </w:r>
      <w:bookmarkEnd w:id="450"/>
      <w:bookmarkEnd w:id="451"/>
      <w:bookmarkEnd w:id="452"/>
    </w:p>
    <w:p w14:paraId="1DC037C3" w14:textId="77777777" w:rsidR="00896EBA" w:rsidRPr="003E250B" w:rsidRDefault="00896EBA" w:rsidP="00815277">
      <w:pPr>
        <w:pStyle w:val="Naslov5"/>
        <w:rPr>
          <w:rFonts w:cs="Arial"/>
          <w:b/>
        </w:rPr>
      </w:pPr>
      <w:bookmarkStart w:id="453" w:name="_Toc416874278"/>
      <w:bookmarkStart w:id="454" w:name="_Toc25424095"/>
      <w:r w:rsidRPr="003E250B">
        <w:rPr>
          <w:rFonts w:cs="Arial"/>
          <w:b/>
        </w:rPr>
        <w:t>Preverjanje kakovosti materialov</w:t>
      </w:r>
      <w:bookmarkEnd w:id="453"/>
      <w:bookmarkEnd w:id="454"/>
    </w:p>
    <w:p w14:paraId="72280210" w14:textId="77777777" w:rsidR="00896EBA" w:rsidRPr="00FF0286" w:rsidRDefault="00896EBA" w:rsidP="009E3616">
      <w:pPr>
        <w:pStyle w:val="Odstavekseznama"/>
        <w:numPr>
          <w:ilvl w:val="0"/>
          <w:numId w:val="151"/>
        </w:numPr>
        <w:rPr>
          <w:rFonts w:cs="Arial"/>
        </w:rPr>
      </w:pPr>
      <w:r w:rsidRPr="00FF0286">
        <w:rPr>
          <w:rFonts w:cs="Arial"/>
        </w:rPr>
        <w:t xml:space="preserve">Pred pričetkom navažanja materialov v tamponski sloj, mora Izvajalec predložiti Inženirju dokazila, da je material skladen s SIST EN 13242 - izjavo o </w:t>
      </w:r>
      <w:r w:rsidR="00C13B99" w:rsidRPr="00FF0286">
        <w:rPr>
          <w:rFonts w:cs="Arial"/>
        </w:rPr>
        <w:t xml:space="preserve">lastnostih </w:t>
      </w:r>
      <w:r w:rsidRPr="00FF0286">
        <w:rPr>
          <w:rFonts w:cs="Arial"/>
        </w:rPr>
        <w:t>in CE informacijo.</w:t>
      </w:r>
    </w:p>
    <w:p w14:paraId="03E411EF" w14:textId="77777777" w:rsidR="00896EBA" w:rsidRPr="00FF0286" w:rsidRDefault="00896EBA" w:rsidP="009E3616">
      <w:pPr>
        <w:pStyle w:val="Odstavekseznama"/>
        <w:numPr>
          <w:ilvl w:val="0"/>
          <w:numId w:val="151"/>
        </w:numPr>
        <w:rPr>
          <w:rFonts w:cs="Arial"/>
        </w:rPr>
      </w:pPr>
      <w:r w:rsidRPr="00FF0286">
        <w:rPr>
          <w:rFonts w:cs="Arial"/>
        </w:rPr>
        <w:t>Istočasno mora Izvajalec predložiti podatke lastnih preiskav, določene na enem vzorcu iz tega vira, odvzetem iz deponije pripravljenega materiala.</w:t>
      </w:r>
    </w:p>
    <w:p w14:paraId="5F90A383" w14:textId="77777777" w:rsidR="00896EBA" w:rsidRPr="00FF0286" w:rsidRDefault="00896EBA" w:rsidP="009E3616">
      <w:pPr>
        <w:pStyle w:val="Odstavekseznama"/>
        <w:numPr>
          <w:ilvl w:val="0"/>
          <w:numId w:val="151"/>
        </w:numPr>
        <w:rPr>
          <w:rFonts w:cs="Arial"/>
        </w:rPr>
      </w:pPr>
      <w:r w:rsidRPr="00FF0286">
        <w:rPr>
          <w:rFonts w:cs="Arial"/>
        </w:rPr>
        <w:t>Inženir preveri skladnost lastnosti materiala iz vira s projektnimi zahtevami in tehničnimi pogoji in v primeru ugotovljene skladnosti, dovoli navažanje materiala v poskusni tamponski sloj.</w:t>
      </w:r>
    </w:p>
    <w:p w14:paraId="4ADDC071" w14:textId="77777777" w:rsidR="00896EBA" w:rsidRPr="003E250B" w:rsidRDefault="00896EBA" w:rsidP="00815277">
      <w:pPr>
        <w:pStyle w:val="Naslov5"/>
        <w:rPr>
          <w:rFonts w:cs="Arial"/>
          <w:b/>
        </w:rPr>
      </w:pPr>
      <w:bookmarkStart w:id="455" w:name="_Toc416874279"/>
      <w:bookmarkStart w:id="456" w:name="_Toc25424096"/>
      <w:r w:rsidRPr="003E250B">
        <w:rPr>
          <w:rFonts w:cs="Arial"/>
          <w:b/>
        </w:rPr>
        <w:t>Predhodne tehnološke preiskave</w:t>
      </w:r>
      <w:bookmarkEnd w:id="455"/>
      <w:bookmarkEnd w:id="456"/>
    </w:p>
    <w:p w14:paraId="382C7F73" w14:textId="77777777" w:rsidR="00896EBA" w:rsidRPr="00FF0286" w:rsidRDefault="00896EBA" w:rsidP="009E3616">
      <w:pPr>
        <w:pStyle w:val="Odstavekseznama"/>
        <w:numPr>
          <w:ilvl w:val="0"/>
          <w:numId w:val="152"/>
        </w:numPr>
        <w:rPr>
          <w:rFonts w:cs="Arial"/>
        </w:rPr>
      </w:pPr>
      <w:r w:rsidRPr="00FF0286">
        <w:rPr>
          <w:rFonts w:cs="Arial"/>
        </w:rPr>
        <w:t>Na polju velikosti 8 m x 30 m se izvede poskusno polje za tampon.</w:t>
      </w:r>
    </w:p>
    <w:p w14:paraId="1E2234CC" w14:textId="77777777" w:rsidR="00896EBA" w:rsidRPr="00FF0286" w:rsidRDefault="00896EBA" w:rsidP="009E3616">
      <w:pPr>
        <w:pStyle w:val="Odstavekseznama"/>
        <w:numPr>
          <w:ilvl w:val="0"/>
          <w:numId w:val="152"/>
        </w:numPr>
        <w:rPr>
          <w:rFonts w:cs="Arial"/>
        </w:rPr>
      </w:pPr>
      <w:r w:rsidRPr="00FF0286">
        <w:rPr>
          <w:rFonts w:cs="Arial"/>
        </w:rPr>
        <w:t>Pri tem se preverijo:</w:t>
      </w:r>
    </w:p>
    <w:p w14:paraId="21503DAB" w14:textId="77777777" w:rsidR="00896EBA" w:rsidRPr="00FF0286" w:rsidRDefault="00896EBA" w:rsidP="009E3616">
      <w:pPr>
        <w:pStyle w:val="Odstavekseznama"/>
        <w:numPr>
          <w:ilvl w:val="1"/>
          <w:numId w:val="152"/>
        </w:numPr>
        <w:rPr>
          <w:rFonts w:cs="Arial"/>
        </w:rPr>
      </w:pPr>
      <w:r w:rsidRPr="00FF0286">
        <w:rPr>
          <w:rFonts w:cs="Arial"/>
        </w:rPr>
        <w:t xml:space="preserve">uporabnost materiala za tampon, 2 vzorca iz nasute plasti po zgoščevanju </w:t>
      </w:r>
    </w:p>
    <w:p w14:paraId="1E5A8E82" w14:textId="77777777" w:rsidR="00896EBA" w:rsidRPr="00FF0286" w:rsidRDefault="00896EBA" w:rsidP="009E3616">
      <w:pPr>
        <w:pStyle w:val="Odstavekseznama"/>
        <w:numPr>
          <w:ilvl w:val="1"/>
          <w:numId w:val="152"/>
        </w:numPr>
        <w:rPr>
          <w:rFonts w:cs="Arial"/>
        </w:rPr>
      </w:pPr>
      <w:r w:rsidRPr="00FF0286">
        <w:rPr>
          <w:rFonts w:cs="Arial"/>
        </w:rPr>
        <w:t xml:space="preserve">kontrola zrnavosti, vlažnosti in optimalne vlage, </w:t>
      </w:r>
    </w:p>
    <w:p w14:paraId="1319CC59" w14:textId="77777777" w:rsidR="00896EBA" w:rsidRPr="00FF0286" w:rsidRDefault="00896EBA" w:rsidP="009E3616">
      <w:pPr>
        <w:pStyle w:val="Odstavekseznama"/>
        <w:numPr>
          <w:ilvl w:val="1"/>
          <w:numId w:val="152"/>
        </w:numPr>
        <w:rPr>
          <w:rFonts w:cs="Arial"/>
        </w:rPr>
      </w:pPr>
      <w:r w:rsidRPr="00FF0286">
        <w:rPr>
          <w:rFonts w:cs="Arial"/>
        </w:rPr>
        <w:t>zgoščenost plasti s 15 meritvami dosežene gostote in vlažnosti plasti,</w:t>
      </w:r>
    </w:p>
    <w:p w14:paraId="5FC131DF" w14:textId="77777777" w:rsidR="00896EBA" w:rsidRPr="00FF0286" w:rsidRDefault="00896EBA" w:rsidP="009E3616">
      <w:pPr>
        <w:pStyle w:val="Odstavekseznama"/>
        <w:numPr>
          <w:ilvl w:val="1"/>
          <w:numId w:val="152"/>
        </w:numPr>
        <w:rPr>
          <w:rFonts w:cs="Arial"/>
        </w:rPr>
      </w:pPr>
      <w:r w:rsidRPr="00FF0286">
        <w:rPr>
          <w:rFonts w:cs="Arial"/>
        </w:rPr>
        <w:t>nosilnost na planumu s 3 meritvami deformacijskih modulov s krožno ploščo,</w:t>
      </w:r>
    </w:p>
    <w:p w14:paraId="11A3130E" w14:textId="77777777" w:rsidR="00896EBA" w:rsidRPr="00FF0286" w:rsidRDefault="00896EBA" w:rsidP="009E3616">
      <w:pPr>
        <w:pStyle w:val="Odstavekseznama"/>
        <w:numPr>
          <w:ilvl w:val="1"/>
          <w:numId w:val="152"/>
        </w:numPr>
        <w:rPr>
          <w:rFonts w:cs="Arial"/>
        </w:rPr>
      </w:pPr>
      <w:r w:rsidRPr="00FF0286">
        <w:rPr>
          <w:rFonts w:cs="Arial"/>
        </w:rPr>
        <w:t>ravnost in višino plasti na treh mestih.</w:t>
      </w:r>
    </w:p>
    <w:p w14:paraId="381EA7CC" w14:textId="77777777" w:rsidR="00896EBA" w:rsidRPr="00FF0286" w:rsidRDefault="00896EBA" w:rsidP="009E3616">
      <w:pPr>
        <w:pStyle w:val="Odstavekseznama"/>
        <w:numPr>
          <w:ilvl w:val="0"/>
          <w:numId w:val="152"/>
        </w:numPr>
        <w:rPr>
          <w:rFonts w:cs="Arial"/>
        </w:rPr>
      </w:pPr>
      <w:r w:rsidRPr="00FF0286">
        <w:rPr>
          <w:rFonts w:cs="Arial"/>
        </w:rPr>
        <w:t>Rezultate kontrolnih preiskav in meritev Izvajalec preda v potrditev Inženirju, ki nato dovoli pričetek del na redni izvedbi tamponskega sloja.</w:t>
      </w:r>
    </w:p>
    <w:p w14:paraId="0B18214B" w14:textId="77777777" w:rsidR="00896EBA" w:rsidRPr="003E250B" w:rsidRDefault="00896EBA" w:rsidP="00815277">
      <w:pPr>
        <w:pStyle w:val="Naslov5"/>
        <w:rPr>
          <w:rFonts w:cs="Arial"/>
          <w:b/>
        </w:rPr>
      </w:pPr>
      <w:bookmarkStart w:id="457" w:name="_Toc416874280"/>
      <w:bookmarkStart w:id="458" w:name="_Toc25424097"/>
      <w:r w:rsidRPr="003E250B">
        <w:rPr>
          <w:rFonts w:cs="Arial"/>
          <w:b/>
        </w:rPr>
        <w:lastRenderedPageBreak/>
        <w:t>Preiskave notranje kontrole</w:t>
      </w:r>
      <w:bookmarkEnd w:id="457"/>
      <w:bookmarkEnd w:id="458"/>
    </w:p>
    <w:p w14:paraId="37C1E81A" w14:textId="77777777" w:rsidR="00896EBA" w:rsidRPr="00FF0286" w:rsidRDefault="00896EBA" w:rsidP="009E3616">
      <w:pPr>
        <w:pStyle w:val="Odstavekseznama"/>
        <w:numPr>
          <w:ilvl w:val="0"/>
          <w:numId w:val="153"/>
        </w:numPr>
        <w:rPr>
          <w:rFonts w:cs="Arial"/>
        </w:rPr>
      </w:pPr>
      <w:r w:rsidRPr="00FF0286">
        <w:rPr>
          <w:rFonts w:cs="Arial"/>
        </w:rPr>
        <w:t>Preiskave notranje kontrole kvalitete, ki jih zagotavlja Izvajalec, obsegajo:</w:t>
      </w:r>
    </w:p>
    <w:p w14:paraId="24F20D95" w14:textId="77777777" w:rsidR="00896EBA" w:rsidRPr="00FF0286" w:rsidRDefault="00896EBA" w:rsidP="009E3616">
      <w:pPr>
        <w:pStyle w:val="Odstavekseznama"/>
        <w:numPr>
          <w:ilvl w:val="1"/>
          <w:numId w:val="153"/>
        </w:numPr>
        <w:rPr>
          <w:rFonts w:cs="Arial"/>
        </w:rPr>
      </w:pPr>
      <w:r w:rsidRPr="00FF0286">
        <w:rPr>
          <w:rFonts w:cs="Arial"/>
        </w:rPr>
        <w:t>Preiskave materialov:</w:t>
      </w:r>
    </w:p>
    <w:p w14:paraId="74FFC253" w14:textId="77777777" w:rsidR="00896EBA" w:rsidRPr="00FF0286" w:rsidRDefault="00896EBA" w:rsidP="00896EBA">
      <w:pPr>
        <w:rPr>
          <w:rFonts w:cs="Arial"/>
        </w:rPr>
      </w:pPr>
      <w:r w:rsidRPr="00FF0286">
        <w:rPr>
          <w:rFonts w:cs="Arial"/>
        </w:rPr>
        <w:t>Tabela 3.4.14:</w:t>
      </w:r>
      <w:r w:rsidRPr="00FF0286">
        <w:rPr>
          <w:rFonts w:cs="Arial"/>
        </w:rPr>
        <w:tab/>
        <w:t>Preiskave materialov</w:t>
      </w:r>
    </w:p>
    <w:tbl>
      <w:tblPr>
        <w:tblW w:w="0" w:type="auto"/>
        <w:jc w:val="center"/>
        <w:tblLook w:val="04A0" w:firstRow="1" w:lastRow="0" w:firstColumn="1" w:lastColumn="0" w:noHBand="0" w:noVBand="1"/>
      </w:tblPr>
      <w:tblGrid>
        <w:gridCol w:w="3576"/>
        <w:gridCol w:w="1701"/>
        <w:gridCol w:w="1701"/>
        <w:gridCol w:w="1701"/>
      </w:tblGrid>
      <w:tr w:rsidR="006C2C8B" w:rsidRPr="00FF0286" w14:paraId="48696B8D"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12CEE902" w14:textId="77777777" w:rsidR="006C2C8B" w:rsidRPr="00FF0286" w:rsidRDefault="006C2C8B" w:rsidP="008E72F8">
            <w:pPr>
              <w:rPr>
                <w:rFonts w:cs="Arial"/>
              </w:rPr>
            </w:pPr>
          </w:p>
        </w:tc>
        <w:tc>
          <w:tcPr>
            <w:tcW w:w="1701" w:type="dxa"/>
            <w:tcBorders>
              <w:top w:val="single" w:sz="4" w:space="0" w:color="auto"/>
              <w:left w:val="single" w:sz="4" w:space="0" w:color="auto"/>
              <w:bottom w:val="single" w:sz="4" w:space="0" w:color="auto"/>
              <w:right w:val="single" w:sz="4" w:space="0" w:color="auto"/>
            </w:tcBorders>
          </w:tcPr>
          <w:p w14:paraId="26CDB923" w14:textId="77777777" w:rsidR="006C2C8B" w:rsidRPr="00FF0286" w:rsidRDefault="006C2C8B" w:rsidP="008E72F8">
            <w:pPr>
              <w:rPr>
                <w:rFonts w:cs="Arial"/>
              </w:rPr>
            </w:pPr>
            <w:r w:rsidRPr="00FF0286">
              <w:rPr>
                <w:rFonts w:cs="Arial"/>
              </w:rPr>
              <w:t>PTP 4, str.29</w:t>
            </w:r>
          </w:p>
        </w:tc>
        <w:tc>
          <w:tcPr>
            <w:tcW w:w="1701" w:type="dxa"/>
            <w:tcBorders>
              <w:top w:val="single" w:sz="4" w:space="0" w:color="auto"/>
              <w:left w:val="single" w:sz="4" w:space="0" w:color="auto"/>
              <w:bottom w:val="single" w:sz="4" w:space="0" w:color="auto"/>
              <w:right w:val="single" w:sz="4" w:space="0" w:color="auto"/>
            </w:tcBorders>
          </w:tcPr>
          <w:p w14:paraId="3D442B2A" w14:textId="77777777" w:rsidR="006C2C8B" w:rsidRPr="00FF0286" w:rsidRDefault="006C2C8B" w:rsidP="008E72F8">
            <w:pPr>
              <w:rPr>
                <w:rFonts w:cs="Arial"/>
              </w:rPr>
            </w:pPr>
            <w:r w:rsidRPr="00FF0286">
              <w:rPr>
                <w:rFonts w:cs="Arial"/>
              </w:rPr>
              <w:t>Preračun na m3 (debelina 0,3 m)</w:t>
            </w:r>
          </w:p>
        </w:tc>
        <w:tc>
          <w:tcPr>
            <w:tcW w:w="1701" w:type="dxa"/>
            <w:tcBorders>
              <w:top w:val="single" w:sz="4" w:space="0" w:color="auto"/>
              <w:left w:val="single" w:sz="4" w:space="0" w:color="auto"/>
              <w:bottom w:val="single" w:sz="4" w:space="0" w:color="auto"/>
              <w:right w:val="single" w:sz="4" w:space="0" w:color="auto"/>
            </w:tcBorders>
          </w:tcPr>
          <w:p w14:paraId="7B38AD9D" w14:textId="77777777" w:rsidR="006C2C8B" w:rsidRPr="00FF0286" w:rsidRDefault="00A05CE2" w:rsidP="008E72F8">
            <w:pPr>
              <w:rPr>
                <w:rFonts w:cs="Arial"/>
              </w:rPr>
            </w:pPr>
            <w:r w:rsidRPr="00FF0286">
              <w:rPr>
                <w:rFonts w:cs="Arial"/>
              </w:rPr>
              <w:t>Predlog-ožji linijski objekt</w:t>
            </w:r>
          </w:p>
        </w:tc>
      </w:tr>
      <w:tr w:rsidR="006C2C8B" w:rsidRPr="00FF0286" w14:paraId="719FFF16"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0F4FE275" w14:textId="77777777" w:rsidR="006C2C8B" w:rsidRPr="00FF0286" w:rsidRDefault="006C2C8B" w:rsidP="006C2C8B">
            <w:pPr>
              <w:rPr>
                <w:rFonts w:cs="Arial"/>
              </w:rPr>
            </w:pPr>
            <w:r w:rsidRPr="00FF0286">
              <w:rPr>
                <w:rFonts w:cs="Arial"/>
              </w:rPr>
              <w:t xml:space="preserve">zrnavost zmesi kamnitih zrn </w:t>
            </w:r>
          </w:p>
        </w:tc>
        <w:tc>
          <w:tcPr>
            <w:tcW w:w="1701" w:type="dxa"/>
            <w:tcBorders>
              <w:top w:val="single" w:sz="4" w:space="0" w:color="auto"/>
              <w:left w:val="single" w:sz="4" w:space="0" w:color="auto"/>
              <w:bottom w:val="single" w:sz="4" w:space="0" w:color="auto"/>
              <w:right w:val="single" w:sz="4" w:space="0" w:color="auto"/>
            </w:tcBorders>
          </w:tcPr>
          <w:p w14:paraId="06AF5B01" w14:textId="77777777" w:rsidR="006C2C8B" w:rsidRPr="00FF0286" w:rsidRDefault="006C2C8B" w:rsidP="006C2C8B">
            <w:pPr>
              <w:rPr>
                <w:rFonts w:cs="Arial"/>
              </w:rPr>
            </w:pPr>
            <w:r w:rsidRPr="00FF0286">
              <w:rPr>
                <w:rFonts w:cs="Arial"/>
              </w:rPr>
              <w:t>2.000 m2</w:t>
            </w:r>
          </w:p>
        </w:tc>
        <w:tc>
          <w:tcPr>
            <w:tcW w:w="1701" w:type="dxa"/>
            <w:tcBorders>
              <w:top w:val="single" w:sz="4" w:space="0" w:color="auto"/>
              <w:left w:val="nil"/>
              <w:bottom w:val="single" w:sz="4" w:space="0" w:color="auto"/>
              <w:right w:val="nil"/>
            </w:tcBorders>
            <w:shd w:val="clear" w:color="auto" w:fill="auto"/>
            <w:vAlign w:val="bottom"/>
          </w:tcPr>
          <w:p w14:paraId="1042E732" w14:textId="77777777" w:rsidR="00E92012" w:rsidRPr="00FF0286" w:rsidRDefault="00A05CE2" w:rsidP="00980ECB">
            <w:pPr>
              <w:jc w:val="center"/>
              <w:rPr>
                <w:rFonts w:cs="Arial"/>
              </w:rPr>
            </w:pPr>
            <w:r w:rsidRPr="00FF0286">
              <w:rPr>
                <w:rFonts w:cs="Arial"/>
              </w:rPr>
              <w:t>600</w:t>
            </w:r>
          </w:p>
        </w:tc>
        <w:tc>
          <w:tcPr>
            <w:tcW w:w="1701" w:type="dxa"/>
            <w:tcBorders>
              <w:top w:val="single" w:sz="4" w:space="0" w:color="auto"/>
              <w:left w:val="single" w:sz="4" w:space="0" w:color="auto"/>
              <w:bottom w:val="single" w:sz="4" w:space="0" w:color="auto"/>
              <w:right w:val="single" w:sz="4" w:space="0" w:color="auto"/>
            </w:tcBorders>
          </w:tcPr>
          <w:p w14:paraId="71AC149F" w14:textId="77777777" w:rsidR="006C2C8B" w:rsidRPr="00FF0286" w:rsidRDefault="00A05CE2" w:rsidP="006C2C8B">
            <w:pPr>
              <w:rPr>
                <w:rFonts w:cs="Arial"/>
              </w:rPr>
            </w:pPr>
            <w:r w:rsidRPr="00FF0286">
              <w:rPr>
                <w:rFonts w:cs="Arial"/>
              </w:rPr>
              <w:t>1/300 m3</w:t>
            </w:r>
          </w:p>
        </w:tc>
      </w:tr>
      <w:tr w:rsidR="006C2C8B" w:rsidRPr="00FF0286" w14:paraId="4661AB0C"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2209DB6A" w14:textId="77777777" w:rsidR="006C2C8B" w:rsidRPr="00FF0286" w:rsidRDefault="006C2C8B" w:rsidP="006C2C8B">
            <w:pPr>
              <w:rPr>
                <w:rFonts w:cs="Arial"/>
              </w:rPr>
            </w:pPr>
            <w:r w:rsidRPr="00FF0286">
              <w:rPr>
                <w:rFonts w:cs="Arial"/>
              </w:rPr>
              <w:t>tlačna trdnost kamnine</w:t>
            </w:r>
          </w:p>
        </w:tc>
        <w:tc>
          <w:tcPr>
            <w:tcW w:w="1701" w:type="dxa"/>
            <w:tcBorders>
              <w:top w:val="single" w:sz="4" w:space="0" w:color="auto"/>
              <w:left w:val="single" w:sz="4" w:space="0" w:color="auto"/>
              <w:bottom w:val="single" w:sz="4" w:space="0" w:color="auto"/>
              <w:right w:val="single" w:sz="4" w:space="0" w:color="auto"/>
            </w:tcBorders>
          </w:tcPr>
          <w:p w14:paraId="6F33450D" w14:textId="77777777" w:rsidR="006C2C8B" w:rsidRPr="00FF0286" w:rsidRDefault="006C2C8B" w:rsidP="006C2C8B">
            <w:pPr>
              <w:rPr>
                <w:rFonts w:cs="Arial"/>
              </w:rPr>
            </w:pPr>
            <w:r w:rsidRPr="00FF0286">
              <w:rPr>
                <w:rFonts w:cs="Arial"/>
              </w:rPr>
              <w:t>40.000 m2</w:t>
            </w:r>
          </w:p>
        </w:tc>
        <w:tc>
          <w:tcPr>
            <w:tcW w:w="1701" w:type="dxa"/>
            <w:tcBorders>
              <w:top w:val="single" w:sz="4" w:space="0" w:color="auto"/>
              <w:left w:val="nil"/>
              <w:bottom w:val="single" w:sz="4" w:space="0" w:color="auto"/>
              <w:right w:val="nil"/>
            </w:tcBorders>
            <w:shd w:val="clear" w:color="auto" w:fill="auto"/>
            <w:vAlign w:val="bottom"/>
          </w:tcPr>
          <w:p w14:paraId="1CECF1DF" w14:textId="77777777" w:rsidR="00E92012" w:rsidRPr="00FF0286" w:rsidRDefault="00A05CE2" w:rsidP="00980ECB">
            <w:pPr>
              <w:jc w:val="center"/>
              <w:rPr>
                <w:rFonts w:cs="Arial"/>
              </w:rPr>
            </w:pPr>
            <w:r w:rsidRPr="00FF0286">
              <w:rPr>
                <w:rFonts w:cs="Arial"/>
              </w:rPr>
              <w:t>12000</w:t>
            </w:r>
          </w:p>
        </w:tc>
        <w:tc>
          <w:tcPr>
            <w:tcW w:w="1701" w:type="dxa"/>
            <w:tcBorders>
              <w:top w:val="single" w:sz="4" w:space="0" w:color="auto"/>
              <w:left w:val="single" w:sz="4" w:space="0" w:color="auto"/>
              <w:bottom w:val="single" w:sz="4" w:space="0" w:color="auto"/>
              <w:right w:val="single" w:sz="4" w:space="0" w:color="auto"/>
            </w:tcBorders>
          </w:tcPr>
          <w:p w14:paraId="4907AC16" w14:textId="77777777" w:rsidR="006C2C8B" w:rsidRPr="00FF0286" w:rsidRDefault="00A05CE2" w:rsidP="006C2C8B">
            <w:pPr>
              <w:rPr>
                <w:rFonts w:cs="Arial"/>
              </w:rPr>
            </w:pPr>
            <w:r w:rsidRPr="00FF0286">
              <w:rPr>
                <w:rFonts w:cs="Arial"/>
              </w:rPr>
              <w:t>1/6.000 m3</w:t>
            </w:r>
          </w:p>
        </w:tc>
      </w:tr>
      <w:tr w:rsidR="006C2C8B" w:rsidRPr="00FF0286" w14:paraId="157F58D7"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2BEBCA25" w14:textId="77777777" w:rsidR="006C2C8B" w:rsidRPr="00FF0286" w:rsidRDefault="006C2C8B" w:rsidP="006C2C8B">
            <w:pPr>
              <w:rPr>
                <w:rFonts w:cs="Arial"/>
              </w:rPr>
            </w:pPr>
            <w:r w:rsidRPr="00FF0286">
              <w:rPr>
                <w:rFonts w:cs="Arial"/>
              </w:rPr>
              <w:t>odpornost zrn proti drobljenju</w:t>
            </w:r>
          </w:p>
        </w:tc>
        <w:tc>
          <w:tcPr>
            <w:tcW w:w="1701" w:type="dxa"/>
            <w:tcBorders>
              <w:top w:val="single" w:sz="4" w:space="0" w:color="auto"/>
              <w:left w:val="single" w:sz="4" w:space="0" w:color="auto"/>
              <w:bottom w:val="single" w:sz="4" w:space="0" w:color="auto"/>
              <w:right w:val="single" w:sz="4" w:space="0" w:color="auto"/>
            </w:tcBorders>
          </w:tcPr>
          <w:p w14:paraId="0FB6BEAB" w14:textId="77777777" w:rsidR="006C2C8B" w:rsidRPr="00FF0286" w:rsidRDefault="006C2C8B" w:rsidP="006C2C8B">
            <w:pPr>
              <w:rPr>
                <w:rFonts w:cs="Arial"/>
              </w:rPr>
            </w:pPr>
            <w:r w:rsidRPr="00FF0286">
              <w:rPr>
                <w:rFonts w:cs="Arial"/>
              </w:rPr>
              <w:t>20.000 m2</w:t>
            </w:r>
          </w:p>
        </w:tc>
        <w:tc>
          <w:tcPr>
            <w:tcW w:w="1701" w:type="dxa"/>
            <w:tcBorders>
              <w:top w:val="single" w:sz="4" w:space="0" w:color="auto"/>
              <w:left w:val="nil"/>
              <w:bottom w:val="single" w:sz="4" w:space="0" w:color="auto"/>
              <w:right w:val="nil"/>
            </w:tcBorders>
            <w:shd w:val="clear" w:color="auto" w:fill="auto"/>
            <w:vAlign w:val="bottom"/>
          </w:tcPr>
          <w:p w14:paraId="70BD55B3" w14:textId="77777777" w:rsidR="00E92012" w:rsidRPr="00FF0286" w:rsidRDefault="00A05CE2" w:rsidP="00980ECB">
            <w:pPr>
              <w:jc w:val="center"/>
              <w:rPr>
                <w:rFonts w:cs="Arial"/>
              </w:rPr>
            </w:pPr>
            <w:r w:rsidRPr="00FF0286">
              <w:rPr>
                <w:rFonts w:cs="Arial"/>
              </w:rPr>
              <w:t>6000</w:t>
            </w:r>
          </w:p>
        </w:tc>
        <w:tc>
          <w:tcPr>
            <w:tcW w:w="1701" w:type="dxa"/>
            <w:tcBorders>
              <w:top w:val="single" w:sz="4" w:space="0" w:color="auto"/>
              <w:left w:val="single" w:sz="4" w:space="0" w:color="auto"/>
              <w:bottom w:val="single" w:sz="4" w:space="0" w:color="auto"/>
              <w:right w:val="single" w:sz="4" w:space="0" w:color="auto"/>
            </w:tcBorders>
          </w:tcPr>
          <w:p w14:paraId="2A8D9AFB" w14:textId="77777777" w:rsidR="006C2C8B" w:rsidRPr="00FF0286" w:rsidRDefault="00A05CE2" w:rsidP="006C2C8B">
            <w:pPr>
              <w:rPr>
                <w:rFonts w:cs="Arial"/>
              </w:rPr>
            </w:pPr>
            <w:r w:rsidRPr="00FF0286">
              <w:rPr>
                <w:rFonts w:cs="Arial"/>
              </w:rPr>
              <w:t>1/300 m3</w:t>
            </w:r>
          </w:p>
        </w:tc>
      </w:tr>
      <w:tr w:rsidR="006C2C8B" w:rsidRPr="00FF0286" w14:paraId="273C23C5"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517FF8C9" w14:textId="77777777" w:rsidR="006C2C8B" w:rsidRPr="00FF0286" w:rsidRDefault="006C2C8B" w:rsidP="006C2C8B">
            <w:pPr>
              <w:rPr>
                <w:rFonts w:cs="Arial"/>
              </w:rPr>
            </w:pPr>
            <w:r w:rsidRPr="00FF0286">
              <w:rPr>
                <w:rFonts w:cs="Arial"/>
              </w:rPr>
              <w:t>odpornost zrn proti učinkom zrmzovanja</w:t>
            </w:r>
          </w:p>
        </w:tc>
        <w:tc>
          <w:tcPr>
            <w:tcW w:w="1701" w:type="dxa"/>
            <w:tcBorders>
              <w:top w:val="single" w:sz="4" w:space="0" w:color="auto"/>
              <w:left w:val="single" w:sz="4" w:space="0" w:color="auto"/>
              <w:bottom w:val="single" w:sz="4" w:space="0" w:color="auto"/>
              <w:right w:val="single" w:sz="4" w:space="0" w:color="auto"/>
            </w:tcBorders>
          </w:tcPr>
          <w:p w14:paraId="35781834" w14:textId="77777777" w:rsidR="006C2C8B" w:rsidRPr="00FF0286" w:rsidRDefault="006C2C8B" w:rsidP="006C2C8B">
            <w:pPr>
              <w:rPr>
                <w:rFonts w:cs="Arial"/>
              </w:rPr>
            </w:pPr>
            <w:r w:rsidRPr="00FF0286">
              <w:rPr>
                <w:rFonts w:cs="Arial"/>
              </w:rPr>
              <w:t>40.000 m2</w:t>
            </w:r>
          </w:p>
        </w:tc>
        <w:tc>
          <w:tcPr>
            <w:tcW w:w="1701" w:type="dxa"/>
            <w:tcBorders>
              <w:top w:val="single" w:sz="4" w:space="0" w:color="auto"/>
              <w:left w:val="nil"/>
              <w:bottom w:val="single" w:sz="4" w:space="0" w:color="auto"/>
              <w:right w:val="nil"/>
            </w:tcBorders>
            <w:shd w:val="clear" w:color="auto" w:fill="auto"/>
            <w:vAlign w:val="bottom"/>
          </w:tcPr>
          <w:p w14:paraId="5B454CEB" w14:textId="77777777" w:rsidR="00E92012" w:rsidRPr="00FF0286" w:rsidRDefault="00A05CE2" w:rsidP="00980ECB">
            <w:pPr>
              <w:jc w:val="center"/>
              <w:rPr>
                <w:rFonts w:cs="Arial"/>
              </w:rPr>
            </w:pPr>
            <w:r w:rsidRPr="00FF0286">
              <w:rPr>
                <w:rFonts w:cs="Arial"/>
              </w:rPr>
              <w:t>12000</w:t>
            </w:r>
          </w:p>
        </w:tc>
        <w:tc>
          <w:tcPr>
            <w:tcW w:w="1701" w:type="dxa"/>
            <w:tcBorders>
              <w:top w:val="single" w:sz="4" w:space="0" w:color="auto"/>
              <w:left w:val="single" w:sz="4" w:space="0" w:color="auto"/>
              <w:bottom w:val="single" w:sz="4" w:space="0" w:color="auto"/>
              <w:right w:val="single" w:sz="4" w:space="0" w:color="auto"/>
            </w:tcBorders>
          </w:tcPr>
          <w:p w14:paraId="0CA4BEE6" w14:textId="77777777" w:rsidR="006C2C8B" w:rsidRPr="00FF0286" w:rsidRDefault="00A05CE2" w:rsidP="006C2C8B">
            <w:pPr>
              <w:rPr>
                <w:rFonts w:cs="Arial"/>
              </w:rPr>
            </w:pPr>
            <w:r w:rsidRPr="00FF0286">
              <w:rPr>
                <w:rFonts w:cs="Arial"/>
              </w:rPr>
              <w:t>1/6.000 m3</w:t>
            </w:r>
          </w:p>
        </w:tc>
      </w:tr>
      <w:tr w:rsidR="006C2C8B" w:rsidRPr="00FF0286" w14:paraId="30D2F6F9"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49350878" w14:textId="77777777" w:rsidR="006C2C8B" w:rsidRPr="00FF0286" w:rsidRDefault="006C2C8B" w:rsidP="006C2C8B">
            <w:pPr>
              <w:rPr>
                <w:rFonts w:cs="Arial"/>
              </w:rPr>
            </w:pPr>
            <w:r w:rsidRPr="00FF0286">
              <w:rPr>
                <w:rFonts w:cs="Arial"/>
              </w:rPr>
              <w:t xml:space="preserve">oblike zrn </w:t>
            </w:r>
          </w:p>
        </w:tc>
        <w:tc>
          <w:tcPr>
            <w:tcW w:w="1701" w:type="dxa"/>
            <w:tcBorders>
              <w:top w:val="single" w:sz="4" w:space="0" w:color="auto"/>
              <w:left w:val="single" w:sz="4" w:space="0" w:color="auto"/>
              <w:bottom w:val="single" w:sz="4" w:space="0" w:color="auto"/>
              <w:right w:val="single" w:sz="4" w:space="0" w:color="auto"/>
            </w:tcBorders>
          </w:tcPr>
          <w:p w14:paraId="1292BD83" w14:textId="77777777" w:rsidR="00E92012" w:rsidRPr="00FF0286" w:rsidRDefault="006C2C8B" w:rsidP="00980ECB">
            <w:pPr>
              <w:rPr>
                <w:rFonts w:cs="Arial"/>
              </w:rPr>
            </w:pPr>
            <w:r w:rsidRPr="00FF0286">
              <w:rPr>
                <w:rFonts w:cs="Arial"/>
              </w:rPr>
              <w:t>20.000 m2</w:t>
            </w:r>
          </w:p>
        </w:tc>
        <w:tc>
          <w:tcPr>
            <w:tcW w:w="1701" w:type="dxa"/>
            <w:tcBorders>
              <w:top w:val="single" w:sz="4" w:space="0" w:color="auto"/>
              <w:left w:val="nil"/>
              <w:bottom w:val="single" w:sz="4" w:space="0" w:color="auto"/>
              <w:right w:val="nil"/>
            </w:tcBorders>
            <w:shd w:val="clear" w:color="auto" w:fill="auto"/>
            <w:vAlign w:val="bottom"/>
          </w:tcPr>
          <w:p w14:paraId="227CFCDE" w14:textId="77777777" w:rsidR="00E92012" w:rsidRPr="00FF0286" w:rsidRDefault="00A05CE2" w:rsidP="00980ECB">
            <w:pPr>
              <w:jc w:val="center"/>
              <w:rPr>
                <w:rFonts w:cs="Arial"/>
              </w:rPr>
            </w:pPr>
            <w:r w:rsidRPr="00FF0286">
              <w:rPr>
                <w:rFonts w:cs="Arial"/>
              </w:rPr>
              <w:t>6000</w:t>
            </w:r>
          </w:p>
        </w:tc>
        <w:tc>
          <w:tcPr>
            <w:tcW w:w="1701" w:type="dxa"/>
            <w:tcBorders>
              <w:top w:val="single" w:sz="4" w:space="0" w:color="auto"/>
              <w:left w:val="single" w:sz="4" w:space="0" w:color="auto"/>
              <w:bottom w:val="single" w:sz="4" w:space="0" w:color="auto"/>
              <w:right w:val="single" w:sz="4" w:space="0" w:color="auto"/>
            </w:tcBorders>
          </w:tcPr>
          <w:p w14:paraId="2FFDA5EB" w14:textId="77777777" w:rsidR="00E92012" w:rsidRPr="00FF0286" w:rsidRDefault="00A05CE2" w:rsidP="00980ECB">
            <w:pPr>
              <w:rPr>
                <w:rFonts w:cs="Arial"/>
              </w:rPr>
            </w:pPr>
            <w:r w:rsidRPr="00FF0286">
              <w:rPr>
                <w:rFonts w:cs="Arial"/>
              </w:rPr>
              <w:t>1/3.000 m3</w:t>
            </w:r>
          </w:p>
        </w:tc>
      </w:tr>
      <w:tr w:rsidR="006C2C8B" w:rsidRPr="00FF0286" w14:paraId="511D7508"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285976B1" w14:textId="77777777" w:rsidR="006C2C8B" w:rsidRPr="00FF0286" w:rsidRDefault="006C2C8B" w:rsidP="006C2C8B">
            <w:pPr>
              <w:rPr>
                <w:rFonts w:cs="Arial"/>
                <w:sz w:val="22"/>
              </w:rPr>
            </w:pPr>
            <w:r w:rsidRPr="00FF0286">
              <w:rPr>
                <w:rFonts w:cs="Arial"/>
              </w:rPr>
              <w:t>vsebnost organskih primesi</w:t>
            </w:r>
          </w:p>
        </w:tc>
        <w:tc>
          <w:tcPr>
            <w:tcW w:w="1701" w:type="dxa"/>
            <w:tcBorders>
              <w:top w:val="single" w:sz="4" w:space="0" w:color="auto"/>
              <w:left w:val="single" w:sz="4" w:space="0" w:color="auto"/>
              <w:bottom w:val="single" w:sz="4" w:space="0" w:color="auto"/>
              <w:right w:val="single" w:sz="4" w:space="0" w:color="auto"/>
            </w:tcBorders>
          </w:tcPr>
          <w:p w14:paraId="0B2B1BAD" w14:textId="77777777" w:rsidR="00E92012" w:rsidRPr="00FF0286" w:rsidRDefault="006C2C8B" w:rsidP="00980ECB">
            <w:pPr>
              <w:rPr>
                <w:rFonts w:cs="Arial"/>
              </w:rPr>
            </w:pPr>
            <w:r w:rsidRPr="00FF0286">
              <w:rPr>
                <w:rFonts w:cs="Arial"/>
              </w:rPr>
              <w:t>40.000 m2</w:t>
            </w:r>
          </w:p>
        </w:tc>
        <w:tc>
          <w:tcPr>
            <w:tcW w:w="1701" w:type="dxa"/>
            <w:tcBorders>
              <w:top w:val="single" w:sz="4" w:space="0" w:color="auto"/>
              <w:left w:val="nil"/>
              <w:bottom w:val="single" w:sz="4" w:space="0" w:color="auto"/>
              <w:right w:val="nil"/>
            </w:tcBorders>
            <w:shd w:val="clear" w:color="auto" w:fill="auto"/>
            <w:vAlign w:val="bottom"/>
          </w:tcPr>
          <w:p w14:paraId="0FD1783E" w14:textId="77777777" w:rsidR="00E92012" w:rsidRPr="00FF0286" w:rsidRDefault="00A05CE2" w:rsidP="00980ECB">
            <w:pPr>
              <w:jc w:val="center"/>
              <w:rPr>
                <w:rFonts w:cs="Arial"/>
              </w:rPr>
            </w:pPr>
            <w:r w:rsidRPr="00FF0286">
              <w:rPr>
                <w:rFonts w:cs="Arial"/>
              </w:rPr>
              <w:t>12000</w:t>
            </w:r>
          </w:p>
        </w:tc>
        <w:tc>
          <w:tcPr>
            <w:tcW w:w="1701" w:type="dxa"/>
            <w:tcBorders>
              <w:top w:val="single" w:sz="4" w:space="0" w:color="auto"/>
              <w:left w:val="single" w:sz="4" w:space="0" w:color="auto"/>
              <w:bottom w:val="single" w:sz="4" w:space="0" w:color="auto"/>
              <w:right w:val="single" w:sz="4" w:space="0" w:color="auto"/>
            </w:tcBorders>
          </w:tcPr>
          <w:p w14:paraId="71FEA56F" w14:textId="77777777" w:rsidR="00E92012" w:rsidRPr="00FF0286" w:rsidRDefault="00A05CE2" w:rsidP="00980ECB">
            <w:pPr>
              <w:rPr>
                <w:rFonts w:cs="Arial"/>
              </w:rPr>
            </w:pPr>
            <w:r w:rsidRPr="00FF0286">
              <w:rPr>
                <w:rFonts w:cs="Arial"/>
              </w:rPr>
              <w:t>1/6.000 m3</w:t>
            </w:r>
          </w:p>
        </w:tc>
      </w:tr>
      <w:tr w:rsidR="006C2C8B" w:rsidRPr="00FF0286" w14:paraId="7CCF21D7" w14:textId="77777777" w:rsidTr="00980ECB">
        <w:trPr>
          <w:trHeight w:val="389"/>
          <w:jc w:val="center"/>
        </w:trPr>
        <w:tc>
          <w:tcPr>
            <w:tcW w:w="3576" w:type="dxa"/>
            <w:tcBorders>
              <w:top w:val="single" w:sz="4" w:space="0" w:color="auto"/>
              <w:left w:val="single" w:sz="4" w:space="0" w:color="auto"/>
              <w:bottom w:val="single" w:sz="4" w:space="0" w:color="auto"/>
              <w:right w:val="single" w:sz="4" w:space="0" w:color="auto"/>
            </w:tcBorders>
          </w:tcPr>
          <w:p w14:paraId="721F8859" w14:textId="77777777" w:rsidR="006C2C8B" w:rsidRPr="00FF0286" w:rsidRDefault="006C2C8B" w:rsidP="006C2C8B">
            <w:pPr>
              <w:rPr>
                <w:rFonts w:cs="Arial"/>
                <w:sz w:val="22"/>
              </w:rPr>
            </w:pPr>
            <w:r w:rsidRPr="00FF0286">
              <w:rPr>
                <w:rFonts w:cs="Arial"/>
              </w:rPr>
              <w:t>nosilnosti zmesi kamnitih zrn CBR</w:t>
            </w:r>
          </w:p>
        </w:tc>
        <w:tc>
          <w:tcPr>
            <w:tcW w:w="1701" w:type="dxa"/>
            <w:tcBorders>
              <w:top w:val="single" w:sz="4" w:space="0" w:color="auto"/>
              <w:left w:val="single" w:sz="4" w:space="0" w:color="auto"/>
              <w:bottom w:val="single" w:sz="4" w:space="0" w:color="auto"/>
              <w:right w:val="single" w:sz="4" w:space="0" w:color="auto"/>
            </w:tcBorders>
          </w:tcPr>
          <w:p w14:paraId="3EBEB35F" w14:textId="77777777" w:rsidR="006C2C8B" w:rsidRPr="00FF0286" w:rsidRDefault="006C2C8B" w:rsidP="006C2C8B">
            <w:pPr>
              <w:rPr>
                <w:rFonts w:cs="Arial"/>
              </w:rPr>
            </w:pPr>
            <w:r w:rsidRPr="00FF0286">
              <w:rPr>
                <w:rFonts w:cs="Arial"/>
              </w:rPr>
              <w:t>40.000 m2</w:t>
            </w:r>
          </w:p>
        </w:tc>
        <w:tc>
          <w:tcPr>
            <w:tcW w:w="1701" w:type="dxa"/>
            <w:tcBorders>
              <w:top w:val="single" w:sz="4" w:space="0" w:color="auto"/>
              <w:left w:val="nil"/>
              <w:bottom w:val="single" w:sz="4" w:space="0" w:color="auto"/>
              <w:right w:val="nil"/>
            </w:tcBorders>
            <w:shd w:val="clear" w:color="auto" w:fill="auto"/>
            <w:vAlign w:val="bottom"/>
          </w:tcPr>
          <w:p w14:paraId="34F412DD" w14:textId="77777777" w:rsidR="00E92012" w:rsidRPr="00FF0286" w:rsidRDefault="00A05CE2" w:rsidP="00980ECB">
            <w:pPr>
              <w:jc w:val="center"/>
              <w:rPr>
                <w:rFonts w:cs="Arial"/>
              </w:rPr>
            </w:pPr>
            <w:r w:rsidRPr="00FF0286">
              <w:rPr>
                <w:rFonts w:cs="Arial"/>
              </w:rPr>
              <w:t>12000</w:t>
            </w:r>
          </w:p>
        </w:tc>
        <w:tc>
          <w:tcPr>
            <w:tcW w:w="1701" w:type="dxa"/>
            <w:tcBorders>
              <w:top w:val="single" w:sz="4" w:space="0" w:color="auto"/>
              <w:left w:val="single" w:sz="4" w:space="0" w:color="auto"/>
              <w:bottom w:val="single" w:sz="4" w:space="0" w:color="auto"/>
              <w:right w:val="single" w:sz="4" w:space="0" w:color="auto"/>
            </w:tcBorders>
          </w:tcPr>
          <w:p w14:paraId="1284697A" w14:textId="77777777" w:rsidR="006C2C8B" w:rsidRPr="00FF0286" w:rsidRDefault="00A05CE2" w:rsidP="006C2C8B">
            <w:pPr>
              <w:rPr>
                <w:rFonts w:cs="Arial"/>
              </w:rPr>
            </w:pPr>
            <w:r w:rsidRPr="00FF0286">
              <w:rPr>
                <w:rFonts w:cs="Arial"/>
              </w:rPr>
              <w:t>1/6.000 m3</w:t>
            </w:r>
          </w:p>
        </w:tc>
      </w:tr>
      <w:tr w:rsidR="006C2C8B" w:rsidRPr="00FF0286" w14:paraId="1172CA8F" w14:textId="77777777" w:rsidTr="00980ECB">
        <w:trPr>
          <w:trHeight w:val="389"/>
          <w:jc w:val="center"/>
        </w:trPr>
        <w:tc>
          <w:tcPr>
            <w:tcW w:w="3576" w:type="dxa"/>
            <w:tcBorders>
              <w:top w:val="single" w:sz="4" w:space="0" w:color="auto"/>
              <w:left w:val="single" w:sz="4" w:space="0" w:color="auto"/>
              <w:bottom w:val="single" w:sz="4" w:space="0" w:color="auto"/>
              <w:right w:val="single" w:sz="4" w:space="0" w:color="auto"/>
            </w:tcBorders>
          </w:tcPr>
          <w:p w14:paraId="315241F9" w14:textId="77777777" w:rsidR="006C2C8B" w:rsidRPr="00FF0286" w:rsidDel="008E72F8" w:rsidRDefault="006C2C8B" w:rsidP="006C2C8B">
            <w:pPr>
              <w:rPr>
                <w:rFonts w:cs="Arial"/>
              </w:rPr>
            </w:pPr>
            <w:r w:rsidRPr="00FF0286">
              <w:rPr>
                <w:rFonts w:cs="Arial"/>
              </w:rPr>
              <w:t>Optimalna vlažnost in gostota zmesi kamnitih zrn po MPP</w:t>
            </w:r>
          </w:p>
        </w:tc>
        <w:tc>
          <w:tcPr>
            <w:tcW w:w="1701" w:type="dxa"/>
            <w:tcBorders>
              <w:top w:val="single" w:sz="4" w:space="0" w:color="auto"/>
              <w:left w:val="single" w:sz="4" w:space="0" w:color="auto"/>
              <w:bottom w:val="single" w:sz="4" w:space="0" w:color="auto"/>
              <w:right w:val="single" w:sz="4" w:space="0" w:color="auto"/>
            </w:tcBorders>
          </w:tcPr>
          <w:p w14:paraId="3BB9B384" w14:textId="77777777" w:rsidR="006C2C8B" w:rsidRPr="00FF0286" w:rsidRDefault="006C2C8B" w:rsidP="006C2C8B">
            <w:pPr>
              <w:rPr>
                <w:rFonts w:cs="Arial"/>
              </w:rPr>
            </w:pPr>
            <w:r w:rsidRPr="00FF0286">
              <w:rPr>
                <w:rFonts w:cs="Arial"/>
              </w:rPr>
              <w:t>8.000 m2</w:t>
            </w:r>
          </w:p>
        </w:tc>
        <w:tc>
          <w:tcPr>
            <w:tcW w:w="1701" w:type="dxa"/>
            <w:tcBorders>
              <w:top w:val="single" w:sz="4" w:space="0" w:color="auto"/>
              <w:left w:val="nil"/>
              <w:bottom w:val="single" w:sz="4" w:space="0" w:color="auto"/>
              <w:right w:val="nil"/>
            </w:tcBorders>
            <w:shd w:val="clear" w:color="auto" w:fill="auto"/>
            <w:vAlign w:val="bottom"/>
          </w:tcPr>
          <w:p w14:paraId="5E28A26C" w14:textId="77777777" w:rsidR="00E92012" w:rsidRPr="00FF0286" w:rsidRDefault="00A05CE2" w:rsidP="00980ECB">
            <w:pPr>
              <w:jc w:val="center"/>
              <w:rPr>
                <w:rFonts w:cs="Arial"/>
              </w:rPr>
            </w:pPr>
            <w:r w:rsidRPr="00FF0286">
              <w:rPr>
                <w:rFonts w:cs="Arial"/>
              </w:rPr>
              <w:t>2400</w:t>
            </w:r>
          </w:p>
        </w:tc>
        <w:tc>
          <w:tcPr>
            <w:tcW w:w="1701" w:type="dxa"/>
            <w:tcBorders>
              <w:top w:val="single" w:sz="4" w:space="0" w:color="auto"/>
              <w:left w:val="single" w:sz="4" w:space="0" w:color="auto"/>
              <w:bottom w:val="single" w:sz="4" w:space="0" w:color="auto"/>
              <w:right w:val="single" w:sz="4" w:space="0" w:color="auto"/>
            </w:tcBorders>
          </w:tcPr>
          <w:p w14:paraId="57EBF069" w14:textId="77777777" w:rsidR="006C2C8B" w:rsidRPr="00FF0286" w:rsidRDefault="00A05CE2" w:rsidP="006C2C8B">
            <w:pPr>
              <w:rPr>
                <w:rFonts w:cs="Arial"/>
              </w:rPr>
            </w:pPr>
            <w:r w:rsidRPr="00FF0286">
              <w:rPr>
                <w:rFonts w:cs="Arial"/>
              </w:rPr>
              <w:t>1/1200 m3</w:t>
            </w:r>
          </w:p>
        </w:tc>
      </w:tr>
    </w:tbl>
    <w:p w14:paraId="7BD17E54" w14:textId="77777777" w:rsidR="00E92012" w:rsidRPr="00FF0286" w:rsidRDefault="00896EBA" w:rsidP="00980ECB">
      <w:pPr>
        <w:rPr>
          <w:rFonts w:cs="Arial"/>
        </w:rPr>
      </w:pPr>
      <w:r w:rsidRPr="00FF0286">
        <w:rPr>
          <w:rFonts w:cs="Arial"/>
        </w:rPr>
        <w:t>Preiskave med vgrajevanjem:</w:t>
      </w:r>
    </w:p>
    <w:p w14:paraId="2EE84711" w14:textId="77777777" w:rsidR="00896EBA" w:rsidRPr="00FF0286" w:rsidRDefault="00896EBA" w:rsidP="00896EBA">
      <w:pPr>
        <w:rPr>
          <w:rFonts w:cs="Arial"/>
        </w:rPr>
      </w:pPr>
      <w:r w:rsidRPr="00FF0286">
        <w:rPr>
          <w:rFonts w:cs="Arial"/>
        </w:rPr>
        <w:t>Tabela 3.4.15:</w:t>
      </w:r>
      <w:r w:rsidRPr="00FF0286">
        <w:rPr>
          <w:rFonts w:cs="Arial"/>
        </w:rPr>
        <w:tab/>
        <w:t>Preiskave med vgrajevanjem</w:t>
      </w:r>
    </w:p>
    <w:tbl>
      <w:tblPr>
        <w:tblW w:w="0" w:type="auto"/>
        <w:jc w:val="center"/>
        <w:tblLook w:val="04A0" w:firstRow="1" w:lastRow="0" w:firstColumn="1" w:lastColumn="0" w:noHBand="0" w:noVBand="1"/>
      </w:tblPr>
      <w:tblGrid>
        <w:gridCol w:w="3476"/>
        <w:gridCol w:w="1729"/>
      </w:tblGrid>
      <w:tr w:rsidR="00896EBA" w:rsidRPr="00FF0286" w14:paraId="7835145F" w14:textId="77777777" w:rsidTr="00980ECB">
        <w:trPr>
          <w:trHeight w:val="227"/>
          <w:jc w:val="center"/>
        </w:trPr>
        <w:tc>
          <w:tcPr>
            <w:tcW w:w="3476" w:type="dxa"/>
            <w:tcBorders>
              <w:top w:val="single" w:sz="4" w:space="0" w:color="auto"/>
              <w:left w:val="single" w:sz="4" w:space="0" w:color="auto"/>
              <w:bottom w:val="single" w:sz="4" w:space="0" w:color="auto"/>
              <w:right w:val="single" w:sz="4" w:space="0" w:color="auto"/>
            </w:tcBorders>
            <w:hideMark/>
          </w:tcPr>
          <w:p w14:paraId="1FFB160B" w14:textId="77777777" w:rsidR="00896EBA" w:rsidRPr="00FF0286" w:rsidRDefault="00A05CE2" w:rsidP="00896EBA">
            <w:pPr>
              <w:rPr>
                <w:rFonts w:cs="Arial"/>
              </w:rPr>
            </w:pPr>
            <w:r w:rsidRPr="00FF0286">
              <w:rPr>
                <w:rFonts w:cs="Arial"/>
              </w:rPr>
              <w:t>Vlažnost in gostota</w:t>
            </w:r>
          </w:p>
        </w:tc>
        <w:tc>
          <w:tcPr>
            <w:tcW w:w="1729" w:type="dxa"/>
            <w:tcBorders>
              <w:top w:val="single" w:sz="4" w:space="0" w:color="auto"/>
              <w:left w:val="single" w:sz="4" w:space="0" w:color="auto"/>
              <w:bottom w:val="single" w:sz="4" w:space="0" w:color="auto"/>
              <w:right w:val="single" w:sz="4" w:space="0" w:color="auto"/>
            </w:tcBorders>
            <w:shd w:val="clear" w:color="auto" w:fill="auto"/>
            <w:hideMark/>
          </w:tcPr>
          <w:p w14:paraId="7E8966AE" w14:textId="77777777" w:rsidR="00896EBA" w:rsidRPr="00FF0286" w:rsidRDefault="00A05CE2" w:rsidP="00896EBA">
            <w:pPr>
              <w:rPr>
                <w:rFonts w:cs="Arial"/>
              </w:rPr>
            </w:pPr>
            <w:r w:rsidRPr="00FF0286">
              <w:rPr>
                <w:rFonts w:cs="Arial"/>
              </w:rPr>
              <w:t>1 / 4</w:t>
            </w:r>
            <w:r w:rsidR="00011D1C" w:rsidRPr="00FF0286">
              <w:rPr>
                <w:rFonts w:cs="Arial"/>
              </w:rPr>
              <w:t>0 m</w:t>
            </w:r>
          </w:p>
        </w:tc>
      </w:tr>
      <w:tr w:rsidR="00896EBA" w:rsidRPr="00FF0286" w14:paraId="641A7926" w14:textId="77777777" w:rsidTr="00980ECB">
        <w:trPr>
          <w:trHeight w:val="227"/>
          <w:jc w:val="center"/>
        </w:trPr>
        <w:tc>
          <w:tcPr>
            <w:tcW w:w="3476" w:type="dxa"/>
            <w:tcBorders>
              <w:top w:val="single" w:sz="4" w:space="0" w:color="auto"/>
              <w:left w:val="single" w:sz="4" w:space="0" w:color="auto"/>
              <w:bottom w:val="single" w:sz="4" w:space="0" w:color="auto"/>
              <w:right w:val="single" w:sz="4" w:space="0" w:color="auto"/>
            </w:tcBorders>
            <w:hideMark/>
          </w:tcPr>
          <w:p w14:paraId="275B87C2" w14:textId="77777777" w:rsidR="00896EBA" w:rsidRPr="00FF0286" w:rsidRDefault="00A05CE2" w:rsidP="00896EBA">
            <w:pPr>
              <w:rPr>
                <w:rFonts w:cs="Arial"/>
              </w:rPr>
            </w:pPr>
            <w:r w:rsidRPr="00FF0286">
              <w:rPr>
                <w:rFonts w:cs="Arial"/>
              </w:rPr>
              <w:t>Nosilnost - deformacijski modul</w:t>
            </w:r>
          </w:p>
        </w:tc>
        <w:tc>
          <w:tcPr>
            <w:tcW w:w="1729" w:type="dxa"/>
            <w:tcBorders>
              <w:top w:val="single" w:sz="4" w:space="0" w:color="auto"/>
              <w:left w:val="single" w:sz="4" w:space="0" w:color="auto"/>
              <w:bottom w:val="single" w:sz="4" w:space="0" w:color="auto"/>
              <w:right w:val="single" w:sz="4" w:space="0" w:color="auto"/>
            </w:tcBorders>
            <w:shd w:val="clear" w:color="auto" w:fill="auto"/>
            <w:hideMark/>
          </w:tcPr>
          <w:p w14:paraId="7D73F211" w14:textId="77777777" w:rsidR="00896EBA" w:rsidRPr="00FF0286" w:rsidRDefault="00A05CE2" w:rsidP="00896EBA">
            <w:pPr>
              <w:rPr>
                <w:rFonts w:cs="Arial"/>
              </w:rPr>
            </w:pPr>
            <w:r w:rsidRPr="00FF0286">
              <w:rPr>
                <w:rFonts w:cs="Arial"/>
              </w:rPr>
              <w:t>1 / 2</w:t>
            </w:r>
            <w:r w:rsidR="00011D1C" w:rsidRPr="00FF0286">
              <w:rPr>
                <w:rFonts w:cs="Arial"/>
              </w:rPr>
              <w:t>0 m</w:t>
            </w:r>
          </w:p>
        </w:tc>
      </w:tr>
      <w:tr w:rsidR="00896EBA" w:rsidRPr="00FF0286" w14:paraId="0F27EB00" w14:textId="77777777" w:rsidTr="00980ECB">
        <w:trPr>
          <w:trHeight w:val="480"/>
          <w:jc w:val="center"/>
        </w:trPr>
        <w:tc>
          <w:tcPr>
            <w:tcW w:w="3476" w:type="dxa"/>
            <w:tcBorders>
              <w:top w:val="single" w:sz="4" w:space="0" w:color="auto"/>
              <w:left w:val="single" w:sz="4" w:space="0" w:color="auto"/>
              <w:bottom w:val="single" w:sz="4" w:space="0" w:color="auto"/>
              <w:right w:val="single" w:sz="4" w:space="0" w:color="auto"/>
            </w:tcBorders>
            <w:hideMark/>
          </w:tcPr>
          <w:p w14:paraId="66A6941F" w14:textId="77777777" w:rsidR="00896EBA" w:rsidRPr="00FF0286" w:rsidRDefault="00A05CE2" w:rsidP="00896EBA">
            <w:pPr>
              <w:rPr>
                <w:rFonts w:cs="Arial"/>
              </w:rPr>
            </w:pPr>
            <w:r w:rsidRPr="00FF0286">
              <w:rPr>
                <w:rFonts w:cs="Arial"/>
              </w:rPr>
              <w:t>Ravnost in višina planuma plasti</w:t>
            </w:r>
          </w:p>
        </w:tc>
        <w:tc>
          <w:tcPr>
            <w:tcW w:w="1729" w:type="dxa"/>
            <w:tcBorders>
              <w:top w:val="single" w:sz="4" w:space="0" w:color="auto"/>
              <w:left w:val="single" w:sz="4" w:space="0" w:color="auto"/>
              <w:bottom w:val="single" w:sz="4" w:space="0" w:color="auto"/>
              <w:right w:val="single" w:sz="4" w:space="0" w:color="auto"/>
            </w:tcBorders>
            <w:shd w:val="clear" w:color="auto" w:fill="auto"/>
            <w:hideMark/>
          </w:tcPr>
          <w:p w14:paraId="1F8D69FE" w14:textId="77777777" w:rsidR="00896EBA" w:rsidRPr="00FF0286" w:rsidRDefault="00A05CE2" w:rsidP="00896EBA">
            <w:pPr>
              <w:rPr>
                <w:rFonts w:cs="Arial"/>
              </w:rPr>
            </w:pPr>
            <w:r w:rsidRPr="00FF0286">
              <w:rPr>
                <w:rFonts w:cs="Arial"/>
              </w:rPr>
              <w:t>1 / 20 m</w:t>
            </w:r>
          </w:p>
        </w:tc>
      </w:tr>
    </w:tbl>
    <w:p w14:paraId="096F1B8C" w14:textId="77777777" w:rsidR="00896EBA" w:rsidRPr="00FF0286" w:rsidRDefault="00896EBA" w:rsidP="00896EBA">
      <w:pPr>
        <w:rPr>
          <w:rFonts w:cs="Arial"/>
        </w:rPr>
      </w:pPr>
    </w:p>
    <w:p w14:paraId="06807459" w14:textId="77777777" w:rsidR="00896EBA" w:rsidRPr="00FF0286" w:rsidRDefault="00896EBA" w:rsidP="005A00CC">
      <w:pPr>
        <w:rPr>
          <w:rFonts w:cs="Arial"/>
        </w:rPr>
      </w:pPr>
      <w:r w:rsidRPr="00FF0286">
        <w:rPr>
          <w:rFonts w:cs="Arial"/>
        </w:rPr>
        <w:t>Zgoraj podani obseg predstavlja minimalni obseg preiskav notranje kontrole. Inženir lahko v primeru, če ugotovi večja odstopanja rezultatov od predhodnih preiskav, obseg minimalnih preiskav naknadno poveča. V kolikor obstaja sum na neustrezno kakovost proizvodnje tamponskega agregata, Inženir lahko od Izvajalca zahteva ponoven atest proizvedenega materiala iz kamnoloma.</w:t>
      </w:r>
    </w:p>
    <w:p w14:paraId="08FC2D70" w14:textId="77777777" w:rsidR="005A00CC" w:rsidRPr="00FF0286" w:rsidRDefault="005A00CC" w:rsidP="005A00CC">
      <w:pPr>
        <w:rPr>
          <w:rFonts w:cs="Arial"/>
        </w:rPr>
      </w:pPr>
    </w:p>
    <w:p w14:paraId="4D67D084" w14:textId="77777777" w:rsidR="00896EBA" w:rsidRPr="00FF0286" w:rsidRDefault="00896EBA" w:rsidP="005A00CC">
      <w:pPr>
        <w:rPr>
          <w:rFonts w:cs="Arial"/>
        </w:rPr>
      </w:pPr>
      <w:r w:rsidRPr="00FF0286">
        <w:rPr>
          <w:rFonts w:cs="Arial"/>
        </w:rPr>
        <w:t>Zunanja kontrola kakovost materialov in izvedenih del v razmerju 1:4 s tekočimi preiskavami.</w:t>
      </w:r>
    </w:p>
    <w:p w14:paraId="22B745F3" w14:textId="77777777" w:rsidR="00896EBA" w:rsidRPr="00FF0286" w:rsidRDefault="00896EBA" w:rsidP="00EA2A6E">
      <w:pPr>
        <w:pStyle w:val="Naslov3"/>
        <w:rPr>
          <w:rFonts w:cs="Arial"/>
        </w:rPr>
      </w:pPr>
      <w:bookmarkStart w:id="459" w:name="_Toc416874281"/>
      <w:bookmarkStart w:id="460" w:name="_Toc416806733"/>
      <w:bookmarkStart w:id="461" w:name="_Toc3373177"/>
      <w:bookmarkStart w:id="462" w:name="_Toc25424098"/>
      <w:bookmarkStart w:id="463" w:name="_Toc90556913"/>
      <w:r w:rsidRPr="00FF0286">
        <w:rPr>
          <w:rFonts w:cs="Arial"/>
        </w:rPr>
        <w:t>Plitvo temeljenje objektov-zemeljska dela</w:t>
      </w:r>
      <w:bookmarkEnd w:id="459"/>
      <w:bookmarkEnd w:id="460"/>
      <w:bookmarkEnd w:id="461"/>
      <w:bookmarkEnd w:id="462"/>
      <w:bookmarkEnd w:id="463"/>
    </w:p>
    <w:p w14:paraId="6C0347A0" w14:textId="77777777" w:rsidR="00896EBA" w:rsidRPr="00FF0286" w:rsidRDefault="00896EBA" w:rsidP="00EA2A6E">
      <w:pPr>
        <w:pStyle w:val="Naslov4"/>
        <w:rPr>
          <w:rFonts w:cs="Arial"/>
        </w:rPr>
      </w:pPr>
      <w:bookmarkStart w:id="464" w:name="_Toc416874282"/>
      <w:bookmarkStart w:id="465" w:name="_Toc416806734"/>
      <w:bookmarkStart w:id="466" w:name="_Toc25424099"/>
      <w:r w:rsidRPr="00FF0286">
        <w:rPr>
          <w:rFonts w:cs="Arial"/>
        </w:rPr>
        <w:t>Opis</w:t>
      </w:r>
      <w:bookmarkEnd w:id="464"/>
      <w:bookmarkEnd w:id="465"/>
      <w:bookmarkEnd w:id="466"/>
    </w:p>
    <w:p w14:paraId="54DFC8D9" w14:textId="77777777" w:rsidR="00896EBA" w:rsidRPr="00FF0286" w:rsidRDefault="00896EBA" w:rsidP="009E3616">
      <w:pPr>
        <w:pStyle w:val="Odstavekseznama"/>
        <w:numPr>
          <w:ilvl w:val="0"/>
          <w:numId w:val="154"/>
        </w:numPr>
        <w:rPr>
          <w:rFonts w:cs="Arial"/>
        </w:rPr>
      </w:pPr>
      <w:r w:rsidRPr="00FF0286">
        <w:rPr>
          <w:rFonts w:cs="Arial"/>
        </w:rPr>
        <w:t>Delo obsega pregled terena pred pričetkom del, izvedbo izkopov za temelje in dodatno potrebne izkope, izvedbo ukrepov za začasno odvodnjavanje gradbene jame, ukrepe za zavarovanje gradbene jame in zagotavljanje stabilnosti izkopanih brežin, mehansko utrditev temeljnih tal, vgraditev in utrditev nadomestnega sloja za izboljšavo nosilnosti temeljnih tal, vse v skladu z določili projekta in navodili inženirja.</w:t>
      </w:r>
    </w:p>
    <w:p w14:paraId="28291343" w14:textId="77777777" w:rsidR="00896EBA" w:rsidRPr="00FF0286" w:rsidRDefault="00896EBA" w:rsidP="009E3616">
      <w:pPr>
        <w:pStyle w:val="Odstavekseznama"/>
        <w:numPr>
          <w:ilvl w:val="0"/>
          <w:numId w:val="154"/>
        </w:numPr>
        <w:rPr>
          <w:rFonts w:cs="Arial"/>
        </w:rPr>
      </w:pPr>
      <w:r w:rsidRPr="00FF0286">
        <w:rPr>
          <w:rFonts w:cs="Arial"/>
        </w:rPr>
        <w:t>V ta dela sodijo tudi dovoz materiala za zasipe, izvedba zasipa in zgoščevanje zasipa ob temeljih.</w:t>
      </w:r>
    </w:p>
    <w:p w14:paraId="4AD4B06E" w14:textId="77777777" w:rsidR="00896EBA" w:rsidRPr="00FF0286" w:rsidRDefault="00896EBA" w:rsidP="009E3616">
      <w:pPr>
        <w:pStyle w:val="Odstavekseznama"/>
        <w:numPr>
          <w:ilvl w:val="0"/>
          <w:numId w:val="154"/>
        </w:numPr>
        <w:rPr>
          <w:rFonts w:cs="Arial"/>
        </w:rPr>
      </w:pPr>
      <w:r w:rsidRPr="00FF0286">
        <w:rPr>
          <w:rFonts w:cs="Arial"/>
        </w:rPr>
        <w:t>Izvajalec mora v sklopu teh del upoštevati vsa določila predpisov o varstvu pri delu. Za vsa navedena dela izvajalec ni upravičen do doplačil.</w:t>
      </w:r>
    </w:p>
    <w:p w14:paraId="5C81438D" w14:textId="77777777" w:rsidR="00896EBA" w:rsidRPr="00FF0286" w:rsidRDefault="00896EBA" w:rsidP="00EA2A6E">
      <w:pPr>
        <w:pStyle w:val="Naslov4"/>
        <w:rPr>
          <w:rFonts w:cs="Arial"/>
        </w:rPr>
      </w:pPr>
      <w:bookmarkStart w:id="467" w:name="_Toc416874283"/>
      <w:bookmarkStart w:id="468" w:name="_Toc416806735"/>
      <w:bookmarkStart w:id="469" w:name="_Toc25424100"/>
      <w:r w:rsidRPr="00FF0286">
        <w:rPr>
          <w:rFonts w:cs="Arial"/>
        </w:rPr>
        <w:lastRenderedPageBreak/>
        <w:t>Materiali</w:t>
      </w:r>
      <w:bookmarkEnd w:id="467"/>
      <w:bookmarkEnd w:id="468"/>
      <w:bookmarkEnd w:id="469"/>
    </w:p>
    <w:p w14:paraId="66095F06" w14:textId="77777777" w:rsidR="00896EBA" w:rsidRPr="00FF0286" w:rsidRDefault="00896EBA" w:rsidP="009E3616">
      <w:pPr>
        <w:pStyle w:val="Odstavekseznama"/>
        <w:numPr>
          <w:ilvl w:val="0"/>
          <w:numId w:val="155"/>
        </w:numPr>
        <w:rPr>
          <w:rFonts w:cs="Arial"/>
        </w:rPr>
      </w:pPr>
      <w:r w:rsidRPr="00FF0286">
        <w:rPr>
          <w:rFonts w:cs="Arial"/>
        </w:rPr>
        <w:t>Izkop za temelje poteka v umetno nasutih in raščenih tleh, ki se kategorizirajo skladno z določili razpisne dokumentacije in klasificirajo skladno z določili standarda SIST EN ISO 146881. Izkopane zemljine se uporabijo glede na njihovo namensko rabo po navodilih inženirja.</w:t>
      </w:r>
    </w:p>
    <w:p w14:paraId="108F4B1D" w14:textId="77777777" w:rsidR="00896EBA" w:rsidRPr="00FF0286" w:rsidRDefault="00896EBA" w:rsidP="009E3616">
      <w:pPr>
        <w:pStyle w:val="Odstavekseznama"/>
        <w:numPr>
          <w:ilvl w:val="0"/>
          <w:numId w:val="155"/>
        </w:numPr>
        <w:rPr>
          <w:rFonts w:cs="Arial"/>
        </w:rPr>
      </w:pPr>
      <w:r w:rsidRPr="00FF0286">
        <w:rPr>
          <w:rFonts w:cs="Arial"/>
        </w:rPr>
        <w:t>Za izboljšanje temeljnih tal se uporabijo kamniti drobljenj ali naravni prodni material, skladno z določili projekta. Če projekt kakovosti materiala za izboljšavo temeljnih tal posebej ne določa, se uporabijo materiali, ki ustrezajo zahtevam kakovosti za kamnito posteljico.</w:t>
      </w:r>
    </w:p>
    <w:p w14:paraId="64415A85" w14:textId="77777777" w:rsidR="00896EBA" w:rsidRPr="00FF0286" w:rsidRDefault="00896EBA" w:rsidP="009E3616">
      <w:pPr>
        <w:pStyle w:val="Odstavekseznama"/>
        <w:numPr>
          <w:ilvl w:val="0"/>
          <w:numId w:val="155"/>
        </w:numPr>
        <w:rPr>
          <w:rFonts w:cs="Arial"/>
        </w:rPr>
      </w:pPr>
      <w:r w:rsidRPr="00FF0286">
        <w:rPr>
          <w:rFonts w:cs="Arial"/>
        </w:rPr>
        <w:t>Za zasip ob temeljih se uporabijo materiali, pridobljeni iz izkopa gradbene jame, ali materiali iz stranskih odvzemov, ki ne vsebujejo škodljivih primesi humusnih snovi in imajo takšno vlažnost, da jih je možno komprimirati do zgoščenosti, podani v Tabela 9. V kolikor projekt predvideva za temelji izvedbo posebnih zasipov iz filtrskih materialov ali glinenega naboja, je potrebno izbor teh materialov prilagoditi zahtevam projekta.</w:t>
      </w:r>
    </w:p>
    <w:p w14:paraId="3A3A88FE" w14:textId="77777777" w:rsidR="00896EBA" w:rsidRPr="00FF0286" w:rsidRDefault="00896EBA" w:rsidP="00EA2A6E">
      <w:pPr>
        <w:pStyle w:val="Naslov4"/>
        <w:rPr>
          <w:rFonts w:cs="Arial"/>
        </w:rPr>
      </w:pPr>
      <w:bookmarkStart w:id="470" w:name="_Toc416874284"/>
      <w:bookmarkStart w:id="471" w:name="_Toc416806736"/>
      <w:bookmarkStart w:id="472" w:name="_Toc25424101"/>
      <w:r w:rsidRPr="00FF0286">
        <w:rPr>
          <w:rFonts w:cs="Arial"/>
        </w:rPr>
        <w:t>Kakovost materialov v temeljnih tleh</w:t>
      </w:r>
      <w:bookmarkEnd w:id="470"/>
      <w:bookmarkEnd w:id="471"/>
      <w:bookmarkEnd w:id="472"/>
    </w:p>
    <w:p w14:paraId="72A64898" w14:textId="77777777" w:rsidR="00896EBA" w:rsidRPr="00FF0286" w:rsidRDefault="00896EBA" w:rsidP="009E3616">
      <w:pPr>
        <w:pStyle w:val="Odstavekseznama"/>
        <w:numPr>
          <w:ilvl w:val="0"/>
          <w:numId w:val="156"/>
        </w:numPr>
        <w:rPr>
          <w:rFonts w:cs="Arial"/>
        </w:rPr>
      </w:pPr>
      <w:r w:rsidRPr="00FF0286">
        <w:rPr>
          <w:rFonts w:cs="Arial"/>
        </w:rPr>
        <w:t>Zahtevana kakovost materialov v temeljnih tleh je določena s projektom, glede na izračun temeljev, napovedano dopustno nosilnost in deformacijske lastnosti temeljnih tal. Kakovost in skladnost temeljnih tal se preverja:</w:t>
      </w:r>
    </w:p>
    <w:p w14:paraId="703BE4A1" w14:textId="77777777" w:rsidR="00896EBA" w:rsidRPr="00FF0286" w:rsidRDefault="00896EBA" w:rsidP="009E3616">
      <w:pPr>
        <w:pStyle w:val="Odstavekseznama"/>
        <w:numPr>
          <w:ilvl w:val="1"/>
          <w:numId w:val="156"/>
        </w:numPr>
        <w:rPr>
          <w:rFonts w:cs="Arial"/>
        </w:rPr>
      </w:pPr>
      <w:r w:rsidRPr="00FF0286">
        <w:rPr>
          <w:rFonts w:cs="Arial"/>
        </w:rPr>
        <w:t>v koherentnih zemljinah: z geotehniškim pregledom izkopa in meritvami enoosne tlačne trdnosti z ročnim penetrometrom ali strižne trdnosti z ročno krilno sondo (ob posebnih pogojih tudi odvzemom vzorcev in izvedbo preiskav v geomehanskem laboratoriju),</w:t>
      </w:r>
    </w:p>
    <w:p w14:paraId="44BEE69B" w14:textId="77777777" w:rsidR="00896EBA" w:rsidRPr="00FF0286" w:rsidRDefault="00896EBA" w:rsidP="009E3616">
      <w:pPr>
        <w:pStyle w:val="Odstavekseznama"/>
        <w:numPr>
          <w:ilvl w:val="1"/>
          <w:numId w:val="156"/>
        </w:numPr>
        <w:rPr>
          <w:rFonts w:cs="Arial"/>
        </w:rPr>
      </w:pPr>
      <w:r w:rsidRPr="00FF0286">
        <w:rPr>
          <w:rFonts w:cs="Arial"/>
        </w:rPr>
        <w:t>v nekoherentnih zemljinah: s preverjanjem relativne zgoščenosti z zabijanjem Kunzel sonde ali opremo za dinamično penetracijo.</w:t>
      </w:r>
    </w:p>
    <w:p w14:paraId="6AA1945C" w14:textId="77777777" w:rsidR="00896EBA" w:rsidRPr="00FF0286" w:rsidRDefault="00896EBA" w:rsidP="009E3616">
      <w:pPr>
        <w:pStyle w:val="Odstavekseznama"/>
        <w:numPr>
          <w:ilvl w:val="0"/>
          <w:numId w:val="156"/>
        </w:numPr>
        <w:rPr>
          <w:rFonts w:cs="Arial"/>
        </w:rPr>
      </w:pPr>
      <w:r w:rsidRPr="00FF0286">
        <w:rPr>
          <w:rFonts w:cs="Arial"/>
        </w:rPr>
        <w:t>V primeru, če geotehnik ugotovi bistvena odstopanja sestave temeljnih tal od napovedane, predpise nadaljnje postopke za preveritev geotehniških razmer na terenu in ponovno presojo temeljev v novih razmerah.</w:t>
      </w:r>
    </w:p>
    <w:p w14:paraId="53C57546" w14:textId="77777777" w:rsidR="00896EBA" w:rsidRPr="00FF0286" w:rsidRDefault="00896EBA" w:rsidP="00EA2A6E">
      <w:pPr>
        <w:pStyle w:val="Naslov4"/>
        <w:rPr>
          <w:rFonts w:cs="Arial"/>
        </w:rPr>
      </w:pPr>
      <w:bookmarkStart w:id="473" w:name="_Toc416874285"/>
      <w:bookmarkStart w:id="474" w:name="_Toc416806737"/>
      <w:bookmarkStart w:id="475" w:name="_Toc25424102"/>
      <w:r w:rsidRPr="00FF0286">
        <w:rPr>
          <w:rFonts w:cs="Arial"/>
        </w:rPr>
        <w:t>Izvedba</w:t>
      </w:r>
      <w:bookmarkEnd w:id="473"/>
      <w:bookmarkEnd w:id="474"/>
      <w:bookmarkEnd w:id="475"/>
    </w:p>
    <w:p w14:paraId="5930CED4" w14:textId="77777777" w:rsidR="00896EBA" w:rsidRPr="00FF0286" w:rsidRDefault="00896EBA" w:rsidP="009E3616">
      <w:pPr>
        <w:pStyle w:val="Odstavekseznama"/>
        <w:numPr>
          <w:ilvl w:val="0"/>
          <w:numId w:val="157"/>
        </w:numPr>
        <w:rPr>
          <w:rFonts w:cs="Arial"/>
        </w:rPr>
      </w:pPr>
      <w:r w:rsidRPr="00FF0286">
        <w:rPr>
          <w:rFonts w:cs="Arial"/>
        </w:rPr>
        <w:t>Izkop za temelje se izvaja po dimenzijah v projektu. Vsak višek izkopa, ki je nastal po krivdi Izvajalca, mora Izvajalec nadomestiti s kontroliranim zasipom ali podložnim betonom, glede na razmere okolice in skladno z določili Inženirja, na lastne stroške.</w:t>
      </w:r>
    </w:p>
    <w:p w14:paraId="407B7109" w14:textId="77777777" w:rsidR="00896EBA" w:rsidRPr="00FF0286" w:rsidRDefault="00896EBA" w:rsidP="009E3616">
      <w:pPr>
        <w:pStyle w:val="Odstavekseznama"/>
        <w:numPr>
          <w:ilvl w:val="0"/>
          <w:numId w:val="157"/>
        </w:numPr>
        <w:rPr>
          <w:rFonts w:cs="Arial"/>
        </w:rPr>
      </w:pPr>
      <w:r w:rsidRPr="00FF0286">
        <w:rPr>
          <w:rFonts w:cs="Arial"/>
        </w:rPr>
        <w:t>Izvajalec mora zagotavljati trajna odvodnjavanje dna izkopa, po potrebi tudi z namestitvijo črpalk.</w:t>
      </w:r>
    </w:p>
    <w:p w14:paraId="5AAC2DD3" w14:textId="77777777" w:rsidR="00896EBA" w:rsidRPr="00FF0286" w:rsidRDefault="00896EBA" w:rsidP="009E3616">
      <w:pPr>
        <w:pStyle w:val="Odstavekseznama"/>
        <w:numPr>
          <w:ilvl w:val="0"/>
          <w:numId w:val="157"/>
        </w:numPr>
        <w:rPr>
          <w:rFonts w:cs="Arial"/>
        </w:rPr>
      </w:pPr>
      <w:r w:rsidRPr="00FF0286">
        <w:rPr>
          <w:rFonts w:cs="Arial"/>
        </w:rPr>
        <w:t>V primerih, ko je zaradi plazovitih ali slabo nosilnih tal ogrožena stabilnost izkopanih sten, je potrebno izkop izvajati v kampadah, po določilih projekta. Izvajalec mora ščititi izkope z razpiranjem ali zagatnicami, če to zahtevajo geotehnične razmere.</w:t>
      </w:r>
    </w:p>
    <w:p w14:paraId="1A66E367" w14:textId="77777777" w:rsidR="00AF0F3D" w:rsidRPr="00FF0286" w:rsidRDefault="00AF0F3D" w:rsidP="009E3616">
      <w:pPr>
        <w:pStyle w:val="Odstavekseznama"/>
        <w:numPr>
          <w:ilvl w:val="0"/>
          <w:numId w:val="157"/>
        </w:numPr>
        <w:rPr>
          <w:rFonts w:cs="Arial"/>
        </w:rPr>
      </w:pPr>
      <w:r w:rsidRPr="00FF0286">
        <w:rPr>
          <w:rFonts w:cs="Arial"/>
        </w:rPr>
        <w:t>Pri izkopih za temelje v koherentnih zemljinah, se dno izkopa v debelini 30 - 50 cm izvede tik pred načrtovanim betoniranjem podložnega betona.</w:t>
      </w:r>
    </w:p>
    <w:p w14:paraId="782EA189" w14:textId="77777777" w:rsidR="00896EBA" w:rsidRPr="00FF0286" w:rsidRDefault="00896EBA" w:rsidP="009E3616">
      <w:pPr>
        <w:pStyle w:val="Odstavekseznama"/>
        <w:numPr>
          <w:ilvl w:val="0"/>
          <w:numId w:val="157"/>
        </w:numPr>
        <w:rPr>
          <w:rFonts w:cs="Arial"/>
        </w:rPr>
      </w:pPr>
      <w:r w:rsidRPr="00FF0286">
        <w:rPr>
          <w:rFonts w:cs="Arial"/>
        </w:rPr>
        <w:t>V nekoherentnih zemljinah se dno izkopa utrdi z valjanjem.</w:t>
      </w:r>
    </w:p>
    <w:p w14:paraId="2FF7EAAC" w14:textId="77777777" w:rsidR="00896EBA" w:rsidRPr="00FF0286" w:rsidRDefault="00896EBA" w:rsidP="009E3616">
      <w:pPr>
        <w:pStyle w:val="Odstavekseznama"/>
        <w:numPr>
          <w:ilvl w:val="0"/>
          <w:numId w:val="157"/>
        </w:numPr>
        <w:rPr>
          <w:rFonts w:cs="Arial"/>
        </w:rPr>
      </w:pPr>
      <w:r w:rsidRPr="00FF0286">
        <w:rPr>
          <w:rFonts w:cs="Arial"/>
        </w:rPr>
        <w:t xml:space="preserve">V temeljih tleh, v katerih je zaradi nezadostne nosilnosti potrebno izvesti izboljšavo temeljnih tal, se na poravnano dno izkopa v naravnem terenu, izvedeno v naklonu min. 3 %, čelno narine kamniti material v s projektom predvideni debelini. Vožnja po dnu izkopa iz koherentnih zemljin ali razmočenih zemljin ni dopustna. Prva plast nasipa se vedno komprimira statično, z lažjimi </w:t>
      </w:r>
      <w:r w:rsidRPr="00FF0286">
        <w:rPr>
          <w:rFonts w:cs="Arial"/>
        </w:rPr>
        <w:lastRenderedPageBreak/>
        <w:t>zgoščevalnimi sredstvi. V času izvajanja nadomestnega sloja je potrebno zagotavljati ustrezno odvodnjavanje dna.</w:t>
      </w:r>
    </w:p>
    <w:p w14:paraId="54F2A385" w14:textId="77777777" w:rsidR="00896EBA" w:rsidRPr="00FF0286" w:rsidRDefault="00896EBA" w:rsidP="009E3616">
      <w:pPr>
        <w:pStyle w:val="Odstavekseznama"/>
        <w:numPr>
          <w:ilvl w:val="0"/>
          <w:numId w:val="157"/>
        </w:numPr>
        <w:rPr>
          <w:rFonts w:cs="Arial"/>
        </w:rPr>
      </w:pPr>
      <w:r w:rsidRPr="00FF0286">
        <w:rPr>
          <w:rFonts w:cs="Arial"/>
        </w:rPr>
        <w:t>Ko je utrjevanje kamnite blazine končano, se z meritvami preveri nosilnost oz. zgoščenost. Vsi izkopi za temelje morajo biti izvedeni točno po projektu. Vsako odstopanje od projekta mora biti dovoljeno in dokumentirano z vpisom nadzornega geotehnika ali projektanta v soglasju z inženirjem.</w:t>
      </w:r>
    </w:p>
    <w:p w14:paraId="7B7819C0" w14:textId="77777777" w:rsidR="00896EBA" w:rsidRPr="00FF0286" w:rsidRDefault="00896EBA" w:rsidP="009E3616">
      <w:pPr>
        <w:pStyle w:val="Odstavekseznama"/>
        <w:numPr>
          <w:ilvl w:val="0"/>
          <w:numId w:val="157"/>
        </w:numPr>
        <w:rPr>
          <w:rFonts w:cs="Arial"/>
        </w:rPr>
      </w:pPr>
      <w:r w:rsidRPr="00FF0286">
        <w:rPr>
          <w:rFonts w:cs="Arial"/>
        </w:rPr>
        <w:t>Z betoniranjem temeljev se lahko prične šele potem, ko je odgovorni geotehnik z vpisom v gradbeni dnevnik potrdil prevzem temeljnih tal in je inženir dovolil nadaljevanje del.</w:t>
      </w:r>
    </w:p>
    <w:p w14:paraId="4980E54B" w14:textId="77777777" w:rsidR="00896EBA" w:rsidRPr="00FF0286" w:rsidRDefault="00896EBA" w:rsidP="009E3616">
      <w:pPr>
        <w:pStyle w:val="Odstavekseznama"/>
        <w:numPr>
          <w:ilvl w:val="0"/>
          <w:numId w:val="157"/>
        </w:numPr>
        <w:rPr>
          <w:rFonts w:cs="Arial"/>
        </w:rPr>
      </w:pPr>
      <w:r w:rsidRPr="00FF0286">
        <w:rPr>
          <w:rFonts w:cs="Arial"/>
        </w:rPr>
        <w:t>Zasip za temelji se izvede skladno z določili razpisne dokumentacije.</w:t>
      </w:r>
    </w:p>
    <w:p w14:paraId="70E9428A" w14:textId="77777777" w:rsidR="00896EBA" w:rsidRPr="00FF0286" w:rsidRDefault="00896EBA" w:rsidP="00EA2A6E">
      <w:pPr>
        <w:pStyle w:val="Naslov4"/>
        <w:rPr>
          <w:rFonts w:cs="Arial"/>
        </w:rPr>
      </w:pPr>
      <w:bookmarkStart w:id="476" w:name="_Toc416874286"/>
      <w:bookmarkStart w:id="477" w:name="_Toc416806738"/>
      <w:bookmarkStart w:id="478" w:name="_Toc25424103"/>
      <w:r w:rsidRPr="00FF0286">
        <w:rPr>
          <w:rFonts w:cs="Arial"/>
        </w:rPr>
        <w:t>Kakovost izvedbe in kontrola kakovosti</w:t>
      </w:r>
      <w:bookmarkEnd w:id="476"/>
      <w:bookmarkEnd w:id="477"/>
      <w:bookmarkEnd w:id="478"/>
    </w:p>
    <w:p w14:paraId="3FAA8F3C" w14:textId="77777777" w:rsidR="00896EBA" w:rsidRPr="003E250B" w:rsidRDefault="00896EBA" w:rsidP="00EA2A6E">
      <w:pPr>
        <w:pStyle w:val="Naslov5"/>
        <w:rPr>
          <w:rFonts w:cs="Arial"/>
          <w:b/>
        </w:rPr>
      </w:pPr>
      <w:bookmarkStart w:id="479" w:name="_Toc416874287"/>
      <w:bookmarkStart w:id="480" w:name="_Toc25424104"/>
      <w:r w:rsidRPr="003E250B">
        <w:rPr>
          <w:rFonts w:cs="Arial"/>
          <w:b/>
        </w:rPr>
        <w:t>Kakovost temeljnih tal</w:t>
      </w:r>
      <w:bookmarkEnd w:id="479"/>
      <w:bookmarkEnd w:id="480"/>
    </w:p>
    <w:p w14:paraId="0D45C83E" w14:textId="77777777" w:rsidR="00896EBA" w:rsidRPr="00FF0286" w:rsidRDefault="00896EBA" w:rsidP="009E3616">
      <w:pPr>
        <w:pStyle w:val="Odstavekseznama"/>
        <w:numPr>
          <w:ilvl w:val="0"/>
          <w:numId w:val="158"/>
        </w:numPr>
        <w:rPr>
          <w:rFonts w:cs="Arial"/>
        </w:rPr>
      </w:pPr>
      <w:r w:rsidRPr="00FF0286">
        <w:rPr>
          <w:rFonts w:cs="Arial"/>
        </w:rPr>
        <w:t>Po izvedbi izkopa do projektirane globine, kakovost in skladnost temeljnih tal z napovedjo v projektu ugotovi odgovorni geotehnik kontrole kvalitete in potrdi z vpisom v gradbeni dnevnik. Če temeljna tla niso skladna z napovedjo v projektu, odgovorni geotehnik odredi nadaljnje potrebne ukrepe.</w:t>
      </w:r>
    </w:p>
    <w:p w14:paraId="491FA506" w14:textId="77777777" w:rsidR="00896EBA" w:rsidRPr="00FF0286" w:rsidRDefault="00896EBA" w:rsidP="00EA2A6E">
      <w:pPr>
        <w:pStyle w:val="Naslov5"/>
        <w:rPr>
          <w:rFonts w:cs="Arial"/>
        </w:rPr>
      </w:pPr>
      <w:bookmarkStart w:id="481" w:name="_Toc416874288"/>
      <w:bookmarkStart w:id="482" w:name="_Toc25424105"/>
      <w:r w:rsidRPr="00FF0286">
        <w:rPr>
          <w:rFonts w:cs="Arial"/>
        </w:rPr>
        <w:t>Kakovost utrditve gramozne blazine in preverjanje kakovosti</w:t>
      </w:r>
      <w:bookmarkEnd w:id="481"/>
      <w:bookmarkEnd w:id="482"/>
    </w:p>
    <w:p w14:paraId="5E0AC15A" w14:textId="77777777" w:rsidR="00896EBA" w:rsidRPr="00FF0286" w:rsidRDefault="00896EBA" w:rsidP="009E3616">
      <w:pPr>
        <w:pStyle w:val="Odstavekseznama"/>
        <w:numPr>
          <w:ilvl w:val="0"/>
          <w:numId w:val="505"/>
        </w:numPr>
        <w:rPr>
          <w:rFonts w:cs="Arial"/>
        </w:rPr>
      </w:pPr>
      <w:r w:rsidRPr="00FF0286">
        <w:rPr>
          <w:rFonts w:cs="Arial"/>
        </w:rPr>
        <w:t>V primerih, ko je s projektom ali naknadnim vpisom geotehnika predvidena vgradnja gramozne blazine, se kakovost gramozne blazine kontrolira:</w:t>
      </w:r>
    </w:p>
    <w:p w14:paraId="5DA8824B" w14:textId="77777777" w:rsidR="00896EBA" w:rsidRPr="00FF0286" w:rsidRDefault="00896EBA" w:rsidP="009E3616">
      <w:pPr>
        <w:pStyle w:val="Odstavekseznama"/>
        <w:numPr>
          <w:ilvl w:val="1"/>
          <w:numId w:val="505"/>
        </w:numPr>
        <w:ind w:left="2268"/>
        <w:rPr>
          <w:rFonts w:cs="Arial"/>
        </w:rPr>
      </w:pPr>
      <w:r w:rsidRPr="00FF0286">
        <w:rPr>
          <w:rFonts w:cs="Arial"/>
        </w:rPr>
        <w:t>s preiskavo zrnavosti, optimalne vlage in maksimalne gostote materiala za gramozno blazino, 1 vzorec,</w:t>
      </w:r>
    </w:p>
    <w:p w14:paraId="249B66F7" w14:textId="77777777" w:rsidR="00896EBA" w:rsidRPr="00FF0286" w:rsidRDefault="00896EBA" w:rsidP="009E3616">
      <w:pPr>
        <w:pStyle w:val="Odstavekseznama"/>
        <w:numPr>
          <w:ilvl w:val="1"/>
          <w:numId w:val="505"/>
        </w:numPr>
        <w:ind w:left="2268"/>
        <w:rPr>
          <w:rFonts w:cs="Arial"/>
        </w:rPr>
      </w:pPr>
      <w:r w:rsidRPr="00FF0286">
        <w:rPr>
          <w:rFonts w:cs="Arial"/>
        </w:rPr>
        <w:t>s preiskavo zgoščenosti materiala, na min. 4 mestih,</w:t>
      </w:r>
    </w:p>
    <w:p w14:paraId="78C9E4E6" w14:textId="77777777" w:rsidR="00896EBA" w:rsidRPr="00FF0286" w:rsidRDefault="00896EBA" w:rsidP="009E3616">
      <w:pPr>
        <w:pStyle w:val="Odstavekseznama"/>
        <w:numPr>
          <w:ilvl w:val="1"/>
          <w:numId w:val="505"/>
        </w:numPr>
        <w:ind w:left="2268"/>
        <w:rPr>
          <w:rFonts w:cs="Arial"/>
        </w:rPr>
      </w:pPr>
      <w:r w:rsidRPr="00FF0286">
        <w:rPr>
          <w:rFonts w:cs="Arial"/>
        </w:rPr>
        <w:t>s preiskavo nosilnosti s krožno ploščo, na najmanj dveh mestih.</w:t>
      </w:r>
    </w:p>
    <w:p w14:paraId="745F3D38" w14:textId="77777777" w:rsidR="00896EBA" w:rsidRPr="00FF0286" w:rsidRDefault="00896EBA" w:rsidP="009E3616">
      <w:pPr>
        <w:pStyle w:val="Odstavekseznama"/>
        <w:numPr>
          <w:ilvl w:val="0"/>
          <w:numId w:val="505"/>
        </w:numPr>
        <w:rPr>
          <w:rFonts w:cs="Arial"/>
        </w:rPr>
      </w:pPr>
      <w:r w:rsidRPr="00FF0286">
        <w:rPr>
          <w:rFonts w:cs="Arial"/>
        </w:rPr>
        <w:t>Zahtevane vrednosti so podane v projektu. Če v projektu ni drugače določeno, morajo biti izkazane naslednje vrednosti:</w:t>
      </w:r>
    </w:p>
    <w:p w14:paraId="04BC7C51" w14:textId="77777777" w:rsidR="00896EBA" w:rsidRPr="00FF0286" w:rsidRDefault="00896EBA" w:rsidP="009E3616">
      <w:pPr>
        <w:pStyle w:val="Odstavekseznama"/>
        <w:numPr>
          <w:ilvl w:val="1"/>
          <w:numId w:val="505"/>
        </w:numPr>
        <w:ind w:left="2268"/>
        <w:rPr>
          <w:rFonts w:cs="Arial"/>
        </w:rPr>
      </w:pPr>
      <w:r w:rsidRPr="00FF0286">
        <w:rPr>
          <w:rFonts w:cs="Arial"/>
        </w:rPr>
        <w:t>kakovost materiala enaka kakovosti materiala za posteljico,</w:t>
      </w:r>
    </w:p>
    <w:p w14:paraId="4DF9E35A" w14:textId="77777777" w:rsidR="00896EBA" w:rsidRPr="00FF0286" w:rsidRDefault="00896EBA" w:rsidP="009E3616">
      <w:pPr>
        <w:pStyle w:val="Odstavekseznama"/>
        <w:numPr>
          <w:ilvl w:val="1"/>
          <w:numId w:val="505"/>
        </w:numPr>
        <w:ind w:left="2268"/>
        <w:rPr>
          <w:rFonts w:cs="Arial"/>
        </w:rPr>
      </w:pPr>
      <w:r w:rsidRPr="00FF0286">
        <w:rPr>
          <w:rFonts w:cs="Arial"/>
        </w:rPr>
        <w:t>zgoščenost materiala min. 95 % glede na MPP,</w:t>
      </w:r>
    </w:p>
    <w:p w14:paraId="0693C8D1" w14:textId="77777777" w:rsidR="00896EBA" w:rsidRPr="00FF0286" w:rsidRDefault="00896EBA" w:rsidP="009E3616">
      <w:pPr>
        <w:pStyle w:val="Odstavekseznama"/>
        <w:numPr>
          <w:ilvl w:val="1"/>
          <w:numId w:val="505"/>
        </w:numPr>
        <w:ind w:left="2268"/>
        <w:rPr>
          <w:rFonts w:cs="Arial"/>
        </w:rPr>
      </w:pPr>
      <w:r w:rsidRPr="00FF0286">
        <w:rPr>
          <w:rFonts w:cs="Arial"/>
        </w:rPr>
        <w:t>nosilnost, izmerjena s krožno ploščo, Ev2 &gt; 60 Mpa, Ev1 &gt;30 Mpa.</w:t>
      </w:r>
    </w:p>
    <w:p w14:paraId="6E8BBA96" w14:textId="77777777" w:rsidR="00896EBA" w:rsidRPr="00FF0286" w:rsidRDefault="00896EBA" w:rsidP="009E3616">
      <w:pPr>
        <w:pStyle w:val="Odstavekseznama"/>
        <w:numPr>
          <w:ilvl w:val="0"/>
          <w:numId w:val="505"/>
        </w:numPr>
        <w:rPr>
          <w:rFonts w:cs="Arial"/>
        </w:rPr>
      </w:pPr>
      <w:r w:rsidRPr="00FF0286">
        <w:rPr>
          <w:rFonts w:cs="Arial"/>
        </w:rPr>
        <w:t>Kakovost utrditve temeljnih tal in/ali kamnite blazine pod temelji praviloma kontrolira Institut. Glede na zahtevnost objekta, lahko Inženir odredi tudi druge postopke za kontrolo kakovosti priprave temeljnih tal.</w:t>
      </w:r>
    </w:p>
    <w:p w14:paraId="01820355" w14:textId="77777777" w:rsidR="00896EBA" w:rsidRPr="00FF0286" w:rsidRDefault="00896EBA" w:rsidP="00EA2A6E">
      <w:pPr>
        <w:pStyle w:val="Naslov3"/>
        <w:rPr>
          <w:rFonts w:cs="Arial"/>
        </w:rPr>
      </w:pPr>
      <w:bookmarkStart w:id="483" w:name="_Toc416874289"/>
      <w:bookmarkStart w:id="484" w:name="_Toc416806739"/>
      <w:bookmarkStart w:id="485" w:name="_Toc3373178"/>
      <w:bookmarkStart w:id="486" w:name="_Toc25424106"/>
      <w:bookmarkStart w:id="487" w:name="_Toc90556914"/>
      <w:r w:rsidRPr="00FF0286">
        <w:rPr>
          <w:rFonts w:cs="Arial"/>
        </w:rPr>
        <w:t>Geotehniško opazovanje</w:t>
      </w:r>
      <w:bookmarkEnd w:id="483"/>
      <w:bookmarkEnd w:id="484"/>
      <w:bookmarkEnd w:id="485"/>
      <w:bookmarkEnd w:id="486"/>
      <w:bookmarkEnd w:id="487"/>
    </w:p>
    <w:p w14:paraId="73C68AA6" w14:textId="77777777" w:rsidR="00896EBA" w:rsidRPr="00FF0286" w:rsidRDefault="00896EBA" w:rsidP="00EA2A6E">
      <w:pPr>
        <w:pStyle w:val="Naslov4"/>
        <w:rPr>
          <w:rFonts w:cs="Arial"/>
        </w:rPr>
      </w:pPr>
      <w:bookmarkStart w:id="488" w:name="_Toc416874290"/>
      <w:bookmarkStart w:id="489" w:name="_Toc416806740"/>
      <w:bookmarkStart w:id="490" w:name="_Toc25424107"/>
      <w:r w:rsidRPr="00FF0286">
        <w:rPr>
          <w:rFonts w:cs="Arial"/>
        </w:rPr>
        <w:t>Opis</w:t>
      </w:r>
      <w:bookmarkEnd w:id="488"/>
      <w:bookmarkEnd w:id="489"/>
      <w:bookmarkEnd w:id="490"/>
    </w:p>
    <w:p w14:paraId="22C1FA0B" w14:textId="77777777" w:rsidR="00896EBA" w:rsidRPr="00FF0286" w:rsidRDefault="00896EBA" w:rsidP="009E3616">
      <w:pPr>
        <w:pStyle w:val="Odstavekseznama"/>
        <w:numPr>
          <w:ilvl w:val="0"/>
          <w:numId w:val="159"/>
        </w:numPr>
        <w:rPr>
          <w:rFonts w:cs="Arial"/>
        </w:rPr>
      </w:pPr>
      <w:r w:rsidRPr="00FF0286">
        <w:rPr>
          <w:rFonts w:cs="Arial"/>
        </w:rPr>
        <w:t>Delo vključuje vzpostavitev in redno opazovanje elementov za tehnično opazovanje temeljnih tal, zemeljskih objektov kot so nasipi, vkopi, deponije, ter drugih gradbenih objektov za katere obstaja sum, da jih bodo zemeljska dela pri gradnji proge lahko ogrozila ali nanje kakorkoli negativno vplivala.</w:t>
      </w:r>
    </w:p>
    <w:p w14:paraId="06A2410E" w14:textId="77777777" w:rsidR="00896EBA" w:rsidRPr="00FF0286" w:rsidRDefault="00896EBA" w:rsidP="009E3616">
      <w:pPr>
        <w:pStyle w:val="Odstavekseznama"/>
        <w:numPr>
          <w:ilvl w:val="0"/>
          <w:numId w:val="159"/>
        </w:numPr>
        <w:rPr>
          <w:rFonts w:cs="Arial"/>
        </w:rPr>
      </w:pPr>
      <w:r w:rsidRPr="00FF0286">
        <w:rPr>
          <w:rFonts w:cs="Arial"/>
        </w:rPr>
        <w:t>Osnovni elementi tehničnega opazovanja so:</w:t>
      </w:r>
    </w:p>
    <w:p w14:paraId="19A66D63" w14:textId="77777777" w:rsidR="00896EBA" w:rsidRPr="00FF0286" w:rsidRDefault="00896EBA" w:rsidP="009E3616">
      <w:pPr>
        <w:pStyle w:val="Odstavekseznama"/>
        <w:numPr>
          <w:ilvl w:val="1"/>
          <w:numId w:val="159"/>
        </w:numPr>
        <w:rPr>
          <w:rFonts w:cs="Arial"/>
        </w:rPr>
      </w:pPr>
      <w:r w:rsidRPr="00FF0286">
        <w:rPr>
          <w:rFonts w:cs="Arial"/>
        </w:rPr>
        <w:t>stabilne geodetske točke,</w:t>
      </w:r>
    </w:p>
    <w:p w14:paraId="20BF2464" w14:textId="77777777" w:rsidR="00896EBA" w:rsidRPr="00FF0286" w:rsidRDefault="00896EBA" w:rsidP="009E3616">
      <w:pPr>
        <w:pStyle w:val="Odstavekseznama"/>
        <w:numPr>
          <w:ilvl w:val="1"/>
          <w:numId w:val="159"/>
        </w:numPr>
        <w:rPr>
          <w:rFonts w:cs="Arial"/>
        </w:rPr>
      </w:pPr>
      <w:r w:rsidRPr="00FF0286">
        <w:rPr>
          <w:rFonts w:cs="Arial"/>
        </w:rPr>
        <w:t>piezometrske vrtine za opazovanje nihanja gladine podzemne vode,</w:t>
      </w:r>
    </w:p>
    <w:p w14:paraId="5FE3D75C" w14:textId="77777777" w:rsidR="00896EBA" w:rsidRPr="00FF0286" w:rsidRDefault="00896EBA" w:rsidP="009E3616">
      <w:pPr>
        <w:pStyle w:val="Odstavekseznama"/>
        <w:numPr>
          <w:ilvl w:val="1"/>
          <w:numId w:val="159"/>
        </w:numPr>
        <w:rPr>
          <w:rFonts w:cs="Arial"/>
        </w:rPr>
      </w:pPr>
      <w:r w:rsidRPr="00FF0286">
        <w:rPr>
          <w:rFonts w:cs="Arial"/>
        </w:rPr>
        <w:t>inklinometrske vrtine (horizontalne in vertikalne) za opazovanje premikov z globino,</w:t>
      </w:r>
    </w:p>
    <w:p w14:paraId="42C9C5C1" w14:textId="77777777" w:rsidR="00896EBA" w:rsidRPr="00FF0286" w:rsidRDefault="00896EBA" w:rsidP="009E3616">
      <w:pPr>
        <w:pStyle w:val="Odstavekseznama"/>
        <w:numPr>
          <w:ilvl w:val="1"/>
          <w:numId w:val="159"/>
        </w:numPr>
        <w:rPr>
          <w:rFonts w:cs="Arial"/>
        </w:rPr>
      </w:pPr>
      <w:r w:rsidRPr="00FF0286">
        <w:rPr>
          <w:rFonts w:cs="Arial"/>
        </w:rPr>
        <w:lastRenderedPageBreak/>
        <w:t>vgrajeni merski elementi na razpokah objekta,</w:t>
      </w:r>
    </w:p>
    <w:p w14:paraId="51B45514" w14:textId="77777777" w:rsidR="00896EBA" w:rsidRPr="00FF0286" w:rsidRDefault="00896EBA" w:rsidP="009E3616">
      <w:pPr>
        <w:pStyle w:val="Odstavekseznama"/>
        <w:numPr>
          <w:ilvl w:val="1"/>
          <w:numId w:val="159"/>
        </w:numPr>
        <w:rPr>
          <w:rFonts w:cs="Arial"/>
        </w:rPr>
      </w:pPr>
      <w:r w:rsidRPr="00FF0286">
        <w:rPr>
          <w:rFonts w:cs="Arial"/>
        </w:rPr>
        <w:t>posedalne plošče.</w:t>
      </w:r>
    </w:p>
    <w:p w14:paraId="0E30C38D" w14:textId="77777777" w:rsidR="00896EBA" w:rsidRPr="00FF0286" w:rsidRDefault="00896EBA" w:rsidP="00EA2A6E">
      <w:pPr>
        <w:pStyle w:val="Naslov4"/>
        <w:rPr>
          <w:rFonts w:cs="Arial"/>
        </w:rPr>
      </w:pPr>
      <w:bookmarkStart w:id="491" w:name="_Toc416874291"/>
      <w:bookmarkStart w:id="492" w:name="_Toc416806741"/>
      <w:bookmarkStart w:id="493" w:name="_Toc25424108"/>
      <w:r w:rsidRPr="00FF0286">
        <w:rPr>
          <w:rFonts w:cs="Arial"/>
        </w:rPr>
        <w:t>Osnovni materiali</w:t>
      </w:r>
      <w:bookmarkEnd w:id="491"/>
      <w:bookmarkEnd w:id="492"/>
      <w:bookmarkEnd w:id="493"/>
    </w:p>
    <w:p w14:paraId="7FCA9F2F" w14:textId="77777777" w:rsidR="00896EBA" w:rsidRPr="00FF0286" w:rsidRDefault="00896EBA" w:rsidP="009E3616">
      <w:pPr>
        <w:pStyle w:val="Odstavekseznama"/>
        <w:numPr>
          <w:ilvl w:val="0"/>
          <w:numId w:val="160"/>
        </w:numPr>
        <w:rPr>
          <w:rFonts w:cs="Arial"/>
        </w:rPr>
      </w:pPr>
      <w:r w:rsidRPr="00FF0286">
        <w:rPr>
          <w:rFonts w:cs="Arial"/>
        </w:rPr>
        <w:t>Za vzpostavitev geotehniškega opazovanja je dovoljeno uporabiti samo materiale, ki ustrezajo zahtevam projekta oziroma programu geotehniškega opazovanja.</w:t>
      </w:r>
    </w:p>
    <w:p w14:paraId="1B49B94D" w14:textId="77777777" w:rsidR="00896EBA" w:rsidRPr="00FF0286" w:rsidRDefault="00896EBA" w:rsidP="009E3616">
      <w:pPr>
        <w:pStyle w:val="Odstavekseznama"/>
        <w:numPr>
          <w:ilvl w:val="0"/>
          <w:numId w:val="160"/>
        </w:numPr>
        <w:rPr>
          <w:rFonts w:cs="Arial"/>
        </w:rPr>
      </w:pPr>
      <w:r w:rsidRPr="00FF0286">
        <w:rPr>
          <w:rFonts w:cs="Arial"/>
        </w:rPr>
        <w:t>Praviloma se uporabljajo naslednji materiali:</w:t>
      </w:r>
    </w:p>
    <w:p w14:paraId="76566FBF" w14:textId="77777777" w:rsidR="00896EBA" w:rsidRPr="00FF0286" w:rsidRDefault="00896EBA" w:rsidP="00896EBA">
      <w:pPr>
        <w:rPr>
          <w:rFonts w:cs="Arial"/>
        </w:rPr>
      </w:pPr>
      <w:r w:rsidRPr="00FF0286">
        <w:rPr>
          <w:rFonts w:cs="Arial"/>
        </w:rPr>
        <w:t>Tabela 3.4.16:</w:t>
      </w:r>
      <w:r w:rsidRPr="00FF0286">
        <w:rPr>
          <w:rFonts w:cs="Arial"/>
        </w:rPr>
        <w:tab/>
        <w:t>Geotehniško opazovanje-osnovni materiali</w:t>
      </w:r>
    </w:p>
    <w:tbl>
      <w:tblPr>
        <w:tblW w:w="8647" w:type="dxa"/>
        <w:jc w:val="center"/>
        <w:tblLook w:val="04A0" w:firstRow="1" w:lastRow="0" w:firstColumn="1" w:lastColumn="0" w:noHBand="0" w:noVBand="1"/>
      </w:tblPr>
      <w:tblGrid>
        <w:gridCol w:w="2396"/>
        <w:gridCol w:w="6251"/>
      </w:tblGrid>
      <w:tr w:rsidR="00896EBA" w:rsidRPr="00FF0286" w14:paraId="42C56DF4" w14:textId="77777777" w:rsidTr="00896EBA">
        <w:trPr>
          <w:trHeight w:val="227"/>
          <w:jc w:val="center"/>
        </w:trPr>
        <w:tc>
          <w:tcPr>
            <w:tcW w:w="2396" w:type="dxa"/>
            <w:tcBorders>
              <w:top w:val="single" w:sz="4" w:space="0" w:color="auto"/>
              <w:left w:val="single" w:sz="4" w:space="0" w:color="auto"/>
              <w:bottom w:val="single" w:sz="4" w:space="0" w:color="auto"/>
              <w:right w:val="single" w:sz="4" w:space="0" w:color="auto"/>
            </w:tcBorders>
          </w:tcPr>
          <w:p w14:paraId="6D09FC1A" w14:textId="77777777" w:rsidR="00896EBA" w:rsidRPr="00FF0286" w:rsidRDefault="00896EBA" w:rsidP="00896EBA">
            <w:pPr>
              <w:rPr>
                <w:rFonts w:cs="Arial"/>
              </w:rPr>
            </w:pPr>
            <w:r w:rsidRPr="00FF0286">
              <w:rPr>
                <w:rFonts w:cs="Arial"/>
              </w:rPr>
              <w:t>Stabilne geodetske točke:</w:t>
            </w:r>
          </w:p>
          <w:p w14:paraId="33196C41" w14:textId="77777777" w:rsidR="00896EBA" w:rsidRPr="00FF0286" w:rsidRDefault="00896EBA" w:rsidP="00896EBA">
            <w:pPr>
              <w:rPr>
                <w:rFonts w:cs="Arial"/>
              </w:rPr>
            </w:pPr>
          </w:p>
        </w:tc>
        <w:tc>
          <w:tcPr>
            <w:tcW w:w="6251" w:type="dxa"/>
            <w:tcBorders>
              <w:top w:val="single" w:sz="4" w:space="0" w:color="auto"/>
              <w:left w:val="single" w:sz="4" w:space="0" w:color="auto"/>
              <w:bottom w:val="single" w:sz="4" w:space="0" w:color="auto"/>
              <w:right w:val="single" w:sz="4" w:space="0" w:color="auto"/>
            </w:tcBorders>
            <w:hideMark/>
          </w:tcPr>
          <w:p w14:paraId="715AC85C" w14:textId="77777777" w:rsidR="00896EBA" w:rsidRPr="00FF0286" w:rsidRDefault="00896EBA" w:rsidP="00896EBA">
            <w:pPr>
              <w:rPr>
                <w:rFonts w:cs="Arial"/>
              </w:rPr>
            </w:pPr>
            <w:r w:rsidRPr="00FF0286">
              <w:rPr>
                <w:rFonts w:cs="Arial"/>
              </w:rPr>
              <w:t>Betonska cev, višine 2 m zapolnjena z betonom C12/15, na vrhu nastavek za geodetski instrument oz. tarčo; omenjena točka mora biti zgrajena na stabilnem terenu</w:t>
            </w:r>
          </w:p>
        </w:tc>
      </w:tr>
      <w:tr w:rsidR="00896EBA" w:rsidRPr="00FF0286" w14:paraId="469EED92" w14:textId="77777777" w:rsidTr="00896EBA">
        <w:trPr>
          <w:trHeight w:val="227"/>
          <w:jc w:val="center"/>
        </w:trPr>
        <w:tc>
          <w:tcPr>
            <w:tcW w:w="2396" w:type="dxa"/>
            <w:tcBorders>
              <w:top w:val="single" w:sz="4" w:space="0" w:color="auto"/>
              <w:left w:val="single" w:sz="4" w:space="0" w:color="auto"/>
              <w:bottom w:val="single" w:sz="4" w:space="0" w:color="auto"/>
              <w:right w:val="single" w:sz="4" w:space="0" w:color="auto"/>
            </w:tcBorders>
            <w:hideMark/>
          </w:tcPr>
          <w:p w14:paraId="2B17FF49" w14:textId="77777777" w:rsidR="00896EBA" w:rsidRPr="00FF0286" w:rsidRDefault="00896EBA" w:rsidP="00896EBA">
            <w:pPr>
              <w:rPr>
                <w:rFonts w:cs="Arial"/>
              </w:rPr>
            </w:pPr>
            <w:r w:rsidRPr="00FF0286">
              <w:rPr>
                <w:rFonts w:cs="Arial"/>
              </w:rPr>
              <w:t>Piezometrske vrtine:</w:t>
            </w:r>
          </w:p>
        </w:tc>
        <w:tc>
          <w:tcPr>
            <w:tcW w:w="6251" w:type="dxa"/>
            <w:tcBorders>
              <w:top w:val="single" w:sz="4" w:space="0" w:color="auto"/>
              <w:left w:val="single" w:sz="4" w:space="0" w:color="auto"/>
              <w:bottom w:val="single" w:sz="4" w:space="0" w:color="auto"/>
              <w:right w:val="single" w:sz="4" w:space="0" w:color="auto"/>
            </w:tcBorders>
            <w:hideMark/>
          </w:tcPr>
          <w:p w14:paraId="52A95E99" w14:textId="77777777" w:rsidR="00896EBA" w:rsidRPr="00FF0286" w:rsidRDefault="00896EBA" w:rsidP="00896EBA">
            <w:pPr>
              <w:rPr>
                <w:rFonts w:cs="Arial"/>
              </w:rPr>
            </w:pPr>
            <w:r w:rsidRPr="00FF0286">
              <w:rPr>
                <w:rFonts w:cs="Arial"/>
              </w:rPr>
              <w:t>vrtina Ф 100 mm, običajno vrtana na jedro, ki se geološko popisuje. Vgradnja plastične ali pocinkane cevi, perforirane po celotni dolžini ali v delu, ki je določen s programom opazovanja, za ustje piezometra pa jeklena cev in jeklena kapa s ključavnico; za zasip piezometra eno zrnati pesek 2/4 mm, za izvedbo temelja piezometra pa beton C12/15 za obbetoniranje vrha cevi in jeklena palica kot geodetska točka</w:t>
            </w:r>
          </w:p>
        </w:tc>
      </w:tr>
      <w:tr w:rsidR="00896EBA" w:rsidRPr="00FF0286" w14:paraId="4A5C469B" w14:textId="77777777" w:rsidTr="00896EBA">
        <w:trPr>
          <w:trHeight w:val="1290"/>
          <w:jc w:val="center"/>
        </w:trPr>
        <w:tc>
          <w:tcPr>
            <w:tcW w:w="2396" w:type="dxa"/>
            <w:tcBorders>
              <w:top w:val="single" w:sz="4" w:space="0" w:color="auto"/>
              <w:left w:val="single" w:sz="4" w:space="0" w:color="auto"/>
              <w:bottom w:val="single" w:sz="4" w:space="0" w:color="auto"/>
              <w:right w:val="single" w:sz="4" w:space="0" w:color="auto"/>
            </w:tcBorders>
          </w:tcPr>
          <w:p w14:paraId="5A0CD9A5" w14:textId="77777777" w:rsidR="00896EBA" w:rsidRPr="00FF0286" w:rsidRDefault="00896EBA" w:rsidP="00896EBA">
            <w:pPr>
              <w:rPr>
                <w:rFonts w:cs="Arial"/>
              </w:rPr>
            </w:pPr>
            <w:r w:rsidRPr="00FF0286">
              <w:rPr>
                <w:rFonts w:cs="Arial"/>
              </w:rPr>
              <w:t>Inklinometrske vrtine:</w:t>
            </w:r>
          </w:p>
          <w:p w14:paraId="3A068674" w14:textId="77777777" w:rsidR="00896EBA" w:rsidRPr="00FF0286" w:rsidRDefault="00896EBA" w:rsidP="00896EBA">
            <w:pPr>
              <w:rPr>
                <w:rFonts w:cs="Arial"/>
              </w:rPr>
            </w:pPr>
          </w:p>
        </w:tc>
        <w:tc>
          <w:tcPr>
            <w:tcW w:w="6251" w:type="dxa"/>
            <w:tcBorders>
              <w:top w:val="single" w:sz="4" w:space="0" w:color="auto"/>
              <w:left w:val="single" w:sz="4" w:space="0" w:color="auto"/>
              <w:bottom w:val="single" w:sz="4" w:space="0" w:color="auto"/>
              <w:right w:val="single" w:sz="4" w:space="0" w:color="auto"/>
            </w:tcBorders>
          </w:tcPr>
          <w:p w14:paraId="2760DF1E" w14:textId="77777777" w:rsidR="00896EBA" w:rsidRPr="00FF0286" w:rsidRDefault="00896EBA" w:rsidP="00896EBA">
            <w:pPr>
              <w:rPr>
                <w:rFonts w:cs="Arial"/>
              </w:rPr>
            </w:pPr>
            <w:r w:rsidRPr="00FF0286">
              <w:rPr>
                <w:rFonts w:cs="Arial"/>
              </w:rPr>
              <w:t>vrtina &lt;Ф &gt; 74 mm, običajno vrtana na jedro, ki se geološko popiše; posebne plastične cevi z utori za inklinacijske meritve; jeklena zaščita cev in kapa s ključavnico, beton C16/20 za obbetoniranje vrha, jeklena palica kot merska geodetska točka, za zasip med cevjo in vrtino pa enozrnat pesek.</w:t>
            </w:r>
          </w:p>
        </w:tc>
      </w:tr>
      <w:tr w:rsidR="00896EBA" w:rsidRPr="00FF0286" w14:paraId="3F9700F1" w14:textId="77777777" w:rsidTr="00896EBA">
        <w:trPr>
          <w:trHeight w:val="986"/>
          <w:jc w:val="center"/>
        </w:trPr>
        <w:tc>
          <w:tcPr>
            <w:tcW w:w="2396" w:type="dxa"/>
            <w:tcBorders>
              <w:top w:val="single" w:sz="4" w:space="0" w:color="auto"/>
              <w:left w:val="single" w:sz="4" w:space="0" w:color="auto"/>
              <w:bottom w:val="single" w:sz="4" w:space="0" w:color="auto"/>
              <w:right w:val="single" w:sz="4" w:space="0" w:color="auto"/>
            </w:tcBorders>
          </w:tcPr>
          <w:p w14:paraId="510D97CD" w14:textId="77777777" w:rsidR="00896EBA" w:rsidRPr="00FF0286" w:rsidRDefault="00896EBA" w:rsidP="00896EBA">
            <w:pPr>
              <w:rPr>
                <w:rFonts w:cs="Arial"/>
              </w:rPr>
            </w:pPr>
            <w:r w:rsidRPr="00FF0286">
              <w:rPr>
                <w:rFonts w:cs="Arial"/>
              </w:rPr>
              <w:t>Posedalne plošče:</w:t>
            </w:r>
          </w:p>
          <w:p w14:paraId="1185781B" w14:textId="77777777" w:rsidR="00896EBA" w:rsidRPr="00FF0286" w:rsidRDefault="00896EBA" w:rsidP="00896EBA">
            <w:pPr>
              <w:rPr>
                <w:rFonts w:cs="Arial"/>
              </w:rPr>
            </w:pPr>
          </w:p>
        </w:tc>
        <w:tc>
          <w:tcPr>
            <w:tcW w:w="6251" w:type="dxa"/>
            <w:tcBorders>
              <w:top w:val="single" w:sz="4" w:space="0" w:color="auto"/>
              <w:left w:val="single" w:sz="4" w:space="0" w:color="auto"/>
              <w:bottom w:val="single" w:sz="4" w:space="0" w:color="auto"/>
              <w:right w:val="single" w:sz="4" w:space="0" w:color="auto"/>
            </w:tcBorders>
          </w:tcPr>
          <w:p w14:paraId="485D551C" w14:textId="77777777" w:rsidR="00896EBA" w:rsidRPr="00FF0286" w:rsidRDefault="00896EBA" w:rsidP="00896EBA">
            <w:pPr>
              <w:rPr>
                <w:rFonts w:cs="Arial"/>
              </w:rPr>
            </w:pPr>
            <w:r w:rsidRPr="00FF0286">
              <w:rPr>
                <w:rFonts w:cs="Arial"/>
              </w:rPr>
              <w:t>jeklena plošča, debeline 2 cm, dimenzij &gt; 1 x 1 m ali betonska plošča, zabetonirana v kalupu debeline min. 10 cm, dimenzij &gt; 1 x 1 m, C12/15 nastavek iz jeklene ali pocinkane cevi z navojem, spodnji del nastavka fiksno vpet v ploščo.</w:t>
            </w:r>
          </w:p>
        </w:tc>
      </w:tr>
    </w:tbl>
    <w:p w14:paraId="1F0BFB5D" w14:textId="77777777" w:rsidR="00896EBA" w:rsidRPr="00FF0286" w:rsidRDefault="00896EBA" w:rsidP="00896EBA">
      <w:pPr>
        <w:rPr>
          <w:rFonts w:cs="Arial"/>
        </w:rPr>
      </w:pPr>
    </w:p>
    <w:p w14:paraId="29B6E226" w14:textId="77777777" w:rsidR="00896EBA" w:rsidRPr="00FF0286" w:rsidRDefault="00896EBA" w:rsidP="00EA2A6E">
      <w:pPr>
        <w:pStyle w:val="Naslov4"/>
        <w:rPr>
          <w:rFonts w:cs="Arial"/>
        </w:rPr>
      </w:pPr>
      <w:bookmarkStart w:id="494" w:name="_Toc416874292"/>
      <w:bookmarkStart w:id="495" w:name="_Toc416806742"/>
      <w:bookmarkStart w:id="496" w:name="_Toc25424109"/>
      <w:r w:rsidRPr="00FF0286">
        <w:rPr>
          <w:rFonts w:cs="Arial"/>
        </w:rPr>
        <w:t>Kakovost materiala</w:t>
      </w:r>
      <w:bookmarkEnd w:id="494"/>
      <w:bookmarkEnd w:id="495"/>
      <w:bookmarkEnd w:id="496"/>
    </w:p>
    <w:p w14:paraId="680E8A98" w14:textId="77777777" w:rsidR="00896EBA" w:rsidRPr="00FF0286" w:rsidRDefault="00896EBA" w:rsidP="009E3616">
      <w:pPr>
        <w:pStyle w:val="Odstavekseznama"/>
        <w:numPr>
          <w:ilvl w:val="0"/>
          <w:numId w:val="161"/>
        </w:numPr>
        <w:rPr>
          <w:rFonts w:cs="Arial"/>
        </w:rPr>
      </w:pPr>
      <w:r w:rsidRPr="00FF0286">
        <w:rPr>
          <w:rFonts w:cs="Arial"/>
        </w:rPr>
        <w:t>Izvajalec mora pred pričetkom del predložiti inženirju podatke o materialih in elementih predvidenih za vgradnjo, ter dokazila kakovosti teh materialov oz. elementov. Kakovost vseh materialov mora ustrezati zahtevam iz projekta oz. programa preiskav in tehničnih pogojev. V primeru, da kakovost materialov v projektu ni posebej specificirana, je odločilna ocena oz. navodilo inženirja.</w:t>
      </w:r>
    </w:p>
    <w:p w14:paraId="10E7CB4E" w14:textId="77777777" w:rsidR="00896EBA" w:rsidRPr="00FF0286" w:rsidRDefault="00896EBA" w:rsidP="00EA2A6E">
      <w:pPr>
        <w:pStyle w:val="Naslov4"/>
        <w:rPr>
          <w:rFonts w:cs="Arial"/>
        </w:rPr>
      </w:pPr>
      <w:bookmarkStart w:id="497" w:name="_Toc416874293"/>
      <w:bookmarkStart w:id="498" w:name="_Toc416806743"/>
      <w:bookmarkStart w:id="499" w:name="_Toc25424110"/>
      <w:r w:rsidRPr="00FF0286">
        <w:rPr>
          <w:rFonts w:cs="Arial"/>
        </w:rPr>
        <w:t>Način izvedbe</w:t>
      </w:r>
      <w:bookmarkEnd w:id="497"/>
      <w:bookmarkEnd w:id="498"/>
      <w:bookmarkEnd w:id="499"/>
    </w:p>
    <w:p w14:paraId="276F19E6" w14:textId="77777777" w:rsidR="00896EBA" w:rsidRPr="00FF0286" w:rsidRDefault="00896EBA" w:rsidP="009E3616">
      <w:pPr>
        <w:pStyle w:val="Odstavekseznama"/>
        <w:numPr>
          <w:ilvl w:val="0"/>
          <w:numId w:val="162"/>
        </w:numPr>
        <w:rPr>
          <w:rFonts w:cs="Arial"/>
        </w:rPr>
      </w:pPr>
      <w:r w:rsidRPr="00FF0286">
        <w:rPr>
          <w:rFonts w:cs="Arial"/>
        </w:rPr>
        <w:t>Elemente geotehniškega opazovanja se vzpostavi na mestih, predvidenih s programom geotehniškega opazovanja, ali na mestih, ki jih odredi Inženir.</w:t>
      </w:r>
    </w:p>
    <w:p w14:paraId="6C41469F" w14:textId="77777777" w:rsidR="00896EBA" w:rsidRPr="00FF0286" w:rsidRDefault="00896EBA" w:rsidP="009E3616">
      <w:pPr>
        <w:pStyle w:val="Odstavekseznama"/>
        <w:numPr>
          <w:ilvl w:val="0"/>
          <w:numId w:val="162"/>
        </w:numPr>
        <w:rPr>
          <w:rFonts w:cs="Arial"/>
        </w:rPr>
      </w:pPr>
      <w:r w:rsidRPr="00FF0286">
        <w:rPr>
          <w:rFonts w:cs="Arial"/>
        </w:rPr>
        <w:t>Lokacije inklinometrske in piezometrske točke mora obvezno še pred prihodom vrtalne ekipe na mesto, potrditi inženir.</w:t>
      </w:r>
    </w:p>
    <w:p w14:paraId="1F3F3933" w14:textId="77777777" w:rsidR="00896EBA" w:rsidRPr="00FF0286" w:rsidRDefault="00896EBA" w:rsidP="009E3616">
      <w:pPr>
        <w:pStyle w:val="Odstavekseznama"/>
        <w:numPr>
          <w:ilvl w:val="0"/>
          <w:numId w:val="162"/>
        </w:numPr>
        <w:rPr>
          <w:rFonts w:cs="Arial"/>
        </w:rPr>
      </w:pPr>
      <w:r w:rsidRPr="00FF0286">
        <w:rPr>
          <w:rFonts w:cs="Arial"/>
        </w:rPr>
        <w:t xml:space="preserve">Ob vzpostavitvi opazovanja, izvajalec predloži inženirju v potrditev mrežo stabilnih geodetskih točk, ki bode osnova za opazovanje elementov opazovalne mreže na objektih. Vrtanje inklinacijskih in piezometrskih vrtin mora spremljati geolog ali pooblaščena strokovno usposobljena oseba, ki izvaja redni popis in </w:t>
      </w:r>
      <w:r w:rsidRPr="00FF0286">
        <w:rPr>
          <w:rFonts w:cs="Arial"/>
        </w:rPr>
        <w:lastRenderedPageBreak/>
        <w:t>fotodokumentacijo izvrtanega jedra. Vrtine se izvaja v dolžini in v profilu, določenim s projektom. V primeru, da na predvideni globini dna inklinacijske vrtine še ni dosežena stabilna podlaga, mora izvajalec obvestiti inženirja, ki bo določil potek nadaljnjih del.</w:t>
      </w:r>
    </w:p>
    <w:p w14:paraId="578221AF" w14:textId="77777777" w:rsidR="00896EBA" w:rsidRPr="00FF0286" w:rsidRDefault="00896EBA" w:rsidP="00EA2A6E">
      <w:pPr>
        <w:pStyle w:val="Naslov4"/>
        <w:rPr>
          <w:rFonts w:cs="Arial"/>
        </w:rPr>
      </w:pPr>
      <w:bookmarkStart w:id="500" w:name="_Toc416874294"/>
      <w:bookmarkStart w:id="501" w:name="_Toc416806744"/>
      <w:bookmarkStart w:id="502" w:name="_Toc25424111"/>
      <w:r w:rsidRPr="00FF0286">
        <w:rPr>
          <w:rFonts w:cs="Arial"/>
        </w:rPr>
        <w:t>Kakovost izvedbe</w:t>
      </w:r>
      <w:bookmarkEnd w:id="500"/>
      <w:bookmarkEnd w:id="501"/>
      <w:bookmarkEnd w:id="502"/>
    </w:p>
    <w:p w14:paraId="36530D58" w14:textId="77777777" w:rsidR="00896EBA" w:rsidRPr="003E250B" w:rsidRDefault="00896EBA" w:rsidP="00EA2A6E">
      <w:pPr>
        <w:pStyle w:val="Naslov5"/>
        <w:rPr>
          <w:rFonts w:cs="Arial"/>
          <w:b/>
        </w:rPr>
      </w:pPr>
      <w:bookmarkStart w:id="503" w:name="_Toc416874295"/>
      <w:bookmarkStart w:id="504" w:name="_Toc25424112"/>
      <w:r w:rsidRPr="003E250B">
        <w:rPr>
          <w:rFonts w:cs="Arial"/>
          <w:b/>
        </w:rPr>
        <w:t>Podatki o vzpostavljeni mreži</w:t>
      </w:r>
      <w:bookmarkEnd w:id="503"/>
      <w:bookmarkEnd w:id="504"/>
    </w:p>
    <w:p w14:paraId="2B33A97C" w14:textId="77777777" w:rsidR="00896EBA" w:rsidRPr="00FF0286" w:rsidRDefault="00896EBA" w:rsidP="009E3616">
      <w:pPr>
        <w:pStyle w:val="Odstavekseznama"/>
        <w:numPr>
          <w:ilvl w:val="0"/>
          <w:numId w:val="163"/>
        </w:numPr>
        <w:rPr>
          <w:rFonts w:cs="Arial"/>
        </w:rPr>
      </w:pPr>
      <w:r w:rsidRPr="00FF0286">
        <w:rPr>
          <w:rFonts w:cs="Arial"/>
        </w:rPr>
        <w:t>Opazovalna mreža mora biti izvedena na način in v obsegu, predpisanem v programu tehničnega opazovanja, ki ga je predhodno potrdil inženir.</w:t>
      </w:r>
    </w:p>
    <w:p w14:paraId="77F9BC95" w14:textId="77777777" w:rsidR="00896EBA" w:rsidRPr="00FF0286" w:rsidRDefault="00896EBA" w:rsidP="009E3616">
      <w:pPr>
        <w:pStyle w:val="Odstavekseznama"/>
        <w:numPr>
          <w:ilvl w:val="0"/>
          <w:numId w:val="163"/>
        </w:numPr>
        <w:rPr>
          <w:rFonts w:cs="Arial"/>
        </w:rPr>
      </w:pPr>
      <w:r w:rsidRPr="00FF0286">
        <w:rPr>
          <w:rFonts w:cs="Arial"/>
        </w:rPr>
        <w:t>Ob vzpostavitvi tehničnega opazovanja izvajalec izdela Poročilo o vzpostavitvi opazovalne mreže.</w:t>
      </w:r>
    </w:p>
    <w:p w14:paraId="42C4855B" w14:textId="77777777" w:rsidR="00896EBA" w:rsidRPr="00FF0286" w:rsidRDefault="00896EBA" w:rsidP="009E3616">
      <w:pPr>
        <w:pStyle w:val="Odstavekseznama"/>
        <w:numPr>
          <w:ilvl w:val="0"/>
          <w:numId w:val="163"/>
        </w:numPr>
        <w:rPr>
          <w:rFonts w:cs="Arial"/>
        </w:rPr>
      </w:pPr>
      <w:r w:rsidRPr="00FF0286">
        <w:rPr>
          <w:rFonts w:cs="Arial"/>
        </w:rPr>
        <w:t>V poročilu morajo biti zajeti naslednji podatki:</w:t>
      </w:r>
    </w:p>
    <w:p w14:paraId="083CDD30" w14:textId="77777777" w:rsidR="00896EBA" w:rsidRPr="00FF0286" w:rsidRDefault="00896EBA" w:rsidP="009E3616">
      <w:pPr>
        <w:pStyle w:val="Odstavekseznama"/>
        <w:numPr>
          <w:ilvl w:val="1"/>
          <w:numId w:val="163"/>
        </w:numPr>
        <w:rPr>
          <w:rFonts w:cs="Arial"/>
        </w:rPr>
      </w:pPr>
      <w:r w:rsidRPr="00FF0286">
        <w:rPr>
          <w:rFonts w:cs="Arial"/>
        </w:rPr>
        <w:t>situacija opazovalnih točk v M 1:1000, vključno s podatki o stabilnih geodetskih točkah,</w:t>
      </w:r>
    </w:p>
    <w:p w14:paraId="21FE27D9" w14:textId="77777777" w:rsidR="00896EBA" w:rsidRPr="00FF0286" w:rsidRDefault="00896EBA" w:rsidP="009E3616">
      <w:pPr>
        <w:pStyle w:val="Odstavekseznama"/>
        <w:numPr>
          <w:ilvl w:val="1"/>
          <w:numId w:val="163"/>
        </w:numPr>
        <w:rPr>
          <w:rFonts w:cs="Arial"/>
        </w:rPr>
      </w:pPr>
      <w:r w:rsidRPr="00FF0286">
        <w:rPr>
          <w:rFonts w:cs="Arial"/>
        </w:rPr>
        <w:t>geotehniški profili vrtin za piezometre in inklinometre v M 1:50, s podatki o vseh posebnih pojavih opaženih med delom,</w:t>
      </w:r>
    </w:p>
    <w:p w14:paraId="2E4B6628" w14:textId="77777777" w:rsidR="00896EBA" w:rsidRPr="00FF0286" w:rsidRDefault="00896EBA" w:rsidP="009E3616">
      <w:pPr>
        <w:pStyle w:val="Odstavekseznama"/>
        <w:numPr>
          <w:ilvl w:val="1"/>
          <w:numId w:val="163"/>
        </w:numPr>
        <w:rPr>
          <w:rFonts w:cs="Arial"/>
        </w:rPr>
      </w:pPr>
      <w:r w:rsidRPr="00FF0286">
        <w:rPr>
          <w:rFonts w:cs="Arial"/>
        </w:rPr>
        <w:t>tabelarični prikaz koordinat opazovalnih točk, vključno z datumi začetnih dveh vzporednih odčitkov, ki veljajo kot ničelni odčitki,</w:t>
      </w:r>
    </w:p>
    <w:p w14:paraId="1D9ADA76" w14:textId="77777777" w:rsidR="00896EBA" w:rsidRPr="00FF0286" w:rsidRDefault="00896EBA" w:rsidP="009E3616">
      <w:pPr>
        <w:pStyle w:val="Odstavekseznama"/>
        <w:numPr>
          <w:ilvl w:val="1"/>
          <w:numId w:val="163"/>
        </w:numPr>
        <w:rPr>
          <w:rFonts w:cs="Arial"/>
        </w:rPr>
      </w:pPr>
      <w:r w:rsidRPr="00FF0286">
        <w:rPr>
          <w:rFonts w:cs="Arial"/>
        </w:rPr>
        <w:t>podatki o višini perforacije piezometrske cevi,</w:t>
      </w:r>
    </w:p>
    <w:p w14:paraId="58BB90BF" w14:textId="77777777" w:rsidR="00896EBA" w:rsidRPr="00FF0286" w:rsidRDefault="00896EBA" w:rsidP="009E3616">
      <w:pPr>
        <w:pStyle w:val="Odstavekseznama"/>
        <w:numPr>
          <w:ilvl w:val="1"/>
          <w:numId w:val="163"/>
        </w:numPr>
        <w:rPr>
          <w:rFonts w:cs="Arial"/>
        </w:rPr>
      </w:pPr>
      <w:r w:rsidRPr="00FF0286">
        <w:rPr>
          <w:rFonts w:cs="Arial"/>
        </w:rPr>
        <w:t>podatki o orientiranosti utorov inklinacijske cevi,</w:t>
      </w:r>
    </w:p>
    <w:p w14:paraId="2EACCBDA" w14:textId="77777777" w:rsidR="00896EBA" w:rsidRPr="00FF0286" w:rsidRDefault="00896EBA" w:rsidP="009E3616">
      <w:pPr>
        <w:pStyle w:val="Odstavekseznama"/>
        <w:numPr>
          <w:ilvl w:val="1"/>
          <w:numId w:val="163"/>
        </w:numPr>
        <w:rPr>
          <w:rFonts w:cs="Arial"/>
        </w:rPr>
      </w:pPr>
      <w:r w:rsidRPr="00FF0286">
        <w:rPr>
          <w:rFonts w:cs="Arial"/>
        </w:rPr>
        <w:t>podatki o višini nasipa ob postavitvi posedalne plošče.</w:t>
      </w:r>
    </w:p>
    <w:p w14:paraId="36152337" w14:textId="77777777" w:rsidR="00896EBA" w:rsidRPr="00FF0286" w:rsidRDefault="00896EBA" w:rsidP="00EA2A6E">
      <w:pPr>
        <w:pStyle w:val="Naslov4"/>
        <w:rPr>
          <w:rFonts w:cs="Arial"/>
        </w:rPr>
      </w:pPr>
      <w:bookmarkStart w:id="505" w:name="_Toc416874296"/>
      <w:bookmarkStart w:id="506" w:name="_Toc416806745"/>
      <w:bookmarkStart w:id="507" w:name="_Toc25424113"/>
      <w:r w:rsidRPr="00FF0286">
        <w:rPr>
          <w:rFonts w:cs="Arial"/>
        </w:rPr>
        <w:t>Prevzem opazovalne mreže</w:t>
      </w:r>
      <w:bookmarkEnd w:id="505"/>
      <w:bookmarkEnd w:id="506"/>
      <w:bookmarkEnd w:id="507"/>
    </w:p>
    <w:p w14:paraId="63F4D796" w14:textId="77777777" w:rsidR="00896EBA" w:rsidRPr="00FF0286" w:rsidRDefault="00896EBA" w:rsidP="009E3616">
      <w:pPr>
        <w:pStyle w:val="Odstavekseznama"/>
        <w:numPr>
          <w:ilvl w:val="0"/>
          <w:numId w:val="164"/>
        </w:numPr>
        <w:rPr>
          <w:rFonts w:cs="Arial"/>
        </w:rPr>
      </w:pPr>
      <w:r w:rsidRPr="00FF0286">
        <w:rPr>
          <w:rFonts w:cs="Arial"/>
        </w:rPr>
        <w:t>Po izvedbi opazovalne mreže, izvajalec preda inženirju Poročilo o izvedeni opazovalni mreži. Inženir in izvajalec skupno pregledata izvedene elemente v mreži, prehodnost inklinacijskih in piezometrskih vrtin ter njihove globine.</w:t>
      </w:r>
    </w:p>
    <w:p w14:paraId="42FF70D4" w14:textId="77777777" w:rsidR="00896EBA" w:rsidRPr="00FF0286" w:rsidRDefault="00896EBA" w:rsidP="009E3616">
      <w:pPr>
        <w:pStyle w:val="Odstavekseznama"/>
        <w:numPr>
          <w:ilvl w:val="0"/>
          <w:numId w:val="164"/>
        </w:numPr>
        <w:rPr>
          <w:rFonts w:cs="Arial"/>
        </w:rPr>
      </w:pPr>
      <w:r w:rsidRPr="00FF0286">
        <w:rPr>
          <w:rFonts w:cs="Arial"/>
        </w:rPr>
        <w:t>Ko inženir ugotovi skladnost izvedenih del s projektom tehničnega opazovanja, od izvajalca opazovalne mreže le - to prevzame v nadaljnjo obravnavo.</w:t>
      </w:r>
    </w:p>
    <w:p w14:paraId="5C985EF6" w14:textId="77777777" w:rsidR="00896EBA" w:rsidRPr="00FF0286" w:rsidRDefault="00896EBA" w:rsidP="00EA2A6E">
      <w:pPr>
        <w:pStyle w:val="Naslov3"/>
        <w:rPr>
          <w:rFonts w:cs="Arial"/>
        </w:rPr>
      </w:pPr>
      <w:bookmarkStart w:id="508" w:name="_Toc416806746"/>
      <w:bookmarkStart w:id="509" w:name="_Toc416874297"/>
      <w:bookmarkStart w:id="510" w:name="_Toc3373179"/>
      <w:bookmarkStart w:id="511" w:name="_Toc25424114"/>
      <w:bookmarkStart w:id="512" w:name="_Toc90556915"/>
      <w:r w:rsidRPr="00FF0286">
        <w:rPr>
          <w:rFonts w:cs="Arial"/>
        </w:rPr>
        <w:t>Armirano betonski koli</w:t>
      </w:r>
      <w:bookmarkEnd w:id="508"/>
      <w:r w:rsidRPr="00FF0286">
        <w:rPr>
          <w:rFonts w:cs="Arial"/>
        </w:rPr>
        <w:t xml:space="preserve"> (piloti)</w:t>
      </w:r>
      <w:bookmarkEnd w:id="509"/>
      <w:bookmarkEnd w:id="510"/>
      <w:bookmarkEnd w:id="511"/>
      <w:bookmarkEnd w:id="512"/>
    </w:p>
    <w:p w14:paraId="5C7FFD6D" w14:textId="77777777" w:rsidR="00896EBA" w:rsidRPr="00FF0286" w:rsidRDefault="00896EBA" w:rsidP="00EA2A6E">
      <w:pPr>
        <w:pStyle w:val="Naslov4"/>
        <w:rPr>
          <w:rFonts w:cs="Arial"/>
        </w:rPr>
      </w:pPr>
      <w:bookmarkStart w:id="513" w:name="_Toc416874298"/>
      <w:bookmarkStart w:id="514" w:name="_Toc416806747"/>
      <w:bookmarkStart w:id="515" w:name="_Toc25424115"/>
      <w:r w:rsidRPr="00FF0286">
        <w:rPr>
          <w:rFonts w:cs="Arial"/>
        </w:rPr>
        <w:t>Opis</w:t>
      </w:r>
      <w:bookmarkEnd w:id="513"/>
      <w:bookmarkEnd w:id="514"/>
      <w:bookmarkEnd w:id="515"/>
    </w:p>
    <w:p w14:paraId="352A1451" w14:textId="77777777" w:rsidR="00896EBA" w:rsidRPr="00FF0286" w:rsidRDefault="00896EBA" w:rsidP="009E3616">
      <w:pPr>
        <w:pStyle w:val="Odstavekseznama"/>
        <w:numPr>
          <w:ilvl w:val="0"/>
          <w:numId w:val="165"/>
        </w:numPr>
        <w:rPr>
          <w:rFonts w:cs="Arial"/>
        </w:rPr>
      </w:pPr>
      <w:r w:rsidRPr="00FF0286">
        <w:rPr>
          <w:rFonts w:cs="Arial"/>
        </w:rPr>
        <w:t xml:space="preserve">Delo vključuje izvedbo armirano </w:t>
      </w:r>
      <w:r w:rsidR="00AF0F3D" w:rsidRPr="00FF0286">
        <w:rPr>
          <w:rFonts w:cs="Arial"/>
        </w:rPr>
        <w:t xml:space="preserve">Benotto </w:t>
      </w:r>
      <w:r w:rsidRPr="00FF0286">
        <w:rPr>
          <w:rFonts w:cs="Arial"/>
        </w:rPr>
        <w:t>kolov in izvedbo jet - grouting kolov:</w:t>
      </w:r>
    </w:p>
    <w:p w14:paraId="2A5A3979" w14:textId="77777777" w:rsidR="00896EBA" w:rsidRPr="00FF0286" w:rsidRDefault="00896EBA" w:rsidP="009E3616">
      <w:pPr>
        <w:pStyle w:val="Odstavekseznama"/>
        <w:numPr>
          <w:ilvl w:val="1"/>
          <w:numId w:val="165"/>
        </w:numPr>
        <w:rPr>
          <w:rFonts w:cs="Arial"/>
        </w:rPr>
      </w:pPr>
      <w:r w:rsidRPr="00FF0286">
        <w:rPr>
          <w:rFonts w:cs="Arial"/>
        </w:rPr>
        <w:t xml:space="preserve">pripravo delovnega platoja, </w:t>
      </w:r>
    </w:p>
    <w:p w14:paraId="625BACD3" w14:textId="77777777" w:rsidR="00896EBA" w:rsidRPr="00FF0286" w:rsidRDefault="00896EBA" w:rsidP="009E3616">
      <w:pPr>
        <w:pStyle w:val="Odstavekseznama"/>
        <w:numPr>
          <w:ilvl w:val="1"/>
          <w:numId w:val="165"/>
        </w:numPr>
        <w:rPr>
          <w:rFonts w:cs="Arial"/>
        </w:rPr>
      </w:pPr>
      <w:r w:rsidRPr="00FF0286">
        <w:rPr>
          <w:rFonts w:cs="Arial"/>
        </w:rPr>
        <w:t>dovoz, postavitev, vzdrževanje in odvoz vseh strojev in opreme za izvedbo del, ter po potrebi odstranitev delovnega platoja, in vzpostavitev okolice v prvotno stanje,</w:t>
      </w:r>
    </w:p>
    <w:p w14:paraId="7201FAA2" w14:textId="77777777" w:rsidR="00896EBA" w:rsidRPr="00FF0286" w:rsidRDefault="00896EBA" w:rsidP="009E3616">
      <w:pPr>
        <w:pStyle w:val="Odstavekseznama"/>
        <w:numPr>
          <w:ilvl w:val="1"/>
          <w:numId w:val="165"/>
        </w:numPr>
        <w:rPr>
          <w:rFonts w:cs="Arial"/>
        </w:rPr>
      </w:pPr>
      <w:r w:rsidRPr="00FF0286">
        <w:rPr>
          <w:rFonts w:cs="Arial"/>
        </w:rPr>
        <w:t>izkop in odstranitev izkopane zemljine,</w:t>
      </w:r>
    </w:p>
    <w:p w14:paraId="50F90CD7" w14:textId="77777777" w:rsidR="00896EBA" w:rsidRPr="00FF0286" w:rsidRDefault="00896EBA" w:rsidP="009E3616">
      <w:pPr>
        <w:pStyle w:val="Odstavekseznama"/>
        <w:numPr>
          <w:ilvl w:val="1"/>
          <w:numId w:val="165"/>
        </w:numPr>
        <w:rPr>
          <w:rFonts w:cs="Arial"/>
        </w:rPr>
      </w:pPr>
      <w:r w:rsidRPr="00FF0286">
        <w:rPr>
          <w:rFonts w:cs="Arial"/>
        </w:rPr>
        <w:t xml:space="preserve">dobavo in vgraditev vseh materialov za izvedbo kola, </w:t>
      </w:r>
    </w:p>
    <w:p w14:paraId="7D6E74D6" w14:textId="77777777" w:rsidR="00896EBA" w:rsidRPr="00FF0286" w:rsidRDefault="00896EBA" w:rsidP="009E3616">
      <w:pPr>
        <w:pStyle w:val="Odstavekseznama"/>
        <w:numPr>
          <w:ilvl w:val="1"/>
          <w:numId w:val="165"/>
        </w:numPr>
        <w:rPr>
          <w:rFonts w:cs="Arial"/>
        </w:rPr>
      </w:pPr>
      <w:r w:rsidRPr="00FF0286">
        <w:rPr>
          <w:rFonts w:cs="Arial"/>
        </w:rPr>
        <w:t>izkop poskusnega jet- grouting kola,</w:t>
      </w:r>
    </w:p>
    <w:p w14:paraId="118522B1" w14:textId="77777777" w:rsidR="00896EBA" w:rsidRPr="00FF0286" w:rsidRDefault="00896EBA" w:rsidP="009E3616">
      <w:pPr>
        <w:pStyle w:val="Odstavekseznama"/>
        <w:numPr>
          <w:ilvl w:val="1"/>
          <w:numId w:val="165"/>
        </w:numPr>
        <w:rPr>
          <w:rFonts w:cs="Arial"/>
        </w:rPr>
      </w:pPr>
      <w:r w:rsidRPr="00FF0286">
        <w:rPr>
          <w:rFonts w:cs="Arial"/>
        </w:rPr>
        <w:t>vsa dela v zvezi z obdelavo glav kolov.</w:t>
      </w:r>
    </w:p>
    <w:p w14:paraId="3B9097F9" w14:textId="77777777" w:rsidR="00896EBA" w:rsidRPr="00FF0286" w:rsidRDefault="00896EBA" w:rsidP="009E3616">
      <w:pPr>
        <w:pStyle w:val="Odstavekseznama"/>
        <w:numPr>
          <w:ilvl w:val="0"/>
          <w:numId w:val="165"/>
        </w:numPr>
        <w:rPr>
          <w:rFonts w:cs="Arial"/>
        </w:rPr>
      </w:pPr>
      <w:r w:rsidRPr="00FF0286">
        <w:rPr>
          <w:rFonts w:cs="Arial"/>
        </w:rPr>
        <w:t>Temeljenje na kolih vključuje tudi vsa druga dela, predvidena s projektom v zvezi s koli, ter ukrepe, ki jih določajo predpisi iz varstva pri delu. Vsa dela so zajeta v ceni kola, zanje izvajalec ni upravičen do doplačil.</w:t>
      </w:r>
    </w:p>
    <w:p w14:paraId="352303B9" w14:textId="77777777" w:rsidR="00896EBA" w:rsidRPr="00FF0286" w:rsidRDefault="00896EBA" w:rsidP="009E3616">
      <w:pPr>
        <w:pStyle w:val="Odstavekseznama"/>
        <w:numPr>
          <w:ilvl w:val="0"/>
          <w:numId w:val="165"/>
        </w:numPr>
        <w:rPr>
          <w:rFonts w:cs="Arial"/>
        </w:rPr>
      </w:pPr>
      <w:r w:rsidRPr="00FF0286">
        <w:rPr>
          <w:rFonts w:cs="Arial"/>
        </w:rPr>
        <w:t>Vsa dela morajo biti izvedena skladno s projektom in navodili inženirja.</w:t>
      </w:r>
    </w:p>
    <w:p w14:paraId="1B52A900" w14:textId="77777777" w:rsidR="00896EBA" w:rsidRPr="00FF0286" w:rsidRDefault="00896EBA" w:rsidP="00EA2A6E">
      <w:pPr>
        <w:pStyle w:val="Naslov4"/>
        <w:rPr>
          <w:rFonts w:cs="Arial"/>
        </w:rPr>
      </w:pPr>
      <w:bookmarkStart w:id="516" w:name="_Toc416874299"/>
      <w:bookmarkStart w:id="517" w:name="_Toc416806748"/>
      <w:bookmarkStart w:id="518" w:name="_Toc25424116"/>
      <w:r w:rsidRPr="00FF0286">
        <w:rPr>
          <w:rFonts w:cs="Arial"/>
        </w:rPr>
        <w:t>Materiali</w:t>
      </w:r>
      <w:bookmarkEnd w:id="516"/>
      <w:bookmarkEnd w:id="517"/>
      <w:bookmarkEnd w:id="518"/>
    </w:p>
    <w:p w14:paraId="4D2A21D7" w14:textId="77777777" w:rsidR="00896EBA" w:rsidRPr="00FF0286" w:rsidRDefault="00896EBA" w:rsidP="009E3616">
      <w:pPr>
        <w:pStyle w:val="Odstavekseznama"/>
        <w:numPr>
          <w:ilvl w:val="0"/>
          <w:numId w:val="166"/>
        </w:numPr>
        <w:rPr>
          <w:rFonts w:cs="Arial"/>
        </w:rPr>
      </w:pPr>
      <w:r w:rsidRPr="00FF0286">
        <w:rPr>
          <w:rFonts w:cs="Arial"/>
        </w:rPr>
        <w:t>Za izvedbo kolov je dopustno uporabiti samo atestirane materiale, ki ustrezajo zahtevam projekta.</w:t>
      </w:r>
    </w:p>
    <w:p w14:paraId="646121D3" w14:textId="77777777" w:rsidR="00896EBA" w:rsidRPr="00FF0286" w:rsidRDefault="00896EBA" w:rsidP="009E3616">
      <w:pPr>
        <w:pStyle w:val="Odstavekseznama"/>
        <w:numPr>
          <w:ilvl w:val="0"/>
          <w:numId w:val="166"/>
        </w:numPr>
        <w:rPr>
          <w:rFonts w:cs="Arial"/>
        </w:rPr>
      </w:pPr>
      <w:r w:rsidRPr="00FF0286">
        <w:rPr>
          <w:rFonts w:cs="Arial"/>
        </w:rPr>
        <w:t>Praviloma se uporabljajo:</w:t>
      </w:r>
    </w:p>
    <w:p w14:paraId="7D5B8AFE" w14:textId="77777777" w:rsidR="00896EBA" w:rsidRPr="00FF0286" w:rsidRDefault="00896EBA" w:rsidP="009E3616">
      <w:pPr>
        <w:pStyle w:val="Odstavekseznama"/>
        <w:numPr>
          <w:ilvl w:val="1"/>
          <w:numId w:val="166"/>
        </w:numPr>
        <w:rPr>
          <w:rFonts w:cs="Arial"/>
        </w:rPr>
      </w:pPr>
      <w:r w:rsidRPr="00FF0286">
        <w:rPr>
          <w:rFonts w:cs="Arial"/>
        </w:rPr>
        <w:lastRenderedPageBreak/>
        <w:t>za uvrtane kole beton in jeklo normirane sestave,</w:t>
      </w:r>
    </w:p>
    <w:p w14:paraId="3BF02F54" w14:textId="77777777" w:rsidR="00896EBA" w:rsidRPr="00FF0286" w:rsidRDefault="00896EBA" w:rsidP="009E3616">
      <w:pPr>
        <w:pStyle w:val="Odstavekseznama"/>
        <w:numPr>
          <w:ilvl w:val="1"/>
          <w:numId w:val="166"/>
        </w:numPr>
        <w:rPr>
          <w:rFonts w:cs="Arial"/>
        </w:rPr>
      </w:pPr>
      <w:r w:rsidRPr="00FF0286">
        <w:rPr>
          <w:rFonts w:cs="Arial"/>
        </w:rPr>
        <w:t>za jet grouting kole injekcijska cementna masa predhodno določenega v/c faktorja in jeklena armatura po projektu.</w:t>
      </w:r>
    </w:p>
    <w:p w14:paraId="08548981" w14:textId="77777777" w:rsidR="00896EBA" w:rsidRPr="00FF0286" w:rsidRDefault="00896EBA" w:rsidP="00EA2A6E">
      <w:pPr>
        <w:pStyle w:val="Naslov4"/>
        <w:rPr>
          <w:rFonts w:cs="Arial"/>
        </w:rPr>
      </w:pPr>
      <w:bookmarkStart w:id="519" w:name="_Toc416874300"/>
      <w:bookmarkStart w:id="520" w:name="_Toc416806749"/>
      <w:bookmarkStart w:id="521" w:name="_Toc25424117"/>
      <w:r w:rsidRPr="00FF0286">
        <w:rPr>
          <w:rFonts w:cs="Arial"/>
        </w:rPr>
        <w:t>Kakovost materialov</w:t>
      </w:r>
      <w:bookmarkEnd w:id="519"/>
      <w:bookmarkEnd w:id="520"/>
      <w:bookmarkEnd w:id="521"/>
    </w:p>
    <w:p w14:paraId="2E2BC121" w14:textId="77777777" w:rsidR="00896EBA" w:rsidRPr="00FF0286" w:rsidRDefault="00896EBA" w:rsidP="009E3616">
      <w:pPr>
        <w:pStyle w:val="Odstavekseznama"/>
        <w:numPr>
          <w:ilvl w:val="0"/>
          <w:numId w:val="167"/>
        </w:numPr>
        <w:rPr>
          <w:rFonts w:cs="Arial"/>
        </w:rPr>
      </w:pPr>
      <w:r w:rsidRPr="00FF0286">
        <w:rPr>
          <w:rFonts w:cs="Arial"/>
        </w:rPr>
        <w:t>Izvajalec mora pred pričetkom del predložiti inženirju vsa dokazila o kakovosti materialov, predvidenih za vgraditev v kole. Kakovost vseh materialov mora ustrezati zahtevam po projektu ter veljavnim predpisom, predvidenim za te materiale.</w:t>
      </w:r>
    </w:p>
    <w:p w14:paraId="5F9CC95B" w14:textId="77777777" w:rsidR="00896EBA" w:rsidRPr="00FF0286" w:rsidRDefault="00896EBA" w:rsidP="009E3616">
      <w:pPr>
        <w:pStyle w:val="Odstavekseznama"/>
        <w:numPr>
          <w:ilvl w:val="0"/>
          <w:numId w:val="167"/>
        </w:numPr>
        <w:rPr>
          <w:rFonts w:cs="Arial"/>
        </w:rPr>
      </w:pPr>
      <w:r w:rsidRPr="00FF0286">
        <w:rPr>
          <w:rFonts w:cs="Arial"/>
        </w:rPr>
        <w:t>Vse predhodne preiskave in podatke o materialih in njihovi kakovosti (certifikate), mora priskrbeti izvajalec, ki za ta dela ni upravičen do nikakršnih doplačil.</w:t>
      </w:r>
    </w:p>
    <w:p w14:paraId="1CE59502" w14:textId="77777777" w:rsidR="00896EBA" w:rsidRPr="00FF0286" w:rsidRDefault="00896EBA" w:rsidP="00EA2A6E">
      <w:pPr>
        <w:pStyle w:val="Naslov4"/>
        <w:rPr>
          <w:rFonts w:cs="Arial"/>
        </w:rPr>
      </w:pPr>
      <w:bookmarkStart w:id="522" w:name="_Toc416874301"/>
      <w:bookmarkStart w:id="523" w:name="_Toc416806750"/>
      <w:bookmarkStart w:id="524" w:name="_Toc25424118"/>
      <w:r w:rsidRPr="00FF0286">
        <w:rPr>
          <w:rFonts w:cs="Arial"/>
        </w:rPr>
        <w:t>Kakovost izvedbe in kontrola kakovosti</w:t>
      </w:r>
      <w:bookmarkEnd w:id="522"/>
      <w:bookmarkEnd w:id="523"/>
      <w:bookmarkEnd w:id="524"/>
    </w:p>
    <w:p w14:paraId="2E922540" w14:textId="77777777" w:rsidR="00896EBA" w:rsidRPr="003E250B" w:rsidRDefault="00896EBA" w:rsidP="00EA2A6E">
      <w:pPr>
        <w:pStyle w:val="Naslov5"/>
        <w:rPr>
          <w:rFonts w:cs="Arial"/>
          <w:b/>
        </w:rPr>
      </w:pPr>
      <w:bookmarkStart w:id="525" w:name="_Toc416874302"/>
      <w:bookmarkStart w:id="526" w:name="_Toc25424119"/>
      <w:r w:rsidRPr="003E250B">
        <w:rPr>
          <w:rFonts w:cs="Arial"/>
          <w:b/>
        </w:rPr>
        <w:t>Benotto (uvrtani) koli</w:t>
      </w:r>
      <w:bookmarkEnd w:id="525"/>
      <w:bookmarkEnd w:id="526"/>
    </w:p>
    <w:p w14:paraId="37ABD294" w14:textId="77777777" w:rsidR="00896EBA" w:rsidRPr="00FF0286" w:rsidRDefault="00896EBA" w:rsidP="009E3616">
      <w:pPr>
        <w:pStyle w:val="Odstavekseznama"/>
        <w:numPr>
          <w:ilvl w:val="0"/>
          <w:numId w:val="168"/>
        </w:numPr>
        <w:rPr>
          <w:rFonts w:cs="Arial"/>
        </w:rPr>
      </w:pPr>
      <w:r w:rsidRPr="00FF0286">
        <w:rPr>
          <w:rFonts w:cs="Arial"/>
        </w:rPr>
        <w:t>Izkop kola je potrebno izvajati v profilu in do globine, določene s projektom. Med izvajanjem je potrebno voditi zapise o sestavi tal v izkopu kola in o pojavih talne vode (rojstni list posameznega kola).</w:t>
      </w:r>
    </w:p>
    <w:p w14:paraId="55BA58CC" w14:textId="77777777" w:rsidR="00896EBA" w:rsidRPr="00FF0286" w:rsidRDefault="00896EBA" w:rsidP="009E3616">
      <w:pPr>
        <w:pStyle w:val="Odstavekseznama"/>
        <w:numPr>
          <w:ilvl w:val="0"/>
          <w:numId w:val="168"/>
        </w:numPr>
        <w:rPr>
          <w:rFonts w:cs="Arial"/>
        </w:rPr>
      </w:pPr>
      <w:r w:rsidRPr="00FF0286">
        <w:rPr>
          <w:rFonts w:cs="Arial"/>
        </w:rPr>
        <w:t>Kakovost in nosilnost temeljnih tal v konici kola je potrebno preverjati s preiskavami standardne dinamične penetracije, če je v projektu ta preiskava predvidena ali če geotehnik oceni, da so tla v dnu kola slabša od projektne napovedi.</w:t>
      </w:r>
    </w:p>
    <w:p w14:paraId="68ED6C90" w14:textId="77777777" w:rsidR="00896EBA" w:rsidRPr="00FF0286" w:rsidRDefault="00896EBA" w:rsidP="009E3616">
      <w:pPr>
        <w:pStyle w:val="Odstavekseznama"/>
        <w:numPr>
          <w:ilvl w:val="0"/>
          <w:numId w:val="168"/>
        </w:numPr>
        <w:rPr>
          <w:rFonts w:cs="Arial"/>
        </w:rPr>
      </w:pPr>
      <w:r w:rsidRPr="00FF0286">
        <w:rPr>
          <w:rFonts w:cs="Arial"/>
        </w:rPr>
        <w:t>Kadar je izkop kola izveden do projektirane globine, armaturni koš pa se vstavlja šele naslednji dan, oz. s časovnim zamikom, je potrebno pred vstavljanjem armature ponovno očistiti dno izkopa kola.</w:t>
      </w:r>
    </w:p>
    <w:p w14:paraId="776AC413" w14:textId="77777777" w:rsidR="00896EBA" w:rsidRPr="00FF0286" w:rsidRDefault="00896EBA" w:rsidP="009E3616">
      <w:pPr>
        <w:pStyle w:val="Odstavekseznama"/>
        <w:numPr>
          <w:ilvl w:val="0"/>
          <w:numId w:val="168"/>
        </w:numPr>
        <w:rPr>
          <w:rFonts w:cs="Arial"/>
        </w:rPr>
      </w:pPr>
      <w:r w:rsidRPr="00FF0286">
        <w:rPr>
          <w:rFonts w:cs="Arial"/>
        </w:rPr>
        <w:t>Vsak kol mora biti prevzet s strani nadzornega geotehnika. Pri prevzemu kola je potrebno zabeležiti naslednje podatke:</w:t>
      </w:r>
    </w:p>
    <w:p w14:paraId="55F0FF18" w14:textId="77777777" w:rsidR="00896EBA" w:rsidRPr="00FF0286" w:rsidRDefault="00896EBA" w:rsidP="009E3616">
      <w:pPr>
        <w:pStyle w:val="Odstavekseznama"/>
        <w:numPr>
          <w:ilvl w:val="1"/>
          <w:numId w:val="168"/>
        </w:numPr>
        <w:rPr>
          <w:rFonts w:cs="Arial"/>
        </w:rPr>
      </w:pPr>
      <w:r w:rsidRPr="00FF0286">
        <w:rPr>
          <w:rFonts w:cs="Arial"/>
        </w:rPr>
        <w:t>kota delovnega platoja,</w:t>
      </w:r>
    </w:p>
    <w:p w14:paraId="19770EAB" w14:textId="77777777" w:rsidR="00896EBA" w:rsidRPr="00FF0286" w:rsidRDefault="00896EBA" w:rsidP="009E3616">
      <w:pPr>
        <w:pStyle w:val="Odstavekseznama"/>
        <w:numPr>
          <w:ilvl w:val="1"/>
          <w:numId w:val="168"/>
        </w:numPr>
        <w:rPr>
          <w:rFonts w:cs="Arial"/>
        </w:rPr>
      </w:pPr>
      <w:r w:rsidRPr="00FF0286">
        <w:rPr>
          <w:rFonts w:cs="Arial"/>
        </w:rPr>
        <w:t>absolutna kota vrha kola,</w:t>
      </w:r>
    </w:p>
    <w:p w14:paraId="077A6C86" w14:textId="77777777" w:rsidR="00896EBA" w:rsidRPr="00FF0286" w:rsidRDefault="00896EBA" w:rsidP="009E3616">
      <w:pPr>
        <w:pStyle w:val="Odstavekseznama"/>
        <w:numPr>
          <w:ilvl w:val="1"/>
          <w:numId w:val="168"/>
        </w:numPr>
        <w:rPr>
          <w:rFonts w:cs="Arial"/>
        </w:rPr>
      </w:pPr>
      <w:r w:rsidRPr="00FF0286">
        <w:rPr>
          <w:rFonts w:cs="Arial"/>
        </w:rPr>
        <w:t>dolžina kola,</w:t>
      </w:r>
    </w:p>
    <w:p w14:paraId="7EA1FF35" w14:textId="77777777" w:rsidR="00896EBA" w:rsidRPr="00FF0286" w:rsidRDefault="00896EBA" w:rsidP="009E3616">
      <w:pPr>
        <w:pStyle w:val="Odstavekseznama"/>
        <w:numPr>
          <w:ilvl w:val="1"/>
          <w:numId w:val="168"/>
        </w:numPr>
        <w:rPr>
          <w:rFonts w:cs="Arial"/>
        </w:rPr>
      </w:pPr>
      <w:r w:rsidRPr="00FF0286">
        <w:rPr>
          <w:rFonts w:cs="Arial"/>
        </w:rPr>
        <w:t>sestava tal in debeline posameznih značilnih plasti v profilu izkopa kola,</w:t>
      </w:r>
    </w:p>
    <w:p w14:paraId="27C88CBE" w14:textId="77777777" w:rsidR="00896EBA" w:rsidRPr="00FF0286" w:rsidRDefault="00896EBA" w:rsidP="009E3616">
      <w:pPr>
        <w:pStyle w:val="Odstavekseznama"/>
        <w:numPr>
          <w:ilvl w:val="1"/>
          <w:numId w:val="168"/>
        </w:numPr>
        <w:rPr>
          <w:rFonts w:cs="Arial"/>
        </w:rPr>
      </w:pPr>
      <w:r w:rsidRPr="00FF0286">
        <w:rPr>
          <w:rFonts w:cs="Arial"/>
        </w:rPr>
        <w:t>dolžina vpetja kola,</w:t>
      </w:r>
    </w:p>
    <w:p w14:paraId="53CC0B7F" w14:textId="77777777" w:rsidR="00896EBA" w:rsidRPr="00FF0286" w:rsidRDefault="00896EBA" w:rsidP="009E3616">
      <w:pPr>
        <w:pStyle w:val="Odstavekseznama"/>
        <w:numPr>
          <w:ilvl w:val="1"/>
          <w:numId w:val="168"/>
        </w:numPr>
        <w:rPr>
          <w:rFonts w:cs="Arial"/>
        </w:rPr>
      </w:pPr>
      <w:r w:rsidRPr="00FF0286">
        <w:rPr>
          <w:rFonts w:cs="Arial"/>
        </w:rPr>
        <w:t>podatki o vodi,</w:t>
      </w:r>
    </w:p>
    <w:p w14:paraId="55E1E2FF" w14:textId="77777777" w:rsidR="00896EBA" w:rsidRPr="00FF0286" w:rsidRDefault="00896EBA" w:rsidP="009E3616">
      <w:pPr>
        <w:pStyle w:val="Odstavekseznama"/>
        <w:numPr>
          <w:ilvl w:val="1"/>
          <w:numId w:val="168"/>
        </w:numPr>
        <w:rPr>
          <w:rFonts w:cs="Arial"/>
        </w:rPr>
      </w:pPr>
      <w:r w:rsidRPr="00FF0286">
        <w:rPr>
          <w:rFonts w:cs="Arial"/>
        </w:rPr>
        <w:t>vse spremne ugotovitve in oceno geotehnika glede dejanskega stanja s projektno prognozo.</w:t>
      </w:r>
    </w:p>
    <w:p w14:paraId="55CE4500" w14:textId="77777777" w:rsidR="00896EBA" w:rsidRPr="00FF0286" w:rsidRDefault="00896EBA" w:rsidP="005960D7">
      <w:pPr>
        <w:pStyle w:val="Odstavekseznama"/>
        <w:rPr>
          <w:rFonts w:cs="Arial"/>
        </w:rPr>
      </w:pPr>
      <w:r w:rsidRPr="00FF0286">
        <w:rPr>
          <w:rFonts w:cs="Arial"/>
        </w:rPr>
        <w:t>Geotehnik ugotovitve vpiše v gradbeni dnevnik. Pred vpisom geotehnika v gradbeni dnevnik, vstavljanje armature ali betoniranje kola ni dopustno.</w:t>
      </w:r>
    </w:p>
    <w:p w14:paraId="6539EE35" w14:textId="77777777" w:rsidR="00896EBA" w:rsidRPr="00FF0286" w:rsidRDefault="00896EBA" w:rsidP="005960D7">
      <w:pPr>
        <w:pStyle w:val="Odstavekseznama"/>
        <w:rPr>
          <w:rFonts w:cs="Arial"/>
        </w:rPr>
      </w:pPr>
      <w:r w:rsidRPr="00FF0286">
        <w:rPr>
          <w:rFonts w:cs="Arial"/>
        </w:rPr>
        <w:t>Poleg kontrole sestave tal in globine kola je potrebno kontrolirati še:</w:t>
      </w:r>
    </w:p>
    <w:p w14:paraId="7A7465F4" w14:textId="77777777" w:rsidR="00896EBA" w:rsidRPr="00FF0286" w:rsidRDefault="00896EBA" w:rsidP="009E3616">
      <w:pPr>
        <w:pStyle w:val="Odstavekseznama"/>
        <w:numPr>
          <w:ilvl w:val="1"/>
          <w:numId w:val="505"/>
        </w:numPr>
        <w:rPr>
          <w:rFonts w:cs="Arial"/>
        </w:rPr>
      </w:pPr>
      <w:r w:rsidRPr="00FF0286">
        <w:rPr>
          <w:rFonts w:cs="Arial"/>
        </w:rPr>
        <w:t>kakovost in enakomernost vseh v kole vgrajenih materialov, skladno z zahtevami tehničnih pogojev za beton in jeklo,</w:t>
      </w:r>
    </w:p>
    <w:p w14:paraId="5E7847C3" w14:textId="77777777" w:rsidR="00896EBA" w:rsidRPr="00FF0286" w:rsidRDefault="00896EBA" w:rsidP="009E3616">
      <w:pPr>
        <w:pStyle w:val="Odstavekseznama"/>
        <w:numPr>
          <w:ilvl w:val="1"/>
          <w:numId w:val="505"/>
        </w:numPr>
        <w:rPr>
          <w:rFonts w:cs="Arial"/>
        </w:rPr>
      </w:pPr>
      <w:r w:rsidRPr="00FF0286">
        <w:rPr>
          <w:rFonts w:cs="Arial"/>
        </w:rPr>
        <w:t>zveznost kola s PIT testom na vsakem kolu. Ker preiskava PIT ni standardizirana, se jo izvede skladno z v svetu priznanim postopkom in navodili proizvajalca opreme. Inštitut praviloma preverja kakovost materialov in izvedenih del v razmerju 1:4 glede na tekoče kontrolne preiskave, ki jih zagotavlja izvajalec. Izvajalec za ta dela ni upravičen do nikakršnih doplačil.</w:t>
      </w:r>
    </w:p>
    <w:p w14:paraId="4765E313" w14:textId="77777777" w:rsidR="00896EBA" w:rsidRPr="00FF0286" w:rsidRDefault="00896EBA" w:rsidP="005960D7">
      <w:pPr>
        <w:pStyle w:val="Odstavekseznama"/>
        <w:rPr>
          <w:rFonts w:cs="Arial"/>
        </w:rPr>
      </w:pPr>
      <w:r w:rsidRPr="00FF0286">
        <w:rPr>
          <w:rFonts w:cs="Arial"/>
        </w:rPr>
        <w:t>Eventuelno potrebno preiskavo za določitev nosilnosti kola ali izvedbo obremenilne preizkušnje kola odredi inženir na predlog Projektanta ali nadzornega geotehnika.</w:t>
      </w:r>
    </w:p>
    <w:p w14:paraId="2AC52493" w14:textId="77777777" w:rsidR="00896EBA" w:rsidRPr="003E250B" w:rsidRDefault="00896EBA" w:rsidP="00EA2A6E">
      <w:pPr>
        <w:pStyle w:val="Naslov5"/>
        <w:rPr>
          <w:rFonts w:cs="Arial"/>
          <w:b/>
        </w:rPr>
      </w:pPr>
      <w:bookmarkStart w:id="527" w:name="_Toc416874303"/>
      <w:bookmarkStart w:id="528" w:name="_Toc25424120"/>
      <w:r w:rsidRPr="003E250B">
        <w:rPr>
          <w:rFonts w:cs="Arial"/>
          <w:b/>
        </w:rPr>
        <w:lastRenderedPageBreak/>
        <w:t>Jet-grouting koli</w:t>
      </w:r>
      <w:bookmarkEnd w:id="527"/>
      <w:bookmarkEnd w:id="528"/>
    </w:p>
    <w:p w14:paraId="6818D89E" w14:textId="77777777" w:rsidR="00896EBA" w:rsidRPr="00FF0286" w:rsidRDefault="00896EBA" w:rsidP="00EA2A6E">
      <w:pPr>
        <w:pStyle w:val="Naslov6"/>
        <w:rPr>
          <w:rFonts w:cs="Arial"/>
        </w:rPr>
      </w:pPr>
      <w:bookmarkStart w:id="529" w:name="_Toc416874304"/>
      <w:bookmarkStart w:id="530" w:name="_Toc25424121"/>
      <w:r w:rsidRPr="00FF0286">
        <w:rPr>
          <w:rFonts w:cs="Arial"/>
        </w:rPr>
        <w:t>Osnove</w:t>
      </w:r>
      <w:bookmarkEnd w:id="529"/>
      <w:bookmarkEnd w:id="530"/>
    </w:p>
    <w:p w14:paraId="1C3B0E9A" w14:textId="77777777" w:rsidR="00896EBA" w:rsidRPr="00FF0286" w:rsidRDefault="00896EBA" w:rsidP="009E3616">
      <w:pPr>
        <w:pStyle w:val="Odstavekseznama"/>
        <w:numPr>
          <w:ilvl w:val="0"/>
          <w:numId w:val="169"/>
        </w:numPr>
        <w:rPr>
          <w:rFonts w:cs="Arial"/>
        </w:rPr>
      </w:pPr>
      <w:r w:rsidRPr="00FF0286">
        <w:rPr>
          <w:rFonts w:cs="Arial"/>
        </w:rPr>
        <w:t>Jet - grouting kolov ne moremo primerjati s klasičnimi zabitimi ali uvrtanimi koli, saj naravna, praviloma vedno heterogena zemljina ostaja na mestu, stabilizirana v jet - grouting stebru, delno pa se zgošča na obodu.</w:t>
      </w:r>
    </w:p>
    <w:p w14:paraId="20ABDE53" w14:textId="77777777" w:rsidR="00896EBA" w:rsidRPr="00FF0286" w:rsidRDefault="00896EBA" w:rsidP="009E3616">
      <w:pPr>
        <w:pStyle w:val="Odstavekseznama"/>
        <w:numPr>
          <w:ilvl w:val="0"/>
          <w:numId w:val="169"/>
        </w:numPr>
        <w:rPr>
          <w:rFonts w:cs="Arial"/>
        </w:rPr>
      </w:pPr>
      <w:r w:rsidRPr="00FF0286">
        <w:rPr>
          <w:rFonts w:cs="Arial"/>
        </w:rPr>
        <w:t>Poznanih je več postopkov izvedbe jet - groutinga, od osnovnega do trifaznega.</w:t>
      </w:r>
    </w:p>
    <w:p w14:paraId="7C7CC85A" w14:textId="77777777" w:rsidR="00896EBA" w:rsidRPr="00FF0286" w:rsidRDefault="00896EBA" w:rsidP="009E3616">
      <w:pPr>
        <w:pStyle w:val="Odstavekseznama"/>
        <w:numPr>
          <w:ilvl w:val="0"/>
          <w:numId w:val="169"/>
        </w:numPr>
        <w:rPr>
          <w:rFonts w:cs="Arial"/>
        </w:rPr>
      </w:pPr>
      <w:r w:rsidRPr="00FF0286">
        <w:rPr>
          <w:rFonts w:cs="Arial"/>
        </w:rPr>
        <w:t>Kakovosti jet grouting kolov zato ni možno točno vnaprej predpisati, temveč je potrebno na osnovi neposrednega preizkusa na mestu vgradnje preveriti, kakšno kakovost kola je z izbrano tehnologijo dela možno doseči v določeni vrsti zemljine in nato preveriti, ali so dosežene kakovosti kola oz. lastnosti poboljšane zemljine v kolu skladne z napovedanimi izračuni v projektu.</w:t>
      </w:r>
    </w:p>
    <w:p w14:paraId="5A1F195B" w14:textId="77777777" w:rsidR="00896EBA" w:rsidRPr="00FF0286" w:rsidRDefault="00896EBA" w:rsidP="009E3616">
      <w:pPr>
        <w:pStyle w:val="Odstavekseznama"/>
        <w:numPr>
          <w:ilvl w:val="0"/>
          <w:numId w:val="169"/>
        </w:numPr>
        <w:rPr>
          <w:rFonts w:cs="Arial"/>
        </w:rPr>
      </w:pPr>
      <w:r w:rsidRPr="00FF0286">
        <w:rPr>
          <w:rFonts w:cs="Arial"/>
        </w:rPr>
        <w:t>Za zagotavljanje in kontrolo kakovosti jet - grouting kola je zato ključna projektna rešitev. Glede na namen poboljšanja zemljine je nujno potrebno predvideti realne osnovne parametre poboljšane zemljine. Osnovni elementi so dolžina - globina kola, premer kola, trdnost, vodoprepustnost, modul elastičnosti (def. modul) in nosilnost poboljšane zemljine v kolu. "Realni" parametri pomenijo, da je potrebno kritično presoditi kakšne premere in trdnostne parametre kola lahko s tehnologijo jet - grouting v določeni zemljini pričakujemo. Primer: z enako tehnologijo, to je z enako injekcijsko maso, enakim delovnim pritiskom in enako hitrostjo dviga igle se bo v produ razvil kol premera npr. 0,80 m in trdnosti v jedru 15 Mpa, v glini pa bo premer kola le npr. 0,40 m in trdnost le npr. 6 MPa. V zelo visoko plastičnih, trdnih glinah pa je zelo možno, da se z enofaznim jet - grouting postopkom, jet - grouting kol sploh ne bo razvil.</w:t>
      </w:r>
    </w:p>
    <w:p w14:paraId="761CB137" w14:textId="77777777" w:rsidR="00896EBA" w:rsidRPr="00FF0286" w:rsidRDefault="00896EBA" w:rsidP="00EA2A6E">
      <w:pPr>
        <w:pStyle w:val="Naslov6"/>
        <w:rPr>
          <w:rFonts w:cs="Arial"/>
        </w:rPr>
      </w:pPr>
      <w:bookmarkStart w:id="531" w:name="_Toc416874305"/>
      <w:bookmarkStart w:id="532" w:name="_Toc25424122"/>
      <w:r w:rsidRPr="00FF0286">
        <w:rPr>
          <w:rFonts w:cs="Arial"/>
        </w:rPr>
        <w:t>Tehnološki postopek za preveritev pričakovane kakovosti jet - grouting kola</w:t>
      </w:r>
      <w:bookmarkEnd w:id="531"/>
      <w:bookmarkEnd w:id="532"/>
    </w:p>
    <w:p w14:paraId="45C7802B" w14:textId="77777777" w:rsidR="00896EBA" w:rsidRPr="00FF0286" w:rsidRDefault="00896EBA" w:rsidP="009E3616">
      <w:pPr>
        <w:pStyle w:val="Odstavekseznama"/>
        <w:numPr>
          <w:ilvl w:val="0"/>
          <w:numId w:val="170"/>
        </w:numPr>
        <w:rPr>
          <w:rFonts w:cs="Arial"/>
        </w:rPr>
      </w:pPr>
      <w:r w:rsidRPr="00FF0286">
        <w:rPr>
          <w:rFonts w:cs="Arial"/>
        </w:rPr>
        <w:t>Glede na zahteve projekta izvajalec pripravi tehnološki postopek izvedbe poskusnih jet - grouting kolov na poizkusnem polju. Pri tem upošteva podatke predhodnih geoloških preiskav, če pa le te niso bile izvedene na značilnem mestu, z lastno kontrolno vrtino na poskusnem polju določi sestavo in lastnosti tal glede ključnih parametrov, ki so: gostota, zrnavost, plastičnost, vlažnost, relativna zbitost.</w:t>
      </w:r>
    </w:p>
    <w:p w14:paraId="118CCEC3" w14:textId="77777777" w:rsidR="00896EBA" w:rsidRPr="00FF0286" w:rsidRDefault="00896EBA" w:rsidP="009E3616">
      <w:pPr>
        <w:pStyle w:val="Odstavekseznama"/>
        <w:numPr>
          <w:ilvl w:val="0"/>
          <w:numId w:val="170"/>
        </w:numPr>
        <w:rPr>
          <w:rFonts w:cs="Arial"/>
        </w:rPr>
      </w:pPr>
      <w:r w:rsidRPr="00FF0286">
        <w:rPr>
          <w:rFonts w:cs="Arial"/>
        </w:rPr>
        <w:t>V tehnološkem postopku predvidi način izvedbe (enofazni, dvofazni), vrsto in velikost šob, delovni pritisk injektiranja, količino porabe mase na tekoči meter, vrsto in kakovost materialov za injektiranje, v/c faktor zmesi, čas - hitrost dviga igle, čas rotacije na določeni globini, ter globino kola.</w:t>
      </w:r>
    </w:p>
    <w:p w14:paraId="61E4B9D9" w14:textId="77777777" w:rsidR="00896EBA" w:rsidRPr="00FF0286" w:rsidRDefault="00896EBA" w:rsidP="009E3616">
      <w:pPr>
        <w:pStyle w:val="Odstavekseznama"/>
        <w:numPr>
          <w:ilvl w:val="0"/>
          <w:numId w:val="170"/>
        </w:numPr>
        <w:rPr>
          <w:rFonts w:cs="Arial"/>
        </w:rPr>
      </w:pPr>
      <w:r w:rsidRPr="00FF0286">
        <w:rPr>
          <w:rFonts w:cs="Arial"/>
        </w:rPr>
        <w:t>V tehnološkem postopku na situaciji v merilu 1:500 vriše izvajalec oziroma njegova notranja kontrola kvalitete lokacije poskusnih kolov. Poskusni koli morajo biti izvedeni na medsebojni razdalji min. 2m in na tak način, da bo možen izkop poskusnega kola, ne da bi se pri tem ogrozila stabilnost brežine ali sosednjih objektov.</w:t>
      </w:r>
    </w:p>
    <w:p w14:paraId="1EBA9DB7" w14:textId="77777777" w:rsidR="00896EBA" w:rsidRPr="00FF0286" w:rsidRDefault="00896EBA" w:rsidP="009E3616">
      <w:pPr>
        <w:pStyle w:val="Odstavekseznama"/>
        <w:numPr>
          <w:ilvl w:val="0"/>
          <w:numId w:val="170"/>
        </w:numPr>
        <w:rPr>
          <w:rFonts w:cs="Arial"/>
        </w:rPr>
      </w:pPr>
      <w:r w:rsidRPr="00FF0286">
        <w:rPr>
          <w:rFonts w:cs="Arial"/>
        </w:rPr>
        <w:t>Tehnološki postopek za izvedbo poskusnih kolov mora predati v pregled in potrditev inženirju.</w:t>
      </w:r>
    </w:p>
    <w:p w14:paraId="78412DD3" w14:textId="77777777" w:rsidR="00896EBA" w:rsidRPr="00FF0286" w:rsidRDefault="00896EBA" w:rsidP="009E3616">
      <w:pPr>
        <w:pStyle w:val="Odstavekseznama"/>
        <w:numPr>
          <w:ilvl w:val="0"/>
          <w:numId w:val="170"/>
        </w:numPr>
        <w:rPr>
          <w:rFonts w:cs="Arial"/>
        </w:rPr>
      </w:pPr>
      <w:r w:rsidRPr="00FF0286">
        <w:rPr>
          <w:rFonts w:cs="Arial"/>
        </w:rPr>
        <w:t>Potrebno je predvideti najmanj tri različne tehnologije priprave kola.</w:t>
      </w:r>
    </w:p>
    <w:p w14:paraId="7787E844" w14:textId="77777777" w:rsidR="00896EBA" w:rsidRPr="00FF0286" w:rsidRDefault="00896EBA" w:rsidP="00EA2A6E">
      <w:pPr>
        <w:pStyle w:val="Naslov6"/>
        <w:rPr>
          <w:rFonts w:cs="Arial"/>
        </w:rPr>
      </w:pPr>
      <w:bookmarkStart w:id="533" w:name="_Toc416874306"/>
      <w:bookmarkStart w:id="534" w:name="_Toc25424123"/>
      <w:r w:rsidRPr="00FF0286">
        <w:rPr>
          <w:rFonts w:cs="Arial"/>
        </w:rPr>
        <w:t>Izvedba poizkusnih jet-grouting kolov</w:t>
      </w:r>
      <w:bookmarkEnd w:id="533"/>
      <w:bookmarkEnd w:id="534"/>
    </w:p>
    <w:p w14:paraId="33E67935" w14:textId="77777777" w:rsidR="00896EBA" w:rsidRPr="00FF0286" w:rsidRDefault="00896EBA" w:rsidP="009E3616">
      <w:pPr>
        <w:pStyle w:val="Odstavekseznama"/>
        <w:numPr>
          <w:ilvl w:val="0"/>
          <w:numId w:val="171"/>
        </w:numPr>
        <w:rPr>
          <w:rFonts w:cs="Arial"/>
        </w:rPr>
      </w:pPr>
      <w:r w:rsidRPr="00FF0286">
        <w:rPr>
          <w:rFonts w:cs="Arial"/>
        </w:rPr>
        <w:t xml:space="preserve">Ko Inženir odobri izvedbo, Izvajalec pristopi k izvedbi poskusnih jet - grouting kolov. Če v projektu ni drugače zahtevano, je potrebno za vsak predvideni </w:t>
      </w:r>
      <w:r w:rsidRPr="00FF0286">
        <w:rPr>
          <w:rFonts w:cs="Arial"/>
        </w:rPr>
        <w:lastRenderedPageBreak/>
        <w:t>tehnološki postopek izvesti po dva kola.</w:t>
      </w:r>
    </w:p>
    <w:p w14:paraId="2BC4AD83" w14:textId="77777777" w:rsidR="00896EBA" w:rsidRPr="00FF0286" w:rsidRDefault="00896EBA" w:rsidP="009E3616">
      <w:pPr>
        <w:pStyle w:val="Odstavekseznama"/>
        <w:numPr>
          <w:ilvl w:val="0"/>
          <w:numId w:val="171"/>
        </w:numPr>
        <w:rPr>
          <w:rFonts w:cs="Arial"/>
        </w:rPr>
      </w:pPr>
      <w:r w:rsidRPr="00FF0286">
        <w:rPr>
          <w:rFonts w:cs="Arial"/>
        </w:rPr>
        <w:t>Izvedba poskusnih kolov poteka ob prisotnosti notranje in zunanje kontrole kvalitete. Spremljava poskusnih jet - grouting kolov med izvajanjem obsega kontrolo:</w:t>
      </w:r>
    </w:p>
    <w:p w14:paraId="33414A77" w14:textId="77777777" w:rsidR="00896EBA" w:rsidRPr="00FF0286" w:rsidRDefault="00896EBA" w:rsidP="009E3616">
      <w:pPr>
        <w:pStyle w:val="Odstavekseznama"/>
        <w:numPr>
          <w:ilvl w:val="1"/>
          <w:numId w:val="171"/>
        </w:numPr>
        <w:rPr>
          <w:rFonts w:cs="Arial"/>
        </w:rPr>
      </w:pPr>
      <w:r w:rsidRPr="00FF0286">
        <w:rPr>
          <w:rFonts w:cs="Arial"/>
        </w:rPr>
        <w:t>kakovosti injekcijske zmesi, ki obsega kontrolo kakovosti cementa, vode, časa mešanja, v/c faktorja in odvzema kontrolnih vzorcev za preiskave tlačne trdnosti injekcijske mase po vezanju,</w:t>
      </w:r>
    </w:p>
    <w:p w14:paraId="6AD282D5" w14:textId="77777777" w:rsidR="00896EBA" w:rsidRPr="00FF0286" w:rsidRDefault="00896EBA" w:rsidP="009E3616">
      <w:pPr>
        <w:pStyle w:val="Odstavekseznama"/>
        <w:numPr>
          <w:ilvl w:val="1"/>
          <w:numId w:val="171"/>
        </w:numPr>
        <w:rPr>
          <w:rFonts w:cs="Arial"/>
        </w:rPr>
      </w:pPr>
      <w:r w:rsidRPr="00FF0286">
        <w:rPr>
          <w:rFonts w:cs="Arial"/>
        </w:rPr>
        <w:t>globine vrtanja,</w:t>
      </w:r>
    </w:p>
    <w:p w14:paraId="28F209C9" w14:textId="77777777" w:rsidR="00896EBA" w:rsidRPr="00FF0286" w:rsidRDefault="00896EBA" w:rsidP="009E3616">
      <w:pPr>
        <w:pStyle w:val="Odstavekseznama"/>
        <w:numPr>
          <w:ilvl w:val="1"/>
          <w:numId w:val="171"/>
        </w:numPr>
        <w:rPr>
          <w:rFonts w:cs="Arial"/>
        </w:rPr>
      </w:pPr>
      <w:r w:rsidRPr="00FF0286">
        <w:rPr>
          <w:rFonts w:cs="Arial"/>
        </w:rPr>
        <w:t xml:space="preserve">delovnega pritiska, </w:t>
      </w:r>
    </w:p>
    <w:p w14:paraId="686E26C7" w14:textId="77777777" w:rsidR="00896EBA" w:rsidRPr="00FF0286" w:rsidRDefault="00896EBA" w:rsidP="009E3616">
      <w:pPr>
        <w:pStyle w:val="Odstavekseznama"/>
        <w:numPr>
          <w:ilvl w:val="1"/>
          <w:numId w:val="171"/>
        </w:numPr>
        <w:rPr>
          <w:rFonts w:cs="Arial"/>
        </w:rPr>
      </w:pPr>
      <w:r w:rsidRPr="00FF0286">
        <w:rPr>
          <w:rFonts w:cs="Arial"/>
        </w:rPr>
        <w:t>porabo injekcijske mase na m in</w:t>
      </w:r>
    </w:p>
    <w:p w14:paraId="64D29A6D" w14:textId="77777777" w:rsidR="00896EBA" w:rsidRPr="00FF0286" w:rsidRDefault="00896EBA" w:rsidP="009E3616">
      <w:pPr>
        <w:pStyle w:val="Odstavekseznama"/>
        <w:numPr>
          <w:ilvl w:val="1"/>
          <w:numId w:val="171"/>
        </w:numPr>
        <w:rPr>
          <w:rFonts w:cs="Arial"/>
        </w:rPr>
      </w:pPr>
      <w:r w:rsidRPr="00FF0286">
        <w:rPr>
          <w:rFonts w:cs="Arial"/>
        </w:rPr>
        <w:t>hitrosti oz. korakov dviga.</w:t>
      </w:r>
    </w:p>
    <w:p w14:paraId="7E7B2448" w14:textId="77777777" w:rsidR="00896EBA" w:rsidRPr="00FF0286" w:rsidRDefault="00896EBA" w:rsidP="009E3616">
      <w:pPr>
        <w:pStyle w:val="Odstavekseznama"/>
        <w:numPr>
          <w:ilvl w:val="0"/>
          <w:numId w:val="171"/>
        </w:numPr>
        <w:rPr>
          <w:rFonts w:cs="Arial"/>
        </w:rPr>
      </w:pPr>
      <w:r w:rsidRPr="00FF0286">
        <w:rPr>
          <w:rFonts w:cs="Arial"/>
        </w:rPr>
        <w:t>Po vezanju je potrebno po en poskusni kol odkopati in:</w:t>
      </w:r>
    </w:p>
    <w:p w14:paraId="552BD272" w14:textId="77777777" w:rsidR="00896EBA" w:rsidRPr="00FF0286" w:rsidRDefault="00896EBA" w:rsidP="009E3616">
      <w:pPr>
        <w:pStyle w:val="Odstavekseznama"/>
        <w:numPr>
          <w:ilvl w:val="1"/>
          <w:numId w:val="171"/>
        </w:numPr>
        <w:rPr>
          <w:rFonts w:cs="Arial"/>
        </w:rPr>
      </w:pPr>
      <w:r w:rsidRPr="00FF0286">
        <w:rPr>
          <w:rFonts w:cs="Arial"/>
        </w:rPr>
        <w:t>preveriti dimenzije kola,</w:t>
      </w:r>
    </w:p>
    <w:p w14:paraId="0D3535A9" w14:textId="77777777" w:rsidR="00896EBA" w:rsidRPr="00FF0286" w:rsidRDefault="00896EBA" w:rsidP="009E3616">
      <w:pPr>
        <w:pStyle w:val="Odstavekseznama"/>
        <w:numPr>
          <w:ilvl w:val="1"/>
          <w:numId w:val="171"/>
        </w:numPr>
        <w:rPr>
          <w:rFonts w:cs="Arial"/>
        </w:rPr>
      </w:pPr>
      <w:r w:rsidRPr="00FF0286">
        <w:rPr>
          <w:rFonts w:cs="Arial"/>
        </w:rPr>
        <w:t>določiti lastnosti materiala v kolu,</w:t>
      </w:r>
    </w:p>
    <w:p w14:paraId="4D584A7E" w14:textId="77777777" w:rsidR="00896EBA" w:rsidRPr="00FF0286" w:rsidRDefault="00896EBA" w:rsidP="009E3616">
      <w:pPr>
        <w:pStyle w:val="Odstavekseznama"/>
        <w:numPr>
          <w:ilvl w:val="1"/>
          <w:numId w:val="171"/>
        </w:numPr>
        <w:rPr>
          <w:rFonts w:cs="Arial"/>
        </w:rPr>
      </w:pPr>
      <w:r w:rsidRPr="00FF0286">
        <w:rPr>
          <w:rFonts w:cs="Arial"/>
        </w:rPr>
        <w:t>preveriti homogenost kola po dolžini in širini,</w:t>
      </w:r>
    </w:p>
    <w:p w14:paraId="4F2EA328" w14:textId="77777777" w:rsidR="00896EBA" w:rsidRPr="00FF0286" w:rsidRDefault="00896EBA" w:rsidP="009E3616">
      <w:pPr>
        <w:pStyle w:val="Odstavekseznama"/>
        <w:numPr>
          <w:ilvl w:val="1"/>
          <w:numId w:val="171"/>
        </w:numPr>
        <w:rPr>
          <w:rFonts w:cs="Arial"/>
        </w:rPr>
      </w:pPr>
      <w:r w:rsidRPr="00FF0286">
        <w:rPr>
          <w:rFonts w:cs="Arial"/>
        </w:rPr>
        <w:t>odvzeti vzorec JG kola in v laboratoriju izvesti preizkus tlačne trdnosti kola.</w:t>
      </w:r>
    </w:p>
    <w:p w14:paraId="4B361823" w14:textId="77777777" w:rsidR="00896EBA" w:rsidRPr="00FF0286" w:rsidRDefault="00896EBA" w:rsidP="009E3616">
      <w:pPr>
        <w:pStyle w:val="Odstavekseznama"/>
        <w:numPr>
          <w:ilvl w:val="0"/>
          <w:numId w:val="171"/>
        </w:numPr>
        <w:rPr>
          <w:rFonts w:cs="Arial"/>
        </w:rPr>
      </w:pPr>
      <w:r w:rsidRPr="00FF0286">
        <w:rPr>
          <w:rFonts w:cs="Arial"/>
        </w:rPr>
        <w:t>Izvajalec s podatki laboratorija izdela poročilo o izvedenih poskusnih kolih in na osnovi rezultatov kontrolnih preiskav predlaga inženirju v potrditev materiale in tehnologijo izvedbe, ki daje glede na zahteve projekta optimalne rezultate.</w:t>
      </w:r>
    </w:p>
    <w:p w14:paraId="7548D20D" w14:textId="77777777" w:rsidR="00896EBA" w:rsidRPr="00FF0286" w:rsidRDefault="00896EBA" w:rsidP="009E3616">
      <w:pPr>
        <w:pStyle w:val="Odstavekseznama"/>
        <w:numPr>
          <w:ilvl w:val="0"/>
          <w:numId w:val="171"/>
        </w:numPr>
        <w:rPr>
          <w:rFonts w:cs="Arial"/>
        </w:rPr>
      </w:pPr>
      <w:r w:rsidRPr="00FF0286">
        <w:rPr>
          <w:rFonts w:cs="Arial"/>
        </w:rPr>
        <w:t>Ko inženir potrdi izbrani tehnološki postopek, izvajalec lahko pristopi k redni izvedbi. Za izvedbo poskusnih kolov, izvajalec ni upravičen do nadomestil. Poskusni koli morajo biti zajeti v ponudbeni ceni za izvedbo jet - grouting kolov.</w:t>
      </w:r>
    </w:p>
    <w:p w14:paraId="05AF26AD" w14:textId="77777777" w:rsidR="00896EBA" w:rsidRPr="00FF0286" w:rsidRDefault="00896EBA" w:rsidP="009E3616">
      <w:pPr>
        <w:pStyle w:val="Odstavekseznama"/>
        <w:numPr>
          <w:ilvl w:val="0"/>
          <w:numId w:val="171"/>
        </w:numPr>
        <w:rPr>
          <w:rFonts w:cs="Arial"/>
        </w:rPr>
      </w:pPr>
      <w:r w:rsidRPr="00FF0286">
        <w:rPr>
          <w:rFonts w:cs="Arial"/>
        </w:rPr>
        <w:t>Izvajalec je odgovoren za vso škodo, ki bi lahko nastala pri izvajanju poskusnih ali rednih jet - grouting kolov, na sosednjih objektih,v vodotokih itd., in za kritje nastale škode ni upravičen do nadomestil.</w:t>
      </w:r>
    </w:p>
    <w:p w14:paraId="2B6B6855" w14:textId="77777777" w:rsidR="00896EBA" w:rsidRPr="00FF0286" w:rsidRDefault="00896EBA" w:rsidP="00A47E23">
      <w:pPr>
        <w:pStyle w:val="Naslov6"/>
        <w:rPr>
          <w:rFonts w:cs="Arial"/>
        </w:rPr>
      </w:pPr>
      <w:bookmarkStart w:id="535" w:name="_Toc416874307"/>
      <w:bookmarkStart w:id="536" w:name="_Toc25424124"/>
      <w:r w:rsidRPr="00FF0286">
        <w:rPr>
          <w:rFonts w:cs="Arial"/>
        </w:rPr>
        <w:t>Kontrola kakovosti izvajanja jet - grouting kolov</w:t>
      </w:r>
      <w:bookmarkEnd w:id="535"/>
      <w:bookmarkEnd w:id="536"/>
    </w:p>
    <w:p w14:paraId="528E422B" w14:textId="77777777" w:rsidR="00896EBA" w:rsidRPr="00FF0286" w:rsidRDefault="00896EBA" w:rsidP="009E3616">
      <w:pPr>
        <w:pStyle w:val="Odstavekseznama"/>
        <w:numPr>
          <w:ilvl w:val="0"/>
          <w:numId w:val="172"/>
        </w:numPr>
        <w:rPr>
          <w:rFonts w:cs="Arial"/>
        </w:rPr>
      </w:pPr>
      <w:r w:rsidRPr="00FF0286">
        <w:rPr>
          <w:rFonts w:cs="Arial"/>
        </w:rPr>
        <w:t>Notranja kontrola izvajalca vodi protokol o izvajanju jet - grouting kola za vsak posamezen kol. V protokolu so zajeti naslednji podatki:</w:t>
      </w:r>
    </w:p>
    <w:p w14:paraId="368D5BCA" w14:textId="77777777" w:rsidR="00896EBA" w:rsidRPr="00FF0286" w:rsidRDefault="00896EBA" w:rsidP="009E3616">
      <w:pPr>
        <w:pStyle w:val="Odstavekseznama"/>
        <w:numPr>
          <w:ilvl w:val="1"/>
          <w:numId w:val="172"/>
        </w:numPr>
        <w:rPr>
          <w:rFonts w:cs="Arial"/>
        </w:rPr>
      </w:pPr>
      <w:r w:rsidRPr="00FF0286">
        <w:rPr>
          <w:rFonts w:cs="Arial"/>
        </w:rPr>
        <w:t>globina vrtanja,</w:t>
      </w:r>
    </w:p>
    <w:p w14:paraId="68072AFF" w14:textId="77777777" w:rsidR="00896EBA" w:rsidRPr="00FF0286" w:rsidRDefault="00896EBA" w:rsidP="009E3616">
      <w:pPr>
        <w:pStyle w:val="Odstavekseznama"/>
        <w:numPr>
          <w:ilvl w:val="1"/>
          <w:numId w:val="172"/>
        </w:numPr>
        <w:rPr>
          <w:rFonts w:cs="Arial"/>
        </w:rPr>
      </w:pPr>
      <w:r w:rsidRPr="00FF0286">
        <w:rPr>
          <w:rFonts w:cs="Arial"/>
        </w:rPr>
        <w:t>delovni pritisk,</w:t>
      </w:r>
    </w:p>
    <w:p w14:paraId="760977F0" w14:textId="77777777" w:rsidR="00896EBA" w:rsidRPr="00FF0286" w:rsidRDefault="00896EBA" w:rsidP="009E3616">
      <w:pPr>
        <w:pStyle w:val="Odstavekseznama"/>
        <w:numPr>
          <w:ilvl w:val="1"/>
          <w:numId w:val="172"/>
        </w:numPr>
        <w:rPr>
          <w:rFonts w:cs="Arial"/>
        </w:rPr>
      </w:pPr>
      <w:r w:rsidRPr="00FF0286">
        <w:rPr>
          <w:rFonts w:cs="Arial"/>
        </w:rPr>
        <w:t>poraba mase,</w:t>
      </w:r>
    </w:p>
    <w:p w14:paraId="644B2354" w14:textId="77777777" w:rsidR="00896EBA" w:rsidRPr="00FF0286" w:rsidRDefault="00896EBA" w:rsidP="009E3616">
      <w:pPr>
        <w:pStyle w:val="Odstavekseznama"/>
        <w:numPr>
          <w:ilvl w:val="1"/>
          <w:numId w:val="172"/>
        </w:numPr>
        <w:rPr>
          <w:rFonts w:cs="Arial"/>
        </w:rPr>
      </w:pPr>
      <w:r w:rsidRPr="00FF0286">
        <w:rPr>
          <w:rFonts w:cs="Arial"/>
        </w:rPr>
        <w:t>hitrost dviga igle,</w:t>
      </w:r>
    </w:p>
    <w:p w14:paraId="31973225" w14:textId="77777777" w:rsidR="00896EBA" w:rsidRPr="00FF0286" w:rsidRDefault="00896EBA" w:rsidP="009E3616">
      <w:pPr>
        <w:pStyle w:val="Odstavekseznama"/>
        <w:numPr>
          <w:ilvl w:val="1"/>
          <w:numId w:val="172"/>
        </w:numPr>
        <w:rPr>
          <w:rFonts w:cs="Arial"/>
        </w:rPr>
      </w:pPr>
      <w:r w:rsidRPr="00FF0286">
        <w:rPr>
          <w:rFonts w:cs="Arial"/>
        </w:rPr>
        <w:t>v/c faktor zmesi.</w:t>
      </w:r>
    </w:p>
    <w:p w14:paraId="106B8D1C" w14:textId="77777777" w:rsidR="00896EBA" w:rsidRPr="00FF0286" w:rsidRDefault="00896EBA" w:rsidP="009E3616">
      <w:pPr>
        <w:pStyle w:val="Odstavekseznama"/>
        <w:numPr>
          <w:ilvl w:val="0"/>
          <w:numId w:val="172"/>
        </w:numPr>
        <w:rPr>
          <w:rFonts w:cs="Arial"/>
        </w:rPr>
      </w:pPr>
      <w:r w:rsidRPr="00FF0286">
        <w:rPr>
          <w:rFonts w:cs="Arial"/>
        </w:rPr>
        <w:t>Notranja kontrola kvalitete dnevno jemlje vzorce injekcijske mase za preiskave tlačne trdnosti po vezanju, in sicer 1 x dnevno iz mešalne naprave in 1 x  iz vsakega 3 kola.</w:t>
      </w:r>
    </w:p>
    <w:p w14:paraId="09113295" w14:textId="77777777" w:rsidR="00896EBA" w:rsidRPr="00FF0286" w:rsidRDefault="00896EBA" w:rsidP="009E3616">
      <w:pPr>
        <w:pStyle w:val="Odstavekseznama"/>
        <w:numPr>
          <w:ilvl w:val="0"/>
          <w:numId w:val="172"/>
        </w:numPr>
        <w:rPr>
          <w:rFonts w:cs="Arial"/>
        </w:rPr>
      </w:pPr>
      <w:r w:rsidRPr="00FF0286">
        <w:rPr>
          <w:rFonts w:cs="Arial"/>
        </w:rPr>
        <w:t>Zunanja kontrola  izvaja preiskave JG kolov v razmerju 1:4 z notranjo kontrolo kvalitete.</w:t>
      </w:r>
    </w:p>
    <w:p w14:paraId="73CE3593" w14:textId="77777777" w:rsidR="00896EBA" w:rsidRPr="00FF0286" w:rsidRDefault="00896EBA" w:rsidP="009E3616">
      <w:pPr>
        <w:pStyle w:val="Odstavekseznama"/>
        <w:numPr>
          <w:ilvl w:val="0"/>
          <w:numId w:val="172"/>
        </w:numPr>
        <w:rPr>
          <w:rFonts w:cs="Arial"/>
        </w:rPr>
      </w:pPr>
      <w:r w:rsidRPr="00FF0286">
        <w:rPr>
          <w:rFonts w:cs="Arial"/>
        </w:rPr>
        <w:t>V primeru, da se med delom ugotovi, da se sestava tal spreminja, da prihaja do nepredvidenih izbojev ali izgub mase, ali če se pojavi sum, da se injekcijska masa izpira (npr. v bližnji vodotok, v podzemne kaverne itd.) je potrebno dela prekiniti in analizirati možnosti izvedbe v novih pogojih.</w:t>
      </w:r>
    </w:p>
    <w:p w14:paraId="48EA3220" w14:textId="77777777" w:rsidR="00896EBA" w:rsidRPr="00FF0286" w:rsidRDefault="00896EBA" w:rsidP="009E3616">
      <w:pPr>
        <w:pStyle w:val="Odstavekseznama"/>
        <w:numPr>
          <w:ilvl w:val="0"/>
          <w:numId w:val="172"/>
        </w:numPr>
        <w:rPr>
          <w:rFonts w:cs="Arial"/>
        </w:rPr>
      </w:pPr>
      <w:r w:rsidRPr="00FF0286">
        <w:rPr>
          <w:rFonts w:cs="Arial"/>
        </w:rPr>
        <w:t>Vsa odstopanja od na poskusnem polju potrjenega tehnološkega postopka je potrebno dokumentirati in z njimi sprotno seznanjati inženirja in projektanta.</w:t>
      </w:r>
    </w:p>
    <w:p w14:paraId="5B91DADA" w14:textId="77777777" w:rsidR="00896EBA" w:rsidRPr="00FF0286" w:rsidRDefault="00896EBA" w:rsidP="00A47E23">
      <w:pPr>
        <w:pStyle w:val="Naslov6"/>
        <w:rPr>
          <w:rFonts w:cs="Arial"/>
        </w:rPr>
      </w:pPr>
      <w:bookmarkStart w:id="537" w:name="_Toc416874308"/>
      <w:bookmarkStart w:id="538" w:name="_Toc25424125"/>
      <w:r w:rsidRPr="00FF0286">
        <w:rPr>
          <w:rFonts w:cs="Arial"/>
        </w:rPr>
        <w:t>Posebni pogoji</w:t>
      </w:r>
      <w:bookmarkEnd w:id="537"/>
      <w:bookmarkEnd w:id="538"/>
    </w:p>
    <w:p w14:paraId="0585C640" w14:textId="77777777" w:rsidR="00896EBA" w:rsidRPr="00FF0286" w:rsidRDefault="00896EBA" w:rsidP="009E3616">
      <w:pPr>
        <w:pStyle w:val="Odstavekseznama"/>
        <w:numPr>
          <w:ilvl w:val="0"/>
          <w:numId w:val="173"/>
        </w:numPr>
        <w:rPr>
          <w:rFonts w:cs="Arial"/>
        </w:rPr>
      </w:pPr>
      <w:r w:rsidRPr="00FF0286">
        <w:rPr>
          <w:rFonts w:cs="Arial"/>
        </w:rPr>
        <w:t xml:space="preserve">Ob kontroli kakovosti izvajanja jet - grouting kolov je potrebno spremljati tudi dogajanja, ki se lahko zaradi velikega pritiska injektiranja pojavijo na sosednjih </w:t>
      </w:r>
      <w:r w:rsidRPr="00FF0286">
        <w:rPr>
          <w:rFonts w:cs="Arial"/>
        </w:rPr>
        <w:lastRenderedPageBreak/>
        <w:t>objektih. Ob tem je potrebno posebno pazljivo spremljati dogajanja na temeljih sosednjih objektov, delovanje bližnjih drenaž in drugih cevnih sistemov itd. Po potrebi se na sosednih objektih vzpostavijo reperne točke za opazovanje pomikov.</w:t>
      </w:r>
    </w:p>
    <w:p w14:paraId="78132BAF" w14:textId="77777777" w:rsidR="00896EBA" w:rsidRPr="00FF0286" w:rsidRDefault="00896EBA" w:rsidP="009E3616">
      <w:pPr>
        <w:pStyle w:val="Odstavekseznama"/>
        <w:numPr>
          <w:ilvl w:val="0"/>
          <w:numId w:val="173"/>
        </w:numPr>
        <w:rPr>
          <w:rFonts w:cs="Arial"/>
        </w:rPr>
      </w:pPr>
      <w:r w:rsidRPr="00FF0286">
        <w:rPr>
          <w:rFonts w:cs="Arial"/>
        </w:rPr>
        <w:t>Nadzorovati je potrebno izboje in tok injekcijske mase, da ne pride do zamašitve cevi, drenaž jarkov, ali do onesnaženja vode v vodotoku. Na vse opisane pojave je potrebno takoj opozoriti inženirja in voditi ustrezne zapise.</w:t>
      </w:r>
    </w:p>
    <w:p w14:paraId="127FDFBF" w14:textId="77777777" w:rsidR="00E92012" w:rsidRPr="00FF0286" w:rsidRDefault="00E92012" w:rsidP="00980ECB">
      <w:pPr>
        <w:rPr>
          <w:rFonts w:cs="Arial"/>
        </w:rPr>
      </w:pPr>
    </w:p>
    <w:p w14:paraId="4EB76FF0" w14:textId="77777777" w:rsidR="00E92012" w:rsidRPr="00FF0286" w:rsidRDefault="00410E7F" w:rsidP="00980ECB">
      <w:pPr>
        <w:pStyle w:val="Naslov3"/>
        <w:rPr>
          <w:rFonts w:cs="Arial"/>
        </w:rPr>
      </w:pPr>
      <w:bookmarkStart w:id="539" w:name="_Toc492454770"/>
      <w:bookmarkStart w:id="540" w:name="_Toc492457110"/>
      <w:bookmarkStart w:id="541" w:name="_Ref497934783"/>
      <w:bookmarkStart w:id="542" w:name="_Toc503178778"/>
      <w:bookmarkStart w:id="543" w:name="_Toc532823861"/>
      <w:bookmarkStart w:id="544" w:name="_Toc90556916"/>
      <w:r w:rsidRPr="00FF0286">
        <w:rPr>
          <w:rFonts w:cs="Arial"/>
        </w:rPr>
        <w:t>Geotehnična</w:t>
      </w:r>
      <w:r w:rsidR="00D20D76" w:rsidRPr="00FF0286">
        <w:rPr>
          <w:rFonts w:cs="Arial"/>
        </w:rPr>
        <w:t xml:space="preserve"> vrvna</w:t>
      </w:r>
      <w:r w:rsidRPr="00FF0286">
        <w:rPr>
          <w:rFonts w:cs="Arial"/>
        </w:rPr>
        <w:t xml:space="preserve"> sidra</w:t>
      </w:r>
      <w:bookmarkEnd w:id="539"/>
      <w:bookmarkEnd w:id="540"/>
      <w:bookmarkEnd w:id="541"/>
      <w:bookmarkEnd w:id="542"/>
      <w:bookmarkEnd w:id="543"/>
      <w:bookmarkEnd w:id="544"/>
    </w:p>
    <w:p w14:paraId="6E4E23F3" w14:textId="77777777" w:rsidR="00E92012" w:rsidRPr="00FF0286" w:rsidRDefault="00410E7F" w:rsidP="00980ECB">
      <w:pPr>
        <w:pStyle w:val="Naslov4"/>
        <w:rPr>
          <w:rFonts w:cs="Arial"/>
        </w:rPr>
      </w:pPr>
      <w:bookmarkStart w:id="545" w:name="_Toc492457111"/>
      <w:bookmarkStart w:id="546" w:name="_Toc532823862"/>
      <w:r w:rsidRPr="00FF0286">
        <w:rPr>
          <w:rFonts w:cs="Arial"/>
        </w:rPr>
        <w:t>Splošno</w:t>
      </w:r>
      <w:bookmarkEnd w:id="545"/>
      <w:bookmarkEnd w:id="546"/>
    </w:p>
    <w:p w14:paraId="46C61258" w14:textId="77777777" w:rsidR="00410E7F" w:rsidRPr="00FF0286" w:rsidRDefault="00410E7F" w:rsidP="009E3616">
      <w:pPr>
        <w:numPr>
          <w:ilvl w:val="0"/>
          <w:numId w:val="466"/>
        </w:numPr>
        <w:adjustRightInd w:val="0"/>
        <w:spacing w:line="320" w:lineRule="exact"/>
        <w:ind w:left="1418" w:hanging="284"/>
        <w:contextualSpacing w:val="0"/>
        <w:textAlignment w:val="baseline"/>
        <w:rPr>
          <w:rFonts w:cs="Arial"/>
        </w:rPr>
      </w:pPr>
      <w:r w:rsidRPr="00FF0286">
        <w:rPr>
          <w:rFonts w:cs="Arial"/>
        </w:rPr>
        <w:t>V nadaljevanju so podani tehnični pogoji za dobavo in vgradnjo prednapetih geotehničnih vrvnih sider, potrebnih za podpiranje sten ali/in brežin odprtih izkopov.</w:t>
      </w:r>
    </w:p>
    <w:p w14:paraId="37BA978E" w14:textId="77777777" w:rsidR="00D63546" w:rsidRPr="00FF0286" w:rsidRDefault="00D63546" w:rsidP="009E3616">
      <w:pPr>
        <w:numPr>
          <w:ilvl w:val="0"/>
          <w:numId w:val="466"/>
        </w:numPr>
        <w:adjustRightInd w:val="0"/>
        <w:spacing w:line="320" w:lineRule="exact"/>
        <w:ind w:left="1418" w:hanging="284"/>
        <w:contextualSpacing w:val="0"/>
        <w:textAlignment w:val="baseline"/>
        <w:rPr>
          <w:rFonts w:cs="Arial"/>
        </w:rPr>
      </w:pPr>
      <w:r w:rsidRPr="00FF0286">
        <w:rPr>
          <w:rFonts w:cs="Arial"/>
        </w:rPr>
        <w:t xml:space="preserve">Prednapeta geotehnična vrvna sidra so nosilni konstrukcijski element, prednapet na zadostno silo (vsaj 30% porušne sile jeklenega nosilnega dela) in sestavljen iz sidrne glave, čez katero se sidrna sila vnaša na sidrano konstrukcjo, vezne in proste dolžine sidra. </w:t>
      </w:r>
    </w:p>
    <w:p w14:paraId="0C54F769" w14:textId="77777777" w:rsidR="00410E7F" w:rsidRPr="00FF0286" w:rsidRDefault="00410E7F" w:rsidP="009E3616">
      <w:pPr>
        <w:numPr>
          <w:ilvl w:val="0"/>
          <w:numId w:val="466"/>
        </w:numPr>
        <w:adjustRightInd w:val="0"/>
        <w:spacing w:line="320" w:lineRule="exact"/>
        <w:ind w:left="1418" w:hanging="284"/>
        <w:contextualSpacing w:val="0"/>
        <w:textAlignment w:val="baseline"/>
        <w:rPr>
          <w:rFonts w:cs="Arial"/>
        </w:rPr>
      </w:pPr>
      <w:r w:rsidRPr="00FF0286">
        <w:rPr>
          <w:rFonts w:cs="Arial"/>
        </w:rPr>
        <w:t>Vsa dela na izvajanju geotehničnih vrvnih sider se izvedejo z upoštevanjem naslednjih standardov: SIST EN 1537:2013, Izvedba posebnih geotehničnih del – Geotehnična sidra</w:t>
      </w:r>
      <w:r w:rsidR="00BE7464" w:rsidRPr="00FF0286">
        <w:rPr>
          <w:rFonts w:cs="Arial"/>
        </w:rPr>
        <w:t xml:space="preserve">; </w:t>
      </w:r>
      <w:bookmarkStart w:id="547" w:name="_Hlk80263713"/>
      <w:r w:rsidR="00EA33AE" w:rsidRPr="00FF0286">
        <w:rPr>
          <w:rFonts w:cs="Arial"/>
        </w:rPr>
        <w:t xml:space="preserve">SIST EN ISO 22477-5:2018 Geotehnično preiskovanje in preskušanje - Preskušanje geotehničnih konstrukcij - 5. del: Preskušanje injektiranih sider </w:t>
      </w:r>
      <w:r w:rsidRPr="00FF0286">
        <w:rPr>
          <w:rFonts w:cs="Arial"/>
        </w:rPr>
        <w:t>oziroma</w:t>
      </w:r>
      <w:bookmarkEnd w:id="547"/>
      <w:r w:rsidRPr="00FF0286">
        <w:rPr>
          <w:rFonts w:cs="Arial"/>
        </w:rPr>
        <w:t xml:space="preserve"> se izvedejo skladno z izdanim tehničnim soglasjem.</w:t>
      </w:r>
    </w:p>
    <w:p w14:paraId="32A41BEF" w14:textId="77777777" w:rsidR="00410E7F" w:rsidRPr="00FF0286" w:rsidRDefault="00410E7F" w:rsidP="009E3616">
      <w:pPr>
        <w:numPr>
          <w:ilvl w:val="0"/>
          <w:numId w:val="466"/>
        </w:numPr>
        <w:adjustRightInd w:val="0"/>
        <w:spacing w:line="320" w:lineRule="exact"/>
        <w:ind w:left="1418" w:hanging="284"/>
        <w:contextualSpacing w:val="0"/>
        <w:textAlignment w:val="baseline"/>
        <w:rPr>
          <w:rFonts w:cs="Arial"/>
        </w:rPr>
      </w:pPr>
      <w:r w:rsidRPr="00FF0286">
        <w:rPr>
          <w:rFonts w:cs="Arial"/>
        </w:rPr>
        <w:t>Uporabljena geotehnična sidra morajo imeti lastnosti, ki so dokazane na podlagi slovenskih nacionalnih standardov ali slovenskega tehničnega soglasja ali drugih javno dostopnih tehničnih specifikacij, ki predstavljajo stanje tehnike in tehnologije oz. kot to določa 6. člen Zakona o gradbenih proizvodih (UL RS št. 82/13).</w:t>
      </w:r>
    </w:p>
    <w:p w14:paraId="5CD080C8" w14:textId="77777777" w:rsidR="00CA5C72" w:rsidRPr="00FF0286" w:rsidRDefault="00CA5C72" w:rsidP="009E3616">
      <w:pPr>
        <w:numPr>
          <w:ilvl w:val="0"/>
          <w:numId w:val="466"/>
        </w:numPr>
        <w:adjustRightInd w:val="0"/>
        <w:spacing w:line="320" w:lineRule="exact"/>
        <w:ind w:left="1418" w:hanging="284"/>
        <w:contextualSpacing w:val="0"/>
        <w:textAlignment w:val="baseline"/>
        <w:rPr>
          <w:rFonts w:cs="Arial"/>
        </w:rPr>
      </w:pPr>
      <w:r w:rsidRPr="00FF0286">
        <w:rPr>
          <w:rFonts w:cs="Arial"/>
        </w:rPr>
        <w:t>Trajno geotehnično sidro – življenjska doba trajnega prednapetega geotehničnega sidra  mora biti najmanj enaka predvideni projektni življenjski dobi sidranega objekta. Protikorozijska zaščita jeklenih delov mora biti takšna, da se njegova trajnost in fukcionalnost ohranita ves čas trajanja objekta. Nosilne jeklene komponente sidra morajo biti električno izolirane od okolja.</w:t>
      </w:r>
    </w:p>
    <w:p w14:paraId="45E95425" w14:textId="77777777" w:rsidR="00CA5C72" w:rsidRPr="00FF0286" w:rsidRDefault="00CA5C72" w:rsidP="009E3616">
      <w:pPr>
        <w:numPr>
          <w:ilvl w:val="0"/>
          <w:numId w:val="466"/>
        </w:numPr>
        <w:adjustRightInd w:val="0"/>
        <w:spacing w:line="320" w:lineRule="exact"/>
        <w:ind w:left="1418" w:hanging="284"/>
        <w:contextualSpacing w:val="0"/>
        <w:textAlignment w:val="baseline"/>
        <w:rPr>
          <w:rFonts w:cs="Arial"/>
        </w:rPr>
      </w:pPr>
      <w:r w:rsidRPr="00FF0286">
        <w:rPr>
          <w:rFonts w:cs="Arial"/>
        </w:rPr>
        <w:t>Začasno geotehnično sidro – se lahko uporabi največ za dobo dveh let. Sidro ni primerno za vgradnjo v agresivnih okoljih in na področjih, kjer se pojavljajo blodeči tokovi.</w:t>
      </w:r>
    </w:p>
    <w:p w14:paraId="234DE0F7" w14:textId="77777777" w:rsidR="0057793C" w:rsidRPr="00FF0286" w:rsidRDefault="0057793C" w:rsidP="009E3616">
      <w:pPr>
        <w:numPr>
          <w:ilvl w:val="0"/>
          <w:numId w:val="466"/>
        </w:numPr>
        <w:adjustRightInd w:val="0"/>
        <w:spacing w:line="320" w:lineRule="exact"/>
        <w:ind w:left="1418" w:hanging="284"/>
        <w:contextualSpacing w:val="0"/>
        <w:textAlignment w:val="baseline"/>
        <w:rPr>
          <w:rFonts w:cs="Arial"/>
        </w:rPr>
      </w:pPr>
      <w:r w:rsidRPr="00FF0286">
        <w:rPr>
          <w:rFonts w:cs="Arial"/>
        </w:rPr>
        <w:t>Kontrolno sidro – sidro, na katerem je v poljubnem času mogoče ugotoviti velikost sidrne sile oziroma preiskusiti nosilnost sidra z napenjanjem do preiskusne sile.</w:t>
      </w:r>
    </w:p>
    <w:p w14:paraId="7DBC2F2E" w14:textId="77777777" w:rsidR="0057793C" w:rsidRPr="00FF0286" w:rsidRDefault="0057793C" w:rsidP="009E3616">
      <w:pPr>
        <w:numPr>
          <w:ilvl w:val="0"/>
          <w:numId w:val="466"/>
        </w:numPr>
        <w:adjustRightInd w:val="0"/>
        <w:spacing w:line="320" w:lineRule="exact"/>
        <w:ind w:left="1418" w:hanging="284"/>
        <w:contextualSpacing w:val="0"/>
        <w:textAlignment w:val="baseline"/>
        <w:rPr>
          <w:rFonts w:cs="Arial"/>
        </w:rPr>
      </w:pPr>
      <w:r w:rsidRPr="00FF0286">
        <w:rPr>
          <w:rFonts w:cs="Arial"/>
        </w:rPr>
        <w:lastRenderedPageBreak/>
        <w:t>Merilno sidro – sidro, opremljeno z napravo za merjenje sile, tako da je v vsakem trenutnku mogoče izmeriti sidrno silo.</w:t>
      </w:r>
    </w:p>
    <w:p w14:paraId="1D3443A7" w14:textId="77777777" w:rsidR="00E92012" w:rsidRPr="00FF0286" w:rsidRDefault="00410E7F" w:rsidP="00980ECB">
      <w:pPr>
        <w:pStyle w:val="Naslov4"/>
        <w:rPr>
          <w:rFonts w:cs="Arial"/>
        </w:rPr>
      </w:pPr>
      <w:bookmarkStart w:id="548" w:name="_Toc492457112"/>
      <w:bookmarkStart w:id="549" w:name="_Toc532823863"/>
      <w:r w:rsidRPr="00FF0286">
        <w:rPr>
          <w:rFonts w:cs="Arial"/>
        </w:rPr>
        <w:t>Materiali</w:t>
      </w:r>
      <w:bookmarkEnd w:id="548"/>
      <w:bookmarkEnd w:id="549"/>
    </w:p>
    <w:p w14:paraId="79141842" w14:textId="77777777" w:rsidR="00E92012" w:rsidRPr="003D5CDC" w:rsidRDefault="00410E7F" w:rsidP="00980ECB">
      <w:pPr>
        <w:pStyle w:val="Naslov5"/>
        <w:rPr>
          <w:rFonts w:cs="Arial"/>
          <w:b/>
        </w:rPr>
      </w:pPr>
      <w:r w:rsidRPr="003D5CDC">
        <w:rPr>
          <w:rFonts w:cs="Arial"/>
          <w:b/>
        </w:rPr>
        <w:t>Jeklo za prednapenjanje</w:t>
      </w:r>
    </w:p>
    <w:p w14:paraId="12F39DD5" w14:textId="77777777" w:rsidR="00410E7F" w:rsidRPr="00FF0286" w:rsidRDefault="00410E7F" w:rsidP="009E3616">
      <w:pPr>
        <w:numPr>
          <w:ilvl w:val="0"/>
          <w:numId w:val="467"/>
        </w:numPr>
        <w:adjustRightInd w:val="0"/>
        <w:spacing w:line="320" w:lineRule="exact"/>
        <w:ind w:left="1418" w:hanging="284"/>
        <w:contextualSpacing w:val="0"/>
        <w:textAlignment w:val="baseline"/>
        <w:rPr>
          <w:rFonts w:cs="Arial"/>
        </w:rPr>
      </w:pPr>
      <w:r w:rsidRPr="00FF0286">
        <w:rPr>
          <w:rFonts w:cs="Arial"/>
        </w:rPr>
        <w:t>Jeklo za prednapenjanje se lahko sestoji iz prednapetih jeklenih vrvi, ki morajo biti skladne s standardom EN 10138-1, Jeklo za prednapenjanje.</w:t>
      </w:r>
    </w:p>
    <w:p w14:paraId="26FA9F9D" w14:textId="77777777" w:rsidR="00E92012" w:rsidRPr="003D5CDC" w:rsidRDefault="00410E7F" w:rsidP="00980ECB">
      <w:pPr>
        <w:pStyle w:val="Naslov5"/>
        <w:rPr>
          <w:rFonts w:cs="Arial"/>
          <w:b/>
        </w:rPr>
      </w:pPr>
      <w:r w:rsidRPr="003D5CDC">
        <w:rPr>
          <w:rFonts w:cs="Arial"/>
          <w:b/>
        </w:rPr>
        <w:t xml:space="preserve">Material za utrjevanje </w:t>
      </w:r>
      <w:r w:rsidR="00E047BC" w:rsidRPr="003D5CDC">
        <w:rPr>
          <w:rFonts w:cs="Arial"/>
          <w:b/>
        </w:rPr>
        <w:t>–</w:t>
      </w:r>
      <w:r w:rsidRPr="003D5CDC">
        <w:rPr>
          <w:rFonts w:cs="Arial"/>
          <w:b/>
        </w:rPr>
        <w:t xml:space="preserve"> </w:t>
      </w:r>
      <w:r w:rsidR="00E047BC" w:rsidRPr="003D5CDC">
        <w:rPr>
          <w:rFonts w:cs="Arial"/>
          <w:b/>
        </w:rPr>
        <w:t>injekcijska masa</w:t>
      </w:r>
    </w:p>
    <w:p w14:paraId="77CA1C74" w14:textId="77777777" w:rsidR="00410E7F" w:rsidRPr="00FF0286" w:rsidRDefault="00410E7F" w:rsidP="009E3616">
      <w:pPr>
        <w:numPr>
          <w:ilvl w:val="0"/>
          <w:numId w:val="468"/>
        </w:numPr>
        <w:adjustRightInd w:val="0"/>
        <w:spacing w:line="320" w:lineRule="exact"/>
        <w:ind w:left="1418" w:hanging="284"/>
        <w:contextualSpacing w:val="0"/>
        <w:textAlignment w:val="baseline"/>
        <w:rPr>
          <w:rFonts w:cs="Arial"/>
        </w:rPr>
      </w:pPr>
      <w:r w:rsidRPr="00FF0286">
        <w:rPr>
          <w:rFonts w:cs="Arial"/>
        </w:rPr>
        <w:t>Material za utrjevanje mora izpolnjevati zahteve standarda SIST EN 44</w:t>
      </w:r>
      <w:r w:rsidR="00E047BC" w:rsidRPr="00FF0286">
        <w:rPr>
          <w:rFonts w:cs="Arial"/>
        </w:rPr>
        <w:t>5, SIST EN 446, SIST EN 447.</w:t>
      </w:r>
    </w:p>
    <w:p w14:paraId="1FB286DA" w14:textId="77777777" w:rsidR="00410E7F" w:rsidRPr="00FF0286" w:rsidRDefault="00410E7F" w:rsidP="009E3616">
      <w:pPr>
        <w:numPr>
          <w:ilvl w:val="0"/>
          <w:numId w:val="468"/>
        </w:numPr>
        <w:adjustRightInd w:val="0"/>
        <w:spacing w:line="320" w:lineRule="exact"/>
        <w:ind w:left="1418" w:hanging="284"/>
        <w:contextualSpacing w:val="0"/>
        <w:textAlignment w:val="baseline"/>
        <w:rPr>
          <w:rFonts w:cs="Arial"/>
        </w:rPr>
      </w:pPr>
      <w:r w:rsidRPr="00FF0286">
        <w:rPr>
          <w:rFonts w:cs="Arial"/>
        </w:rPr>
        <w:t>Material za utrjevanje sestavljajo portland cement, voda in dodatki, če so zahtevani. Cement ne sme vsebovati več kot 0,02 masnega odstotka (%) kloridov in 0,10 % sulfidov. Dodatki ne smejo poškodovati vrvi in spreminjati injektirnih lastnosti. Vodocementni faktor naj bo čim nižji in ne sme presegati vrednosti 0,45. Mešanica mase za utrjevanje ne sme izgubiti več kot 0,5 % prostornine zaradi ločevanja vode iz mase v treh urah po pripravi, oziroma največ 1 %, če meritev izvedemo pri 20° C v kovinskem valju premera 100 mm, pri višini mešanice 100 mm.</w:t>
      </w:r>
    </w:p>
    <w:p w14:paraId="1EEC24A7" w14:textId="77777777" w:rsidR="00E047BC" w:rsidRPr="00FF0286" w:rsidRDefault="00E047BC" w:rsidP="009E3616">
      <w:pPr>
        <w:numPr>
          <w:ilvl w:val="0"/>
          <w:numId w:val="468"/>
        </w:numPr>
        <w:adjustRightInd w:val="0"/>
        <w:spacing w:line="320" w:lineRule="exact"/>
        <w:ind w:left="1418" w:hanging="284"/>
        <w:contextualSpacing w:val="0"/>
        <w:textAlignment w:val="baseline"/>
        <w:rPr>
          <w:rFonts w:cs="Arial"/>
        </w:rPr>
      </w:pPr>
      <w:r w:rsidRPr="00FF0286">
        <w:rPr>
          <w:rFonts w:cs="Arial"/>
        </w:rPr>
        <w:t>Proizvajalec geotehničnih sider lahko pripravi tudi različne tipske injekcijske mase za različne pogoje uporabe, ki so navedene tudi v STS.</w:t>
      </w:r>
    </w:p>
    <w:p w14:paraId="6446CAC5" w14:textId="77777777" w:rsidR="00410E7F" w:rsidRPr="00FF0286" w:rsidRDefault="00410E7F" w:rsidP="009E3616">
      <w:pPr>
        <w:numPr>
          <w:ilvl w:val="0"/>
          <w:numId w:val="468"/>
        </w:numPr>
        <w:adjustRightInd w:val="0"/>
        <w:spacing w:line="320" w:lineRule="exact"/>
        <w:ind w:left="1418" w:hanging="284"/>
        <w:contextualSpacing w:val="0"/>
        <w:textAlignment w:val="baseline"/>
        <w:rPr>
          <w:rFonts w:cs="Arial"/>
        </w:rPr>
      </w:pPr>
      <w:r w:rsidRPr="00FF0286">
        <w:rPr>
          <w:rFonts w:cs="Arial"/>
        </w:rPr>
        <w:t>Pred prednapenjanjem mora biti tlačna trdnost injekcijske mase vsaj 20 MPa.</w:t>
      </w:r>
    </w:p>
    <w:p w14:paraId="0ADDD8F0" w14:textId="77777777" w:rsidR="00410E7F" w:rsidRPr="00FF0286" w:rsidRDefault="00410E7F" w:rsidP="009E3616">
      <w:pPr>
        <w:numPr>
          <w:ilvl w:val="0"/>
          <w:numId w:val="468"/>
        </w:numPr>
        <w:adjustRightInd w:val="0"/>
        <w:spacing w:line="320" w:lineRule="exact"/>
        <w:ind w:left="1418" w:hanging="284"/>
        <w:contextualSpacing w:val="0"/>
        <w:textAlignment w:val="baseline"/>
        <w:rPr>
          <w:rFonts w:cs="Arial"/>
        </w:rPr>
      </w:pPr>
      <w:r w:rsidRPr="00FF0286">
        <w:rPr>
          <w:rFonts w:cs="Arial"/>
        </w:rPr>
        <w:t>Pred injektiranjem je potrebno preveriti pretočnost in temperaturo injekcijske mase (min. 10 °C).</w:t>
      </w:r>
    </w:p>
    <w:p w14:paraId="7BD81BD7" w14:textId="77777777" w:rsidR="00410E7F" w:rsidRPr="00FF0286" w:rsidRDefault="00410E7F" w:rsidP="009E3616">
      <w:pPr>
        <w:numPr>
          <w:ilvl w:val="0"/>
          <w:numId w:val="468"/>
        </w:numPr>
        <w:adjustRightInd w:val="0"/>
        <w:spacing w:line="320" w:lineRule="exact"/>
        <w:ind w:left="1418" w:hanging="284"/>
        <w:contextualSpacing w:val="0"/>
        <w:textAlignment w:val="baseline"/>
        <w:rPr>
          <w:rFonts w:cs="Arial"/>
        </w:rPr>
      </w:pPr>
      <w:r w:rsidRPr="00FF0286">
        <w:rPr>
          <w:rFonts w:cs="Arial"/>
        </w:rPr>
        <w:t>Če so lastnosti injekcijske mase v okviru predpisanih vrednosti, se lahko začne z injektiranjem, ki vedno poteka od najnižje točke navzgor in se izvaja dokler injekcijska masa iz vrtine ne izpodrine vse morebitne vode. Mešanico injekcijske mase je potrebno porabiti v 30 minutah po zamešanju. Po končanem injektiranju vsakega sidra, je potrebno izprati cementno injekcijsko maso iz vrtine najmanj do globine 1,2 m.</w:t>
      </w:r>
    </w:p>
    <w:p w14:paraId="2CB11133" w14:textId="77777777" w:rsidR="00410E7F" w:rsidRPr="00FF0286" w:rsidRDefault="00410E7F" w:rsidP="009E3616">
      <w:pPr>
        <w:numPr>
          <w:ilvl w:val="0"/>
          <w:numId w:val="468"/>
        </w:numPr>
        <w:adjustRightInd w:val="0"/>
        <w:spacing w:line="320" w:lineRule="exact"/>
        <w:ind w:left="1418" w:hanging="284"/>
        <w:contextualSpacing w:val="0"/>
        <w:textAlignment w:val="baseline"/>
        <w:rPr>
          <w:rFonts w:cs="Arial"/>
        </w:rPr>
      </w:pPr>
      <w:r w:rsidRPr="00FF0286">
        <w:rPr>
          <w:rFonts w:cs="Arial"/>
        </w:rPr>
        <w:t>Če je postopek injektiranja prekinjen, za obdobje, ki je daljše od strjevanja injekcijske mase, je potrebno izdelati nadomestno sidro.</w:t>
      </w:r>
    </w:p>
    <w:p w14:paraId="7A7B1656" w14:textId="77777777" w:rsidR="00E92012" w:rsidRPr="003D5CDC" w:rsidRDefault="00410E7F" w:rsidP="00980ECB">
      <w:pPr>
        <w:pStyle w:val="Naslov5"/>
        <w:rPr>
          <w:rFonts w:cs="Arial"/>
          <w:b/>
        </w:rPr>
      </w:pPr>
      <w:r w:rsidRPr="003D5CDC">
        <w:rPr>
          <w:rFonts w:cs="Arial"/>
          <w:b/>
        </w:rPr>
        <w:t>Zaščitne cevi</w:t>
      </w:r>
    </w:p>
    <w:p w14:paraId="5F14DCCC" w14:textId="77777777" w:rsidR="00410E7F" w:rsidRPr="00FF0286" w:rsidRDefault="00410E7F" w:rsidP="009E3616">
      <w:pPr>
        <w:numPr>
          <w:ilvl w:val="0"/>
          <w:numId w:val="469"/>
        </w:numPr>
        <w:adjustRightInd w:val="0"/>
        <w:spacing w:line="320" w:lineRule="exact"/>
        <w:ind w:left="1418" w:hanging="284"/>
        <w:contextualSpacing w:val="0"/>
        <w:textAlignment w:val="baseline"/>
        <w:rPr>
          <w:rFonts w:cs="Arial"/>
        </w:rPr>
      </w:pPr>
      <w:r w:rsidRPr="00FF0286">
        <w:rPr>
          <w:rFonts w:cs="Arial"/>
        </w:rPr>
        <w:t xml:space="preserve">Prosta dolžina vrvi mora biti v gladkih PEHD ali ceveh iz podobnega materiala. Cevi morajo biti homogene in neperforirane. Cevi morajo </w:t>
      </w:r>
      <w:r w:rsidRPr="00FF0286">
        <w:rPr>
          <w:rFonts w:cs="Arial"/>
        </w:rPr>
        <w:lastRenderedPageBreak/>
        <w:t>biti v skladu z izdanim tehničnim soglasjem in veljavno zakonodajo. V primeru uporabe PVC cevi, morajo le te biti odporne proti staranju in ne smejo izločati kloridov. Prosta dolžina vrvi mora biti v cevi z debelino sten vsaj 3 mm.</w:t>
      </w:r>
    </w:p>
    <w:p w14:paraId="3E676C2E" w14:textId="77777777" w:rsidR="00410E7F" w:rsidRPr="00FF0286" w:rsidRDefault="00410E7F" w:rsidP="009E3616">
      <w:pPr>
        <w:numPr>
          <w:ilvl w:val="0"/>
          <w:numId w:val="469"/>
        </w:numPr>
        <w:adjustRightInd w:val="0"/>
        <w:spacing w:line="320" w:lineRule="exact"/>
        <w:ind w:left="1418" w:hanging="284"/>
        <w:contextualSpacing w:val="0"/>
        <w:textAlignment w:val="baseline"/>
        <w:rPr>
          <w:rFonts w:cs="Arial"/>
        </w:rPr>
      </w:pPr>
      <w:r w:rsidRPr="00FF0286">
        <w:rPr>
          <w:rFonts w:cs="Arial"/>
        </w:rPr>
        <w:t>Vezna dolžina vrvi mora biti v rebrasti cevi, z debelino stene vsaj  debeline 1 mm za notranji premer vrtine manjši od 80 mm, 1,2 mm za premer od 80 do 120 mm in vsaj 1.5 mm za premer nad 120 mm.</w:t>
      </w:r>
    </w:p>
    <w:p w14:paraId="20ADF409" w14:textId="77777777" w:rsidR="00410E7F" w:rsidRPr="00FF0286" w:rsidRDefault="00410E7F" w:rsidP="009E3616">
      <w:pPr>
        <w:numPr>
          <w:ilvl w:val="0"/>
          <w:numId w:val="469"/>
        </w:numPr>
        <w:adjustRightInd w:val="0"/>
        <w:spacing w:line="320" w:lineRule="exact"/>
        <w:ind w:left="1418" w:hanging="284"/>
        <w:contextualSpacing w:val="0"/>
        <w:textAlignment w:val="baseline"/>
        <w:rPr>
          <w:rFonts w:cs="Arial"/>
        </w:rPr>
      </w:pPr>
      <w:r w:rsidRPr="00FF0286">
        <w:rPr>
          <w:rFonts w:cs="Arial"/>
        </w:rPr>
        <w:t>Ostala določila o zaščitnih ceveh in ostalih elementih za zagotavljanje protikorozijske zaščite so podana v standardu SIST EN 1537:2013.</w:t>
      </w:r>
    </w:p>
    <w:p w14:paraId="4C77B025" w14:textId="77777777" w:rsidR="00E92012" w:rsidRPr="003D5CDC" w:rsidRDefault="00410E7F" w:rsidP="00980ECB">
      <w:pPr>
        <w:pStyle w:val="Naslov5"/>
        <w:rPr>
          <w:rFonts w:cs="Arial"/>
          <w:b/>
        </w:rPr>
      </w:pPr>
      <w:r w:rsidRPr="003D5CDC">
        <w:rPr>
          <w:rFonts w:cs="Arial"/>
          <w:b/>
        </w:rPr>
        <w:t>Sidrne glave</w:t>
      </w:r>
    </w:p>
    <w:p w14:paraId="26AD6218" w14:textId="77777777" w:rsidR="00410E7F" w:rsidRPr="00FF0286" w:rsidRDefault="00410E7F" w:rsidP="00410E7F">
      <w:pPr>
        <w:rPr>
          <w:rFonts w:cs="Arial"/>
        </w:rPr>
      </w:pPr>
      <w:r w:rsidRPr="00FF0286">
        <w:rPr>
          <w:rFonts w:cs="Arial"/>
        </w:rPr>
        <w:t>Trdnost sidrnih glav mora biti enaka ali večja trdnosti, ki jo imajo jeklene vrvi.</w:t>
      </w:r>
    </w:p>
    <w:p w14:paraId="649906B6" w14:textId="77777777" w:rsidR="00E92012" w:rsidRPr="00FF0286" w:rsidRDefault="00410E7F" w:rsidP="00980ECB">
      <w:pPr>
        <w:pStyle w:val="Naslov4"/>
        <w:rPr>
          <w:rFonts w:cs="Arial"/>
        </w:rPr>
      </w:pPr>
      <w:bookmarkStart w:id="550" w:name="_Toc492457113"/>
      <w:bookmarkStart w:id="551" w:name="_Toc532823864"/>
      <w:r w:rsidRPr="00FF0286">
        <w:rPr>
          <w:rFonts w:cs="Arial"/>
        </w:rPr>
        <w:t>Sistemske zahteve</w:t>
      </w:r>
      <w:bookmarkEnd w:id="550"/>
      <w:bookmarkEnd w:id="551"/>
    </w:p>
    <w:p w14:paraId="5DA365B5" w14:textId="77777777" w:rsidR="00E92012" w:rsidRPr="003D5CDC" w:rsidRDefault="00410E7F" w:rsidP="00980ECB">
      <w:pPr>
        <w:pStyle w:val="Naslov5"/>
        <w:rPr>
          <w:rFonts w:cs="Arial"/>
          <w:b/>
        </w:rPr>
      </w:pPr>
      <w:r w:rsidRPr="003D5CDC">
        <w:rPr>
          <w:rFonts w:cs="Arial"/>
          <w:b/>
        </w:rPr>
        <w:t>Zaščita pred korozijo</w:t>
      </w:r>
    </w:p>
    <w:p w14:paraId="6081B8AE" w14:textId="77777777" w:rsidR="00410E7F" w:rsidRPr="00FF0286" w:rsidRDefault="00410E7F" w:rsidP="009E3616">
      <w:pPr>
        <w:numPr>
          <w:ilvl w:val="0"/>
          <w:numId w:val="470"/>
        </w:numPr>
        <w:adjustRightInd w:val="0"/>
        <w:spacing w:line="320" w:lineRule="exact"/>
        <w:ind w:left="1418" w:hanging="284"/>
        <w:contextualSpacing w:val="0"/>
        <w:textAlignment w:val="baseline"/>
        <w:rPr>
          <w:rFonts w:cs="Arial"/>
        </w:rPr>
      </w:pPr>
      <w:r w:rsidRPr="00FF0286">
        <w:rPr>
          <w:rFonts w:cs="Arial"/>
        </w:rPr>
        <w:t xml:space="preserve">Zaščita sidrnih sistemov pred korozijo mora biti skladna s standardom SIST EN 1537:2013 ali drugim standardom, če je tako specificirano v izdanem tehničnem soglasju. </w:t>
      </w:r>
    </w:p>
    <w:p w14:paraId="6B96C293" w14:textId="77777777" w:rsidR="00410E7F" w:rsidRPr="00FF0286" w:rsidRDefault="00410E7F" w:rsidP="009E3616">
      <w:pPr>
        <w:numPr>
          <w:ilvl w:val="0"/>
          <w:numId w:val="470"/>
        </w:numPr>
        <w:adjustRightInd w:val="0"/>
        <w:spacing w:line="320" w:lineRule="exact"/>
        <w:ind w:left="1418" w:hanging="284"/>
        <w:contextualSpacing w:val="0"/>
        <w:textAlignment w:val="baseline"/>
        <w:rPr>
          <w:rFonts w:cs="Arial"/>
        </w:rPr>
      </w:pPr>
      <w:r w:rsidRPr="00FF0286">
        <w:rPr>
          <w:rFonts w:cs="Arial"/>
        </w:rPr>
        <w:t>Zaščiteni pred korozijo morajo biti vsi deli sidra: sidrna glava, »paker«, prosta in vezna dolžina vrvi ter peta sidra.</w:t>
      </w:r>
    </w:p>
    <w:p w14:paraId="11B379AA" w14:textId="77777777" w:rsidR="00410E7F" w:rsidRPr="00FF0286" w:rsidRDefault="00410E7F" w:rsidP="009E3616">
      <w:pPr>
        <w:numPr>
          <w:ilvl w:val="0"/>
          <w:numId w:val="470"/>
        </w:numPr>
        <w:adjustRightInd w:val="0"/>
        <w:spacing w:line="320" w:lineRule="exact"/>
        <w:ind w:left="1418" w:hanging="284"/>
        <w:contextualSpacing w:val="0"/>
        <w:textAlignment w:val="baseline"/>
        <w:rPr>
          <w:rFonts w:cs="Arial"/>
        </w:rPr>
      </w:pPr>
      <w:r w:rsidRPr="00FF0286">
        <w:rPr>
          <w:rFonts w:cs="Arial"/>
        </w:rPr>
        <w:t>Vezna dolžina je v principu zaščitena pred korozijo s cementno suspenzijo in z rebrano PEHD cevjo. Injektiranje cementne suspenzije se izvede po vgradnji sidra,.</w:t>
      </w:r>
    </w:p>
    <w:p w14:paraId="2D4F36C4" w14:textId="77777777" w:rsidR="00410E7F" w:rsidRPr="00FF0286" w:rsidRDefault="00410E7F" w:rsidP="009E3616">
      <w:pPr>
        <w:numPr>
          <w:ilvl w:val="0"/>
          <w:numId w:val="470"/>
        </w:numPr>
        <w:adjustRightInd w:val="0"/>
        <w:spacing w:line="320" w:lineRule="exact"/>
        <w:ind w:left="1418" w:hanging="284"/>
        <w:contextualSpacing w:val="0"/>
        <w:textAlignment w:val="baseline"/>
        <w:rPr>
          <w:rFonts w:cs="Arial"/>
        </w:rPr>
      </w:pPr>
      <w:r w:rsidRPr="00FF0286">
        <w:rPr>
          <w:rFonts w:cs="Arial"/>
        </w:rPr>
        <w:t xml:space="preserve">Vezna dolžina sider je določena s projektom. Na testnih sidrih je potrebno preveriti ustreznost dolžine veznega dela sidra. </w:t>
      </w:r>
    </w:p>
    <w:p w14:paraId="52F4C608" w14:textId="77777777" w:rsidR="00E92012" w:rsidRPr="003D5CDC" w:rsidRDefault="00410E7F" w:rsidP="00980ECB">
      <w:pPr>
        <w:pStyle w:val="Naslov5"/>
        <w:rPr>
          <w:rFonts w:cs="Arial"/>
          <w:b/>
        </w:rPr>
      </w:pPr>
      <w:r w:rsidRPr="003D5CDC">
        <w:rPr>
          <w:rFonts w:cs="Arial"/>
          <w:b/>
        </w:rPr>
        <w:t>Sistem načrtovanja sider</w:t>
      </w:r>
    </w:p>
    <w:p w14:paraId="135E1007" w14:textId="77777777" w:rsidR="00410E7F" w:rsidRPr="00FF0286" w:rsidRDefault="00410E7F" w:rsidP="009E3616">
      <w:pPr>
        <w:numPr>
          <w:ilvl w:val="0"/>
          <w:numId w:val="471"/>
        </w:numPr>
        <w:adjustRightInd w:val="0"/>
        <w:spacing w:line="320" w:lineRule="exact"/>
        <w:ind w:left="1418" w:hanging="284"/>
        <w:contextualSpacing w:val="0"/>
        <w:textAlignment w:val="baseline"/>
        <w:rPr>
          <w:rFonts w:cs="Arial"/>
        </w:rPr>
      </w:pPr>
      <w:r w:rsidRPr="00FF0286">
        <w:rPr>
          <w:rFonts w:cs="Arial"/>
        </w:rPr>
        <w:t>Sistem mora biti dimenzioniran tako, da omogoča končno delovno nosilnost sidra, ki ni manjša od zahtevane delovna obtežba (sila Pw). Doseženi morajo biti varnostni faktorji, kot sledi iz SIST EN 1537:2013:</w:t>
      </w:r>
    </w:p>
    <w:p w14:paraId="1A999E55" w14:textId="77777777" w:rsidR="00410E7F" w:rsidRPr="00FF0286" w:rsidRDefault="00410E7F" w:rsidP="009E3616">
      <w:pPr>
        <w:numPr>
          <w:ilvl w:val="0"/>
          <w:numId w:val="477"/>
        </w:numPr>
        <w:adjustRightInd w:val="0"/>
        <w:spacing w:line="320" w:lineRule="exact"/>
        <w:contextualSpacing w:val="0"/>
        <w:textAlignment w:val="baseline"/>
        <w:rPr>
          <w:rFonts w:cs="Arial"/>
        </w:rPr>
      </w:pPr>
      <w:r w:rsidRPr="00FF0286">
        <w:rPr>
          <w:rFonts w:cs="Arial"/>
        </w:rPr>
        <w:t>proti porušitvi vezi sidra</w:t>
      </w:r>
    </w:p>
    <w:p w14:paraId="125BE8CA" w14:textId="77777777" w:rsidR="00410E7F" w:rsidRPr="00FF0286" w:rsidRDefault="00410E7F" w:rsidP="009E3616">
      <w:pPr>
        <w:numPr>
          <w:ilvl w:val="0"/>
          <w:numId w:val="477"/>
        </w:numPr>
        <w:adjustRightInd w:val="0"/>
        <w:spacing w:line="320" w:lineRule="exact"/>
        <w:contextualSpacing w:val="0"/>
        <w:textAlignment w:val="baseline"/>
        <w:rPr>
          <w:rFonts w:cs="Arial"/>
        </w:rPr>
      </w:pPr>
      <w:r w:rsidRPr="00FF0286">
        <w:rPr>
          <w:rFonts w:cs="Arial"/>
        </w:rPr>
        <w:t>proti plastičnemu tečenju vezi</w:t>
      </w:r>
    </w:p>
    <w:p w14:paraId="6AFE52EA" w14:textId="77777777" w:rsidR="00410E7F" w:rsidRPr="00FF0286" w:rsidRDefault="00410E7F" w:rsidP="009E3616">
      <w:pPr>
        <w:numPr>
          <w:ilvl w:val="0"/>
          <w:numId w:val="477"/>
        </w:numPr>
        <w:adjustRightInd w:val="0"/>
        <w:spacing w:line="320" w:lineRule="exact"/>
        <w:contextualSpacing w:val="0"/>
        <w:textAlignment w:val="baseline"/>
        <w:rPr>
          <w:rFonts w:cs="Arial"/>
        </w:rPr>
      </w:pPr>
      <w:r w:rsidRPr="00FF0286">
        <w:rPr>
          <w:rFonts w:cs="Arial"/>
        </w:rPr>
        <w:t>proti mejni vrednosti lezenja vezi</w:t>
      </w:r>
    </w:p>
    <w:p w14:paraId="39BFCA6D" w14:textId="77777777" w:rsidR="00410E7F" w:rsidRPr="00FF0286" w:rsidRDefault="00410E7F" w:rsidP="009E3616">
      <w:pPr>
        <w:numPr>
          <w:ilvl w:val="0"/>
          <w:numId w:val="477"/>
        </w:numPr>
        <w:adjustRightInd w:val="0"/>
        <w:spacing w:line="320" w:lineRule="exact"/>
        <w:contextualSpacing w:val="0"/>
        <w:textAlignment w:val="baseline"/>
        <w:rPr>
          <w:rFonts w:cs="Arial"/>
        </w:rPr>
      </w:pPr>
      <w:r w:rsidRPr="00FF0286">
        <w:rPr>
          <w:rFonts w:cs="Arial"/>
        </w:rPr>
        <w:t xml:space="preserve">proti porušitvi veznega dela </w:t>
      </w:r>
    </w:p>
    <w:p w14:paraId="0DC59556" w14:textId="77777777" w:rsidR="00410E7F" w:rsidRPr="00FF0286" w:rsidRDefault="00410E7F" w:rsidP="00410E7F">
      <w:pPr>
        <w:rPr>
          <w:rFonts w:cs="Arial"/>
        </w:rPr>
      </w:pPr>
      <w:r w:rsidRPr="00FF0286">
        <w:rPr>
          <w:rFonts w:cs="Arial"/>
        </w:rPr>
        <w:t>Sidro mora biti oblikovano tako, da omogoča meritve obtežbe, npr. s hidravličnimi celicami in podobnimi merskimi instrumenti.</w:t>
      </w:r>
    </w:p>
    <w:p w14:paraId="6FFEC0A2" w14:textId="77777777" w:rsidR="0057793C" w:rsidRPr="00FF0286" w:rsidRDefault="0057793C" w:rsidP="00410E7F">
      <w:pPr>
        <w:rPr>
          <w:rFonts w:cs="Arial"/>
        </w:rPr>
      </w:pPr>
    </w:p>
    <w:p w14:paraId="1B30F021" w14:textId="77777777" w:rsidR="00E92012" w:rsidRPr="00FF0286" w:rsidRDefault="00410E7F" w:rsidP="00980ECB">
      <w:pPr>
        <w:pStyle w:val="Naslov4"/>
        <w:rPr>
          <w:rFonts w:cs="Arial"/>
        </w:rPr>
      </w:pPr>
      <w:bookmarkStart w:id="552" w:name="_Toc492457115"/>
      <w:bookmarkStart w:id="553" w:name="_Toc532823865"/>
      <w:r w:rsidRPr="00FF0286">
        <w:rPr>
          <w:rFonts w:cs="Arial"/>
        </w:rPr>
        <w:lastRenderedPageBreak/>
        <w:t>Vgradnja sider</w:t>
      </w:r>
      <w:bookmarkEnd w:id="552"/>
      <w:bookmarkEnd w:id="553"/>
    </w:p>
    <w:p w14:paraId="3F78DD68" w14:textId="77777777" w:rsidR="00E92012" w:rsidRPr="003D5CDC" w:rsidRDefault="00410E7F" w:rsidP="00980ECB">
      <w:pPr>
        <w:pStyle w:val="Naslov5"/>
        <w:rPr>
          <w:rFonts w:cs="Arial"/>
          <w:b/>
        </w:rPr>
      </w:pPr>
      <w:r w:rsidRPr="003D5CDC">
        <w:rPr>
          <w:rFonts w:cs="Arial"/>
          <w:b/>
        </w:rPr>
        <w:t>Vrtanje</w:t>
      </w:r>
    </w:p>
    <w:p w14:paraId="1AD2BA32" w14:textId="77777777" w:rsidR="00410E7F" w:rsidRPr="00FF0286" w:rsidRDefault="00410E7F" w:rsidP="009E3616">
      <w:pPr>
        <w:numPr>
          <w:ilvl w:val="0"/>
          <w:numId w:val="472"/>
        </w:numPr>
        <w:adjustRightInd w:val="0"/>
        <w:spacing w:line="320" w:lineRule="exact"/>
        <w:contextualSpacing w:val="0"/>
        <w:textAlignment w:val="baseline"/>
        <w:rPr>
          <w:rFonts w:cs="Arial"/>
        </w:rPr>
      </w:pPr>
      <w:r w:rsidRPr="00FF0286">
        <w:rPr>
          <w:rFonts w:cs="Arial"/>
        </w:rPr>
        <w:t xml:space="preserve">Dolžina in premer vrtine za sidranje je podana s projektom. </w:t>
      </w:r>
    </w:p>
    <w:p w14:paraId="213DDAB8" w14:textId="77777777" w:rsidR="00410E7F" w:rsidRPr="00FF0286" w:rsidRDefault="00410E7F" w:rsidP="009E3616">
      <w:pPr>
        <w:numPr>
          <w:ilvl w:val="0"/>
          <w:numId w:val="472"/>
        </w:numPr>
        <w:adjustRightInd w:val="0"/>
        <w:spacing w:line="320" w:lineRule="exact"/>
        <w:contextualSpacing w:val="0"/>
        <w:textAlignment w:val="baseline"/>
        <w:rPr>
          <w:rFonts w:cs="Arial"/>
        </w:rPr>
      </w:pPr>
      <w:r w:rsidRPr="00FF0286">
        <w:rPr>
          <w:rFonts w:cs="Arial"/>
        </w:rPr>
        <w:t>V slabo nosilnih materialih je potrebno vrtine zaceviti.</w:t>
      </w:r>
    </w:p>
    <w:p w14:paraId="5CFC946B" w14:textId="77777777" w:rsidR="00410E7F" w:rsidRPr="00FF0286" w:rsidRDefault="00410E7F" w:rsidP="009E3616">
      <w:pPr>
        <w:numPr>
          <w:ilvl w:val="0"/>
          <w:numId w:val="472"/>
        </w:numPr>
        <w:adjustRightInd w:val="0"/>
        <w:spacing w:line="320" w:lineRule="exact"/>
        <w:contextualSpacing w:val="0"/>
        <w:textAlignment w:val="baseline"/>
        <w:rPr>
          <w:rFonts w:cs="Arial"/>
        </w:rPr>
      </w:pPr>
      <w:r w:rsidRPr="00FF0286">
        <w:rPr>
          <w:rFonts w:cs="Arial"/>
        </w:rPr>
        <w:t>Pred vgradnjo sidra mora biti sidrna vrtina očiščena.</w:t>
      </w:r>
    </w:p>
    <w:p w14:paraId="60D6A2F6" w14:textId="77777777" w:rsidR="00410E7F" w:rsidRPr="00FF0286" w:rsidRDefault="00410E7F" w:rsidP="009E3616">
      <w:pPr>
        <w:numPr>
          <w:ilvl w:val="0"/>
          <w:numId w:val="472"/>
        </w:numPr>
        <w:adjustRightInd w:val="0"/>
        <w:spacing w:line="320" w:lineRule="exact"/>
        <w:ind w:left="1418" w:hanging="284"/>
        <w:contextualSpacing w:val="0"/>
        <w:textAlignment w:val="baseline"/>
        <w:rPr>
          <w:rFonts w:cs="Arial"/>
        </w:rPr>
      </w:pPr>
      <w:r w:rsidRPr="00FF0286">
        <w:rPr>
          <w:rFonts w:cs="Arial"/>
        </w:rPr>
        <w:t>Izvajalec mora voditi zapisnik za vsako vrtino, ki mora vsebovati vse pomembne informacije kot so način vrtanja, hitrost vrtanja, podatki o izplaki, dolžina vrtine, tip kamnine oz. zemljine itn. Zapisnik o vgradnji mora biti takoj in vedno na razpolago Inženirju.</w:t>
      </w:r>
    </w:p>
    <w:p w14:paraId="2536AC42" w14:textId="77777777" w:rsidR="00E92012" w:rsidRPr="003D5CDC" w:rsidRDefault="00410E7F" w:rsidP="00980ECB">
      <w:pPr>
        <w:pStyle w:val="Naslov5"/>
        <w:rPr>
          <w:rFonts w:cs="Arial"/>
          <w:b/>
        </w:rPr>
      </w:pPr>
      <w:r w:rsidRPr="003D5CDC">
        <w:rPr>
          <w:rFonts w:cs="Arial"/>
          <w:b/>
        </w:rPr>
        <w:t>Tlačni preizkus</w:t>
      </w:r>
    </w:p>
    <w:p w14:paraId="3D7B213D" w14:textId="77777777" w:rsidR="00410E7F" w:rsidRPr="00FF0286" w:rsidRDefault="00410E7F" w:rsidP="009E3616">
      <w:pPr>
        <w:numPr>
          <w:ilvl w:val="0"/>
          <w:numId w:val="473"/>
        </w:numPr>
        <w:adjustRightInd w:val="0"/>
        <w:spacing w:line="320" w:lineRule="exact"/>
        <w:ind w:left="1418" w:hanging="284"/>
        <w:contextualSpacing w:val="0"/>
        <w:textAlignment w:val="baseline"/>
        <w:rPr>
          <w:rFonts w:cs="Arial"/>
        </w:rPr>
      </w:pPr>
      <w:r w:rsidRPr="00FF0286">
        <w:rPr>
          <w:rFonts w:cs="Arial"/>
        </w:rPr>
        <w:t>Tlačni preizkus mora biti izveden v vrtinah, ki so izvrtane v hribini, ki ni občutljiva na stik z vodo. Prve 3 vrtine nekega značilnega geološkega odseka se testirajo s tlakom do 4 bare. Glede na rezultate testov tlačnega preizkusa se Inženir odloči, ali je še potrebno izvajati te teste v ostalih vrtinah. Vsaka 15. vrtina mora biti sistematično preizkušena.</w:t>
      </w:r>
    </w:p>
    <w:p w14:paraId="37B70304" w14:textId="77777777" w:rsidR="00410E7F" w:rsidRPr="00FF0286" w:rsidRDefault="00410E7F" w:rsidP="009E3616">
      <w:pPr>
        <w:numPr>
          <w:ilvl w:val="0"/>
          <w:numId w:val="473"/>
        </w:numPr>
        <w:adjustRightInd w:val="0"/>
        <w:spacing w:line="320" w:lineRule="exact"/>
        <w:ind w:left="1418" w:hanging="284"/>
        <w:contextualSpacing w:val="0"/>
        <w:textAlignment w:val="baseline"/>
        <w:rPr>
          <w:rFonts w:cs="Arial"/>
        </w:rPr>
      </w:pPr>
      <w:r w:rsidRPr="00FF0286">
        <w:rPr>
          <w:rFonts w:cs="Arial"/>
        </w:rPr>
        <w:t>Vsaka vrtina, ki v času, daljšem od 5 minut, izgubi več kot 5 litrov vode na minuto pri tlaku med 3 in 4 bari, mora biti najprej poinjektirana in ponovno izvrtana. Takšna vrtina mora biti tudi ponovno preizkušena.</w:t>
      </w:r>
    </w:p>
    <w:p w14:paraId="02FB92D7" w14:textId="77777777" w:rsidR="00410E7F" w:rsidRPr="00FF0286" w:rsidRDefault="00410E7F" w:rsidP="009E3616">
      <w:pPr>
        <w:numPr>
          <w:ilvl w:val="0"/>
          <w:numId w:val="473"/>
        </w:numPr>
        <w:adjustRightInd w:val="0"/>
        <w:spacing w:line="320" w:lineRule="exact"/>
        <w:ind w:left="1418" w:hanging="284"/>
        <w:contextualSpacing w:val="0"/>
        <w:textAlignment w:val="baseline"/>
        <w:rPr>
          <w:rFonts w:cs="Arial"/>
        </w:rPr>
      </w:pPr>
      <w:r w:rsidRPr="00FF0286">
        <w:rPr>
          <w:rFonts w:cs="Arial"/>
        </w:rPr>
        <w:t>Izvajalec mora izdelati popoln zapisnik o tlačnem preizkusu in ga predložiti Inženirju.</w:t>
      </w:r>
    </w:p>
    <w:p w14:paraId="083CE22E" w14:textId="77777777" w:rsidR="00E92012" w:rsidRPr="003D5CDC" w:rsidRDefault="00410E7F" w:rsidP="00980ECB">
      <w:pPr>
        <w:pStyle w:val="Naslov5"/>
        <w:rPr>
          <w:rFonts w:cs="Arial"/>
          <w:b/>
        </w:rPr>
      </w:pPr>
      <w:r w:rsidRPr="003D5CDC">
        <w:rPr>
          <w:rFonts w:cs="Arial"/>
          <w:b/>
        </w:rPr>
        <w:t>Vstavitev sidra v vrtino</w:t>
      </w:r>
    </w:p>
    <w:p w14:paraId="22BDA84D" w14:textId="77777777" w:rsidR="00410E7F" w:rsidRPr="00FF0286" w:rsidRDefault="00410E7F" w:rsidP="009E3616">
      <w:pPr>
        <w:numPr>
          <w:ilvl w:val="0"/>
          <w:numId w:val="474"/>
        </w:numPr>
        <w:adjustRightInd w:val="0"/>
        <w:spacing w:line="320" w:lineRule="exact"/>
        <w:ind w:left="1418" w:hanging="284"/>
        <w:contextualSpacing w:val="0"/>
        <w:textAlignment w:val="baseline"/>
        <w:rPr>
          <w:rFonts w:cs="Arial"/>
        </w:rPr>
      </w:pPr>
      <w:r w:rsidRPr="00FF0286">
        <w:rPr>
          <w:rFonts w:cs="Arial"/>
        </w:rPr>
        <w:t>Sidro mora biti vstavljeno čim prej po končanem vrtanju.</w:t>
      </w:r>
    </w:p>
    <w:p w14:paraId="60EE552C" w14:textId="77777777" w:rsidR="00E047BC" w:rsidRPr="00FF0286" w:rsidRDefault="00E047BC" w:rsidP="009E3616">
      <w:pPr>
        <w:numPr>
          <w:ilvl w:val="0"/>
          <w:numId w:val="474"/>
        </w:numPr>
        <w:adjustRightInd w:val="0"/>
        <w:spacing w:line="320" w:lineRule="exact"/>
        <w:ind w:left="1418" w:hanging="284"/>
        <w:contextualSpacing w:val="0"/>
        <w:textAlignment w:val="baseline"/>
        <w:rPr>
          <w:rFonts w:cs="Arial"/>
        </w:rPr>
      </w:pPr>
      <w:r w:rsidRPr="00FF0286">
        <w:rPr>
          <w:rFonts w:cs="Arial"/>
        </w:rPr>
        <w:t>Vstavljanje sidra je možno ročno (1 delavec na 3-4 m sidra oziroma vsaj trije delavci), z dvigali (uporaba samo širokih platnenih trakov) ali z uporabo odvijalne naprave (sidro se odvija iz navijalne naprave direktno v vrtino).</w:t>
      </w:r>
    </w:p>
    <w:p w14:paraId="32466751" w14:textId="77777777" w:rsidR="00410E7F" w:rsidRPr="00FF0286" w:rsidRDefault="00410E7F" w:rsidP="009E3616">
      <w:pPr>
        <w:numPr>
          <w:ilvl w:val="0"/>
          <w:numId w:val="474"/>
        </w:numPr>
        <w:adjustRightInd w:val="0"/>
        <w:spacing w:line="320" w:lineRule="exact"/>
        <w:ind w:left="1418" w:hanging="284"/>
        <w:contextualSpacing w:val="0"/>
        <w:textAlignment w:val="baseline"/>
        <w:rPr>
          <w:rFonts w:cs="Arial"/>
        </w:rPr>
      </w:pPr>
      <w:r w:rsidRPr="00FF0286">
        <w:rPr>
          <w:rFonts w:cs="Arial"/>
        </w:rPr>
        <w:t>Sidro se mora previdno vgraditi. Vgradi se ga s pomočjo injektirne in odzračevalne cevi.</w:t>
      </w:r>
    </w:p>
    <w:p w14:paraId="51F666FE" w14:textId="77777777" w:rsidR="00410E7F" w:rsidRPr="00FF0286" w:rsidRDefault="00410E7F" w:rsidP="009E3616">
      <w:pPr>
        <w:numPr>
          <w:ilvl w:val="0"/>
          <w:numId w:val="474"/>
        </w:numPr>
        <w:adjustRightInd w:val="0"/>
        <w:spacing w:line="320" w:lineRule="exact"/>
        <w:ind w:left="1418" w:hanging="284"/>
        <w:contextualSpacing w:val="0"/>
        <w:textAlignment w:val="baseline"/>
        <w:rPr>
          <w:rFonts w:cs="Arial"/>
        </w:rPr>
      </w:pPr>
      <w:r w:rsidRPr="00FF0286">
        <w:rPr>
          <w:rFonts w:cs="Arial"/>
        </w:rPr>
        <w:t>Sidro se vgradi v sredino vrtine s pomočjo distančnikov, nosilna plošča pa mora biti pravokotna na os vrtine. Da je slednje doseženo, mora biti posebej zato oblikovano ležišče v hribini.</w:t>
      </w:r>
    </w:p>
    <w:p w14:paraId="74D9EC92" w14:textId="77777777" w:rsidR="00E92012" w:rsidRPr="003D5CDC" w:rsidRDefault="00410E7F" w:rsidP="00980ECB">
      <w:pPr>
        <w:pStyle w:val="Naslov5"/>
        <w:rPr>
          <w:rFonts w:cs="Arial"/>
          <w:b/>
        </w:rPr>
      </w:pPr>
      <w:r w:rsidRPr="003D5CDC">
        <w:rPr>
          <w:rFonts w:cs="Arial"/>
          <w:b/>
        </w:rPr>
        <w:t xml:space="preserve">Injektiranje </w:t>
      </w:r>
    </w:p>
    <w:p w14:paraId="6755961F" w14:textId="77777777" w:rsidR="00410E7F" w:rsidRPr="00FF0286" w:rsidRDefault="00410E7F" w:rsidP="009E3616">
      <w:pPr>
        <w:numPr>
          <w:ilvl w:val="0"/>
          <w:numId w:val="475"/>
        </w:numPr>
        <w:adjustRightInd w:val="0"/>
        <w:spacing w:line="320" w:lineRule="exact"/>
        <w:ind w:left="1418" w:hanging="284"/>
        <w:contextualSpacing w:val="0"/>
        <w:textAlignment w:val="baseline"/>
        <w:rPr>
          <w:rFonts w:cs="Arial"/>
        </w:rPr>
      </w:pPr>
      <w:r w:rsidRPr="00FF0286">
        <w:rPr>
          <w:rFonts w:cs="Arial"/>
        </w:rPr>
        <w:t>Postopek utrjevanja mora zagotoviti, da je injektirano območje brez zračnih in vodnih žepov.</w:t>
      </w:r>
    </w:p>
    <w:p w14:paraId="596D117B" w14:textId="77777777" w:rsidR="00410E7F" w:rsidRPr="00FF0286" w:rsidRDefault="00410E7F" w:rsidP="009E3616">
      <w:pPr>
        <w:numPr>
          <w:ilvl w:val="0"/>
          <w:numId w:val="475"/>
        </w:numPr>
        <w:adjustRightInd w:val="0"/>
        <w:spacing w:line="320" w:lineRule="exact"/>
        <w:ind w:left="1418" w:hanging="284"/>
        <w:contextualSpacing w:val="0"/>
        <w:textAlignment w:val="baseline"/>
        <w:rPr>
          <w:rFonts w:cs="Arial"/>
        </w:rPr>
      </w:pPr>
      <w:r w:rsidRPr="00FF0286">
        <w:rPr>
          <w:rFonts w:cs="Arial"/>
        </w:rPr>
        <w:t>Injektiranje mora potekati počasi, enakomerno in kontinuirano, dokler injektirna masa ne izteka iz odzračevalne cevi vsaj eno minuto.</w:t>
      </w:r>
    </w:p>
    <w:p w14:paraId="48447CF1" w14:textId="77777777" w:rsidR="00410E7F" w:rsidRPr="00FF0286" w:rsidRDefault="00410E7F" w:rsidP="009E3616">
      <w:pPr>
        <w:numPr>
          <w:ilvl w:val="0"/>
          <w:numId w:val="475"/>
        </w:numPr>
        <w:adjustRightInd w:val="0"/>
        <w:spacing w:line="320" w:lineRule="exact"/>
        <w:ind w:left="1418" w:hanging="284"/>
        <w:contextualSpacing w:val="0"/>
        <w:textAlignment w:val="baseline"/>
        <w:rPr>
          <w:rFonts w:cs="Arial"/>
        </w:rPr>
      </w:pPr>
      <w:r w:rsidRPr="00FF0286">
        <w:rPr>
          <w:rFonts w:cs="Arial"/>
        </w:rPr>
        <w:lastRenderedPageBreak/>
        <w:t xml:space="preserve">Izvajalec mora voditi podroben zapisnik o injektiranju in ga predložiti Inženirju. </w:t>
      </w:r>
    </w:p>
    <w:p w14:paraId="0679FA8D" w14:textId="77777777" w:rsidR="00410E7F" w:rsidRPr="00FF0286" w:rsidRDefault="00410E7F" w:rsidP="009E3616">
      <w:pPr>
        <w:numPr>
          <w:ilvl w:val="0"/>
          <w:numId w:val="475"/>
        </w:numPr>
        <w:adjustRightInd w:val="0"/>
        <w:spacing w:line="320" w:lineRule="exact"/>
        <w:ind w:left="1418" w:hanging="284"/>
        <w:contextualSpacing w:val="0"/>
        <w:textAlignment w:val="baseline"/>
        <w:rPr>
          <w:rFonts w:cs="Arial"/>
        </w:rPr>
      </w:pPr>
      <w:r w:rsidRPr="00FF0286">
        <w:rPr>
          <w:rFonts w:cs="Arial"/>
        </w:rPr>
        <w:t>Injektiranje proste dolžine mora biti opravljeno šele po končanem napenjanju sidra oz. kot to zahteva tehnično soglasje za uporabljeno sidro.</w:t>
      </w:r>
    </w:p>
    <w:p w14:paraId="108DB443" w14:textId="77777777" w:rsidR="00ED04D6" w:rsidRPr="00FF0286" w:rsidRDefault="00455344" w:rsidP="009E3616">
      <w:pPr>
        <w:numPr>
          <w:ilvl w:val="0"/>
          <w:numId w:val="475"/>
        </w:numPr>
        <w:adjustRightInd w:val="0"/>
        <w:spacing w:line="320" w:lineRule="exact"/>
        <w:ind w:left="1418" w:hanging="284"/>
        <w:contextualSpacing w:val="0"/>
        <w:textAlignment w:val="baseline"/>
        <w:rPr>
          <w:rFonts w:cs="Arial"/>
        </w:rPr>
      </w:pPr>
      <w:r w:rsidRPr="00FF0286">
        <w:rPr>
          <w:rFonts w:cs="Arial"/>
        </w:rPr>
        <w:t>Kontrola injekcijske mase : kontrola odmerjanja vhodnih materialov (2x / dan injektiranja), pretočnost (pri vsaki mešanici), izločanje vode (1 vzorec/dan), sprememba prostorninske mase (1 preiskava/dan), tlačna trdnost strjene mase (1 vzorec na dan (pri preiskusnih sidrih še dodatno 1 vzorec tik pred izvedbo preiskav).</w:t>
      </w:r>
    </w:p>
    <w:p w14:paraId="3F7474A1" w14:textId="77777777" w:rsidR="00E92012" w:rsidRPr="00FF0286" w:rsidRDefault="00410E7F" w:rsidP="00980ECB">
      <w:pPr>
        <w:pStyle w:val="Naslov4"/>
        <w:rPr>
          <w:rFonts w:cs="Arial"/>
        </w:rPr>
      </w:pPr>
      <w:bookmarkStart w:id="554" w:name="_Toc492457116"/>
      <w:bookmarkStart w:id="555" w:name="_Toc532823866"/>
      <w:r w:rsidRPr="00FF0286">
        <w:rPr>
          <w:rFonts w:cs="Arial"/>
        </w:rPr>
        <w:t>Postopek preizkušanja sider</w:t>
      </w:r>
      <w:bookmarkEnd w:id="554"/>
      <w:bookmarkEnd w:id="555"/>
    </w:p>
    <w:p w14:paraId="71AB09CB" w14:textId="77777777" w:rsidR="00410E7F" w:rsidRPr="00FF0286" w:rsidRDefault="00410E7F" w:rsidP="00410E7F">
      <w:pPr>
        <w:rPr>
          <w:rFonts w:cs="Arial"/>
        </w:rPr>
      </w:pPr>
      <w:r w:rsidRPr="00FF0286">
        <w:rPr>
          <w:rFonts w:cs="Arial"/>
        </w:rPr>
        <w:t xml:space="preserve">Postopek preizkušanja mora ustrezati standardu </w:t>
      </w:r>
      <w:r w:rsidR="00CA5C72" w:rsidRPr="00FF0286">
        <w:rPr>
          <w:rFonts w:cs="Arial"/>
        </w:rPr>
        <w:t>SIST EN ISO 22477-5:2018</w:t>
      </w:r>
      <w:r w:rsidRPr="00FF0286">
        <w:rPr>
          <w:rFonts w:cs="Arial"/>
        </w:rPr>
        <w:t xml:space="preserve"> oz. standardom, na podlagi katerih je bilo izdano ustrezno tehnično soglasje. Za potrebe ugotavljanja nosilnosti sidra v času vgradnje se izvajata preizkus ustreznosti (S-test) in odobritveni preizkus (A-test).</w:t>
      </w:r>
    </w:p>
    <w:p w14:paraId="27E20AC9" w14:textId="77777777" w:rsidR="00D63546" w:rsidRPr="003D5CDC" w:rsidRDefault="00D63546" w:rsidP="00D63546">
      <w:pPr>
        <w:pStyle w:val="Naslov5"/>
        <w:rPr>
          <w:rFonts w:cs="Arial"/>
          <w:b/>
        </w:rPr>
      </w:pPr>
      <w:r w:rsidRPr="003D5CDC">
        <w:rPr>
          <w:rFonts w:cs="Arial"/>
          <w:b/>
        </w:rPr>
        <w:t>Preiskava sidra (PS)</w:t>
      </w:r>
    </w:p>
    <w:p w14:paraId="25C49BAF" w14:textId="77777777" w:rsidR="00D63546" w:rsidRPr="00FF0286" w:rsidRDefault="00D63546" w:rsidP="00D63546">
      <w:pPr>
        <w:rPr>
          <w:rFonts w:cs="Arial"/>
        </w:rPr>
      </w:pPr>
      <w:r w:rsidRPr="00FF0286">
        <w:rPr>
          <w:rFonts w:cs="Arial"/>
        </w:rPr>
        <w:t xml:space="preserve">Preiskava sidra (PS) je obremenilni preizkus na posebej vgrajenih testnih (žrvenih) sidrih do porušitve, s katerim se ogotavlja mejna odpornost veznega dela sidra po stiku injekcijskae mase in temeljnih tal na dani lokaciji.  Namen PS je pred pričetkom izvedbe sidranja ugotoviti obnašanje sidra </w:t>
      </w:r>
      <w:r w:rsidR="00B64735" w:rsidRPr="00FF0286">
        <w:rPr>
          <w:rFonts w:cs="Arial"/>
        </w:rPr>
        <w:t>ter potrditi tehnologijo vgradnje sider.</w:t>
      </w:r>
    </w:p>
    <w:p w14:paraId="02955A2D" w14:textId="77777777" w:rsidR="00B64735" w:rsidRPr="00FF0286" w:rsidRDefault="00B64735" w:rsidP="00D63546">
      <w:pPr>
        <w:rPr>
          <w:rFonts w:cs="Arial"/>
        </w:rPr>
      </w:pPr>
      <w:r w:rsidRPr="00FF0286">
        <w:rPr>
          <w:rFonts w:cs="Arial"/>
        </w:rPr>
        <w:t xml:space="preserve">Pri trajnih </w:t>
      </w:r>
      <w:r w:rsidR="00281289" w:rsidRPr="00FF0286">
        <w:rPr>
          <w:rFonts w:cs="Arial"/>
        </w:rPr>
        <w:t xml:space="preserve">geotehničnih </w:t>
      </w:r>
      <w:r w:rsidRPr="00FF0286">
        <w:rPr>
          <w:rFonts w:cs="Arial"/>
        </w:rPr>
        <w:t xml:space="preserve">sidrih se </w:t>
      </w:r>
      <w:r w:rsidR="00281289" w:rsidRPr="00FF0286">
        <w:rPr>
          <w:rFonts w:cs="Arial"/>
        </w:rPr>
        <w:t xml:space="preserve">kot testna (žrtvena sidra) </w:t>
      </w:r>
      <w:r w:rsidRPr="00FF0286">
        <w:rPr>
          <w:rFonts w:cs="Arial"/>
        </w:rPr>
        <w:t>vgradi vsaj 2% števila sider objekta (a ne manj kot 3 testna sidra)</w:t>
      </w:r>
      <w:r w:rsidR="00281289" w:rsidRPr="00FF0286">
        <w:rPr>
          <w:rFonts w:cs="Arial"/>
        </w:rPr>
        <w:t xml:space="preserve">. </w:t>
      </w:r>
    </w:p>
    <w:p w14:paraId="36B11C68" w14:textId="77777777" w:rsidR="00281289" w:rsidRPr="00FF0286" w:rsidRDefault="00281289" w:rsidP="00D63546">
      <w:pPr>
        <w:rPr>
          <w:rFonts w:cs="Arial"/>
        </w:rPr>
      </w:pPr>
      <w:r w:rsidRPr="00FF0286">
        <w:rPr>
          <w:rFonts w:cs="Arial"/>
        </w:rPr>
        <w:t>Pri začasnih geotehničnih sidrih se kot testna (žrtvena) sidra vgradi vsaj 1% sider objekta (a ne manj kot 3 sidra).</w:t>
      </w:r>
    </w:p>
    <w:p w14:paraId="428E985F" w14:textId="77777777" w:rsidR="00E92012" w:rsidRPr="003D5CDC" w:rsidRDefault="00410E7F" w:rsidP="00980ECB">
      <w:pPr>
        <w:pStyle w:val="Naslov5"/>
        <w:rPr>
          <w:rFonts w:cs="Arial"/>
          <w:b/>
        </w:rPr>
      </w:pPr>
      <w:r w:rsidRPr="003D5CDC">
        <w:rPr>
          <w:rFonts w:cs="Arial"/>
          <w:b/>
        </w:rPr>
        <w:t>Preizkus ustreznosti</w:t>
      </w:r>
      <w:r w:rsidR="00B64735" w:rsidRPr="003D5CDC">
        <w:rPr>
          <w:rFonts w:cs="Arial"/>
          <w:b/>
        </w:rPr>
        <w:t xml:space="preserve"> (UP)</w:t>
      </w:r>
    </w:p>
    <w:p w14:paraId="73783AF1" w14:textId="77777777" w:rsidR="00410E7F" w:rsidRPr="00FF0286" w:rsidRDefault="00410E7F" w:rsidP="00410E7F">
      <w:pPr>
        <w:rPr>
          <w:rFonts w:cs="Arial"/>
        </w:rPr>
      </w:pPr>
      <w:r w:rsidRPr="00FF0286">
        <w:rPr>
          <w:rFonts w:cs="Arial"/>
        </w:rPr>
        <w:t>Preizkusi ustreznosti se izvajajo na sidrih, ki so bila vgrajena v podobnih pogojih kot delovna sidra.</w:t>
      </w:r>
      <w:r w:rsidR="00B64735" w:rsidRPr="00FF0286">
        <w:rPr>
          <w:rFonts w:cs="Arial"/>
        </w:rPr>
        <w:t>Obremenilni preizkus potrdi, da da bodo s projektom predvidena sidra v danih geotehničnih razmerah ustrezna.</w:t>
      </w:r>
      <w:r w:rsidRPr="00FF0286">
        <w:rPr>
          <w:rFonts w:cs="Arial"/>
        </w:rPr>
        <w:t xml:space="preserve"> Znatne spremembe pogojev, v katerih so delovna sidra (npr. geološki pogoji), zahtevajo izvedbo preizkusa primernosti (glej SIST EN </w:t>
      </w:r>
      <w:r w:rsidR="0057793C" w:rsidRPr="00FF0286">
        <w:rPr>
          <w:rFonts w:cs="Arial"/>
        </w:rPr>
        <w:t>ISO 22477-5:2018</w:t>
      </w:r>
      <w:r w:rsidRPr="00FF0286">
        <w:rPr>
          <w:rFonts w:cs="Arial"/>
        </w:rPr>
        <w:t>).</w:t>
      </w:r>
    </w:p>
    <w:p w14:paraId="667A25DC" w14:textId="77777777" w:rsidR="00281289" w:rsidRPr="00FF0286" w:rsidRDefault="00281289" w:rsidP="00410E7F">
      <w:pPr>
        <w:rPr>
          <w:rFonts w:cs="Arial"/>
        </w:rPr>
      </w:pPr>
      <w:r w:rsidRPr="00FF0286">
        <w:rPr>
          <w:rFonts w:cs="Arial"/>
        </w:rPr>
        <w:t>Ustreznostni preizkus (UP) se izvede na 3 sidrihm na najbolj neugodnih območjih za izvedbo sidranja na sidranem objektu.V primeru raznovrstnih tal je potrebno po 3 UP izdelati na vsakem tipu tal.</w:t>
      </w:r>
    </w:p>
    <w:p w14:paraId="6EDF01A4" w14:textId="77777777" w:rsidR="00E92012" w:rsidRPr="003D5CDC" w:rsidRDefault="00410E7F" w:rsidP="00980ECB">
      <w:pPr>
        <w:pStyle w:val="Naslov5"/>
        <w:rPr>
          <w:rFonts w:cs="Arial"/>
          <w:b/>
        </w:rPr>
      </w:pPr>
      <w:r w:rsidRPr="003D5CDC">
        <w:rPr>
          <w:rFonts w:cs="Arial"/>
          <w:b/>
        </w:rPr>
        <w:t>Odobritveni preizkusi</w:t>
      </w:r>
      <w:r w:rsidR="00B64735" w:rsidRPr="003D5CDC">
        <w:rPr>
          <w:rFonts w:cs="Arial"/>
          <w:b/>
        </w:rPr>
        <w:t xml:space="preserve"> (OP)</w:t>
      </w:r>
    </w:p>
    <w:p w14:paraId="7C4EF57F" w14:textId="77777777" w:rsidR="00410E7F" w:rsidRPr="00FF0286" w:rsidRDefault="00410E7F" w:rsidP="00C32D03">
      <w:pPr>
        <w:adjustRightInd w:val="0"/>
        <w:spacing w:line="320" w:lineRule="exact"/>
        <w:contextualSpacing w:val="0"/>
        <w:textAlignment w:val="baseline"/>
        <w:rPr>
          <w:rFonts w:cs="Arial"/>
        </w:rPr>
      </w:pPr>
      <w:r w:rsidRPr="00FF0286">
        <w:rPr>
          <w:rFonts w:cs="Arial"/>
        </w:rPr>
        <w:t>Pri odobritvenemu preizkusu mora biti vsako sidro obremenjeno do primerne testne obremenitve. V kohezivnih zemljinah se mora določiti tudi obremenitev, pri kateri pride do lezenja.</w:t>
      </w:r>
    </w:p>
    <w:p w14:paraId="7C2D1254" w14:textId="77777777" w:rsidR="00410E7F" w:rsidRPr="00FF0286" w:rsidRDefault="00410E7F" w:rsidP="00C32D03">
      <w:pPr>
        <w:adjustRightInd w:val="0"/>
        <w:spacing w:line="320" w:lineRule="exact"/>
        <w:contextualSpacing w:val="0"/>
        <w:textAlignment w:val="baseline"/>
        <w:rPr>
          <w:rFonts w:cs="Arial"/>
        </w:rPr>
      </w:pPr>
      <w:r w:rsidRPr="00FF0286">
        <w:rPr>
          <w:rFonts w:cs="Arial"/>
        </w:rPr>
        <w:t>Program preizkušanja:</w:t>
      </w:r>
    </w:p>
    <w:p w14:paraId="682510D5" w14:textId="77777777" w:rsidR="00410E7F" w:rsidRPr="00FF0286" w:rsidRDefault="00410E7F" w:rsidP="00410E7F">
      <w:pPr>
        <w:rPr>
          <w:rFonts w:cs="Arial"/>
        </w:rPr>
      </w:pPr>
      <w:r w:rsidRPr="00FF0286">
        <w:rPr>
          <w:rFonts w:cs="Arial"/>
        </w:rPr>
        <w:t xml:space="preserve">Postopek cikličnega obremenjevanja in razbremenjevanja mora biti izveden tako, da obtežba narašča od začetne obtežbe v predpisanih zaporednih zankah do določene največje obtežbe. Za vsak obtežilni korak mora biti izmerjen relativni pomik glave sidra glede na fiksno točko okolice. Pomiki morajo biti merjeni tudi v </w:t>
      </w:r>
      <w:r w:rsidRPr="00FF0286">
        <w:rPr>
          <w:rFonts w:cs="Arial"/>
        </w:rPr>
        <w:lastRenderedPageBreak/>
        <w:t>času vzdrževanja konstantne obtežbe v posamezni obremenilni stopnji, skladno s programom izvajanja preizkusa.</w:t>
      </w:r>
    </w:p>
    <w:p w14:paraId="7103A001" w14:textId="77777777" w:rsidR="00B64735" w:rsidRPr="00FF0286" w:rsidRDefault="00B64735" w:rsidP="00410E7F">
      <w:pPr>
        <w:rPr>
          <w:rFonts w:cs="Arial"/>
        </w:rPr>
      </w:pPr>
    </w:p>
    <w:p w14:paraId="331E4465" w14:textId="77777777" w:rsidR="00B64735" w:rsidRPr="00FF0286" w:rsidRDefault="00C32D03" w:rsidP="00410E7F">
      <w:pPr>
        <w:rPr>
          <w:rFonts w:cs="Arial"/>
        </w:rPr>
      </w:pPr>
      <w:r w:rsidRPr="00FF0286">
        <w:rPr>
          <w:rFonts w:cs="Arial"/>
        </w:rPr>
        <w:t>C</w:t>
      </w:r>
      <w:r w:rsidR="00281289" w:rsidRPr="00FF0286">
        <w:rPr>
          <w:rFonts w:cs="Arial"/>
        </w:rPr>
        <w:t>eloviti odobritveni preskusi (COP)</w:t>
      </w:r>
      <w:r w:rsidR="00B64735" w:rsidRPr="00FF0286">
        <w:rPr>
          <w:rFonts w:cs="Arial"/>
        </w:rPr>
        <w:t xml:space="preserve"> – tristopenski preskus sidra do preskusne sile z vmesnim razbremenjevanjem, ki mora biti izvden pred začetkom izvajanja EPN na vsaj 10% deležu vgrajenih sider objekt</w:t>
      </w:r>
      <w:r w:rsidR="00281289" w:rsidRPr="00FF0286">
        <w:rPr>
          <w:rFonts w:cs="Arial"/>
        </w:rPr>
        <w:t>, vendar ne manj kot na 3 sidrih), ki morajo biti enakomerno razporejeni po objektu</w:t>
      </w:r>
      <w:r w:rsidR="00B64735" w:rsidRPr="00FF0286">
        <w:rPr>
          <w:rFonts w:cs="Arial"/>
        </w:rPr>
        <w:t>. Namen CPN je preveriti rezultate PS in potrditi merila lezenja ter določiti minimalni čas opazovanja pri EPN.</w:t>
      </w:r>
    </w:p>
    <w:p w14:paraId="2B329E40" w14:textId="77777777" w:rsidR="00B64735" w:rsidRPr="00FF0286" w:rsidRDefault="00B64735" w:rsidP="00410E7F">
      <w:pPr>
        <w:rPr>
          <w:rFonts w:cs="Arial"/>
        </w:rPr>
      </w:pPr>
    </w:p>
    <w:p w14:paraId="4FEDC2A2" w14:textId="77777777" w:rsidR="00B64735" w:rsidRPr="00FF0286" w:rsidRDefault="00C32D03" w:rsidP="00410E7F">
      <w:pPr>
        <w:rPr>
          <w:rFonts w:cs="Arial"/>
        </w:rPr>
      </w:pPr>
      <w:r w:rsidRPr="00FF0286">
        <w:rPr>
          <w:rFonts w:cs="Arial"/>
        </w:rPr>
        <w:t>E</w:t>
      </w:r>
      <w:r w:rsidR="007A4C4B" w:rsidRPr="00FF0286">
        <w:rPr>
          <w:rFonts w:cs="Arial"/>
        </w:rPr>
        <w:t xml:space="preserve">nostavni </w:t>
      </w:r>
      <w:r w:rsidR="00281289" w:rsidRPr="00FF0286">
        <w:rPr>
          <w:rFonts w:cs="Arial"/>
        </w:rPr>
        <w:t>odobritveni preskusi (EOP)</w:t>
      </w:r>
      <w:r w:rsidR="00B64735" w:rsidRPr="00FF0286">
        <w:rPr>
          <w:rFonts w:cs="Arial"/>
        </w:rPr>
        <w:t xml:space="preserve"> – enostopenjski preskus sidra do preskusne sile za presojo nosilnosti in prevzem sider objekta.</w:t>
      </w:r>
      <w:r w:rsidR="00281289" w:rsidRPr="00FF0286">
        <w:rPr>
          <w:rFonts w:cs="Arial"/>
        </w:rPr>
        <w:t xml:space="preserve"> Preskusi se izvedejo na vseh preostalih sidrih.</w:t>
      </w:r>
    </w:p>
    <w:p w14:paraId="0D6FDFB3" w14:textId="77777777" w:rsidR="00D20D76" w:rsidRPr="00FF0286" w:rsidRDefault="00C32D03" w:rsidP="00D20D76">
      <w:pPr>
        <w:pStyle w:val="Naslov3"/>
        <w:rPr>
          <w:rFonts w:cs="Arial"/>
        </w:rPr>
      </w:pPr>
      <w:bookmarkStart w:id="556" w:name="_Toc90556917"/>
      <w:r w:rsidRPr="00FF0286">
        <w:rPr>
          <w:rFonts w:cs="Arial"/>
        </w:rPr>
        <w:t>P</w:t>
      </w:r>
      <w:r w:rsidR="00B8039E" w:rsidRPr="00FF0286">
        <w:rPr>
          <w:rFonts w:cs="Arial"/>
        </w:rPr>
        <w:t xml:space="preserve">asivna </w:t>
      </w:r>
      <w:r w:rsidR="00D20D76" w:rsidRPr="00FF0286">
        <w:rPr>
          <w:rFonts w:cs="Arial"/>
        </w:rPr>
        <w:t>sidra</w:t>
      </w:r>
      <w:bookmarkEnd w:id="556"/>
    </w:p>
    <w:p w14:paraId="17E57DBE" w14:textId="77777777" w:rsidR="00D20D76" w:rsidRPr="00FF0286" w:rsidRDefault="00D20D76" w:rsidP="00D20D76">
      <w:pPr>
        <w:pStyle w:val="Naslov4"/>
        <w:rPr>
          <w:rFonts w:cs="Arial"/>
        </w:rPr>
      </w:pPr>
      <w:r w:rsidRPr="00FF0286">
        <w:rPr>
          <w:rFonts w:cs="Arial"/>
        </w:rPr>
        <w:t>Splošno</w:t>
      </w:r>
    </w:p>
    <w:p w14:paraId="5A159FD7" w14:textId="77777777" w:rsidR="001F0AA4" w:rsidRPr="00FF0286" w:rsidRDefault="001F0AA4" w:rsidP="009E3616">
      <w:pPr>
        <w:pStyle w:val="Odstavekseznama"/>
        <w:numPr>
          <w:ilvl w:val="0"/>
          <w:numId w:val="489"/>
        </w:numPr>
        <w:rPr>
          <w:rFonts w:cs="Arial"/>
        </w:rPr>
      </w:pPr>
      <w:r w:rsidRPr="00FF0286">
        <w:rPr>
          <w:rFonts w:cs="Arial"/>
        </w:rPr>
        <w:t>Določila, ki so podana v nadaljevanju, veljajo za vsa sidra, ki se jih vgradi  lokalno ali po sistematičnem vzorcu. Pasivna sidra so podporni element začasnih ali trajnih opornih in podpornih konstrukcij. Sidra morajo biti vgrajena v skladu z dolžinami in razporedom sider, kot je podano v načrtih za vsako ločeno konstrukcijo.</w:t>
      </w:r>
    </w:p>
    <w:p w14:paraId="0AA1CF54" w14:textId="77777777" w:rsidR="00D20D76" w:rsidRPr="00FF0286" w:rsidRDefault="00D20D76" w:rsidP="009E3616">
      <w:pPr>
        <w:pStyle w:val="Odstavekseznama"/>
        <w:numPr>
          <w:ilvl w:val="0"/>
          <w:numId w:val="489"/>
        </w:numPr>
        <w:rPr>
          <w:rFonts w:cs="Arial"/>
        </w:rPr>
      </w:pPr>
      <w:r w:rsidRPr="00FF0286">
        <w:rPr>
          <w:rFonts w:cs="Arial"/>
        </w:rPr>
        <w:t xml:space="preserve">Vsa dela </w:t>
      </w:r>
      <w:r w:rsidR="001F0AA4" w:rsidRPr="00FF0286">
        <w:rPr>
          <w:rFonts w:cs="Arial"/>
        </w:rPr>
        <w:t>pri</w:t>
      </w:r>
      <w:r w:rsidRPr="00FF0286">
        <w:rPr>
          <w:rFonts w:cs="Arial"/>
        </w:rPr>
        <w:t xml:space="preserve"> izvajanju geotehničnih </w:t>
      </w:r>
      <w:r w:rsidR="001F0AA4" w:rsidRPr="00FF0286">
        <w:rPr>
          <w:rFonts w:cs="Arial"/>
        </w:rPr>
        <w:t>pasivnih</w:t>
      </w:r>
      <w:r w:rsidRPr="00FF0286">
        <w:rPr>
          <w:rFonts w:cs="Arial"/>
        </w:rPr>
        <w:t xml:space="preserve"> sider se izvedejo z upoštevanjem naslednjih standardov</w:t>
      </w:r>
      <w:r w:rsidR="001F0AA4" w:rsidRPr="00FF0286">
        <w:rPr>
          <w:rFonts w:cs="Arial"/>
        </w:rPr>
        <w:t xml:space="preserve"> SIST EN 14490: 2010 Izvedba posebnih geotehničnih del – Pasivno sidranje </w:t>
      </w:r>
      <w:r w:rsidRPr="00FF0286">
        <w:rPr>
          <w:rFonts w:cs="Arial"/>
        </w:rPr>
        <w:t>oziroma se izvedejo skladno z izdanim tehničnim soglasjem.</w:t>
      </w:r>
    </w:p>
    <w:p w14:paraId="7C9B8348" w14:textId="77777777" w:rsidR="00D20D76" w:rsidRPr="00FF0286" w:rsidRDefault="00D20D76" w:rsidP="009E3616">
      <w:pPr>
        <w:pStyle w:val="Odstavekseznama"/>
        <w:numPr>
          <w:ilvl w:val="0"/>
          <w:numId w:val="489"/>
        </w:numPr>
        <w:rPr>
          <w:rFonts w:cs="Arial"/>
        </w:rPr>
      </w:pPr>
      <w:r w:rsidRPr="00FF0286">
        <w:rPr>
          <w:rFonts w:cs="Arial"/>
        </w:rPr>
        <w:t xml:space="preserve">Uporabljena geotehnična </w:t>
      </w:r>
      <w:r w:rsidR="001F0AA4" w:rsidRPr="00FF0286">
        <w:rPr>
          <w:rFonts w:cs="Arial"/>
        </w:rPr>
        <w:t xml:space="preserve">pasivna </w:t>
      </w:r>
      <w:r w:rsidRPr="00FF0286">
        <w:rPr>
          <w:rFonts w:cs="Arial"/>
        </w:rPr>
        <w:t>sidra morajo imeti lastnosti, ki so dokazane na podlagi slovenskih nacionalnih standardov ali slovenskega tehničnega soglasja ali drugih javno dostopnih tehničnih specifikacij, ki predstavljajo stanje tehnike in tehnologije oz. kot to določa 6. člen Zakona o gradbenih proizvodih (UL RS št. 82/13).</w:t>
      </w:r>
    </w:p>
    <w:p w14:paraId="5DCDF545" w14:textId="77777777" w:rsidR="00D20D76" w:rsidRPr="00FF0286" w:rsidRDefault="001F0AA4" w:rsidP="00D20D76">
      <w:pPr>
        <w:pStyle w:val="Naslov4"/>
        <w:rPr>
          <w:rFonts w:cs="Arial"/>
        </w:rPr>
      </w:pPr>
      <w:r w:rsidRPr="00FF0286">
        <w:rPr>
          <w:rFonts w:cs="Arial"/>
        </w:rPr>
        <w:t>Definicije</w:t>
      </w:r>
    </w:p>
    <w:p w14:paraId="62A5EAB6" w14:textId="77777777" w:rsidR="001F0AA4" w:rsidRPr="00FF0286" w:rsidRDefault="001F0AA4" w:rsidP="009E3616">
      <w:pPr>
        <w:numPr>
          <w:ilvl w:val="0"/>
          <w:numId w:val="490"/>
        </w:numPr>
        <w:adjustRightInd w:val="0"/>
        <w:spacing w:line="320" w:lineRule="exact"/>
        <w:ind w:left="1418" w:hanging="284"/>
        <w:contextualSpacing w:val="0"/>
        <w:textAlignment w:val="baseline"/>
        <w:rPr>
          <w:rFonts w:cs="Arial"/>
        </w:rPr>
      </w:pPr>
      <w:r w:rsidRPr="00FF0286">
        <w:rPr>
          <w:rFonts w:cs="Arial"/>
        </w:rPr>
        <w:t>SN sidra so izdelana iz rebrastih jeklenih palic in povezana z okoliško hribino s cementno maso.</w:t>
      </w:r>
    </w:p>
    <w:p w14:paraId="122A3298" w14:textId="77777777" w:rsidR="001F0AA4" w:rsidRPr="00FF0286" w:rsidRDefault="001F0AA4" w:rsidP="009E3616">
      <w:pPr>
        <w:numPr>
          <w:ilvl w:val="0"/>
          <w:numId w:val="490"/>
        </w:numPr>
        <w:adjustRightInd w:val="0"/>
        <w:spacing w:line="320" w:lineRule="exact"/>
        <w:ind w:left="1418" w:hanging="284"/>
        <w:contextualSpacing w:val="0"/>
        <w:textAlignment w:val="baseline"/>
        <w:rPr>
          <w:rFonts w:cs="Arial"/>
        </w:rPr>
      </w:pPr>
      <w:r w:rsidRPr="00FF0286">
        <w:rPr>
          <w:rFonts w:cs="Arial"/>
        </w:rPr>
        <w:t>Sidra, ki so zainjektirana po vgradnji oz. injektirna sidra (PG sidra) so izdelana iz rebrastih jeklenih palic, na katere sta priključeni gibki cevki. Injektiranje se izvaja po vgradnji sidra skozi gibko cev. Sidra se vgrajuje z vtiskanjem v raščeno hribino oz. v izvrtano nestabilno vrtino.</w:t>
      </w:r>
    </w:p>
    <w:p w14:paraId="77E3A8F6" w14:textId="77777777" w:rsidR="001F0AA4" w:rsidRPr="00FF0286" w:rsidRDefault="001F0AA4" w:rsidP="009E3616">
      <w:pPr>
        <w:numPr>
          <w:ilvl w:val="0"/>
          <w:numId w:val="490"/>
        </w:numPr>
        <w:adjustRightInd w:val="0"/>
        <w:spacing w:line="320" w:lineRule="exact"/>
        <w:ind w:left="1418" w:hanging="284"/>
        <w:contextualSpacing w:val="0"/>
        <w:textAlignment w:val="baseline"/>
        <w:rPr>
          <w:rFonts w:cs="Arial"/>
        </w:rPr>
      </w:pPr>
      <w:r w:rsidRPr="00FF0286">
        <w:rPr>
          <w:rFonts w:cs="Arial"/>
        </w:rPr>
        <w:t>Samouvrtana sidra oz. sidra z izgubljeno glavo (npr. IBO sidra) predstavljajo kombiniran sistem vrtanja in sidranja. Sidro je sestavljeno iz nosilnega dela, ki je istočasno vrtalni drog. Med vrtanjem vrtine se zato sidro uporabi kot vrtalni drog, na katerega je pritrjena vrtalno dleto (krona). Drog in dleto ostaneta v vrtini kot nosilni del sidra, ki istočasno omogočata vtiskanje injektirne mase skozi odprtino za izpiranje. V primeru, da pride do zarušitve ostenja vrtin, ta sistem še zmeraj omogoča kvalitetno vgradnjo sider.</w:t>
      </w:r>
    </w:p>
    <w:p w14:paraId="70A3DA79" w14:textId="77777777" w:rsidR="001F0AA4" w:rsidRPr="00FF0286" w:rsidRDefault="001F0AA4" w:rsidP="001F0AA4">
      <w:pPr>
        <w:pStyle w:val="Naslov4"/>
        <w:rPr>
          <w:rFonts w:cs="Arial"/>
        </w:rPr>
      </w:pPr>
      <w:r w:rsidRPr="00FF0286">
        <w:rPr>
          <w:rFonts w:cs="Arial"/>
        </w:rPr>
        <w:lastRenderedPageBreak/>
        <w:t>Materiali</w:t>
      </w:r>
    </w:p>
    <w:p w14:paraId="59013E94" w14:textId="77777777" w:rsidR="001F0AA4" w:rsidRPr="003D5CDC" w:rsidRDefault="001F0AA4" w:rsidP="001F0AA4">
      <w:pPr>
        <w:pStyle w:val="Naslov5"/>
        <w:rPr>
          <w:rFonts w:cs="Arial"/>
          <w:b/>
        </w:rPr>
      </w:pPr>
      <w:r w:rsidRPr="003D5CDC">
        <w:rPr>
          <w:rFonts w:cs="Arial"/>
          <w:b/>
        </w:rPr>
        <w:t>SN sidra</w:t>
      </w:r>
    </w:p>
    <w:p w14:paraId="1FCA9FE4" w14:textId="77777777" w:rsidR="001F0AA4" w:rsidRPr="00FF0286" w:rsidRDefault="001F0AA4" w:rsidP="001F0AA4">
      <w:pPr>
        <w:rPr>
          <w:rFonts w:cs="Arial"/>
        </w:rPr>
      </w:pPr>
    </w:p>
    <w:p w14:paraId="3B64A56D" w14:textId="77777777" w:rsidR="001F0AA4" w:rsidRPr="00FF0286" w:rsidRDefault="001F0AA4" w:rsidP="009E3616">
      <w:pPr>
        <w:numPr>
          <w:ilvl w:val="0"/>
          <w:numId w:val="491"/>
        </w:numPr>
        <w:adjustRightInd w:val="0"/>
        <w:spacing w:line="320" w:lineRule="exact"/>
        <w:contextualSpacing w:val="0"/>
        <w:textAlignment w:val="baseline"/>
        <w:rPr>
          <w:rFonts w:cs="Arial"/>
        </w:rPr>
      </w:pPr>
      <w:r w:rsidRPr="00FF0286">
        <w:rPr>
          <w:rFonts w:cs="Arial"/>
        </w:rPr>
        <w:t>Sidra morajo imeti najmanjši premer 25 mm in morajo biti narejena iz jekla B 500 B</w:t>
      </w:r>
      <w:r w:rsidR="00F90709" w:rsidRPr="00FF0286">
        <w:rPr>
          <w:rFonts w:cs="Arial"/>
        </w:rPr>
        <w:t>, za predor 28 mm, STS SN sidera od 25 mm naprej (dejansko gre za sidra 23/25). Možno je vgraditi začasna sidra manjših premerov, vendar debelina ne sme zmanjšati preseka sidra za več kot 50% + zahteva za strižne sile .</w:t>
      </w:r>
      <w:r w:rsidRPr="00FF0286">
        <w:rPr>
          <w:rFonts w:cs="Arial"/>
        </w:rPr>
        <w:t xml:space="preserve"> </w:t>
      </w:r>
    </w:p>
    <w:p w14:paraId="1F2B17E6" w14:textId="77777777" w:rsidR="001F0AA4" w:rsidRPr="00FF0286" w:rsidRDefault="001F0AA4" w:rsidP="009E3616">
      <w:pPr>
        <w:numPr>
          <w:ilvl w:val="0"/>
          <w:numId w:val="491"/>
        </w:numPr>
        <w:adjustRightInd w:val="0"/>
        <w:spacing w:line="320" w:lineRule="exact"/>
        <w:ind w:left="1418" w:hanging="284"/>
        <w:contextualSpacing w:val="0"/>
        <w:textAlignment w:val="baseline"/>
        <w:rPr>
          <w:rFonts w:cs="Arial"/>
        </w:rPr>
      </w:pPr>
      <w:r w:rsidRPr="00FF0286">
        <w:rPr>
          <w:rFonts w:cs="Arial"/>
        </w:rPr>
        <w:t>S projektom določena sila na meji tečenja (Fy) mora prav tako veljati za navoj, matico, sidrno ploščo in eventualno uporabljeno spojko.</w:t>
      </w:r>
    </w:p>
    <w:p w14:paraId="5340891A" w14:textId="77777777" w:rsidR="001F0AA4" w:rsidRPr="00FF0286" w:rsidRDefault="001F0AA4" w:rsidP="009E3616">
      <w:pPr>
        <w:numPr>
          <w:ilvl w:val="0"/>
          <w:numId w:val="491"/>
        </w:numPr>
        <w:adjustRightInd w:val="0"/>
        <w:spacing w:line="320" w:lineRule="exact"/>
        <w:ind w:left="1418" w:hanging="284"/>
        <w:contextualSpacing w:val="0"/>
        <w:textAlignment w:val="baseline"/>
        <w:rPr>
          <w:rFonts w:cs="Arial"/>
        </w:rPr>
      </w:pPr>
      <w:r w:rsidRPr="00FF0286">
        <w:rPr>
          <w:rFonts w:cs="Arial"/>
        </w:rPr>
        <w:t>Sidra so izdelana iz jeklenih palic, ki imajo narebreno površino (rebrasta palica). Palica mora imeti koeficient rebraste površine po standardu SIST EN 10080:2005 oz., njegovih dopolnitvah. Vzdolžna rebra niso dovoljena. Ustreznost sider potrdi Inženir. Sidro (vsi sestavni deli sidra) mora izpolnjevati zahteve kot so za uporabljeno sidro določene v tehničnem soglasju.</w:t>
      </w:r>
    </w:p>
    <w:p w14:paraId="6DD88D46" w14:textId="77777777" w:rsidR="001F0AA4" w:rsidRPr="00FF0286" w:rsidRDefault="001F0AA4" w:rsidP="009E3616">
      <w:pPr>
        <w:numPr>
          <w:ilvl w:val="0"/>
          <w:numId w:val="491"/>
        </w:numPr>
        <w:adjustRightInd w:val="0"/>
        <w:spacing w:line="320" w:lineRule="exact"/>
        <w:ind w:left="1418" w:hanging="284"/>
        <w:contextualSpacing w:val="0"/>
        <w:textAlignment w:val="baseline"/>
        <w:rPr>
          <w:rFonts w:cs="Arial"/>
        </w:rPr>
      </w:pPr>
      <w:r w:rsidRPr="00FF0286">
        <w:rPr>
          <w:rFonts w:cs="Arial"/>
        </w:rPr>
        <w:t>Konec sidrne palice na strani konstrukcije mora imeti ustrezen navoj, na katerega se namesti  sidrno ploščo in privije matico.</w:t>
      </w:r>
    </w:p>
    <w:p w14:paraId="27B0A6AD" w14:textId="77777777" w:rsidR="001F0AA4" w:rsidRPr="00FF0286" w:rsidRDefault="001F0AA4" w:rsidP="009E3616">
      <w:pPr>
        <w:numPr>
          <w:ilvl w:val="0"/>
          <w:numId w:val="491"/>
        </w:numPr>
        <w:adjustRightInd w:val="0"/>
        <w:spacing w:line="320" w:lineRule="exact"/>
        <w:ind w:left="1418" w:hanging="284"/>
        <w:contextualSpacing w:val="0"/>
        <w:textAlignment w:val="baseline"/>
        <w:rPr>
          <w:rFonts w:cs="Arial"/>
        </w:rPr>
      </w:pPr>
      <w:r w:rsidRPr="00FF0286">
        <w:rPr>
          <w:rFonts w:cs="Arial"/>
        </w:rPr>
        <w:t>Sidrna plošča oz. njena debelina in dimenzije so odvisne od nosilnosti sidra. Projektant in Inženir le na podlagi spremenjenih zahtev pri vgradnji podpornih ukrepov, odobrita sidrne plošče drugačnih velikosti. Oblika sidrne plošče mora omogočati enakomerno naleganje tudi v primeru, če sidro ni vgrajeno točno pravokotno na spodaj ležečo površino.</w:t>
      </w:r>
    </w:p>
    <w:p w14:paraId="3EF6F238" w14:textId="77777777" w:rsidR="001F0AA4" w:rsidRPr="00FF0286" w:rsidRDefault="001F0AA4" w:rsidP="009E3616">
      <w:pPr>
        <w:numPr>
          <w:ilvl w:val="0"/>
          <w:numId w:val="491"/>
        </w:numPr>
        <w:adjustRightInd w:val="0"/>
        <w:spacing w:line="320" w:lineRule="exact"/>
        <w:ind w:left="1418" w:hanging="284"/>
        <w:contextualSpacing w:val="0"/>
        <w:textAlignment w:val="baseline"/>
        <w:rPr>
          <w:rFonts w:cs="Arial"/>
        </w:rPr>
      </w:pPr>
      <w:r w:rsidRPr="00FF0286">
        <w:rPr>
          <w:rFonts w:cs="Arial"/>
        </w:rPr>
        <w:t>Podložke in matice morajo omogočati varen prenos sidrne sile na sidrno ploščo.</w:t>
      </w:r>
    </w:p>
    <w:p w14:paraId="68E3755B" w14:textId="77777777" w:rsidR="001F0AA4" w:rsidRPr="003D5CDC" w:rsidRDefault="001F0AA4" w:rsidP="001F0AA4">
      <w:pPr>
        <w:pStyle w:val="Naslov5"/>
        <w:rPr>
          <w:rFonts w:cs="Arial"/>
          <w:b/>
        </w:rPr>
      </w:pPr>
      <w:r w:rsidRPr="003D5CDC">
        <w:rPr>
          <w:rFonts w:cs="Arial"/>
          <w:b/>
        </w:rPr>
        <w:t>Samouvrtana sidra (npr. IBO sidra)</w:t>
      </w:r>
    </w:p>
    <w:p w14:paraId="791A05C3" w14:textId="77777777" w:rsidR="001F0AA4" w:rsidRPr="00FF0286" w:rsidRDefault="001F0AA4" w:rsidP="009E3616">
      <w:pPr>
        <w:numPr>
          <w:ilvl w:val="0"/>
          <w:numId w:val="492"/>
        </w:numPr>
        <w:adjustRightInd w:val="0"/>
        <w:spacing w:line="320" w:lineRule="exact"/>
        <w:contextualSpacing w:val="0"/>
        <w:textAlignment w:val="baseline"/>
        <w:rPr>
          <w:rFonts w:cs="Arial"/>
        </w:rPr>
      </w:pPr>
      <w:r w:rsidRPr="00FF0286">
        <w:rPr>
          <w:rFonts w:cs="Arial"/>
        </w:rPr>
        <w:t xml:space="preserve">Nosilnost sidra je definirana s silo na meji tečenja (Fy). Nosilnost sider je definirana v projektu za vsak podporni tip. </w:t>
      </w:r>
    </w:p>
    <w:p w14:paraId="765C04A5" w14:textId="77777777" w:rsidR="001F0AA4" w:rsidRPr="00FF0286" w:rsidRDefault="001F0AA4" w:rsidP="009E3616">
      <w:pPr>
        <w:numPr>
          <w:ilvl w:val="0"/>
          <w:numId w:val="492"/>
        </w:numPr>
        <w:adjustRightInd w:val="0"/>
        <w:spacing w:line="320" w:lineRule="exact"/>
        <w:contextualSpacing w:val="0"/>
        <w:textAlignment w:val="baseline"/>
        <w:rPr>
          <w:rFonts w:cs="Arial"/>
        </w:rPr>
      </w:pPr>
      <w:r w:rsidRPr="00FF0286">
        <w:rPr>
          <w:rFonts w:cs="Arial"/>
        </w:rPr>
        <w:t>S projektom določena sila na meji tečenja (Fy) mora prav tako veljati za navoje, matice, sidrne plošče in spojke.</w:t>
      </w:r>
    </w:p>
    <w:p w14:paraId="432B230E" w14:textId="77777777" w:rsidR="001F0AA4" w:rsidRPr="00FF0286" w:rsidRDefault="001F0AA4" w:rsidP="009E3616">
      <w:pPr>
        <w:numPr>
          <w:ilvl w:val="0"/>
          <w:numId w:val="492"/>
        </w:numPr>
        <w:adjustRightInd w:val="0"/>
        <w:spacing w:line="320" w:lineRule="exact"/>
        <w:contextualSpacing w:val="0"/>
        <w:textAlignment w:val="baseline"/>
        <w:rPr>
          <w:rFonts w:cs="Arial"/>
        </w:rPr>
      </w:pPr>
      <w:r w:rsidRPr="00FF0286">
        <w:rPr>
          <w:rFonts w:cs="Arial"/>
        </w:rPr>
        <w:t xml:space="preserve">Votla jeklena palica mora imeti rebrasto površino z vrtalnim navojem po celotni dolžini. </w:t>
      </w:r>
    </w:p>
    <w:p w14:paraId="68ECA654" w14:textId="77777777" w:rsidR="001F0AA4" w:rsidRPr="00FF0286" w:rsidRDefault="001F0AA4" w:rsidP="009E3616">
      <w:pPr>
        <w:numPr>
          <w:ilvl w:val="0"/>
          <w:numId w:val="492"/>
        </w:numPr>
        <w:adjustRightInd w:val="0"/>
        <w:spacing w:line="320" w:lineRule="exact"/>
        <w:contextualSpacing w:val="0"/>
        <w:textAlignment w:val="baseline"/>
        <w:rPr>
          <w:rFonts w:cs="Arial"/>
        </w:rPr>
      </w:pPr>
      <w:r w:rsidRPr="00FF0286">
        <w:rPr>
          <w:rFonts w:cs="Arial"/>
        </w:rPr>
        <w:t>Sidra morajo biti izdelana iz jekla B 500 B.</w:t>
      </w:r>
    </w:p>
    <w:p w14:paraId="2CB91635" w14:textId="77777777" w:rsidR="001F0AA4" w:rsidRPr="003D5CDC" w:rsidRDefault="001F0AA4" w:rsidP="00F42515">
      <w:pPr>
        <w:pStyle w:val="Naslov5"/>
        <w:adjustRightInd w:val="0"/>
        <w:spacing w:line="320" w:lineRule="exact"/>
        <w:contextualSpacing w:val="0"/>
        <w:textAlignment w:val="baseline"/>
        <w:rPr>
          <w:rFonts w:cs="Arial"/>
          <w:b/>
        </w:rPr>
      </w:pPr>
      <w:r w:rsidRPr="003D5CDC">
        <w:rPr>
          <w:rFonts w:cs="Arial"/>
          <w:b/>
        </w:rPr>
        <w:t xml:space="preserve">Spojke za sidra </w:t>
      </w:r>
    </w:p>
    <w:p w14:paraId="5395AB7F" w14:textId="77777777" w:rsidR="001F0AA4" w:rsidRPr="00FF0286" w:rsidRDefault="001F0AA4" w:rsidP="001F0AA4">
      <w:pPr>
        <w:rPr>
          <w:rFonts w:cs="Arial"/>
        </w:rPr>
      </w:pPr>
      <w:r w:rsidRPr="00FF0286">
        <w:rPr>
          <w:rFonts w:cs="Arial"/>
        </w:rPr>
        <w:t>Spojke morajo biti iz enakega ali bolj kvalitetnega materiala kot je sidro. Premer spojke mora dovoljevati injektiranje po celotni dolžini sidra od dna vrtine do ustja vrtine</w:t>
      </w:r>
    </w:p>
    <w:p w14:paraId="453D28FA" w14:textId="77777777" w:rsidR="001F0AA4" w:rsidRPr="003D5CDC" w:rsidRDefault="001F0AA4" w:rsidP="001F0AA4">
      <w:pPr>
        <w:pStyle w:val="Naslov5"/>
        <w:rPr>
          <w:rFonts w:cs="Arial"/>
          <w:b/>
        </w:rPr>
      </w:pPr>
      <w:r w:rsidRPr="003D5CDC">
        <w:rPr>
          <w:rFonts w:cs="Arial"/>
          <w:b/>
        </w:rPr>
        <w:lastRenderedPageBreak/>
        <w:t>Injekcijska masa iz cementne mase</w:t>
      </w:r>
    </w:p>
    <w:p w14:paraId="5659D48A" w14:textId="77777777" w:rsidR="001F0AA4" w:rsidRPr="00FF0286" w:rsidRDefault="001F0AA4" w:rsidP="001F0AA4">
      <w:pPr>
        <w:rPr>
          <w:rFonts w:cs="Arial"/>
        </w:rPr>
      </w:pPr>
    </w:p>
    <w:p w14:paraId="4F3B842E" w14:textId="77777777" w:rsidR="001F0AA4" w:rsidRPr="00FF0286" w:rsidRDefault="001F0AA4" w:rsidP="009E3616">
      <w:pPr>
        <w:numPr>
          <w:ilvl w:val="0"/>
          <w:numId w:val="493"/>
        </w:numPr>
        <w:adjustRightInd w:val="0"/>
        <w:spacing w:line="320" w:lineRule="exact"/>
        <w:ind w:left="1418" w:hanging="284"/>
        <w:contextualSpacing w:val="0"/>
        <w:textAlignment w:val="baseline"/>
        <w:rPr>
          <w:rFonts w:cs="Arial"/>
        </w:rPr>
      </w:pPr>
      <w:r w:rsidRPr="00FF0286">
        <w:rPr>
          <w:rFonts w:cs="Arial"/>
        </w:rPr>
        <w:t>Injekcijsko maso sestavlja čisti cement in voda. Obvezna je uporaba dodatkov, ki preprečujejo krčenje. Receptura injektirne mase mora biti predhodno potrjena.</w:t>
      </w:r>
    </w:p>
    <w:p w14:paraId="394AAE94" w14:textId="77777777" w:rsidR="001F0AA4" w:rsidRPr="00FF0286" w:rsidRDefault="001F0AA4" w:rsidP="009E3616">
      <w:pPr>
        <w:numPr>
          <w:ilvl w:val="0"/>
          <w:numId w:val="493"/>
        </w:numPr>
        <w:adjustRightInd w:val="0"/>
        <w:spacing w:line="320" w:lineRule="exact"/>
        <w:ind w:left="1418" w:hanging="284"/>
        <w:contextualSpacing w:val="0"/>
        <w:textAlignment w:val="baseline"/>
        <w:rPr>
          <w:rFonts w:cs="Arial"/>
        </w:rPr>
      </w:pPr>
      <w:r w:rsidRPr="00FF0286">
        <w:rPr>
          <w:rFonts w:cs="Arial"/>
        </w:rPr>
        <w:t>Uporabljen mora biti običajni Portland cement. V območju povečane stopnje kemijske agresivnosti podzemne vode, je potrebno uporabiti sulfatno odporen cement (brez trikalcijevega aluminata – C</w:t>
      </w:r>
      <w:r w:rsidRPr="00FF0286">
        <w:rPr>
          <w:rFonts w:cs="Arial"/>
          <w:vertAlign w:val="subscript"/>
        </w:rPr>
        <w:t>3</w:t>
      </w:r>
      <w:r w:rsidRPr="00FF0286">
        <w:rPr>
          <w:rFonts w:cs="Arial"/>
        </w:rPr>
        <w:t>A).</w:t>
      </w:r>
    </w:p>
    <w:p w14:paraId="011843C1" w14:textId="77777777" w:rsidR="001F0AA4" w:rsidRPr="00FF0286" w:rsidRDefault="001F0AA4" w:rsidP="009E3616">
      <w:pPr>
        <w:numPr>
          <w:ilvl w:val="0"/>
          <w:numId w:val="493"/>
        </w:numPr>
        <w:adjustRightInd w:val="0"/>
        <w:spacing w:line="320" w:lineRule="exact"/>
        <w:ind w:left="1418" w:hanging="284"/>
        <w:contextualSpacing w:val="0"/>
        <w:textAlignment w:val="baseline"/>
        <w:rPr>
          <w:rFonts w:cs="Arial"/>
        </w:rPr>
      </w:pPr>
      <w:r w:rsidRPr="00FF0286">
        <w:rPr>
          <w:rFonts w:cs="Arial"/>
        </w:rPr>
        <w:t>Voda mora biti čista, brez olja, kislin, lugov, organskih in drugih škodljivih snovi.</w:t>
      </w:r>
    </w:p>
    <w:p w14:paraId="1AEBEA61" w14:textId="77777777" w:rsidR="001F0AA4" w:rsidRPr="00FF0286" w:rsidRDefault="001F0AA4" w:rsidP="009E3616">
      <w:pPr>
        <w:numPr>
          <w:ilvl w:val="0"/>
          <w:numId w:val="493"/>
        </w:numPr>
        <w:adjustRightInd w:val="0"/>
        <w:spacing w:line="320" w:lineRule="exact"/>
        <w:ind w:left="1418" w:hanging="284"/>
        <w:contextualSpacing w:val="0"/>
        <w:textAlignment w:val="baseline"/>
        <w:rPr>
          <w:rFonts w:cs="Arial"/>
        </w:rPr>
      </w:pPr>
      <w:r w:rsidRPr="00FF0286">
        <w:rPr>
          <w:rFonts w:cs="Arial"/>
        </w:rPr>
        <w:t>Za izboljšanje delovnih postopkov morajo biti uporabljeni dodatki.</w:t>
      </w:r>
    </w:p>
    <w:p w14:paraId="678B459B" w14:textId="77777777" w:rsidR="001F0AA4" w:rsidRPr="00FF0286" w:rsidRDefault="001F0AA4" w:rsidP="009E3616">
      <w:pPr>
        <w:numPr>
          <w:ilvl w:val="0"/>
          <w:numId w:val="493"/>
        </w:numPr>
        <w:adjustRightInd w:val="0"/>
        <w:spacing w:line="320" w:lineRule="exact"/>
        <w:ind w:left="1276" w:hanging="142"/>
        <w:contextualSpacing w:val="0"/>
        <w:textAlignment w:val="baseline"/>
        <w:rPr>
          <w:rFonts w:cs="Arial"/>
        </w:rPr>
      </w:pPr>
      <w:r w:rsidRPr="00FF0286">
        <w:rPr>
          <w:rFonts w:cs="Arial"/>
        </w:rPr>
        <w:t>Cementna masa mora biti strojno zmešana, kar zagotavlja enakomerno konsistenco.</w:t>
      </w:r>
    </w:p>
    <w:p w14:paraId="64FA43C1" w14:textId="77777777" w:rsidR="001F0AA4" w:rsidRPr="00FF0286" w:rsidRDefault="001F0AA4" w:rsidP="009E3616">
      <w:pPr>
        <w:numPr>
          <w:ilvl w:val="0"/>
          <w:numId w:val="493"/>
        </w:numPr>
        <w:adjustRightInd w:val="0"/>
        <w:spacing w:line="320" w:lineRule="exact"/>
        <w:ind w:left="1276" w:hanging="142"/>
        <w:contextualSpacing w:val="0"/>
        <w:textAlignment w:val="baseline"/>
        <w:rPr>
          <w:rFonts w:cs="Arial"/>
        </w:rPr>
      </w:pPr>
      <w:r w:rsidRPr="00FF0286">
        <w:rPr>
          <w:rFonts w:cs="Arial"/>
        </w:rPr>
        <w:t xml:space="preserve">Injekcijsko maso je potrebno redno preverjati – točka 1.1.4.1 </w:t>
      </w:r>
    </w:p>
    <w:p w14:paraId="385D4E1C" w14:textId="77777777" w:rsidR="007A063E" w:rsidRPr="00FF0286" w:rsidRDefault="007A063E" w:rsidP="007A063E">
      <w:pPr>
        <w:pStyle w:val="Naslov4"/>
        <w:rPr>
          <w:rFonts w:cs="Arial"/>
        </w:rPr>
      </w:pPr>
      <w:r w:rsidRPr="00FF0286">
        <w:rPr>
          <w:rFonts w:cs="Arial"/>
        </w:rPr>
        <w:t>Izvedba</w:t>
      </w:r>
    </w:p>
    <w:p w14:paraId="6E8A6B4D" w14:textId="77777777" w:rsidR="001F0AA4" w:rsidRPr="003D5CDC" w:rsidRDefault="007A063E" w:rsidP="007A063E">
      <w:pPr>
        <w:pStyle w:val="Naslov5"/>
        <w:rPr>
          <w:rFonts w:cs="Arial"/>
          <w:b/>
        </w:rPr>
      </w:pPr>
      <w:r w:rsidRPr="003D5CDC">
        <w:rPr>
          <w:rFonts w:cs="Arial"/>
          <w:b/>
        </w:rPr>
        <w:t>SN sidra</w:t>
      </w:r>
    </w:p>
    <w:p w14:paraId="4F434EBA" w14:textId="77777777" w:rsidR="007A063E" w:rsidRPr="00FF0286" w:rsidRDefault="007A063E" w:rsidP="009E3616">
      <w:pPr>
        <w:numPr>
          <w:ilvl w:val="0"/>
          <w:numId w:val="494"/>
        </w:numPr>
        <w:adjustRightInd w:val="0"/>
        <w:spacing w:line="320" w:lineRule="exact"/>
        <w:ind w:left="1418" w:hanging="284"/>
        <w:contextualSpacing w:val="0"/>
        <w:textAlignment w:val="baseline"/>
        <w:rPr>
          <w:rFonts w:cs="Arial"/>
        </w:rPr>
      </w:pPr>
      <w:r w:rsidRPr="00FF0286">
        <w:rPr>
          <w:rFonts w:cs="Arial"/>
        </w:rPr>
        <w:t>Globine vrtin za vsa sidra morajo biti prilagojene dolžinam nosilnih delov sider, ki so določene za posamezno konstrukcijo. Premeri vrtin morajo zagotavljati kvalitetno injektiranje, spajanje in vgradnjo. Najmanjši premer vrtin mora zagotavljati trajno protikorozijsko zaščito glede na agresivnost okolja skladno standardu SIST EN 14490.</w:t>
      </w:r>
    </w:p>
    <w:p w14:paraId="643002D2" w14:textId="77777777" w:rsidR="007A063E" w:rsidRPr="00FF0286" w:rsidRDefault="007A063E" w:rsidP="009E3616">
      <w:pPr>
        <w:numPr>
          <w:ilvl w:val="0"/>
          <w:numId w:val="494"/>
        </w:numPr>
        <w:adjustRightInd w:val="0"/>
        <w:spacing w:line="320" w:lineRule="exact"/>
        <w:ind w:left="1418" w:hanging="284"/>
        <w:contextualSpacing w:val="0"/>
        <w:textAlignment w:val="baseline"/>
        <w:rPr>
          <w:rFonts w:cs="Arial"/>
        </w:rPr>
      </w:pPr>
      <w:r w:rsidRPr="00FF0286">
        <w:rPr>
          <w:rFonts w:cs="Arial"/>
        </w:rPr>
        <w:t>Iz vrtin morajo biti odstranjeni vsi ostanki vrtanja, blata in drobirja. Vgradnja posameznega sidra mora biti izvedena neposredno po vrtanju in pripravi vrtine.</w:t>
      </w:r>
    </w:p>
    <w:p w14:paraId="20E9168C" w14:textId="77777777" w:rsidR="007A063E" w:rsidRPr="00FF0286" w:rsidRDefault="007A063E" w:rsidP="009E3616">
      <w:pPr>
        <w:numPr>
          <w:ilvl w:val="0"/>
          <w:numId w:val="494"/>
        </w:numPr>
        <w:adjustRightInd w:val="0"/>
        <w:spacing w:line="320" w:lineRule="exact"/>
        <w:ind w:left="1418" w:hanging="284"/>
        <w:contextualSpacing w:val="0"/>
        <w:textAlignment w:val="baseline"/>
        <w:rPr>
          <w:rFonts w:cs="Arial"/>
        </w:rPr>
      </w:pPr>
      <w:r w:rsidRPr="00FF0286">
        <w:rPr>
          <w:rFonts w:cs="Arial"/>
        </w:rPr>
        <w:t>Pred vgradnjo sidra mora biti celotna vrtina zapolnjena s cementno maso. Da je to doseženo, mora biti najprej injektirna cev potisnjena do dna vrtine. Nato se cev počasi vleče iz vrtine tako, da se vrtina polni skladno z vtiskanjem injektirne mase.</w:t>
      </w:r>
    </w:p>
    <w:p w14:paraId="2912ADB0" w14:textId="77777777" w:rsidR="007A063E" w:rsidRPr="00FF0286" w:rsidRDefault="007A063E" w:rsidP="009E3616">
      <w:pPr>
        <w:numPr>
          <w:ilvl w:val="0"/>
          <w:numId w:val="494"/>
        </w:numPr>
        <w:adjustRightInd w:val="0"/>
        <w:spacing w:line="320" w:lineRule="exact"/>
        <w:ind w:left="1418" w:hanging="284"/>
        <w:contextualSpacing w:val="0"/>
        <w:textAlignment w:val="baseline"/>
        <w:rPr>
          <w:rFonts w:cs="Arial"/>
        </w:rPr>
      </w:pPr>
      <w:r w:rsidRPr="00FF0286">
        <w:rPr>
          <w:rFonts w:cs="Arial"/>
        </w:rPr>
        <w:t xml:space="preserve">Ustje cevi, ki se pomika v vrtini, se mora vedno nahajati v injektirni masi, da se lahko sočasno z zapolnjevanjem vrtine izpodriva zrak. Ko je sidrna vrtina polna veziva, se nosilni del sidra potisne v vrtino. </w:t>
      </w:r>
    </w:p>
    <w:p w14:paraId="4C9DEE96" w14:textId="77777777" w:rsidR="007A063E" w:rsidRPr="00FF0286" w:rsidRDefault="007A063E" w:rsidP="009E3616">
      <w:pPr>
        <w:numPr>
          <w:ilvl w:val="0"/>
          <w:numId w:val="494"/>
        </w:numPr>
        <w:adjustRightInd w:val="0"/>
        <w:spacing w:line="320" w:lineRule="exact"/>
        <w:ind w:left="1418" w:hanging="284"/>
        <w:contextualSpacing w:val="0"/>
        <w:textAlignment w:val="baseline"/>
        <w:rPr>
          <w:rFonts w:cs="Arial"/>
        </w:rPr>
      </w:pPr>
      <w:r w:rsidRPr="00FF0286">
        <w:rPr>
          <w:rFonts w:cs="Arial"/>
        </w:rPr>
        <w:t>SN sidro mora imeti dodane distančnike ki omogočajo ustrezno lego sidra v vrtini in ustrezno debelino injekcijske mase okrog sidra.</w:t>
      </w:r>
    </w:p>
    <w:p w14:paraId="61D6CC6D" w14:textId="77777777" w:rsidR="007A063E" w:rsidRPr="00FF0286" w:rsidRDefault="007A063E" w:rsidP="009E3616">
      <w:pPr>
        <w:numPr>
          <w:ilvl w:val="0"/>
          <w:numId w:val="494"/>
        </w:numPr>
        <w:adjustRightInd w:val="0"/>
        <w:spacing w:line="320" w:lineRule="exact"/>
        <w:ind w:left="1418" w:hanging="284"/>
        <w:contextualSpacing w:val="0"/>
        <w:textAlignment w:val="baseline"/>
        <w:rPr>
          <w:rFonts w:cs="Arial"/>
        </w:rPr>
      </w:pPr>
      <w:r w:rsidRPr="00FF0286">
        <w:rPr>
          <w:rFonts w:cs="Arial"/>
        </w:rPr>
        <w:t>Matice injektiranih sider morajo biti privite najkasneje po končanih dveh zaporednih izkopnih korakih ali najkasneje 12 ur po vgradnji, kar omogoča doseganje obtežbe na glavi sidra, ki se prenaša na sidrno ploščo, velikosti do 20 kN. Ta obtežba se doseže s privijanjem sidrne matice s pomočjo kalibriranega momentnega ključa.</w:t>
      </w:r>
    </w:p>
    <w:p w14:paraId="68F8BF8C" w14:textId="77777777" w:rsidR="007A063E" w:rsidRPr="00FF0286" w:rsidRDefault="007A063E" w:rsidP="007A063E">
      <w:pPr>
        <w:pStyle w:val="Naslov5"/>
        <w:rPr>
          <w:rFonts w:cs="Arial"/>
        </w:rPr>
      </w:pPr>
      <w:r w:rsidRPr="00FF0286">
        <w:rPr>
          <w:rFonts w:cs="Arial"/>
        </w:rPr>
        <w:lastRenderedPageBreak/>
        <w:t>Samouvrtana sidra (npr. IBO sidra)</w:t>
      </w:r>
    </w:p>
    <w:p w14:paraId="29D95CF0" w14:textId="77777777" w:rsidR="007A063E" w:rsidRPr="00FF0286" w:rsidRDefault="007A063E" w:rsidP="009E3616">
      <w:pPr>
        <w:numPr>
          <w:ilvl w:val="0"/>
          <w:numId w:val="495"/>
        </w:numPr>
        <w:adjustRightInd w:val="0"/>
        <w:spacing w:line="320" w:lineRule="exact"/>
        <w:contextualSpacing w:val="0"/>
        <w:textAlignment w:val="baseline"/>
        <w:rPr>
          <w:rFonts w:cs="Arial"/>
        </w:rPr>
      </w:pPr>
      <w:r w:rsidRPr="00FF0286">
        <w:rPr>
          <w:rFonts w:cs="Arial"/>
        </w:rPr>
        <w:t>Samouvrtana sidra se mora uporabiti v hribinskih pogojih, kjer učinkovita vgradnja drugih vrst sider (SN) ni možna.</w:t>
      </w:r>
    </w:p>
    <w:p w14:paraId="12CF3F6D" w14:textId="77777777" w:rsidR="007A063E" w:rsidRPr="00FF0286" w:rsidRDefault="007A063E" w:rsidP="009E3616">
      <w:pPr>
        <w:numPr>
          <w:ilvl w:val="0"/>
          <w:numId w:val="495"/>
        </w:numPr>
        <w:adjustRightInd w:val="0"/>
        <w:spacing w:line="320" w:lineRule="exact"/>
        <w:contextualSpacing w:val="0"/>
        <w:textAlignment w:val="baseline"/>
        <w:rPr>
          <w:rFonts w:cs="Arial"/>
        </w:rPr>
      </w:pPr>
      <w:r w:rsidRPr="00FF0286">
        <w:rPr>
          <w:rFonts w:cs="Arial"/>
        </w:rPr>
        <w:t>Samouvrtana sidra morajo biti  vgrajena z uvrtanjem vrtalnega droga v hribino, pri čemer se vrtalnega droga ne odstrani iz vrtine, saj ta ostane v njej, kot nosilni del sidra. Najmanjši premer vrtin mora zagotavljati trajno protikorozijsko zaščito skladno standardu SIST EN 14490.</w:t>
      </w:r>
    </w:p>
    <w:p w14:paraId="33C10314" w14:textId="77777777" w:rsidR="001F0AA4" w:rsidRPr="00FF0286" w:rsidRDefault="007A063E" w:rsidP="009E3616">
      <w:pPr>
        <w:numPr>
          <w:ilvl w:val="0"/>
          <w:numId w:val="495"/>
        </w:numPr>
        <w:adjustRightInd w:val="0"/>
        <w:spacing w:line="320" w:lineRule="exact"/>
        <w:contextualSpacing w:val="0"/>
        <w:textAlignment w:val="baseline"/>
        <w:rPr>
          <w:rFonts w:cs="Arial"/>
        </w:rPr>
      </w:pPr>
      <w:r w:rsidRPr="00FF0286">
        <w:rPr>
          <w:rFonts w:cs="Arial"/>
        </w:rPr>
        <w:t>Samouvrtana sidra morajo biti zainjektirana skozi izplakovalno odprtino takoj po končanem uvrtanju v hribino.</w:t>
      </w:r>
    </w:p>
    <w:p w14:paraId="2635EB3A" w14:textId="77777777" w:rsidR="007A063E" w:rsidRPr="00FF0286" w:rsidRDefault="007A063E" w:rsidP="007A063E">
      <w:pPr>
        <w:pStyle w:val="Naslov4"/>
        <w:rPr>
          <w:rFonts w:cs="Arial"/>
        </w:rPr>
      </w:pPr>
      <w:r w:rsidRPr="00FF0286">
        <w:rPr>
          <w:rFonts w:cs="Arial"/>
        </w:rPr>
        <w:t>Preizkušanje</w:t>
      </w:r>
    </w:p>
    <w:p w14:paraId="7D8DDE38" w14:textId="77777777" w:rsidR="007A063E" w:rsidRPr="003E250B" w:rsidRDefault="007A063E" w:rsidP="007A063E">
      <w:pPr>
        <w:pStyle w:val="Naslov5"/>
        <w:rPr>
          <w:rFonts w:cs="Arial"/>
          <w:b/>
        </w:rPr>
      </w:pPr>
      <w:r w:rsidRPr="003E250B">
        <w:rPr>
          <w:rFonts w:cs="Arial"/>
          <w:b/>
        </w:rPr>
        <w:t>Injekcijska masa</w:t>
      </w:r>
    </w:p>
    <w:p w14:paraId="4692F57E" w14:textId="77777777" w:rsidR="007A063E" w:rsidRPr="00FF0286" w:rsidRDefault="007A063E" w:rsidP="009E3616">
      <w:pPr>
        <w:numPr>
          <w:ilvl w:val="0"/>
          <w:numId w:val="496"/>
        </w:numPr>
        <w:adjustRightInd w:val="0"/>
        <w:spacing w:line="320" w:lineRule="exact"/>
        <w:ind w:left="1418" w:hanging="284"/>
        <w:contextualSpacing w:val="0"/>
        <w:textAlignment w:val="baseline"/>
        <w:rPr>
          <w:rFonts w:cs="Arial"/>
        </w:rPr>
      </w:pPr>
      <w:r w:rsidRPr="00FF0286">
        <w:rPr>
          <w:rFonts w:cs="Arial"/>
        </w:rPr>
        <w:t>Pred preizkusi o primernosti sider, morajo biti opravljeni preizkusi na uporabljenih injekcijskih masah. S temi preizkusi mora biti določena ustrezna mešanica injektirne mase, ki mora dosegati predpisane trdnosti in ustrezati uporabljeni opremi za injektiranje.</w:t>
      </w:r>
    </w:p>
    <w:p w14:paraId="0EE0B306" w14:textId="77777777" w:rsidR="007A063E" w:rsidRPr="00FF0286" w:rsidRDefault="007A063E" w:rsidP="009E3616">
      <w:pPr>
        <w:numPr>
          <w:ilvl w:val="0"/>
          <w:numId w:val="496"/>
        </w:numPr>
        <w:adjustRightInd w:val="0"/>
        <w:spacing w:line="320" w:lineRule="exact"/>
        <w:ind w:left="1418" w:hanging="284"/>
        <w:contextualSpacing w:val="0"/>
        <w:textAlignment w:val="baseline"/>
        <w:rPr>
          <w:rFonts w:cs="Arial"/>
        </w:rPr>
      </w:pPr>
      <w:r w:rsidRPr="00FF0286">
        <w:rPr>
          <w:rFonts w:cs="Arial"/>
        </w:rPr>
        <w:t xml:space="preserve">Maso za injektiranje se preizkusi skladno s standardi SIST EN 445, SIST EN 446 in SIST EN 447. </w:t>
      </w:r>
    </w:p>
    <w:p w14:paraId="5D40B542" w14:textId="77777777" w:rsidR="007A063E" w:rsidRPr="00FF0286" w:rsidRDefault="007A063E" w:rsidP="009E3616">
      <w:pPr>
        <w:numPr>
          <w:ilvl w:val="0"/>
          <w:numId w:val="496"/>
        </w:numPr>
        <w:adjustRightInd w:val="0"/>
        <w:spacing w:line="320" w:lineRule="exact"/>
        <w:ind w:left="1418" w:hanging="284"/>
        <w:contextualSpacing w:val="0"/>
        <w:textAlignment w:val="baseline"/>
        <w:rPr>
          <w:rFonts w:cs="Arial"/>
        </w:rPr>
      </w:pPr>
      <w:r w:rsidRPr="00FF0286">
        <w:rPr>
          <w:rFonts w:cs="Arial"/>
        </w:rPr>
        <w:t>Za izboljšanje obdelovalnih lastnosti injektirne malte (mase), se mora uporabiti dodatke. Vplive dodatka na razvoj in doseganje trdnosti, se mora dokazati s preizkusi.</w:t>
      </w:r>
    </w:p>
    <w:p w14:paraId="16769B24" w14:textId="77777777" w:rsidR="007A063E" w:rsidRPr="00FF0286" w:rsidRDefault="007A063E" w:rsidP="009E3616">
      <w:pPr>
        <w:numPr>
          <w:ilvl w:val="0"/>
          <w:numId w:val="496"/>
        </w:numPr>
        <w:adjustRightInd w:val="0"/>
        <w:spacing w:line="320" w:lineRule="exact"/>
        <w:ind w:left="1418" w:hanging="284"/>
        <w:contextualSpacing w:val="0"/>
        <w:textAlignment w:val="baseline"/>
        <w:rPr>
          <w:rFonts w:cs="Arial"/>
        </w:rPr>
      </w:pPr>
      <w:r w:rsidRPr="00FF0286">
        <w:rPr>
          <w:rFonts w:cs="Arial"/>
        </w:rPr>
        <w:t>Injekcijska masa mora biti preizkušena na kockah velikosti 5x5x5 cm. Preizkušanci morajo biti negovani v vodi</w:t>
      </w:r>
      <w:r w:rsidR="00CA02B5" w:rsidRPr="00FF0286">
        <w:rPr>
          <w:rFonts w:cs="Arial"/>
        </w:rPr>
        <w:t>.</w:t>
      </w:r>
    </w:p>
    <w:p w14:paraId="5F2A78B6" w14:textId="77777777" w:rsidR="007A063E" w:rsidRPr="00FF0286" w:rsidRDefault="007A063E" w:rsidP="009E3616">
      <w:pPr>
        <w:numPr>
          <w:ilvl w:val="0"/>
          <w:numId w:val="496"/>
        </w:numPr>
        <w:adjustRightInd w:val="0"/>
        <w:spacing w:line="320" w:lineRule="exact"/>
        <w:ind w:left="1418" w:hanging="284"/>
        <w:contextualSpacing w:val="0"/>
        <w:textAlignment w:val="baseline"/>
        <w:rPr>
          <w:rFonts w:cs="Arial"/>
        </w:rPr>
      </w:pPr>
      <w:r w:rsidRPr="00FF0286">
        <w:rPr>
          <w:rFonts w:cs="Arial"/>
        </w:rPr>
        <w:t>Za vsak preizkus tlačne trdnosti mora biti pripravljenih po pet preizkušancev. Dobljena trdnost je povprečna vrednost iz treh vrednosti, ki ostanejo po izločitvi najvišje in najnižje vrednosti.</w:t>
      </w:r>
    </w:p>
    <w:p w14:paraId="7B65C6A4" w14:textId="77777777" w:rsidR="007A063E" w:rsidRPr="00FF0286" w:rsidRDefault="007A063E" w:rsidP="009E3616">
      <w:pPr>
        <w:numPr>
          <w:ilvl w:val="0"/>
          <w:numId w:val="496"/>
        </w:numPr>
        <w:adjustRightInd w:val="0"/>
        <w:spacing w:line="320" w:lineRule="exact"/>
        <w:ind w:left="1418" w:hanging="284"/>
        <w:contextualSpacing w:val="0"/>
        <w:textAlignment w:val="baseline"/>
        <w:rPr>
          <w:rFonts w:cs="Arial"/>
        </w:rPr>
      </w:pPr>
      <w:r w:rsidRPr="00FF0286">
        <w:rPr>
          <w:rFonts w:cs="Arial"/>
        </w:rPr>
        <w:t>Med gradnjo morajo biti tedensko, na vsakih pet vgrajenih sider, odvzeti vzorci iz injektirne cevi v območju šobe. Priprava in ovrednotenje morata potekati po postopku, ki je opisan zgoraj.</w:t>
      </w:r>
    </w:p>
    <w:p w14:paraId="0A826A55" w14:textId="77777777" w:rsidR="007A063E" w:rsidRPr="00FF0286" w:rsidRDefault="007A063E" w:rsidP="009E3616">
      <w:pPr>
        <w:numPr>
          <w:ilvl w:val="0"/>
          <w:numId w:val="496"/>
        </w:numPr>
        <w:adjustRightInd w:val="0"/>
        <w:spacing w:line="320" w:lineRule="exact"/>
        <w:ind w:left="1418" w:hanging="284"/>
        <w:contextualSpacing w:val="0"/>
        <w:textAlignment w:val="baseline"/>
        <w:rPr>
          <w:rFonts w:cs="Arial"/>
        </w:rPr>
      </w:pPr>
      <w:r w:rsidRPr="00FF0286">
        <w:rPr>
          <w:rFonts w:cs="Arial"/>
        </w:rPr>
        <w:t>Zahtevana tlačna trdnost mase:</w:t>
      </w:r>
    </w:p>
    <w:p w14:paraId="4835EFF5" w14:textId="77777777" w:rsidR="007A063E" w:rsidRPr="00FF0286" w:rsidRDefault="007A063E" w:rsidP="009E3616">
      <w:pPr>
        <w:numPr>
          <w:ilvl w:val="0"/>
          <w:numId w:val="497"/>
        </w:numPr>
        <w:adjustRightInd w:val="0"/>
        <w:spacing w:line="320" w:lineRule="exact"/>
        <w:contextualSpacing w:val="0"/>
        <w:textAlignment w:val="baseline"/>
        <w:rPr>
          <w:rFonts w:cs="Arial"/>
        </w:rPr>
      </w:pPr>
      <w:r w:rsidRPr="00FF0286">
        <w:rPr>
          <w:rFonts w:cs="Arial"/>
        </w:rPr>
        <w:t xml:space="preserve">Pred vnosom sile na sidro  min. </w:t>
      </w:r>
      <w:r w:rsidRPr="00FF0286">
        <w:rPr>
          <w:rFonts w:cs="Arial"/>
        </w:rPr>
        <w:tab/>
        <w:t>5 N/mm2</w:t>
      </w:r>
    </w:p>
    <w:p w14:paraId="584362DE" w14:textId="77777777" w:rsidR="007A063E" w:rsidRPr="00FF0286" w:rsidRDefault="007A063E" w:rsidP="009E3616">
      <w:pPr>
        <w:numPr>
          <w:ilvl w:val="0"/>
          <w:numId w:val="497"/>
        </w:numPr>
        <w:adjustRightInd w:val="0"/>
        <w:spacing w:line="320" w:lineRule="exact"/>
        <w:contextualSpacing w:val="0"/>
        <w:textAlignment w:val="baseline"/>
        <w:rPr>
          <w:rFonts w:cs="Arial"/>
        </w:rPr>
      </w:pPr>
      <w:r w:rsidRPr="00FF0286">
        <w:rPr>
          <w:rFonts w:cs="Arial"/>
        </w:rPr>
        <w:t xml:space="preserve">po 28 dneh </w:t>
      </w:r>
      <w:r w:rsidRPr="00FF0286">
        <w:rPr>
          <w:rFonts w:cs="Arial"/>
        </w:rPr>
        <w:tab/>
        <w:t>&gt;25 N/mm</w:t>
      </w:r>
      <w:r w:rsidRPr="00FF0286">
        <w:rPr>
          <w:rFonts w:cs="Arial"/>
          <w:vertAlign w:val="superscript"/>
        </w:rPr>
        <w:t>2</w:t>
      </w:r>
    </w:p>
    <w:p w14:paraId="2C34C8D3" w14:textId="77777777" w:rsidR="007A063E" w:rsidRPr="00FF0286" w:rsidRDefault="007A063E" w:rsidP="009E3616">
      <w:pPr>
        <w:numPr>
          <w:ilvl w:val="0"/>
          <w:numId w:val="497"/>
        </w:numPr>
        <w:adjustRightInd w:val="0"/>
        <w:spacing w:line="320" w:lineRule="exact"/>
        <w:contextualSpacing w:val="0"/>
        <w:textAlignment w:val="baseline"/>
        <w:rPr>
          <w:rFonts w:cs="Arial"/>
        </w:rPr>
      </w:pPr>
      <w:r w:rsidRPr="00FF0286">
        <w:rPr>
          <w:rFonts w:cs="Arial"/>
        </w:rPr>
        <w:t>w/c ter dodatke je potrebno prilagoditi načinu vgradnje, razmeram v temeljnih tleh ter zahtevam po trajnosti in nosilnosti. Običajni w/c znaša  0.25 – 0.55</w:t>
      </w:r>
    </w:p>
    <w:p w14:paraId="000908E5" w14:textId="77777777" w:rsidR="007A063E" w:rsidRPr="00FF0286" w:rsidRDefault="007A063E" w:rsidP="007A063E">
      <w:pPr>
        <w:adjustRightInd w:val="0"/>
        <w:spacing w:line="320" w:lineRule="exact"/>
        <w:ind w:left="1854"/>
        <w:contextualSpacing w:val="0"/>
        <w:textAlignment w:val="baseline"/>
        <w:rPr>
          <w:rFonts w:cs="Arial"/>
        </w:rPr>
      </w:pPr>
    </w:p>
    <w:p w14:paraId="75A6DC2E" w14:textId="77777777" w:rsidR="007A063E" w:rsidRPr="003E250B" w:rsidRDefault="007A063E" w:rsidP="007A063E">
      <w:pPr>
        <w:pStyle w:val="Naslov5"/>
        <w:rPr>
          <w:rFonts w:cs="Arial"/>
          <w:b/>
        </w:rPr>
      </w:pPr>
      <w:r w:rsidRPr="003E250B">
        <w:rPr>
          <w:rFonts w:cs="Arial"/>
          <w:b/>
        </w:rPr>
        <w:lastRenderedPageBreak/>
        <w:t>Natezni preizkusi pasivnih sider</w:t>
      </w:r>
    </w:p>
    <w:p w14:paraId="1D59CA40" w14:textId="77777777" w:rsidR="00DB2576" w:rsidRPr="00FF0286" w:rsidRDefault="00DB2576" w:rsidP="00DB2576">
      <w:pPr>
        <w:rPr>
          <w:rFonts w:cs="Arial"/>
        </w:rPr>
      </w:pPr>
    </w:p>
    <w:p w14:paraId="18B0ABFB" w14:textId="77777777" w:rsidR="00DB2576" w:rsidRPr="00FF0286" w:rsidRDefault="00DB2576" w:rsidP="00DB2576">
      <w:pPr>
        <w:adjustRightInd w:val="0"/>
        <w:spacing w:line="320" w:lineRule="exact"/>
        <w:contextualSpacing w:val="0"/>
        <w:textAlignment w:val="baseline"/>
        <w:rPr>
          <w:rFonts w:cs="Arial"/>
        </w:rPr>
      </w:pPr>
      <w:r w:rsidRPr="00FF0286">
        <w:rPr>
          <w:rFonts w:cs="Arial"/>
        </w:rPr>
        <w:t>Natezni preizkusi morajo biti izvedeni skladno s SIST EN 14490:2010.</w:t>
      </w:r>
    </w:p>
    <w:p w14:paraId="4CC26E89" w14:textId="77777777" w:rsidR="00DB2576" w:rsidRPr="00FF0286" w:rsidRDefault="00DB2576" w:rsidP="009E3616">
      <w:pPr>
        <w:numPr>
          <w:ilvl w:val="0"/>
          <w:numId w:val="498"/>
        </w:numPr>
        <w:adjustRightInd w:val="0"/>
        <w:spacing w:line="320" w:lineRule="exact"/>
        <w:contextualSpacing w:val="0"/>
        <w:textAlignment w:val="baseline"/>
        <w:rPr>
          <w:rFonts w:cs="Arial"/>
        </w:rPr>
      </w:pPr>
      <w:r w:rsidRPr="00FF0286">
        <w:rPr>
          <w:rFonts w:cs="Arial"/>
        </w:rPr>
        <w:t>Preizkusi</w:t>
      </w:r>
    </w:p>
    <w:p w14:paraId="5A175A01" w14:textId="77777777" w:rsidR="00DB2576" w:rsidRPr="00FF0286" w:rsidRDefault="00DB2576" w:rsidP="009E3616">
      <w:pPr>
        <w:numPr>
          <w:ilvl w:val="0"/>
          <w:numId w:val="499"/>
        </w:numPr>
        <w:adjustRightInd w:val="0"/>
        <w:spacing w:line="320" w:lineRule="exact"/>
        <w:contextualSpacing w:val="0"/>
        <w:textAlignment w:val="baseline"/>
        <w:rPr>
          <w:rFonts w:cs="Arial"/>
        </w:rPr>
      </w:pPr>
      <w:r w:rsidRPr="00FF0286">
        <w:rPr>
          <w:rFonts w:cs="Arial"/>
        </w:rPr>
        <w:t>Preizkusi pasivnih sider se glede na SIST EN 14490:2010 delijo na preizkus žrtvenega sidra (izven objekta) in preskus sidra objekta.</w:t>
      </w:r>
    </w:p>
    <w:p w14:paraId="4CE4C934" w14:textId="77777777" w:rsidR="00DB2576" w:rsidRPr="00FF0286" w:rsidRDefault="00DB2576" w:rsidP="009E3616">
      <w:pPr>
        <w:numPr>
          <w:ilvl w:val="0"/>
          <w:numId w:val="499"/>
        </w:numPr>
        <w:adjustRightInd w:val="0"/>
        <w:spacing w:line="320" w:lineRule="exact"/>
        <w:contextualSpacing w:val="0"/>
        <w:textAlignment w:val="baseline"/>
        <w:rPr>
          <w:rFonts w:cs="Arial"/>
        </w:rPr>
      </w:pPr>
      <w:r w:rsidRPr="00FF0286">
        <w:rPr>
          <w:rFonts w:cs="Arial"/>
        </w:rPr>
        <w:t>Predhodno vgrajeno žrtveno sidro, preizkušeno do porušitve, je najzanesljivejši pokazatelj dejansko dosegljive nosilnosti der v danih pogojih ob izbranih komponentah sider in uporabljeni tehnologiji vrtanja</w:t>
      </w:r>
    </w:p>
    <w:p w14:paraId="0007BEDD" w14:textId="77777777" w:rsidR="00DB2576" w:rsidRPr="00FF0286" w:rsidRDefault="00DB2576" w:rsidP="009E3616">
      <w:pPr>
        <w:numPr>
          <w:ilvl w:val="0"/>
          <w:numId w:val="499"/>
        </w:numPr>
        <w:adjustRightInd w:val="0"/>
        <w:spacing w:line="320" w:lineRule="exact"/>
        <w:contextualSpacing w:val="0"/>
        <w:textAlignment w:val="baseline"/>
        <w:rPr>
          <w:rFonts w:cs="Arial"/>
        </w:rPr>
      </w:pPr>
      <w:r w:rsidRPr="00FF0286">
        <w:rPr>
          <w:rFonts w:cs="Arial"/>
        </w:rPr>
        <w:t>Tip preskusa in pogostnost preskusov nosilnosti so podani glede na geotehnično kategorijo 1, 2 ali 3.</w:t>
      </w:r>
    </w:p>
    <w:p w14:paraId="4431D823" w14:textId="77777777" w:rsidR="00DB2576" w:rsidRPr="00FF0286" w:rsidRDefault="00DB2576" w:rsidP="009E3616">
      <w:pPr>
        <w:pStyle w:val="Odstavekseznama"/>
        <w:numPr>
          <w:ilvl w:val="0"/>
          <w:numId w:val="499"/>
        </w:numPr>
        <w:tabs>
          <w:tab w:val="clear" w:pos="851"/>
        </w:tabs>
        <w:adjustRightInd w:val="0"/>
        <w:spacing w:before="120" w:after="120" w:line="320" w:lineRule="exact"/>
        <w:textAlignment w:val="baseline"/>
        <w:rPr>
          <w:rFonts w:cs="Arial"/>
        </w:rPr>
      </w:pPr>
      <w:r w:rsidRPr="00FF0286">
        <w:rPr>
          <w:rFonts w:cs="Arial"/>
        </w:rPr>
        <w:t>Morebitna dodatna porušena žrtvena sidra na območju konstrukcije je potrebno nadomestiti z vgradnjo dodatnih (nadomestnih) sider. Praviloma se žrtvena sidra izdela na območju testnega polja izven načrtovanega objekta.</w:t>
      </w:r>
    </w:p>
    <w:p w14:paraId="473D84DE" w14:textId="77777777" w:rsidR="00DB2576" w:rsidRPr="00FF0286" w:rsidRDefault="00DB2576" w:rsidP="00DB2576">
      <w:pPr>
        <w:pStyle w:val="Odstavekseznama"/>
        <w:numPr>
          <w:ilvl w:val="0"/>
          <w:numId w:val="0"/>
        </w:numPr>
        <w:ind w:left="1854"/>
        <w:rPr>
          <w:rFonts w:cs="Arial"/>
        </w:rPr>
      </w:pPr>
    </w:p>
    <w:p w14:paraId="1E1F0B12" w14:textId="77777777" w:rsidR="00DB2576" w:rsidRPr="00FF0286" w:rsidRDefault="00DB2576" w:rsidP="009E3616">
      <w:pPr>
        <w:pStyle w:val="Odstavekseznama"/>
        <w:numPr>
          <w:ilvl w:val="0"/>
          <w:numId w:val="499"/>
        </w:numPr>
        <w:tabs>
          <w:tab w:val="clear" w:pos="851"/>
        </w:tabs>
        <w:adjustRightInd w:val="0"/>
        <w:spacing w:before="120" w:after="120" w:line="320" w:lineRule="exact"/>
        <w:textAlignment w:val="baseline"/>
        <w:rPr>
          <w:rFonts w:cs="Arial"/>
        </w:rPr>
      </w:pPr>
      <w:r w:rsidRPr="00FF0286">
        <w:rPr>
          <w:rFonts w:cs="Arial"/>
        </w:rPr>
        <w:t xml:space="preserve">Za začasne konstrukcije je možen tudi manjši obseg žrtvenih in preizkusnih sider objekta, skladno z navodili projektanta in inženirja </w:t>
      </w:r>
    </w:p>
    <w:p w14:paraId="27F883E3" w14:textId="77777777" w:rsidR="00DB2576" w:rsidRPr="00FF0286" w:rsidRDefault="00DB2576" w:rsidP="009E3616">
      <w:pPr>
        <w:numPr>
          <w:ilvl w:val="0"/>
          <w:numId w:val="499"/>
        </w:numPr>
        <w:adjustRightInd w:val="0"/>
        <w:spacing w:line="320" w:lineRule="exact"/>
        <w:contextualSpacing w:val="0"/>
        <w:textAlignment w:val="baseline"/>
        <w:rPr>
          <w:rFonts w:cs="Arial"/>
        </w:rPr>
      </w:pPr>
      <w:r w:rsidRPr="00FF0286">
        <w:rPr>
          <w:rFonts w:cs="Arial"/>
        </w:rPr>
        <w:t>Natančen program preizkušanja, ki je sestavljen na podlagi zgoraj navedene dokumentacije, mora odobriti Inženir pred izvajanjem vseh preizkusov.</w:t>
      </w:r>
    </w:p>
    <w:p w14:paraId="03E866D9" w14:textId="77777777" w:rsidR="00DB2576" w:rsidRPr="00FF0286" w:rsidRDefault="00DB2576" w:rsidP="009E3616">
      <w:pPr>
        <w:numPr>
          <w:ilvl w:val="0"/>
          <w:numId w:val="499"/>
        </w:numPr>
        <w:adjustRightInd w:val="0"/>
        <w:spacing w:line="320" w:lineRule="exact"/>
        <w:contextualSpacing w:val="0"/>
        <w:textAlignment w:val="baseline"/>
        <w:rPr>
          <w:rFonts w:cs="Arial"/>
        </w:rPr>
      </w:pPr>
      <w:r w:rsidRPr="00FF0286">
        <w:rPr>
          <w:rFonts w:cs="Arial"/>
        </w:rPr>
        <w:t>Poročilo o preizkusih mora biti izdelano neposredno po končanih preizkusih. Poročilo mora potrditi Inženir.</w:t>
      </w:r>
    </w:p>
    <w:p w14:paraId="05BE3BF9" w14:textId="77777777" w:rsidR="00DB2576" w:rsidRPr="00FF0286" w:rsidRDefault="00DB2576" w:rsidP="009E3616">
      <w:pPr>
        <w:numPr>
          <w:ilvl w:val="0"/>
          <w:numId w:val="499"/>
        </w:numPr>
        <w:adjustRightInd w:val="0"/>
        <w:spacing w:line="320" w:lineRule="exact"/>
        <w:contextualSpacing w:val="0"/>
        <w:textAlignment w:val="baseline"/>
        <w:rPr>
          <w:rFonts w:cs="Arial"/>
        </w:rPr>
      </w:pPr>
      <w:r w:rsidRPr="00FF0286">
        <w:rPr>
          <w:rFonts w:cs="Arial"/>
        </w:rPr>
        <w:t>Za vsako vrsto sidra morajo biti predloženi podatki, ki obsegajo naslednje:</w:t>
      </w:r>
    </w:p>
    <w:p w14:paraId="6E0F6837" w14:textId="77777777" w:rsidR="00DB2576" w:rsidRPr="00FF0286" w:rsidRDefault="00DB2576" w:rsidP="00DB2576">
      <w:pPr>
        <w:widowControl/>
        <w:tabs>
          <w:tab w:val="left" w:pos="-720"/>
          <w:tab w:val="left" w:pos="0"/>
        </w:tabs>
        <w:suppressAutoHyphens/>
        <w:spacing w:before="0"/>
        <w:ind w:left="2124"/>
        <w:rPr>
          <w:rFonts w:cs="Arial"/>
          <w:szCs w:val="20"/>
        </w:rPr>
      </w:pPr>
      <w:r w:rsidRPr="00FF0286">
        <w:rPr>
          <w:rFonts w:cs="Arial"/>
          <w:szCs w:val="20"/>
        </w:rPr>
        <w:t>- vrsto sidra, uporabljeni injekcijsko maso, datum vgradnje, opremo za preizkušanje, zapisnike o položaju in vgradnji</w:t>
      </w:r>
    </w:p>
    <w:p w14:paraId="601DFEFD" w14:textId="77777777" w:rsidR="00DB2576" w:rsidRPr="00FF0286" w:rsidRDefault="00DB2576" w:rsidP="00DB2576">
      <w:pPr>
        <w:widowControl/>
        <w:tabs>
          <w:tab w:val="left" w:pos="-720"/>
          <w:tab w:val="left" w:pos="0"/>
        </w:tabs>
        <w:suppressAutoHyphens/>
        <w:spacing w:before="0"/>
        <w:ind w:left="993"/>
        <w:rPr>
          <w:rFonts w:cs="Arial"/>
          <w:szCs w:val="20"/>
        </w:rPr>
      </w:pPr>
      <w:r w:rsidRPr="00FF0286">
        <w:rPr>
          <w:rFonts w:cs="Arial"/>
          <w:szCs w:val="20"/>
        </w:rPr>
        <w:tab/>
      </w:r>
      <w:r w:rsidRPr="00FF0286">
        <w:rPr>
          <w:rFonts w:cs="Arial"/>
          <w:szCs w:val="20"/>
        </w:rPr>
        <w:tab/>
        <w:t xml:space="preserve">- podatke o geoloških razmerah vzdolž sidra </w:t>
      </w:r>
    </w:p>
    <w:p w14:paraId="79CC173C" w14:textId="77777777" w:rsidR="00DB2576" w:rsidRPr="00FF0286" w:rsidRDefault="00DB2576" w:rsidP="00DB2576">
      <w:pPr>
        <w:widowControl/>
        <w:tabs>
          <w:tab w:val="left" w:pos="-720"/>
          <w:tab w:val="left" w:pos="0"/>
        </w:tabs>
        <w:suppressAutoHyphens/>
        <w:spacing w:before="0"/>
        <w:ind w:left="2124"/>
        <w:rPr>
          <w:rFonts w:cs="Arial"/>
          <w:szCs w:val="20"/>
        </w:rPr>
      </w:pPr>
      <w:r w:rsidRPr="00FF0286">
        <w:rPr>
          <w:rFonts w:cs="Arial"/>
          <w:szCs w:val="20"/>
        </w:rPr>
        <w:t>- velikosti testnih obtežb in zapise o izmerjenih deformacijah oz. pomikih</w:t>
      </w:r>
    </w:p>
    <w:p w14:paraId="25A44525" w14:textId="77777777" w:rsidR="00DB2576" w:rsidRPr="00FF0286" w:rsidRDefault="00DB2576" w:rsidP="00DB2576">
      <w:pPr>
        <w:widowControl/>
        <w:tabs>
          <w:tab w:val="left" w:pos="-720"/>
          <w:tab w:val="left" w:pos="0"/>
        </w:tabs>
        <w:suppressAutoHyphens/>
        <w:spacing w:before="0"/>
        <w:ind w:left="993"/>
        <w:rPr>
          <w:rFonts w:cs="Arial"/>
          <w:szCs w:val="20"/>
        </w:rPr>
      </w:pPr>
      <w:r w:rsidRPr="00FF0286">
        <w:rPr>
          <w:rFonts w:cs="Arial"/>
          <w:szCs w:val="20"/>
        </w:rPr>
        <w:tab/>
      </w:r>
      <w:r w:rsidRPr="00FF0286">
        <w:rPr>
          <w:rFonts w:cs="Arial"/>
          <w:szCs w:val="20"/>
        </w:rPr>
        <w:tab/>
        <w:t>- ovrednotenje rezultatov preizkušanj</w:t>
      </w:r>
    </w:p>
    <w:p w14:paraId="29FD6918" w14:textId="77777777" w:rsidR="00DB2576" w:rsidRPr="00FF0286" w:rsidRDefault="00DB2576" w:rsidP="00DB2576">
      <w:pPr>
        <w:widowControl/>
        <w:tabs>
          <w:tab w:val="left" w:pos="-720"/>
          <w:tab w:val="left" w:pos="0"/>
        </w:tabs>
        <w:suppressAutoHyphens/>
        <w:spacing w:before="0"/>
        <w:ind w:left="2268" w:hanging="141"/>
        <w:rPr>
          <w:rFonts w:cs="Arial"/>
          <w:szCs w:val="20"/>
        </w:rPr>
      </w:pPr>
      <w:r w:rsidRPr="00FF0286">
        <w:rPr>
          <w:rFonts w:cs="Arial"/>
          <w:szCs w:val="20"/>
        </w:rPr>
        <w:t xml:space="preserve">- interpretacijo in predlagane ukrepe, če se rezultati nateznih </w:t>
      </w:r>
    </w:p>
    <w:p w14:paraId="79B59096" w14:textId="77777777" w:rsidR="00DB2576" w:rsidRPr="00FF0286" w:rsidRDefault="00DB2576" w:rsidP="00DB2576">
      <w:pPr>
        <w:widowControl/>
        <w:tabs>
          <w:tab w:val="left" w:pos="-720"/>
          <w:tab w:val="left" w:pos="0"/>
        </w:tabs>
        <w:suppressAutoHyphens/>
        <w:spacing w:before="0"/>
        <w:ind w:left="2268" w:hanging="141"/>
        <w:rPr>
          <w:rFonts w:cs="Arial"/>
          <w:szCs w:val="20"/>
        </w:rPr>
      </w:pPr>
      <w:r w:rsidRPr="00FF0286">
        <w:rPr>
          <w:rFonts w:cs="Arial"/>
          <w:szCs w:val="20"/>
        </w:rPr>
        <w:t>preizkusov ne ustrezajo danim zahtevam nosilnosti sider.</w:t>
      </w:r>
    </w:p>
    <w:p w14:paraId="4578C6A6" w14:textId="77777777" w:rsidR="00DB2576" w:rsidRPr="00FF0286" w:rsidRDefault="00DB2576" w:rsidP="00DB2576">
      <w:pPr>
        <w:widowControl/>
        <w:tabs>
          <w:tab w:val="left" w:pos="-720"/>
          <w:tab w:val="left" w:pos="0"/>
        </w:tabs>
        <w:suppressAutoHyphens/>
        <w:spacing w:before="0"/>
        <w:ind w:left="2268" w:hanging="141"/>
        <w:rPr>
          <w:rFonts w:cs="Arial"/>
          <w:szCs w:val="20"/>
        </w:rPr>
      </w:pPr>
    </w:p>
    <w:p w14:paraId="4569A765" w14:textId="77777777" w:rsidR="00DB2576" w:rsidRPr="00FF0286" w:rsidRDefault="00DB2576" w:rsidP="009E3616">
      <w:pPr>
        <w:numPr>
          <w:ilvl w:val="0"/>
          <w:numId w:val="500"/>
        </w:numPr>
        <w:adjustRightInd w:val="0"/>
        <w:spacing w:line="320" w:lineRule="exact"/>
        <w:contextualSpacing w:val="0"/>
        <w:textAlignment w:val="baseline"/>
        <w:rPr>
          <w:rFonts w:cs="Arial"/>
        </w:rPr>
      </w:pPr>
      <w:r w:rsidRPr="00FF0286">
        <w:rPr>
          <w:rFonts w:cs="Arial"/>
        </w:rPr>
        <w:t xml:space="preserve">Dokazni preizkusi morajo biti narejeni pred začetkom gradnje objekta, in sicer za vse vrste sider, ki se jih namerava uporabiti. Na ta način se pojasni učinek in nosilno sposobnost delovanja </w:t>
      </w:r>
      <w:r w:rsidRPr="00FF0286">
        <w:rPr>
          <w:rFonts w:cs="Arial"/>
        </w:rPr>
        <w:lastRenderedPageBreak/>
        <w:t>sider na delovišču.</w:t>
      </w:r>
    </w:p>
    <w:p w14:paraId="0147A669" w14:textId="77777777" w:rsidR="00DB2576" w:rsidRPr="00FF0286" w:rsidRDefault="00DB2576" w:rsidP="009E3616">
      <w:pPr>
        <w:numPr>
          <w:ilvl w:val="0"/>
          <w:numId w:val="500"/>
        </w:numPr>
        <w:adjustRightInd w:val="0"/>
        <w:spacing w:line="320" w:lineRule="exact"/>
        <w:contextualSpacing w:val="0"/>
        <w:textAlignment w:val="baseline"/>
        <w:rPr>
          <w:rFonts w:cs="Arial"/>
        </w:rPr>
      </w:pPr>
      <w:r w:rsidRPr="00FF0286">
        <w:rPr>
          <w:rFonts w:cs="Arial"/>
        </w:rPr>
        <w:t>Preizkusi morajo biti narejeni v podobnih geoloških pogojih, ki se jih pričakuje med gradnjo objekta. Mesto preizkušanja sider mora izbrati Inženir.</w:t>
      </w:r>
    </w:p>
    <w:p w14:paraId="34C7C005" w14:textId="77777777" w:rsidR="00DB2576" w:rsidRPr="00FF0286" w:rsidRDefault="00DB2576" w:rsidP="009E3616">
      <w:pPr>
        <w:numPr>
          <w:ilvl w:val="0"/>
          <w:numId w:val="500"/>
        </w:numPr>
        <w:adjustRightInd w:val="0"/>
        <w:spacing w:line="320" w:lineRule="exact"/>
        <w:contextualSpacing w:val="0"/>
        <w:textAlignment w:val="baseline"/>
        <w:rPr>
          <w:rFonts w:cs="Arial"/>
        </w:rPr>
      </w:pPr>
      <w:r w:rsidRPr="00FF0286">
        <w:rPr>
          <w:rFonts w:cs="Arial"/>
        </w:rPr>
        <w:t>Obseg preiskušanja je podan v SIST EN 14490:2010 glede na geotehnično kategorijo objektov in glede na geotehnične pogoje in uporabljene različne dolžine sider. Glede na postopek in dobljene rezultate nateznih preizkusov, lahko Inženir zahteva preizkušanje dodatnih sider.</w:t>
      </w:r>
    </w:p>
    <w:p w14:paraId="6E1E4A4B" w14:textId="77777777" w:rsidR="00DB2576" w:rsidRPr="00FF0286" w:rsidRDefault="00DB2576" w:rsidP="00DB2576">
      <w:pPr>
        <w:rPr>
          <w:rFonts w:cs="Arial"/>
        </w:rPr>
      </w:pPr>
      <w:r w:rsidRPr="00FF0286">
        <w:rPr>
          <w:rFonts w:cs="Arial"/>
        </w:rPr>
        <w:t>Zagotovljena mora biti ustrezna oprema za določitev raztezkov sider, pomikov sider in nateznih sil.</w:t>
      </w:r>
    </w:p>
    <w:p w14:paraId="1B1519B8" w14:textId="77777777" w:rsidR="00DB2576" w:rsidRPr="00FF0286" w:rsidRDefault="00DB2576" w:rsidP="00DB2576">
      <w:pPr>
        <w:rPr>
          <w:rFonts w:cs="Arial"/>
        </w:rPr>
      </w:pPr>
    </w:p>
    <w:p w14:paraId="13886A75" w14:textId="77777777" w:rsidR="00DB2576" w:rsidRPr="00FF0286" w:rsidRDefault="00DB2576" w:rsidP="00DB2576">
      <w:pPr>
        <w:rPr>
          <w:rFonts w:cs="Arial"/>
        </w:rPr>
      </w:pPr>
      <w:r w:rsidRPr="00FF0286">
        <w:rPr>
          <w:rFonts w:cs="Arial"/>
        </w:rPr>
        <w:t xml:space="preserve">Minimalna pogostnost preskusov nosiolnosti pasivnih sider </w:t>
      </w:r>
    </w:p>
    <w:p w14:paraId="7368D056" w14:textId="77777777" w:rsidR="00DB2576" w:rsidRPr="00FF0286" w:rsidRDefault="00DB2576" w:rsidP="00DB2576">
      <w:pPr>
        <w:rPr>
          <w:rFonts w:cs="Arial"/>
        </w:rPr>
      </w:pPr>
    </w:p>
    <w:tbl>
      <w:tblPr>
        <w:tblStyle w:val="Tabelamrea"/>
        <w:tblW w:w="9209" w:type="dxa"/>
        <w:tblLook w:val="04A0" w:firstRow="1" w:lastRow="0" w:firstColumn="1" w:lastColumn="0" w:noHBand="0" w:noVBand="1"/>
      </w:tblPr>
      <w:tblGrid>
        <w:gridCol w:w="2925"/>
        <w:gridCol w:w="2925"/>
        <w:gridCol w:w="3359"/>
      </w:tblGrid>
      <w:tr w:rsidR="00DB2576" w:rsidRPr="00FF0286" w14:paraId="085BED10" w14:textId="77777777" w:rsidTr="00DB2576">
        <w:tc>
          <w:tcPr>
            <w:tcW w:w="2925" w:type="dxa"/>
            <w:shd w:val="clear" w:color="auto" w:fill="D9D9D9" w:themeFill="background1" w:themeFillShade="D9"/>
          </w:tcPr>
          <w:p w14:paraId="170D582C" w14:textId="77777777" w:rsidR="00DB2576" w:rsidRPr="00FF0286" w:rsidRDefault="00DB2576" w:rsidP="00DB2576">
            <w:pPr>
              <w:rPr>
                <w:rFonts w:cs="Arial"/>
              </w:rPr>
            </w:pPr>
            <w:r w:rsidRPr="00FF0286">
              <w:rPr>
                <w:rFonts w:cs="Arial"/>
              </w:rPr>
              <w:t xml:space="preserve">Geotehnična kategorija </w:t>
            </w:r>
          </w:p>
        </w:tc>
        <w:tc>
          <w:tcPr>
            <w:tcW w:w="2925" w:type="dxa"/>
            <w:shd w:val="clear" w:color="auto" w:fill="D9D9D9" w:themeFill="background1" w:themeFillShade="D9"/>
          </w:tcPr>
          <w:p w14:paraId="75FC5D3C" w14:textId="77777777" w:rsidR="00DB2576" w:rsidRPr="00FF0286" w:rsidRDefault="00DB2576" w:rsidP="00DB2576">
            <w:pPr>
              <w:rPr>
                <w:rFonts w:cs="Arial"/>
              </w:rPr>
            </w:pPr>
            <w:r w:rsidRPr="00FF0286">
              <w:rPr>
                <w:rFonts w:cs="Arial"/>
              </w:rPr>
              <w:t>Žrtvena sidra</w:t>
            </w:r>
          </w:p>
        </w:tc>
        <w:tc>
          <w:tcPr>
            <w:tcW w:w="3359" w:type="dxa"/>
            <w:shd w:val="clear" w:color="auto" w:fill="D9D9D9" w:themeFill="background1" w:themeFillShade="D9"/>
          </w:tcPr>
          <w:p w14:paraId="6D91AB0C" w14:textId="77777777" w:rsidR="00DB2576" w:rsidRPr="00FF0286" w:rsidRDefault="00DB2576" w:rsidP="00DB2576">
            <w:pPr>
              <w:rPr>
                <w:rFonts w:cs="Arial"/>
              </w:rPr>
            </w:pPr>
            <w:r w:rsidRPr="00FF0286">
              <w:rPr>
                <w:rFonts w:cs="Arial"/>
              </w:rPr>
              <w:t>Delovna sidra – sidra objekta</w:t>
            </w:r>
          </w:p>
        </w:tc>
      </w:tr>
      <w:tr w:rsidR="00DB2576" w:rsidRPr="00FF0286" w14:paraId="3103B2EB" w14:textId="77777777" w:rsidTr="00DB2576">
        <w:tc>
          <w:tcPr>
            <w:tcW w:w="2925" w:type="dxa"/>
          </w:tcPr>
          <w:p w14:paraId="49A24279" w14:textId="77777777" w:rsidR="00DB2576" w:rsidRPr="00FF0286" w:rsidRDefault="00DB2576" w:rsidP="00DB2576">
            <w:pPr>
              <w:rPr>
                <w:rFonts w:cs="Arial"/>
              </w:rPr>
            </w:pPr>
            <w:r w:rsidRPr="00FF0286">
              <w:rPr>
                <w:rFonts w:cs="Arial"/>
              </w:rPr>
              <w:t xml:space="preserve">GK1 – zanemarljivo tveganje za ljudi in premoženje </w:t>
            </w:r>
          </w:p>
        </w:tc>
        <w:tc>
          <w:tcPr>
            <w:tcW w:w="2925" w:type="dxa"/>
          </w:tcPr>
          <w:p w14:paraId="70DCF69E" w14:textId="77777777" w:rsidR="00DB2576" w:rsidRPr="00FF0286" w:rsidRDefault="008508DC" w:rsidP="00DB2576">
            <w:pPr>
              <w:rPr>
                <w:rFonts w:cs="Arial"/>
              </w:rPr>
            </w:pPr>
            <w:r w:rsidRPr="00FF0286">
              <w:rPr>
                <w:rFonts w:cs="Arial"/>
              </w:rPr>
              <w:t>N</w:t>
            </w:r>
            <w:r w:rsidR="00DB2576" w:rsidRPr="00FF0286">
              <w:rPr>
                <w:rFonts w:cs="Arial"/>
              </w:rPr>
              <w:t>eobvezno</w:t>
            </w:r>
          </w:p>
        </w:tc>
        <w:tc>
          <w:tcPr>
            <w:tcW w:w="3359" w:type="dxa"/>
          </w:tcPr>
          <w:p w14:paraId="67EE035B" w14:textId="77777777" w:rsidR="00DB2576" w:rsidRPr="00FF0286" w:rsidRDefault="00DB2576" w:rsidP="00DB2576">
            <w:pPr>
              <w:rPr>
                <w:rFonts w:cs="Arial"/>
              </w:rPr>
            </w:pPr>
            <w:r w:rsidRPr="00FF0286">
              <w:rPr>
                <w:rFonts w:cs="Arial"/>
              </w:rPr>
              <w:t>neobvezno</w:t>
            </w:r>
          </w:p>
        </w:tc>
      </w:tr>
      <w:tr w:rsidR="00DB2576" w:rsidRPr="00FF0286" w14:paraId="4CA0C21B" w14:textId="77777777" w:rsidTr="00DB2576">
        <w:tc>
          <w:tcPr>
            <w:tcW w:w="2925" w:type="dxa"/>
          </w:tcPr>
          <w:p w14:paraId="75F3BAAF" w14:textId="77777777" w:rsidR="00DB2576" w:rsidRPr="00FF0286" w:rsidRDefault="00DB2576" w:rsidP="00DB2576">
            <w:pPr>
              <w:rPr>
                <w:rFonts w:cs="Arial"/>
              </w:rPr>
            </w:pPr>
            <w:r w:rsidRPr="00FF0286">
              <w:rPr>
                <w:rFonts w:cs="Arial"/>
              </w:rPr>
              <w:t>GK-2 (večino objektov) – brez izjemnega tveganja za ljudi in premoženje</w:t>
            </w:r>
          </w:p>
        </w:tc>
        <w:tc>
          <w:tcPr>
            <w:tcW w:w="2925" w:type="dxa"/>
          </w:tcPr>
          <w:p w14:paraId="224DB932" w14:textId="77777777" w:rsidR="00DB2576" w:rsidRPr="00FF0286" w:rsidRDefault="00DB2576" w:rsidP="00DB2576">
            <w:pPr>
              <w:rPr>
                <w:rFonts w:cs="Arial"/>
              </w:rPr>
            </w:pPr>
            <w:r w:rsidRPr="00FF0286">
              <w:rPr>
                <w:rFonts w:cs="Arial"/>
              </w:rPr>
              <w:t xml:space="preserve">Najmanj 3 žrtvena sidra z najmanj 1 žrtvenim sidrom v posameznem tipu temeljnih tal </w:t>
            </w:r>
          </w:p>
        </w:tc>
        <w:tc>
          <w:tcPr>
            <w:tcW w:w="3359" w:type="dxa"/>
          </w:tcPr>
          <w:p w14:paraId="1AC6831D" w14:textId="77777777" w:rsidR="00DB2576" w:rsidRPr="00FF0286" w:rsidRDefault="00DB2576" w:rsidP="00DB2576">
            <w:pPr>
              <w:rPr>
                <w:rFonts w:cs="Arial"/>
              </w:rPr>
            </w:pPr>
            <w:r w:rsidRPr="00FF0286">
              <w:rPr>
                <w:rFonts w:cs="Arial"/>
              </w:rPr>
              <w:t>2%, vendar najmanj 3 preskusi</w:t>
            </w:r>
          </w:p>
        </w:tc>
      </w:tr>
      <w:tr w:rsidR="00DB2576" w:rsidRPr="00FF0286" w14:paraId="39ACBB48" w14:textId="77777777" w:rsidTr="00DB2576">
        <w:tc>
          <w:tcPr>
            <w:tcW w:w="2925" w:type="dxa"/>
          </w:tcPr>
          <w:p w14:paraId="4E436617" w14:textId="77777777" w:rsidR="00DB2576" w:rsidRPr="00FF0286" w:rsidRDefault="00DB2576" w:rsidP="00DB2576">
            <w:pPr>
              <w:rPr>
                <w:rFonts w:cs="Arial"/>
              </w:rPr>
            </w:pPr>
            <w:r w:rsidRPr="00FF0286">
              <w:rPr>
                <w:rFonts w:cs="Arial"/>
              </w:rPr>
              <w:t>GK-3 vse konstrukcije, ki ne spadajo pod GK-1 in GK-2</w:t>
            </w:r>
          </w:p>
        </w:tc>
        <w:tc>
          <w:tcPr>
            <w:tcW w:w="2925" w:type="dxa"/>
          </w:tcPr>
          <w:p w14:paraId="0AB069DC" w14:textId="77777777" w:rsidR="00DB2576" w:rsidRPr="00FF0286" w:rsidRDefault="00DB2576" w:rsidP="00DB2576">
            <w:pPr>
              <w:rPr>
                <w:rFonts w:cs="Arial"/>
              </w:rPr>
            </w:pPr>
            <w:r w:rsidRPr="00FF0286">
              <w:rPr>
                <w:rFonts w:cs="Arial"/>
              </w:rPr>
              <w:t xml:space="preserve">Najmanj 5 žrtvenih sider z najmanj 2 žrtvenima sidroma v posameznem tipu tal </w:t>
            </w:r>
          </w:p>
        </w:tc>
        <w:tc>
          <w:tcPr>
            <w:tcW w:w="3359" w:type="dxa"/>
          </w:tcPr>
          <w:p w14:paraId="2CD9C6CF" w14:textId="77777777" w:rsidR="00DB2576" w:rsidRPr="00FF0286" w:rsidRDefault="00DB2576" w:rsidP="00DB2576">
            <w:pPr>
              <w:rPr>
                <w:rFonts w:cs="Arial"/>
              </w:rPr>
            </w:pPr>
            <w:r w:rsidRPr="00FF0286">
              <w:rPr>
                <w:rFonts w:cs="Arial"/>
              </w:rPr>
              <w:t>3%, vendar najmanj 5 preskusov</w:t>
            </w:r>
          </w:p>
        </w:tc>
      </w:tr>
    </w:tbl>
    <w:p w14:paraId="329988F5" w14:textId="77777777" w:rsidR="00DB2576" w:rsidRPr="00FF0286" w:rsidRDefault="00DB2576" w:rsidP="00DB2576">
      <w:pPr>
        <w:rPr>
          <w:rFonts w:cs="Arial"/>
        </w:rPr>
      </w:pPr>
    </w:p>
    <w:p w14:paraId="4727E3A3" w14:textId="77777777" w:rsidR="00DB2576" w:rsidRPr="00FF0286" w:rsidRDefault="00DB2576" w:rsidP="00DB2576">
      <w:pPr>
        <w:pStyle w:val="Naslov4"/>
        <w:rPr>
          <w:rFonts w:cs="Arial"/>
        </w:rPr>
      </w:pPr>
      <w:r w:rsidRPr="00FF0286">
        <w:rPr>
          <w:rFonts w:cs="Arial"/>
        </w:rPr>
        <w:t>Sistemske zahteve</w:t>
      </w:r>
    </w:p>
    <w:p w14:paraId="6054CCBD" w14:textId="77777777" w:rsidR="00DB2576" w:rsidRPr="00FF0286" w:rsidRDefault="00DB2576" w:rsidP="00DB2576">
      <w:pPr>
        <w:rPr>
          <w:rFonts w:cs="Arial"/>
        </w:rPr>
      </w:pPr>
    </w:p>
    <w:p w14:paraId="303F5769" w14:textId="77777777" w:rsidR="00DB2576" w:rsidRPr="00FF0286" w:rsidRDefault="00DB2576" w:rsidP="00DB2576">
      <w:pPr>
        <w:rPr>
          <w:rFonts w:cs="Arial"/>
        </w:rPr>
      </w:pPr>
      <w:r w:rsidRPr="00FF0286">
        <w:rPr>
          <w:rFonts w:cs="Arial"/>
        </w:rPr>
        <w:t xml:space="preserve">Pasivna sidra lahko uporabljamo kot začasna ali trajna pasivna sidra. </w:t>
      </w:r>
    </w:p>
    <w:p w14:paraId="09092E71" w14:textId="77777777" w:rsidR="00B340D5" w:rsidRPr="00FF0286" w:rsidRDefault="00B340D5" w:rsidP="00DB2576">
      <w:pPr>
        <w:rPr>
          <w:rFonts w:cs="Arial"/>
        </w:rPr>
      </w:pPr>
    </w:p>
    <w:p w14:paraId="4047499E" w14:textId="77777777" w:rsidR="00DB2576" w:rsidRPr="00FF0286" w:rsidRDefault="00DB2576" w:rsidP="00DB2576">
      <w:pPr>
        <w:rPr>
          <w:rFonts w:cs="Arial"/>
        </w:rPr>
      </w:pPr>
      <w:r w:rsidRPr="00FF0286">
        <w:rPr>
          <w:rFonts w:cs="Arial"/>
        </w:rPr>
        <w:t>Glede na SIST EN 14490 je ustrezno zaščito v času pričakovane projektne</w:t>
      </w:r>
      <w:r w:rsidR="00B340D5" w:rsidRPr="00FF0286">
        <w:rPr>
          <w:rFonts w:cs="Arial"/>
        </w:rPr>
        <w:t xml:space="preserve"> </w:t>
      </w:r>
      <w:r w:rsidRPr="00FF0286">
        <w:rPr>
          <w:rFonts w:cs="Arial"/>
        </w:rPr>
        <w:t>življenjske dobe sistemov pasivnega sidranja možno doseči z:</w:t>
      </w:r>
    </w:p>
    <w:p w14:paraId="09DFFE74" w14:textId="77777777" w:rsidR="00B340D5" w:rsidRPr="00FF0286" w:rsidRDefault="00B340D5" w:rsidP="00DB2576">
      <w:pPr>
        <w:rPr>
          <w:rFonts w:cs="Arial"/>
        </w:rPr>
      </w:pPr>
    </w:p>
    <w:p w14:paraId="713169A0" w14:textId="77777777" w:rsidR="00DB2576" w:rsidRPr="00FF0286" w:rsidRDefault="00DB2576" w:rsidP="00DB2576">
      <w:pPr>
        <w:rPr>
          <w:rFonts w:cs="Arial"/>
        </w:rPr>
      </w:pPr>
      <w:r w:rsidRPr="00FF0286">
        <w:rPr>
          <w:rFonts w:cs="Arial"/>
        </w:rPr>
        <w:t>-žrtveno debelino jeklene nosilne palice sidra</w:t>
      </w:r>
    </w:p>
    <w:p w14:paraId="0FAE15E4" w14:textId="77777777" w:rsidR="00DB2576" w:rsidRPr="00FF0286" w:rsidRDefault="00DB2576" w:rsidP="00DB2576">
      <w:pPr>
        <w:rPr>
          <w:rFonts w:cs="Arial"/>
        </w:rPr>
      </w:pPr>
      <w:r w:rsidRPr="00FF0286">
        <w:rPr>
          <w:rFonts w:cs="Arial"/>
        </w:rPr>
        <w:t xml:space="preserve">-oblitost s cementno injekcijsko maso </w:t>
      </w:r>
    </w:p>
    <w:p w14:paraId="248A7B8F" w14:textId="77777777" w:rsidR="00DB2576" w:rsidRPr="00FF0286" w:rsidRDefault="00DB2576" w:rsidP="00DB2576">
      <w:pPr>
        <w:rPr>
          <w:rFonts w:cs="Arial"/>
        </w:rPr>
      </w:pPr>
      <w:r w:rsidRPr="00FF0286">
        <w:rPr>
          <w:rFonts w:cs="Arial"/>
        </w:rPr>
        <w:t>-površinsko prevleko sidra (galvaniziranje, epoksi premazi, ..:)</w:t>
      </w:r>
    </w:p>
    <w:p w14:paraId="6FB2EB79" w14:textId="77777777" w:rsidR="00DB2576" w:rsidRPr="00FF0286" w:rsidRDefault="00DB2576" w:rsidP="00DB2576">
      <w:pPr>
        <w:rPr>
          <w:rFonts w:cs="Arial"/>
        </w:rPr>
      </w:pPr>
      <w:r w:rsidRPr="00FF0286">
        <w:rPr>
          <w:rFonts w:cs="Arial"/>
        </w:rPr>
        <w:t>-plastična zaščitna cxev z notranjim poinjektiranjem</w:t>
      </w:r>
    </w:p>
    <w:p w14:paraId="3E006895" w14:textId="77777777" w:rsidR="00DB2576" w:rsidRPr="00FF0286" w:rsidRDefault="00DB2576" w:rsidP="00DB2576">
      <w:pPr>
        <w:rPr>
          <w:rFonts w:cs="Arial"/>
        </w:rPr>
      </w:pPr>
      <w:r w:rsidRPr="00FF0286">
        <w:rPr>
          <w:rFonts w:cs="Arial"/>
        </w:rPr>
        <w:t>-uporaba nerjavnega jekla za pasivna dira</w:t>
      </w:r>
    </w:p>
    <w:p w14:paraId="30B8FE10" w14:textId="77777777" w:rsidR="00DB2576" w:rsidRPr="00FF0286" w:rsidRDefault="00DB2576" w:rsidP="00DB2576">
      <w:pPr>
        <w:rPr>
          <w:rFonts w:cs="Arial"/>
        </w:rPr>
      </w:pPr>
      <w:r w:rsidRPr="00FF0286">
        <w:rPr>
          <w:rFonts w:cs="Arial"/>
        </w:rPr>
        <w:t>-kombinacija zgoraj naštetih ukrepov</w:t>
      </w:r>
    </w:p>
    <w:p w14:paraId="43F76ECC" w14:textId="77777777" w:rsidR="001F0AA4" w:rsidRPr="00FF0286" w:rsidRDefault="001F0AA4" w:rsidP="001F0AA4">
      <w:pPr>
        <w:rPr>
          <w:rFonts w:cs="Arial"/>
        </w:rPr>
      </w:pPr>
    </w:p>
    <w:p w14:paraId="066270CA" w14:textId="77777777" w:rsidR="00A677DC" w:rsidRPr="00FF0286" w:rsidRDefault="00CA02B5" w:rsidP="00A677DC">
      <w:pPr>
        <w:pStyle w:val="Naslov3"/>
        <w:rPr>
          <w:rFonts w:cs="Arial"/>
        </w:rPr>
      </w:pPr>
      <w:bookmarkStart w:id="557" w:name="_Toc83973261"/>
      <w:bookmarkStart w:id="558" w:name="_Toc83973262"/>
      <w:bookmarkStart w:id="559" w:name="_Toc90556918"/>
      <w:bookmarkEnd w:id="557"/>
      <w:bookmarkEnd w:id="558"/>
      <w:r w:rsidRPr="00FF0286">
        <w:rPr>
          <w:rFonts w:cs="Arial"/>
        </w:rPr>
        <w:t>P</w:t>
      </w:r>
      <w:r w:rsidR="00B8039E" w:rsidRPr="00FF0286">
        <w:rPr>
          <w:rFonts w:cs="Arial"/>
        </w:rPr>
        <w:t xml:space="preserve">asivna radialna sidra </w:t>
      </w:r>
      <w:r w:rsidR="00A677DC" w:rsidRPr="00FF0286">
        <w:rPr>
          <w:rFonts w:cs="Arial"/>
        </w:rPr>
        <w:t>–</w:t>
      </w:r>
      <w:r w:rsidR="00B8039E" w:rsidRPr="00FF0286">
        <w:rPr>
          <w:rFonts w:cs="Arial"/>
        </w:rPr>
        <w:t xml:space="preserve"> predor</w:t>
      </w:r>
      <w:bookmarkEnd w:id="559"/>
    </w:p>
    <w:p w14:paraId="098D9F59" w14:textId="77777777" w:rsidR="00A677DC" w:rsidRPr="00FF0286" w:rsidRDefault="00A677DC" w:rsidP="00C44A3B">
      <w:pPr>
        <w:pStyle w:val="Naslov4"/>
        <w:rPr>
          <w:rFonts w:cs="Arial"/>
        </w:rPr>
      </w:pPr>
      <w:r w:rsidRPr="00FF0286">
        <w:rPr>
          <w:rFonts w:cs="Arial"/>
        </w:rPr>
        <w:t>Splošno</w:t>
      </w:r>
    </w:p>
    <w:p w14:paraId="1926C205" w14:textId="77777777" w:rsidR="00A677DC" w:rsidRPr="00FF0286" w:rsidRDefault="00A677DC" w:rsidP="009E3616">
      <w:pPr>
        <w:numPr>
          <w:ilvl w:val="0"/>
          <w:numId w:val="478"/>
        </w:numPr>
        <w:adjustRightInd w:val="0"/>
        <w:spacing w:line="320" w:lineRule="exact"/>
        <w:ind w:left="1418" w:hanging="284"/>
        <w:contextualSpacing w:val="0"/>
        <w:textAlignment w:val="baseline"/>
        <w:rPr>
          <w:rFonts w:cs="Arial"/>
        </w:rPr>
      </w:pPr>
      <w:r w:rsidRPr="00FF0286">
        <w:rPr>
          <w:rFonts w:cs="Arial"/>
        </w:rPr>
        <w:t xml:space="preserve">Določila, ki so podana v nadaljevanju, veljajo za vsa pasivna radialna </w:t>
      </w:r>
      <w:r w:rsidRPr="00FF0286">
        <w:rPr>
          <w:rFonts w:cs="Arial"/>
        </w:rPr>
        <w:lastRenderedPageBreak/>
        <w:t>sidra, ki se jih vgradi  lokalno ali po sistematičnem vzorcu v strop, bok in talni obok predora. Sidra so podporni element primarne podgradnje. Aktivirati morajo sočasno delovanje okoliške hribine in brizganega betona. Na ta način se poveča nosilnost primarne obloge v predoru. V teh določbah so prav tako zajeta sidra, ki so občasno potrebna za podpiranje čela izkopa med napredovanjem.</w:t>
      </w:r>
    </w:p>
    <w:p w14:paraId="7EEE057E" w14:textId="77777777" w:rsidR="00A677DC" w:rsidRPr="00FF0286" w:rsidRDefault="00A677DC" w:rsidP="009E3616">
      <w:pPr>
        <w:pStyle w:val="Odstavekseznama"/>
        <w:numPr>
          <w:ilvl w:val="0"/>
          <w:numId w:val="478"/>
        </w:numPr>
        <w:rPr>
          <w:rFonts w:cs="Arial"/>
        </w:rPr>
      </w:pPr>
      <w:r w:rsidRPr="00FF0286">
        <w:rPr>
          <w:rFonts w:cs="Arial"/>
        </w:rPr>
        <w:t>Sidra morajo biti vgrajena v skladu z dolžinami in razporedom sider, kot je podano v načrtih, za vsak posamezni standardni podporni tip.</w:t>
      </w:r>
    </w:p>
    <w:p w14:paraId="0C559E26" w14:textId="77777777" w:rsidR="00C44A3B" w:rsidRPr="00FF0286" w:rsidRDefault="00C44A3B" w:rsidP="00C44A3B">
      <w:pPr>
        <w:pStyle w:val="Odstavekseznama"/>
        <w:numPr>
          <w:ilvl w:val="0"/>
          <w:numId w:val="0"/>
        </w:numPr>
        <w:ind w:left="1494"/>
        <w:rPr>
          <w:rFonts w:cs="Arial"/>
        </w:rPr>
      </w:pPr>
    </w:p>
    <w:p w14:paraId="4BA0D685" w14:textId="77777777" w:rsidR="00A677DC" w:rsidRPr="00FF0286" w:rsidRDefault="00A677DC" w:rsidP="009E3616">
      <w:pPr>
        <w:pStyle w:val="Odstavekseznama"/>
        <w:numPr>
          <w:ilvl w:val="0"/>
          <w:numId w:val="478"/>
        </w:numPr>
        <w:rPr>
          <w:rFonts w:cs="Arial"/>
        </w:rPr>
      </w:pPr>
      <w:r w:rsidRPr="00FF0286">
        <w:rPr>
          <w:rFonts w:cs="Arial"/>
        </w:rPr>
        <w:t xml:space="preserve">Vsa dela </w:t>
      </w:r>
      <w:r w:rsidR="00C44A3B" w:rsidRPr="00FF0286">
        <w:rPr>
          <w:rFonts w:cs="Arial"/>
        </w:rPr>
        <w:t>pri</w:t>
      </w:r>
      <w:r w:rsidRPr="00FF0286">
        <w:rPr>
          <w:rFonts w:cs="Arial"/>
        </w:rPr>
        <w:t xml:space="preserve"> izvajanju geotehničnih </w:t>
      </w:r>
      <w:r w:rsidR="00C44A3B" w:rsidRPr="00FF0286">
        <w:rPr>
          <w:rFonts w:cs="Arial"/>
        </w:rPr>
        <w:t xml:space="preserve">pasivnih </w:t>
      </w:r>
      <w:r w:rsidRPr="00FF0286">
        <w:rPr>
          <w:rFonts w:cs="Arial"/>
        </w:rPr>
        <w:t xml:space="preserve">sider se izvedejo z upoštevanjem naslednjih standardov: </w:t>
      </w:r>
      <w:r w:rsidR="00C44A3B" w:rsidRPr="00FF0286">
        <w:rPr>
          <w:rFonts w:cs="Arial"/>
        </w:rPr>
        <w:t xml:space="preserve">SIST EN 14490: 2010 Izvedba posebnih geotehničnih del – Pasivno sidranje oziroma </w:t>
      </w:r>
      <w:r w:rsidRPr="00FF0286">
        <w:rPr>
          <w:rFonts w:cs="Arial"/>
        </w:rPr>
        <w:t>se izvedejo skladno z izdanim tehničnim soglasjem</w:t>
      </w:r>
      <w:r w:rsidR="00C44A3B" w:rsidRPr="00FF0286">
        <w:rPr>
          <w:rFonts w:cs="Arial"/>
        </w:rPr>
        <w:t xml:space="preserve"> oziroma tehničnimi smernicami.</w:t>
      </w:r>
    </w:p>
    <w:p w14:paraId="1D225C02" w14:textId="77777777" w:rsidR="00C44A3B" w:rsidRPr="00FF0286" w:rsidRDefault="00C44A3B" w:rsidP="00C44A3B">
      <w:pPr>
        <w:pStyle w:val="Naslov4"/>
        <w:rPr>
          <w:rFonts w:cs="Arial"/>
        </w:rPr>
      </w:pPr>
      <w:r w:rsidRPr="00FF0286">
        <w:rPr>
          <w:rFonts w:cs="Arial"/>
        </w:rPr>
        <w:t>Definicije</w:t>
      </w:r>
    </w:p>
    <w:p w14:paraId="4A30727F" w14:textId="77777777" w:rsidR="00C44A3B" w:rsidRPr="00FF0286" w:rsidRDefault="00C44A3B" w:rsidP="009E3616">
      <w:pPr>
        <w:pStyle w:val="Odstavekseznama"/>
        <w:numPr>
          <w:ilvl w:val="0"/>
          <w:numId w:val="479"/>
        </w:numPr>
        <w:rPr>
          <w:rFonts w:cs="Arial"/>
        </w:rPr>
      </w:pPr>
      <w:r w:rsidRPr="00FF0286">
        <w:rPr>
          <w:rFonts w:cs="Arial"/>
        </w:rPr>
        <w:t>SN sidra so izdelana iz rebrastih jeklenih palic in povezana z okoliško hribino s cementno maso.</w:t>
      </w:r>
    </w:p>
    <w:p w14:paraId="3FA54DB3" w14:textId="77777777" w:rsidR="00C44A3B" w:rsidRPr="00FF0286" w:rsidRDefault="00C44A3B" w:rsidP="00C44A3B">
      <w:pPr>
        <w:pStyle w:val="Odstavekseznama"/>
        <w:numPr>
          <w:ilvl w:val="0"/>
          <w:numId w:val="0"/>
        </w:numPr>
        <w:ind w:left="1494"/>
        <w:rPr>
          <w:rFonts w:cs="Arial"/>
        </w:rPr>
      </w:pPr>
    </w:p>
    <w:p w14:paraId="43A2A485" w14:textId="77777777" w:rsidR="00C44A3B" w:rsidRPr="00FF0286" w:rsidRDefault="00C44A3B" w:rsidP="009E3616">
      <w:pPr>
        <w:pStyle w:val="Odstavekseznama"/>
        <w:numPr>
          <w:ilvl w:val="0"/>
          <w:numId w:val="479"/>
        </w:numPr>
        <w:rPr>
          <w:rFonts w:cs="Arial"/>
        </w:rPr>
      </w:pPr>
      <w:r w:rsidRPr="00FF0286">
        <w:rPr>
          <w:rFonts w:cs="Arial"/>
        </w:rPr>
        <w:t>Sidra, ki so zainjektirana po vgradnji oz. injektirna sidra (PG sidra) so izdelana iz rebrastih jeklenih palic, na katere sta priključeni gibki cevki. Injektiranje se izvaja po vgradnji sidra skozi gibko cev. Sidra se vgrajuje z vtiskanjem v raščeno hribino oz. v izvrtano nestabilno vrtino.</w:t>
      </w:r>
    </w:p>
    <w:p w14:paraId="518E49A6" w14:textId="77777777" w:rsidR="00C44A3B" w:rsidRPr="00FF0286" w:rsidRDefault="00C44A3B" w:rsidP="00C44A3B">
      <w:pPr>
        <w:pStyle w:val="Odstavekseznama"/>
        <w:numPr>
          <w:ilvl w:val="0"/>
          <w:numId w:val="0"/>
        </w:numPr>
        <w:ind w:left="360"/>
        <w:rPr>
          <w:rFonts w:cs="Arial"/>
        </w:rPr>
      </w:pPr>
    </w:p>
    <w:p w14:paraId="5AAC3C25" w14:textId="77777777" w:rsidR="00C44A3B" w:rsidRPr="00FF0286" w:rsidRDefault="00C44A3B" w:rsidP="009E3616">
      <w:pPr>
        <w:pStyle w:val="Odstavekseznama"/>
        <w:numPr>
          <w:ilvl w:val="0"/>
          <w:numId w:val="479"/>
        </w:numPr>
        <w:rPr>
          <w:rFonts w:cs="Arial"/>
        </w:rPr>
      </w:pPr>
      <w:r w:rsidRPr="00FF0286">
        <w:rPr>
          <w:rFonts w:cs="Arial"/>
        </w:rPr>
        <w:t xml:space="preserve">Samouvrtana sidra oz. sidra z izgubljeno glavo (npr. IBO sidra) predstavljajo kombiniran sistem vrtanja in sidranja. Sidro je sestavljeno iz nosilnega dela, ki je istočasno vrtalni drog. Med vrtanjem vrtine se zato sidro uporabi kot vrtalni drog, na katerega je pritrjena vrtalno dleto (krona). </w:t>
      </w:r>
    </w:p>
    <w:p w14:paraId="1C8C454A" w14:textId="77777777" w:rsidR="00C44A3B" w:rsidRPr="00FF0286" w:rsidRDefault="00C44A3B" w:rsidP="00C44A3B">
      <w:pPr>
        <w:pStyle w:val="Odstavekseznama"/>
        <w:numPr>
          <w:ilvl w:val="0"/>
          <w:numId w:val="0"/>
        </w:numPr>
        <w:ind w:left="360"/>
        <w:rPr>
          <w:rFonts w:cs="Arial"/>
        </w:rPr>
      </w:pPr>
    </w:p>
    <w:p w14:paraId="4C4AE64C" w14:textId="77777777" w:rsidR="00C44A3B" w:rsidRPr="00FF0286" w:rsidRDefault="00C44A3B" w:rsidP="009E3616">
      <w:pPr>
        <w:pStyle w:val="Odstavekseznama"/>
        <w:numPr>
          <w:ilvl w:val="0"/>
          <w:numId w:val="479"/>
        </w:numPr>
        <w:rPr>
          <w:rFonts w:cs="Arial"/>
        </w:rPr>
      </w:pPr>
      <w:r w:rsidRPr="00FF0286">
        <w:rPr>
          <w:rFonts w:cs="Arial"/>
        </w:rPr>
        <w:t>Drog in dleto ostaneta v vrtini kot nosilni del sidra, ki istočasno omogočata vtiskanje injektirne mase skozi odprtino za izpiranje. V primeru, da pride do zarušitve ostenja vrtin, ta sistem še zmeraj omogoča kvalitetno vgradnjo sider.</w:t>
      </w:r>
    </w:p>
    <w:p w14:paraId="7071D736" w14:textId="77777777" w:rsidR="00C44A3B" w:rsidRPr="00FF0286" w:rsidRDefault="00C44A3B" w:rsidP="00C44A3B">
      <w:pPr>
        <w:pStyle w:val="Odstavekseznama"/>
        <w:numPr>
          <w:ilvl w:val="0"/>
          <w:numId w:val="0"/>
        </w:numPr>
        <w:ind w:left="1494"/>
        <w:rPr>
          <w:rFonts w:cs="Arial"/>
        </w:rPr>
      </w:pPr>
    </w:p>
    <w:p w14:paraId="4D5D2213" w14:textId="7F398713" w:rsidR="00C44A3B" w:rsidRPr="00342EBD" w:rsidRDefault="00C44A3B" w:rsidP="009E3616">
      <w:pPr>
        <w:pStyle w:val="Odstavekseznama"/>
        <w:numPr>
          <w:ilvl w:val="0"/>
          <w:numId w:val="479"/>
        </w:numPr>
        <w:rPr>
          <w:rFonts w:cs="Arial"/>
        </w:rPr>
      </w:pPr>
      <w:r w:rsidRPr="00FF0286">
        <w:rPr>
          <w:rFonts w:cs="Arial"/>
        </w:rPr>
        <w:t>Ekspanzijska trenjska sidra (npr. Swellex oz. Omega) so izdelana iz mehansko zgibanih jeklenih cevi. Z visokim pritiskom vode se cev, ki je istočasno nosilni del sidra, razširi tako, da se z obliko prilagodi  geometrijskim nepravilnostim vrtine. Ekspanzijska trenjska sidra se praviloma vgrajujejo na mestih, kjer dotoki podzemne vode onemogočajo učinkovito injektiranje.</w:t>
      </w:r>
    </w:p>
    <w:p w14:paraId="08F11C8E" w14:textId="77777777" w:rsidR="00A677DC" w:rsidRPr="00FF0286" w:rsidRDefault="00A677DC" w:rsidP="00A677DC">
      <w:pPr>
        <w:pStyle w:val="Naslov4"/>
        <w:rPr>
          <w:rFonts w:cs="Arial"/>
        </w:rPr>
      </w:pPr>
      <w:bookmarkStart w:id="560" w:name="_Hlk80274428"/>
      <w:r w:rsidRPr="00FF0286">
        <w:rPr>
          <w:rFonts w:cs="Arial"/>
        </w:rPr>
        <w:t>Materiali</w:t>
      </w:r>
    </w:p>
    <w:bookmarkEnd w:id="560"/>
    <w:p w14:paraId="24E12B69" w14:textId="77777777" w:rsidR="00C44A3B" w:rsidRPr="003E250B" w:rsidRDefault="00C44A3B" w:rsidP="00C44A3B">
      <w:pPr>
        <w:pStyle w:val="Naslov5"/>
        <w:rPr>
          <w:rFonts w:cs="Arial"/>
          <w:b/>
        </w:rPr>
      </w:pPr>
      <w:r w:rsidRPr="003E250B">
        <w:rPr>
          <w:rFonts w:cs="Arial"/>
          <w:b/>
        </w:rPr>
        <w:t>SN in PG sidra</w:t>
      </w:r>
    </w:p>
    <w:p w14:paraId="6D4B1AFB" w14:textId="77777777" w:rsidR="00C44A3B" w:rsidRPr="00FF0286" w:rsidRDefault="00C44A3B" w:rsidP="009E3616">
      <w:pPr>
        <w:pStyle w:val="Odstavekseznama"/>
        <w:numPr>
          <w:ilvl w:val="0"/>
          <w:numId w:val="480"/>
        </w:numPr>
        <w:rPr>
          <w:rFonts w:cs="Arial"/>
        </w:rPr>
      </w:pPr>
      <w:r w:rsidRPr="00FF0286">
        <w:rPr>
          <w:rFonts w:cs="Arial"/>
        </w:rPr>
        <w:t>Sidra morajo imeti najmanjši premer 28 mm in morajo biti narejena iz jekla B 500 B.</w:t>
      </w:r>
    </w:p>
    <w:p w14:paraId="75570618" w14:textId="77777777" w:rsidR="00C44A3B" w:rsidRPr="00FF0286" w:rsidRDefault="00C44A3B" w:rsidP="009E3616">
      <w:pPr>
        <w:pStyle w:val="Odstavekseznama"/>
        <w:numPr>
          <w:ilvl w:val="0"/>
          <w:numId w:val="480"/>
        </w:numPr>
        <w:rPr>
          <w:rFonts w:cs="Arial"/>
        </w:rPr>
      </w:pPr>
      <w:r w:rsidRPr="00FF0286">
        <w:rPr>
          <w:rFonts w:cs="Arial"/>
        </w:rPr>
        <w:lastRenderedPageBreak/>
        <w:t>S projektom določena sila na meji tečenja (Fy) mora prav tako veljati za navoj, matico, sidrno ploščo in eventualno uporabljeno spojko.</w:t>
      </w:r>
    </w:p>
    <w:p w14:paraId="2691AAC0" w14:textId="77777777" w:rsidR="00C44A3B" w:rsidRPr="00FF0286" w:rsidRDefault="00C44A3B" w:rsidP="009E3616">
      <w:pPr>
        <w:pStyle w:val="Odstavekseznama"/>
        <w:numPr>
          <w:ilvl w:val="0"/>
          <w:numId w:val="480"/>
        </w:numPr>
        <w:rPr>
          <w:rFonts w:cs="Arial"/>
        </w:rPr>
      </w:pPr>
      <w:r w:rsidRPr="00FF0286">
        <w:rPr>
          <w:rFonts w:cs="Arial"/>
        </w:rPr>
        <w:t>Sidra so izdelana iz jeklenih palic, ki imajo narebreno površino (rebrasta palica). Palica mora imeti koeficient rebraste površine po standardu SIST EN 10080:2005 oz., njegovih dopolnitvah. Vzdolžna rebra niso dovoljena. Ustreznost sider potrdi Inženir. Sidro (vsi sestavni deli sidra) mora izpolnjevati zahteve kot so za uporabljeno sidro določene v tehničnem soglasju.</w:t>
      </w:r>
    </w:p>
    <w:p w14:paraId="3D504E1C" w14:textId="77777777" w:rsidR="00C44A3B" w:rsidRPr="00FF0286" w:rsidRDefault="00C44A3B" w:rsidP="009E3616">
      <w:pPr>
        <w:pStyle w:val="Odstavekseznama"/>
        <w:numPr>
          <w:ilvl w:val="0"/>
          <w:numId w:val="480"/>
        </w:numPr>
        <w:rPr>
          <w:rFonts w:cs="Arial"/>
        </w:rPr>
      </w:pPr>
      <w:r w:rsidRPr="00FF0286">
        <w:rPr>
          <w:rFonts w:cs="Arial"/>
        </w:rPr>
        <w:t>Konec sidrne palice na predorski strani mora imeti ustrezen navoj, na katerega se namesti  sidrno ploščo in privije matico.</w:t>
      </w:r>
    </w:p>
    <w:p w14:paraId="4CD15127" w14:textId="77777777" w:rsidR="00C44A3B" w:rsidRPr="00FF0286" w:rsidRDefault="00C44A3B" w:rsidP="009E3616">
      <w:pPr>
        <w:pStyle w:val="Odstavekseznama"/>
        <w:numPr>
          <w:ilvl w:val="0"/>
          <w:numId w:val="480"/>
        </w:numPr>
        <w:rPr>
          <w:rFonts w:cs="Arial"/>
        </w:rPr>
      </w:pPr>
      <w:r w:rsidRPr="00FF0286">
        <w:rPr>
          <w:rFonts w:cs="Arial"/>
        </w:rPr>
        <w:t>Sidrna plošča oz. njena debelina in dimenzije so odvisne od nosilnosti sidra. Projektant in Inženir le na podlagi spremenjenih zahtev pri vgradnji podpornih ukrepov, odobrita sidrne plošče drugačnih velikosti. Oblika sidrne plošče mora omogočati enakomerno naleganje tudi v primeru, če sidro ni vgrajeno točno pravokotno na spodaj ležečo površino.</w:t>
      </w:r>
    </w:p>
    <w:p w14:paraId="15231BDD" w14:textId="77777777" w:rsidR="00C44A3B" w:rsidRPr="00FF0286" w:rsidRDefault="00C44A3B" w:rsidP="009E3616">
      <w:pPr>
        <w:pStyle w:val="Odstavekseznama"/>
        <w:numPr>
          <w:ilvl w:val="0"/>
          <w:numId w:val="480"/>
        </w:numPr>
        <w:rPr>
          <w:rFonts w:cs="Arial"/>
        </w:rPr>
      </w:pPr>
      <w:r w:rsidRPr="00FF0286">
        <w:rPr>
          <w:rFonts w:cs="Arial"/>
        </w:rPr>
        <w:t>Podložke in matice morajo omogočati varen prenos sidrne sile na sidrno ploščo.</w:t>
      </w:r>
    </w:p>
    <w:p w14:paraId="713D0009" w14:textId="77777777" w:rsidR="00C44A3B" w:rsidRPr="003B0DAF" w:rsidRDefault="00C44A3B" w:rsidP="00C44A3B">
      <w:pPr>
        <w:pStyle w:val="Naslov5"/>
        <w:rPr>
          <w:rFonts w:cs="Arial"/>
          <w:b/>
        </w:rPr>
      </w:pPr>
      <w:r w:rsidRPr="003B0DAF">
        <w:rPr>
          <w:rFonts w:cs="Arial"/>
          <w:b/>
        </w:rPr>
        <w:t>Samouvrtana sidra (npr. IBO sidra)</w:t>
      </w:r>
    </w:p>
    <w:p w14:paraId="4C373E33" w14:textId="77777777" w:rsidR="00C44A3B" w:rsidRPr="00FF0286" w:rsidRDefault="00C44A3B" w:rsidP="009E3616">
      <w:pPr>
        <w:pStyle w:val="Odstavekseznama"/>
        <w:numPr>
          <w:ilvl w:val="0"/>
          <w:numId w:val="481"/>
        </w:numPr>
        <w:rPr>
          <w:rFonts w:cs="Arial"/>
        </w:rPr>
      </w:pPr>
      <w:r w:rsidRPr="00FF0286">
        <w:rPr>
          <w:rFonts w:cs="Arial"/>
        </w:rPr>
        <w:t xml:space="preserve">Nosilnost sidra je definirana s silo na meji tečenja (Fy). Nosilnost sider je definirana v projektu za vsak podporni tip. </w:t>
      </w:r>
    </w:p>
    <w:p w14:paraId="7E59F7C6" w14:textId="77777777" w:rsidR="00C44A3B" w:rsidRPr="00FF0286" w:rsidRDefault="00C44A3B" w:rsidP="009E3616">
      <w:pPr>
        <w:pStyle w:val="Odstavekseznama"/>
        <w:numPr>
          <w:ilvl w:val="0"/>
          <w:numId w:val="481"/>
        </w:numPr>
        <w:rPr>
          <w:rFonts w:cs="Arial"/>
        </w:rPr>
      </w:pPr>
      <w:r w:rsidRPr="00FF0286">
        <w:rPr>
          <w:rFonts w:cs="Arial"/>
        </w:rPr>
        <w:t>S projektom določena sila na meji tečenja (Fy) mora prav tako veljati za navoje, matice, sidrne plošče in spojke.</w:t>
      </w:r>
    </w:p>
    <w:p w14:paraId="5C83718C" w14:textId="77777777" w:rsidR="00C44A3B" w:rsidRPr="00FF0286" w:rsidRDefault="00C44A3B" w:rsidP="009E3616">
      <w:pPr>
        <w:pStyle w:val="Odstavekseznama"/>
        <w:numPr>
          <w:ilvl w:val="0"/>
          <w:numId w:val="481"/>
        </w:numPr>
        <w:rPr>
          <w:rFonts w:cs="Arial"/>
        </w:rPr>
      </w:pPr>
      <w:r w:rsidRPr="00FF0286">
        <w:rPr>
          <w:rFonts w:cs="Arial"/>
        </w:rPr>
        <w:t xml:space="preserve">Votla jeklena palica mora imeti rebrasto površino z vrtalnim navojem po celotni dolžini. </w:t>
      </w:r>
    </w:p>
    <w:p w14:paraId="39A7E333" w14:textId="77777777" w:rsidR="00C44A3B" w:rsidRPr="00FF0286" w:rsidRDefault="00C44A3B" w:rsidP="009E3616">
      <w:pPr>
        <w:pStyle w:val="Odstavekseznama"/>
        <w:numPr>
          <w:ilvl w:val="0"/>
          <w:numId w:val="481"/>
        </w:numPr>
        <w:rPr>
          <w:rFonts w:cs="Arial"/>
        </w:rPr>
      </w:pPr>
      <w:r w:rsidRPr="00FF0286">
        <w:rPr>
          <w:rFonts w:cs="Arial"/>
        </w:rPr>
        <w:t xml:space="preserve">Sidra morajo biti izdelana iz jekla B 500 B. </w:t>
      </w:r>
    </w:p>
    <w:p w14:paraId="0D532F3C" w14:textId="77777777" w:rsidR="00C44A3B" w:rsidRPr="003B0DAF" w:rsidRDefault="00C44A3B" w:rsidP="00C44A3B">
      <w:pPr>
        <w:pStyle w:val="Naslov5"/>
        <w:rPr>
          <w:rFonts w:cs="Arial"/>
          <w:b/>
        </w:rPr>
      </w:pPr>
      <w:r w:rsidRPr="003B0DAF">
        <w:rPr>
          <w:rFonts w:cs="Arial"/>
          <w:b/>
        </w:rPr>
        <w:t>Ekspanzijska trenjska sidra</w:t>
      </w:r>
    </w:p>
    <w:p w14:paraId="4B47C03A" w14:textId="77777777" w:rsidR="00C44A3B" w:rsidRPr="00FF0286" w:rsidRDefault="00C44A3B" w:rsidP="009E3616">
      <w:pPr>
        <w:pStyle w:val="Odstavekseznama"/>
        <w:numPr>
          <w:ilvl w:val="0"/>
          <w:numId w:val="482"/>
        </w:numPr>
        <w:rPr>
          <w:rFonts w:cs="Arial"/>
        </w:rPr>
      </w:pPr>
      <w:r w:rsidRPr="00FF0286">
        <w:rPr>
          <w:rFonts w:cs="Arial"/>
        </w:rPr>
        <w:t>Nosilnost ekspanzijskih trenjskih sider je definirana s silo na meji tečenja (Fy). Nosilnost sider se definira glede na geološko geotehnične okoliščine pri gradnji predora. Ustrezno zamenjavo glede na predpisana sidra določi Projektant in potrdi Inženir.</w:t>
      </w:r>
    </w:p>
    <w:p w14:paraId="1AA64A16" w14:textId="77777777" w:rsidR="00C44A3B" w:rsidRPr="00FF0286" w:rsidRDefault="00C44A3B" w:rsidP="009E3616">
      <w:pPr>
        <w:pStyle w:val="Odstavekseznama"/>
        <w:numPr>
          <w:ilvl w:val="0"/>
          <w:numId w:val="482"/>
        </w:numPr>
        <w:rPr>
          <w:rFonts w:cs="Arial"/>
        </w:rPr>
      </w:pPr>
      <w:r w:rsidRPr="00FF0286">
        <w:rPr>
          <w:rFonts w:cs="Arial"/>
        </w:rPr>
        <w:t>Sidrne plošče morajo omogočati prenos sidrne sile z glave sidra na brizgani beton in površino hribine.</w:t>
      </w:r>
    </w:p>
    <w:p w14:paraId="7874FFBC" w14:textId="77777777" w:rsidR="00C44A3B" w:rsidRPr="00FF0286" w:rsidRDefault="00C44A3B" w:rsidP="009E3616">
      <w:pPr>
        <w:pStyle w:val="Odstavekseznama"/>
        <w:numPr>
          <w:ilvl w:val="0"/>
          <w:numId w:val="482"/>
        </w:numPr>
        <w:rPr>
          <w:rFonts w:cs="Arial"/>
        </w:rPr>
      </w:pPr>
      <w:r w:rsidRPr="00FF0286">
        <w:rPr>
          <w:rFonts w:cs="Arial"/>
        </w:rPr>
        <w:t>Za razširitev cevi ekspanzijskih sider mora biti uporabljena oprema, ki jo priporoča proizvajalec sider.</w:t>
      </w:r>
    </w:p>
    <w:p w14:paraId="3B83D605" w14:textId="77777777" w:rsidR="00C44A3B" w:rsidRPr="003B0DAF" w:rsidRDefault="00C44A3B" w:rsidP="00C44A3B">
      <w:pPr>
        <w:pStyle w:val="Naslov5"/>
        <w:rPr>
          <w:rFonts w:cs="Arial"/>
          <w:b/>
        </w:rPr>
      </w:pPr>
      <w:r w:rsidRPr="003B0DAF">
        <w:rPr>
          <w:rFonts w:cs="Arial"/>
          <w:b/>
        </w:rPr>
        <w:t>Spojke za sidra</w:t>
      </w:r>
    </w:p>
    <w:p w14:paraId="4BB64812" w14:textId="77777777" w:rsidR="00C44A3B" w:rsidRPr="00FF0286" w:rsidRDefault="00C44A3B" w:rsidP="00C44A3B">
      <w:pPr>
        <w:rPr>
          <w:rFonts w:cs="Arial"/>
        </w:rPr>
      </w:pPr>
      <w:r w:rsidRPr="00FF0286">
        <w:rPr>
          <w:rFonts w:cs="Arial"/>
        </w:rPr>
        <w:t xml:space="preserve">Spojke morajo biti iz enakega ali bolj kvalitetnega materiala kot je sidro. Premer spojke mora dovoljevati injektiranje po celotni dolžini sidra od dna vrtine do ustja vrtine </w:t>
      </w:r>
    </w:p>
    <w:p w14:paraId="2AF7B49B" w14:textId="77777777" w:rsidR="00C44A3B" w:rsidRPr="00FF0286" w:rsidRDefault="00C44A3B" w:rsidP="00C44A3B">
      <w:pPr>
        <w:rPr>
          <w:rFonts w:cs="Arial"/>
        </w:rPr>
      </w:pPr>
    </w:p>
    <w:p w14:paraId="7BD85E85" w14:textId="77777777" w:rsidR="00C44A3B" w:rsidRPr="003B0DAF" w:rsidRDefault="00C44A3B" w:rsidP="00C44A3B">
      <w:pPr>
        <w:pStyle w:val="Naslov5"/>
        <w:rPr>
          <w:rFonts w:cs="Arial"/>
          <w:b/>
        </w:rPr>
      </w:pPr>
      <w:r w:rsidRPr="003B0DAF">
        <w:rPr>
          <w:rFonts w:cs="Arial"/>
          <w:b/>
        </w:rPr>
        <w:t>Injektirna masa iz cemente mase</w:t>
      </w:r>
    </w:p>
    <w:p w14:paraId="36AF07B5" w14:textId="77777777" w:rsidR="00C44A3B" w:rsidRPr="00FF0286" w:rsidRDefault="00C44A3B" w:rsidP="009E3616">
      <w:pPr>
        <w:pStyle w:val="Odstavekseznama"/>
        <w:numPr>
          <w:ilvl w:val="0"/>
          <w:numId w:val="483"/>
        </w:numPr>
        <w:rPr>
          <w:rFonts w:cs="Arial"/>
        </w:rPr>
      </w:pPr>
      <w:r w:rsidRPr="00FF0286">
        <w:rPr>
          <w:rFonts w:cs="Arial"/>
        </w:rPr>
        <w:t>Injektirno maso sestavlja čisti cement in voda. Obvezna je uporaba dodatkov, ki preprečujejo krčenje.</w:t>
      </w:r>
    </w:p>
    <w:p w14:paraId="73C77A1A" w14:textId="77777777" w:rsidR="00C44A3B" w:rsidRPr="00FF0286" w:rsidRDefault="00C44A3B" w:rsidP="009E3616">
      <w:pPr>
        <w:pStyle w:val="Odstavekseznama"/>
        <w:numPr>
          <w:ilvl w:val="0"/>
          <w:numId w:val="483"/>
        </w:numPr>
        <w:rPr>
          <w:rFonts w:cs="Arial"/>
        </w:rPr>
      </w:pPr>
      <w:r w:rsidRPr="00FF0286">
        <w:rPr>
          <w:rFonts w:cs="Arial"/>
        </w:rPr>
        <w:t>Uporabljen mora biti običajni Portland cement. V območju povečane stopnje kemijske agresivnosti podzemne vode, je potrebno uporabiti sulfatno odporen cement (brez trikalcijevega aluminata – C3A).</w:t>
      </w:r>
    </w:p>
    <w:p w14:paraId="46A41EFF" w14:textId="77777777" w:rsidR="00C44A3B" w:rsidRPr="00FF0286" w:rsidRDefault="00C44A3B" w:rsidP="009E3616">
      <w:pPr>
        <w:pStyle w:val="Odstavekseznama"/>
        <w:numPr>
          <w:ilvl w:val="0"/>
          <w:numId w:val="483"/>
        </w:numPr>
        <w:rPr>
          <w:rFonts w:cs="Arial"/>
        </w:rPr>
      </w:pPr>
      <w:r w:rsidRPr="00FF0286">
        <w:rPr>
          <w:rFonts w:cs="Arial"/>
        </w:rPr>
        <w:lastRenderedPageBreak/>
        <w:t>Voda mora biti čista, brez olja, kislin, lugov, organskih in drugih škodljivih snovi.</w:t>
      </w:r>
    </w:p>
    <w:p w14:paraId="2145F7AD" w14:textId="77777777" w:rsidR="00C44A3B" w:rsidRPr="00FF0286" w:rsidRDefault="00C44A3B" w:rsidP="009E3616">
      <w:pPr>
        <w:pStyle w:val="Odstavekseznama"/>
        <w:numPr>
          <w:ilvl w:val="0"/>
          <w:numId w:val="483"/>
        </w:numPr>
        <w:rPr>
          <w:rFonts w:cs="Arial"/>
        </w:rPr>
      </w:pPr>
      <w:r w:rsidRPr="00FF0286">
        <w:rPr>
          <w:rFonts w:cs="Arial"/>
        </w:rPr>
        <w:t>Za izboljšanje delovnih postopkov morajo biti uporabljeni dodatki.</w:t>
      </w:r>
    </w:p>
    <w:p w14:paraId="143B75ED" w14:textId="77777777" w:rsidR="00C44A3B" w:rsidRPr="00FF0286" w:rsidRDefault="00C44A3B" w:rsidP="009E3616">
      <w:pPr>
        <w:pStyle w:val="Odstavekseznama"/>
        <w:numPr>
          <w:ilvl w:val="0"/>
          <w:numId w:val="483"/>
        </w:numPr>
        <w:rPr>
          <w:rFonts w:cs="Arial"/>
        </w:rPr>
      </w:pPr>
      <w:r w:rsidRPr="00FF0286">
        <w:rPr>
          <w:rFonts w:cs="Arial"/>
        </w:rPr>
        <w:t>Cementna masa mora biti strojno zmešana, kar zagotavlja enakomerno konsistenco.</w:t>
      </w:r>
    </w:p>
    <w:p w14:paraId="386D5F3A" w14:textId="77777777" w:rsidR="00C44A3B" w:rsidRPr="00FF0286" w:rsidRDefault="00C44A3B" w:rsidP="00C44A3B">
      <w:pPr>
        <w:pStyle w:val="Naslov4"/>
        <w:rPr>
          <w:rFonts w:cs="Arial"/>
        </w:rPr>
      </w:pPr>
      <w:r w:rsidRPr="00FF0286">
        <w:rPr>
          <w:rFonts w:cs="Arial"/>
        </w:rPr>
        <w:t>Izvedba</w:t>
      </w:r>
    </w:p>
    <w:p w14:paraId="56EB1434" w14:textId="77777777" w:rsidR="008D6168" w:rsidRPr="003E250B" w:rsidRDefault="008D6168" w:rsidP="008D6168">
      <w:pPr>
        <w:pStyle w:val="Naslov5"/>
        <w:rPr>
          <w:rFonts w:cs="Arial"/>
          <w:b/>
        </w:rPr>
      </w:pPr>
      <w:r w:rsidRPr="003E250B">
        <w:rPr>
          <w:rFonts w:cs="Arial"/>
          <w:b/>
        </w:rPr>
        <w:t>SN in PG sidra</w:t>
      </w:r>
    </w:p>
    <w:p w14:paraId="1372EA75" w14:textId="77777777" w:rsidR="008D6168" w:rsidRPr="00FF0286" w:rsidRDefault="008D6168" w:rsidP="009E3616">
      <w:pPr>
        <w:pStyle w:val="Odstavekseznama"/>
        <w:numPr>
          <w:ilvl w:val="0"/>
          <w:numId w:val="484"/>
        </w:numPr>
        <w:rPr>
          <w:rFonts w:cs="Arial"/>
        </w:rPr>
      </w:pPr>
      <w:r w:rsidRPr="00FF0286">
        <w:rPr>
          <w:rFonts w:cs="Arial"/>
        </w:rPr>
        <w:t>Globine vrtin za vsa sidra morajo biti prilagojene dolžinam nosilnih delov sider, ki so določene za posamezni podporni tip. Premeri vrtin morajo zagotavljati kvalitetno injektiranje, spajanje in vgradnjo. Najmanjši premer vrtin mora zagotavljati trajno protikorozijsko zaščito skladno standardu SIST EN 14490.</w:t>
      </w:r>
    </w:p>
    <w:p w14:paraId="3A993CA2" w14:textId="77777777" w:rsidR="008D6168" w:rsidRPr="00FF0286" w:rsidRDefault="008D6168" w:rsidP="009E3616">
      <w:pPr>
        <w:pStyle w:val="Odstavekseznama"/>
        <w:numPr>
          <w:ilvl w:val="0"/>
          <w:numId w:val="484"/>
        </w:numPr>
        <w:rPr>
          <w:rFonts w:cs="Arial"/>
        </w:rPr>
      </w:pPr>
      <w:r w:rsidRPr="00FF0286">
        <w:rPr>
          <w:rFonts w:cs="Arial"/>
        </w:rPr>
        <w:t>Iz vrtin morajo biti odstranjeni vsi ostanki vrtanja, blata in drobirja. Vgradnja posameznega sidra mora biti izvedena neposredno po vrtanju in pripravi vrtine.</w:t>
      </w:r>
    </w:p>
    <w:p w14:paraId="23B7DA2F" w14:textId="77777777" w:rsidR="008D6168" w:rsidRPr="00FF0286" w:rsidRDefault="008D6168" w:rsidP="009E3616">
      <w:pPr>
        <w:pStyle w:val="Odstavekseznama"/>
        <w:numPr>
          <w:ilvl w:val="0"/>
          <w:numId w:val="484"/>
        </w:numPr>
        <w:rPr>
          <w:rFonts w:cs="Arial"/>
        </w:rPr>
      </w:pPr>
      <w:r w:rsidRPr="00FF0286">
        <w:rPr>
          <w:rFonts w:cs="Arial"/>
        </w:rPr>
        <w:t>Pred vgradnjo sidra mora biti celotna vrtina zapolnjena s cementno maso. Da je to doseženo, mora biti najprej injektirna cev potisnjena do dna vrtine. Nato se cev počasi vleče iz vrtine tako, da se vrtina polni skladno z vtiskanjem injektirne mase.</w:t>
      </w:r>
    </w:p>
    <w:p w14:paraId="5F3A13EA" w14:textId="77777777" w:rsidR="008D6168" w:rsidRPr="00FF0286" w:rsidRDefault="008D6168" w:rsidP="009E3616">
      <w:pPr>
        <w:pStyle w:val="Odstavekseznama"/>
        <w:numPr>
          <w:ilvl w:val="0"/>
          <w:numId w:val="484"/>
        </w:numPr>
        <w:rPr>
          <w:rFonts w:cs="Arial"/>
        </w:rPr>
      </w:pPr>
      <w:r w:rsidRPr="00FF0286">
        <w:rPr>
          <w:rFonts w:cs="Arial"/>
        </w:rPr>
        <w:t>Ustje cevi, ki se pomika v vrtini, se mora vedno nahajati v injektirni masi, da se lahko sočasno z zapolnjevanjem vrtine izpodriva zrak. Ko je sidrna vrtina polna veziva, se nosilni del sidra potisne v vrtino.</w:t>
      </w:r>
    </w:p>
    <w:p w14:paraId="521AE5DA" w14:textId="77777777" w:rsidR="008D6168" w:rsidRPr="00FF0286" w:rsidRDefault="008D6168" w:rsidP="009E3616">
      <w:pPr>
        <w:pStyle w:val="Odstavekseznama"/>
        <w:numPr>
          <w:ilvl w:val="0"/>
          <w:numId w:val="484"/>
        </w:numPr>
        <w:rPr>
          <w:rFonts w:cs="Arial"/>
        </w:rPr>
      </w:pPr>
      <w:r w:rsidRPr="00FF0286">
        <w:rPr>
          <w:rFonts w:cs="Arial"/>
        </w:rPr>
        <w:t>Matice injektiranih sider morajo biti privite najkasneje po končanih dveh zaporednih izkopnih korakih ali najkasneje 12 ur po vgradnji, kar omogoča doseganje obtežbe na glavi sidra, ki se prenaša na sidrno ploščo, velikosti do 20 kN. Ta obtežba se doseže s privijanjem sidrne matice s pomočjo kalibriranega momentnega ključa.</w:t>
      </w:r>
    </w:p>
    <w:p w14:paraId="6CF0C0F9" w14:textId="77777777" w:rsidR="008D6168" w:rsidRPr="003E250B" w:rsidRDefault="008D6168" w:rsidP="008D6168">
      <w:pPr>
        <w:pStyle w:val="Naslov5"/>
        <w:rPr>
          <w:rFonts w:cs="Arial"/>
          <w:b/>
        </w:rPr>
      </w:pPr>
      <w:r w:rsidRPr="003E250B">
        <w:rPr>
          <w:rFonts w:cs="Arial"/>
          <w:b/>
        </w:rPr>
        <w:t>PG sidra</w:t>
      </w:r>
    </w:p>
    <w:p w14:paraId="6B27F60F" w14:textId="77777777" w:rsidR="008D6168" w:rsidRPr="00FF0286" w:rsidRDefault="008D6168" w:rsidP="009E3616">
      <w:pPr>
        <w:pStyle w:val="Odstavekseznama"/>
        <w:numPr>
          <w:ilvl w:val="0"/>
          <w:numId w:val="485"/>
        </w:numPr>
        <w:rPr>
          <w:rFonts w:cs="Arial"/>
        </w:rPr>
      </w:pPr>
      <w:r w:rsidRPr="00FF0286">
        <w:rPr>
          <w:rFonts w:cs="Arial"/>
        </w:rPr>
        <w:t>Globine vrtin za vsa sidra morajo biti izdelane na podlagi dolžin nosilnih delov sider, ki so določene za posamezni podporni tip. Premeri vrtin morajo zagotavljati kvalitetno injektiranje, spajanje in vgradnjo.</w:t>
      </w:r>
    </w:p>
    <w:p w14:paraId="771782F9" w14:textId="77777777" w:rsidR="008D6168" w:rsidRPr="00FF0286" w:rsidRDefault="008D6168" w:rsidP="009E3616">
      <w:pPr>
        <w:pStyle w:val="Odstavekseznama"/>
        <w:numPr>
          <w:ilvl w:val="0"/>
          <w:numId w:val="485"/>
        </w:numPr>
        <w:rPr>
          <w:rFonts w:cs="Arial"/>
        </w:rPr>
      </w:pPr>
      <w:r w:rsidRPr="00FF0286">
        <w:rPr>
          <w:rFonts w:cs="Arial"/>
        </w:rPr>
        <w:t xml:space="preserve">V primeru deloma porušenih vrtin, se injektiranje izvede po vgradnji sidra. V tem primeru se mora vrtina injektirati s posebnim nastavkom, ki omogoča, da se med črpanjem injektirne mase ustje vrtine zatesni. Med vgrajevanjem sidra se mora zrak iz vrtine iztiskati preko odzračevalne cevi, ki mora biti pritrjena po celotni dolžini nosilnega dela sidra. Ko sta vrtina in injektirna masa tako pripravljeni, se vezivo črpa v vrtino. Vrtina je polna, ko začne injektirna masa oz. vezivo izhajati iz prednjega konca odzračevalne cevi. </w:t>
      </w:r>
    </w:p>
    <w:p w14:paraId="4F743EDD" w14:textId="77777777" w:rsidR="008D6168" w:rsidRPr="00645A90" w:rsidRDefault="008D6168" w:rsidP="008D6168">
      <w:pPr>
        <w:pStyle w:val="Naslov5"/>
        <w:rPr>
          <w:rFonts w:cs="Arial"/>
          <w:b/>
        </w:rPr>
      </w:pPr>
      <w:r w:rsidRPr="00645A90">
        <w:rPr>
          <w:rFonts w:cs="Arial"/>
          <w:b/>
        </w:rPr>
        <w:t>Samouvrtana sidra (npr. IBO sidra)</w:t>
      </w:r>
    </w:p>
    <w:p w14:paraId="399C8970" w14:textId="77777777" w:rsidR="008D6168" w:rsidRPr="00FF0286" w:rsidRDefault="008D6168" w:rsidP="009E3616">
      <w:pPr>
        <w:pStyle w:val="Odstavekseznama"/>
        <w:numPr>
          <w:ilvl w:val="0"/>
          <w:numId w:val="486"/>
        </w:numPr>
        <w:rPr>
          <w:rFonts w:cs="Arial"/>
        </w:rPr>
      </w:pPr>
      <w:r w:rsidRPr="00FF0286">
        <w:rPr>
          <w:rFonts w:cs="Arial"/>
        </w:rPr>
        <w:t>Samouvrtana sidra se mora uporabiti v hribinskih pogojih, kjer učinkovita vgradnja drugih vrst sider (SN) ni možna.</w:t>
      </w:r>
    </w:p>
    <w:p w14:paraId="45516FC5" w14:textId="77777777" w:rsidR="008D6168" w:rsidRPr="00FF0286" w:rsidRDefault="008D6168" w:rsidP="009E3616">
      <w:pPr>
        <w:pStyle w:val="Odstavekseznama"/>
        <w:numPr>
          <w:ilvl w:val="0"/>
          <w:numId w:val="486"/>
        </w:numPr>
        <w:rPr>
          <w:rFonts w:cs="Arial"/>
        </w:rPr>
      </w:pPr>
      <w:r w:rsidRPr="00FF0286">
        <w:rPr>
          <w:rFonts w:cs="Arial"/>
        </w:rPr>
        <w:t xml:space="preserve">Samouvrtana sidra morajo biti  vgrajena z uvrtanjem vrtalnega droga v hribino, pri čemer se vrtalnega droga ne odstrani iz vrtine, saj ta ostane v njej, kot nosilni del sidra. Najmanjši premer vrtin mora </w:t>
      </w:r>
      <w:r w:rsidRPr="00FF0286">
        <w:rPr>
          <w:rFonts w:cs="Arial"/>
        </w:rPr>
        <w:lastRenderedPageBreak/>
        <w:t>zagotavljati trajno protikorozijsko zaščito skladno standardu SIST EN 14490.</w:t>
      </w:r>
    </w:p>
    <w:p w14:paraId="6039A97D" w14:textId="77777777" w:rsidR="008D6168" w:rsidRPr="00FF0286" w:rsidRDefault="008D6168" w:rsidP="009E3616">
      <w:pPr>
        <w:pStyle w:val="Odstavekseznama"/>
        <w:numPr>
          <w:ilvl w:val="0"/>
          <w:numId w:val="486"/>
        </w:numPr>
        <w:rPr>
          <w:rFonts w:cs="Arial"/>
        </w:rPr>
      </w:pPr>
      <w:r w:rsidRPr="00FF0286">
        <w:rPr>
          <w:rFonts w:cs="Arial"/>
        </w:rPr>
        <w:t>Samouvrtana sidra morajo biti zainjektirana skozi izplakovalno odprtino takoj po končanem uvrtanju v hribino.</w:t>
      </w:r>
    </w:p>
    <w:p w14:paraId="5CB52F8A" w14:textId="77777777" w:rsidR="008D6168" w:rsidRPr="00645A90" w:rsidRDefault="008D6168" w:rsidP="008D6168">
      <w:pPr>
        <w:pStyle w:val="Naslov5"/>
        <w:rPr>
          <w:rFonts w:cs="Arial"/>
          <w:b/>
        </w:rPr>
      </w:pPr>
      <w:r w:rsidRPr="00645A90">
        <w:rPr>
          <w:rFonts w:cs="Arial"/>
          <w:b/>
        </w:rPr>
        <w:t>Ekspanzijska trenjska sidra (npr. Swellex)</w:t>
      </w:r>
    </w:p>
    <w:p w14:paraId="2DEDAF81" w14:textId="77777777" w:rsidR="008D6168" w:rsidRPr="00FF0286" w:rsidRDefault="008D6168" w:rsidP="009E3616">
      <w:pPr>
        <w:pStyle w:val="Odstavekseznama"/>
        <w:numPr>
          <w:ilvl w:val="0"/>
          <w:numId w:val="487"/>
        </w:numPr>
        <w:rPr>
          <w:rFonts w:cs="Arial"/>
        </w:rPr>
      </w:pPr>
      <w:r w:rsidRPr="00FF0286">
        <w:rPr>
          <w:rFonts w:cs="Arial"/>
        </w:rPr>
        <w:t>Sidrne vrtine morajo biti izvrtane do zahtevanih globin. Iz vrtin morajo biti odstranjeni vsi ostanki vrtanja, blata in drobirja.</w:t>
      </w:r>
    </w:p>
    <w:p w14:paraId="1272B0B2" w14:textId="77777777" w:rsidR="008D6168" w:rsidRPr="00FF0286" w:rsidRDefault="008D6168" w:rsidP="009E3616">
      <w:pPr>
        <w:pStyle w:val="Odstavekseznama"/>
        <w:numPr>
          <w:ilvl w:val="0"/>
          <w:numId w:val="487"/>
        </w:numPr>
        <w:rPr>
          <w:rFonts w:cs="Arial"/>
        </w:rPr>
      </w:pPr>
      <w:r w:rsidRPr="00FF0286">
        <w:rPr>
          <w:rFonts w:cs="Arial"/>
        </w:rPr>
        <w:t>Vgradnja sider mora biti izvedena neposredno po vrtanju sidrnih vrtin.</w:t>
      </w:r>
    </w:p>
    <w:p w14:paraId="54F1656B" w14:textId="77777777" w:rsidR="008D6168" w:rsidRPr="00FF0286" w:rsidRDefault="008D6168" w:rsidP="009E3616">
      <w:pPr>
        <w:pStyle w:val="Odstavekseznama"/>
        <w:numPr>
          <w:ilvl w:val="0"/>
          <w:numId w:val="487"/>
        </w:numPr>
        <w:rPr>
          <w:rFonts w:cs="Arial"/>
        </w:rPr>
      </w:pPr>
      <w:r w:rsidRPr="00FF0286">
        <w:rPr>
          <w:rFonts w:cs="Arial"/>
        </w:rPr>
        <w:t>Vgradnja in razširitev sider mora biti izvedena v skladu s priporočili proizvajalca. Za razširitev cevi mora biti uporabljena posebna naprava. Po razširitvi mora biti iz sidra odstranjena voda.</w:t>
      </w:r>
    </w:p>
    <w:p w14:paraId="04708617" w14:textId="77777777" w:rsidR="008D6168" w:rsidRPr="00FF0286" w:rsidRDefault="008D6168" w:rsidP="008D6168">
      <w:pPr>
        <w:pStyle w:val="Naslov4"/>
        <w:rPr>
          <w:rFonts w:cs="Arial"/>
        </w:rPr>
      </w:pPr>
      <w:r w:rsidRPr="00FF0286">
        <w:rPr>
          <w:rFonts w:cs="Arial"/>
        </w:rPr>
        <w:t>PREIZKUŠANJE</w:t>
      </w:r>
    </w:p>
    <w:p w14:paraId="6BD4E5E3" w14:textId="77777777" w:rsidR="008D6168" w:rsidRPr="003E250B" w:rsidRDefault="008D6168" w:rsidP="008D6168">
      <w:pPr>
        <w:pStyle w:val="Naslov5"/>
        <w:rPr>
          <w:rFonts w:cs="Arial"/>
          <w:b/>
        </w:rPr>
      </w:pPr>
      <w:r w:rsidRPr="003E250B">
        <w:rPr>
          <w:rFonts w:cs="Arial"/>
          <w:b/>
        </w:rPr>
        <w:t>Injekcijska masa</w:t>
      </w:r>
    </w:p>
    <w:p w14:paraId="618424E2" w14:textId="77777777" w:rsidR="008D6168" w:rsidRPr="00FF0286" w:rsidRDefault="008D6168" w:rsidP="009E3616">
      <w:pPr>
        <w:pStyle w:val="Odstavekseznama"/>
        <w:numPr>
          <w:ilvl w:val="0"/>
          <w:numId w:val="488"/>
        </w:numPr>
        <w:rPr>
          <w:rFonts w:cs="Arial"/>
        </w:rPr>
      </w:pPr>
      <w:r w:rsidRPr="00FF0286">
        <w:rPr>
          <w:rFonts w:cs="Arial"/>
        </w:rPr>
        <w:t>Pred preizkusi o primernosti sider, morajo biti opravljeni preizkusi na uporabljenih injekcijskih masah. S temi preizkusi mora biti določena ustrezna mešanica injektirne mase, ki mora dosegati predpisane trdnosti in ustrezati uporabljeni opremi za injektiranje.</w:t>
      </w:r>
    </w:p>
    <w:p w14:paraId="2587CFD7" w14:textId="77777777" w:rsidR="008D6168" w:rsidRPr="00FF0286" w:rsidRDefault="008D6168" w:rsidP="009E3616">
      <w:pPr>
        <w:pStyle w:val="Odstavekseznama"/>
        <w:numPr>
          <w:ilvl w:val="0"/>
          <w:numId w:val="488"/>
        </w:numPr>
        <w:rPr>
          <w:rFonts w:cs="Arial"/>
        </w:rPr>
      </w:pPr>
      <w:r w:rsidRPr="00FF0286">
        <w:rPr>
          <w:rFonts w:cs="Arial"/>
        </w:rPr>
        <w:t>Malto za injektiranje se preizkusi skladno s standardi SIST EN 445, SIST EN 446 in SIST EN 447.</w:t>
      </w:r>
    </w:p>
    <w:p w14:paraId="663D277F" w14:textId="77777777" w:rsidR="008D6168" w:rsidRPr="00FF0286" w:rsidRDefault="008D6168" w:rsidP="009E3616">
      <w:pPr>
        <w:pStyle w:val="Odstavekseznama"/>
        <w:numPr>
          <w:ilvl w:val="0"/>
          <w:numId w:val="488"/>
        </w:numPr>
        <w:rPr>
          <w:rFonts w:cs="Arial"/>
        </w:rPr>
      </w:pPr>
      <w:r w:rsidRPr="00FF0286">
        <w:rPr>
          <w:rFonts w:cs="Arial"/>
        </w:rPr>
        <w:t>Za izboljšanje obdelovalnih lastnosti injektirne malte, se mora uporabiti dodatke. Vplive dodatka na razvoj in doseganje trdnosti, se mora dokazati s preizkusi.</w:t>
      </w:r>
    </w:p>
    <w:p w14:paraId="53211C69" w14:textId="77777777" w:rsidR="008D6168" w:rsidRPr="00FF0286" w:rsidRDefault="008D6168" w:rsidP="009E3616">
      <w:pPr>
        <w:pStyle w:val="Odstavekseznama"/>
        <w:numPr>
          <w:ilvl w:val="0"/>
          <w:numId w:val="488"/>
        </w:numPr>
        <w:rPr>
          <w:rFonts w:cs="Arial"/>
        </w:rPr>
      </w:pPr>
      <w:r w:rsidRPr="00FF0286">
        <w:rPr>
          <w:rFonts w:cs="Arial"/>
        </w:rPr>
        <w:t>Injektirna malta mora biti preizkušena na kockah velikosti 5x5x5 cm. Preizkušanci morajo biti negovani v vodi.</w:t>
      </w:r>
    </w:p>
    <w:p w14:paraId="384BC9DA" w14:textId="77777777" w:rsidR="008D6168" w:rsidRPr="00FF0286" w:rsidRDefault="008D6168" w:rsidP="009E3616">
      <w:pPr>
        <w:pStyle w:val="Odstavekseznama"/>
        <w:numPr>
          <w:ilvl w:val="0"/>
          <w:numId w:val="488"/>
        </w:numPr>
        <w:rPr>
          <w:rFonts w:cs="Arial"/>
        </w:rPr>
      </w:pPr>
      <w:r w:rsidRPr="00FF0286">
        <w:rPr>
          <w:rFonts w:cs="Arial"/>
        </w:rPr>
        <w:t>Za vsak preizkus tlačne trdnosti mora biti pripravljenih po pet preizkušancev. Dobljena trdnost je povprečna vrednost iz treh vrednosti, ki ostanejo po izločitvi najvišje in najnižje vrednosti.</w:t>
      </w:r>
    </w:p>
    <w:p w14:paraId="4E8B84A4" w14:textId="77777777" w:rsidR="008D6168" w:rsidRPr="00FF0286" w:rsidRDefault="008D6168" w:rsidP="009E3616">
      <w:pPr>
        <w:pStyle w:val="Odstavekseznama"/>
        <w:numPr>
          <w:ilvl w:val="0"/>
          <w:numId w:val="488"/>
        </w:numPr>
        <w:rPr>
          <w:rFonts w:cs="Arial"/>
        </w:rPr>
      </w:pPr>
      <w:r w:rsidRPr="00FF0286">
        <w:rPr>
          <w:rFonts w:cs="Arial"/>
        </w:rPr>
        <w:t>Med gradnjo morajo biti tedensko, na vsakih pet vgrajenih sider, odvzeti vzorci iz injektirne cevi v območju šobe. Priprava in ovrednotenje morata potekati po postopku, ki je opisan zgoraj.</w:t>
      </w:r>
    </w:p>
    <w:p w14:paraId="596C5640" w14:textId="77777777" w:rsidR="008D6168" w:rsidRPr="00FF0286" w:rsidRDefault="008D6168" w:rsidP="009E3616">
      <w:pPr>
        <w:pStyle w:val="Odstavekseznama"/>
        <w:numPr>
          <w:ilvl w:val="0"/>
          <w:numId w:val="488"/>
        </w:numPr>
        <w:rPr>
          <w:rFonts w:cs="Arial"/>
        </w:rPr>
      </w:pPr>
      <w:r w:rsidRPr="00FF0286">
        <w:rPr>
          <w:rFonts w:cs="Arial"/>
        </w:rPr>
        <w:t>Zahtevana tlačna trdnost mase:</w:t>
      </w:r>
    </w:p>
    <w:p w14:paraId="2C35CAD0" w14:textId="77777777" w:rsidR="008D6168" w:rsidRPr="00FF0286" w:rsidRDefault="008D6168" w:rsidP="008D6168">
      <w:pPr>
        <w:pStyle w:val="Odstavekseznama"/>
        <w:numPr>
          <w:ilvl w:val="0"/>
          <w:numId w:val="0"/>
        </w:numPr>
        <w:ind w:left="1494"/>
        <w:rPr>
          <w:rFonts w:cs="Arial"/>
        </w:rPr>
      </w:pPr>
      <w:r w:rsidRPr="00FF0286">
        <w:rPr>
          <w:rFonts w:cs="Arial"/>
        </w:rPr>
        <w:t>-</w:t>
      </w:r>
      <w:r w:rsidRPr="00FF0286">
        <w:rPr>
          <w:rFonts w:cs="Arial"/>
        </w:rPr>
        <w:tab/>
        <w:t xml:space="preserve">po 24 urah </w:t>
      </w:r>
      <w:r w:rsidRPr="00FF0286">
        <w:rPr>
          <w:rFonts w:cs="Arial"/>
        </w:rPr>
        <w:tab/>
        <w:t>8 N/mm2</w:t>
      </w:r>
    </w:p>
    <w:p w14:paraId="26B2672E" w14:textId="77777777" w:rsidR="008D6168" w:rsidRPr="00FF0286" w:rsidRDefault="008D6168" w:rsidP="008D6168">
      <w:pPr>
        <w:pStyle w:val="Odstavekseznama"/>
        <w:numPr>
          <w:ilvl w:val="0"/>
          <w:numId w:val="0"/>
        </w:numPr>
        <w:ind w:left="1494"/>
        <w:rPr>
          <w:rFonts w:cs="Arial"/>
        </w:rPr>
      </w:pPr>
      <w:r w:rsidRPr="00FF0286">
        <w:rPr>
          <w:rFonts w:cs="Arial"/>
        </w:rPr>
        <w:t>-</w:t>
      </w:r>
      <w:r w:rsidRPr="00FF0286">
        <w:rPr>
          <w:rFonts w:cs="Arial"/>
        </w:rPr>
        <w:tab/>
        <w:t xml:space="preserve">po 28 dneh </w:t>
      </w:r>
      <w:r w:rsidRPr="00FF0286">
        <w:rPr>
          <w:rFonts w:cs="Arial"/>
        </w:rPr>
        <w:tab/>
        <w:t>20 N/mm2</w:t>
      </w:r>
    </w:p>
    <w:p w14:paraId="252D0C7B" w14:textId="77777777" w:rsidR="008D6168" w:rsidRPr="00FF0286" w:rsidRDefault="008D6168" w:rsidP="008D6168">
      <w:pPr>
        <w:pStyle w:val="Odstavekseznama"/>
        <w:numPr>
          <w:ilvl w:val="0"/>
          <w:numId w:val="0"/>
        </w:numPr>
        <w:ind w:left="1494"/>
        <w:rPr>
          <w:rFonts w:cs="Arial"/>
        </w:rPr>
      </w:pPr>
      <w:r w:rsidRPr="00FF0286">
        <w:rPr>
          <w:rFonts w:cs="Arial"/>
        </w:rPr>
        <w:t>-</w:t>
      </w:r>
      <w:r w:rsidRPr="00FF0286">
        <w:rPr>
          <w:rFonts w:cs="Arial"/>
        </w:rPr>
        <w:tab/>
        <w:t>w/c = 0.40 – 0.45</w:t>
      </w:r>
    </w:p>
    <w:p w14:paraId="4C448A13" w14:textId="77777777" w:rsidR="008D6168" w:rsidRPr="003E250B" w:rsidRDefault="008D6168" w:rsidP="008D6168">
      <w:pPr>
        <w:pStyle w:val="Naslov5"/>
        <w:rPr>
          <w:rFonts w:cs="Arial"/>
          <w:b/>
        </w:rPr>
      </w:pPr>
      <w:r w:rsidRPr="003E250B">
        <w:rPr>
          <w:rFonts w:cs="Arial"/>
          <w:b/>
        </w:rPr>
        <w:t xml:space="preserve">Natezni preizkusi sider </w:t>
      </w:r>
    </w:p>
    <w:p w14:paraId="7C71C800" w14:textId="77777777" w:rsidR="008D6168" w:rsidRPr="00FF0286" w:rsidRDefault="008D6168" w:rsidP="008D6168">
      <w:pPr>
        <w:rPr>
          <w:rFonts w:cs="Arial"/>
        </w:rPr>
      </w:pPr>
      <w:r w:rsidRPr="00FF0286">
        <w:rPr>
          <w:rFonts w:cs="Arial"/>
        </w:rPr>
        <w:t>Natezni preizkusi morajo biti izvedeni skladno s SIST EN 14490:2010 ali drugim standardom primernim za preizkus pasivnih sider uporabljenih v predorih.</w:t>
      </w:r>
    </w:p>
    <w:p w14:paraId="3412A4AF" w14:textId="77777777" w:rsidR="008D6168" w:rsidRPr="00FF0286" w:rsidRDefault="008D6168" w:rsidP="008D6168">
      <w:pPr>
        <w:rPr>
          <w:rFonts w:cs="Arial"/>
        </w:rPr>
      </w:pPr>
    </w:p>
    <w:p w14:paraId="4A448AA4" w14:textId="77777777" w:rsidR="008D6168" w:rsidRPr="00FF0286" w:rsidRDefault="008D6168" w:rsidP="009E3616">
      <w:pPr>
        <w:pStyle w:val="Odstavekseznama"/>
        <w:numPr>
          <w:ilvl w:val="0"/>
          <w:numId w:val="506"/>
        </w:numPr>
        <w:rPr>
          <w:rFonts w:cs="Arial"/>
        </w:rPr>
      </w:pPr>
      <w:r w:rsidRPr="00FF0286">
        <w:rPr>
          <w:rFonts w:cs="Arial"/>
        </w:rPr>
        <w:t>Preizkusi</w:t>
      </w:r>
    </w:p>
    <w:p w14:paraId="428790D7" w14:textId="77777777" w:rsidR="008D6168" w:rsidRPr="00FF0286" w:rsidRDefault="008D6168" w:rsidP="00622B12">
      <w:pPr>
        <w:ind w:left="1416" w:hanging="708"/>
        <w:rPr>
          <w:rFonts w:cs="Arial"/>
        </w:rPr>
      </w:pPr>
      <w:r w:rsidRPr="00FF0286">
        <w:rPr>
          <w:rFonts w:cs="Arial"/>
        </w:rPr>
        <w:t>-</w:t>
      </w:r>
      <w:r w:rsidRPr="00FF0286">
        <w:rPr>
          <w:rFonts w:cs="Arial"/>
        </w:rPr>
        <w:tab/>
        <w:t>Natančen program preizkušanja, ki je sestavljen na podlagi zgoraj navedene dokumentacije, mora odobriti Inženir pred izvajanjem vseh preizkusov.</w:t>
      </w:r>
    </w:p>
    <w:p w14:paraId="65CC6B15" w14:textId="77777777" w:rsidR="008D6168" w:rsidRPr="00FF0286" w:rsidRDefault="008D6168" w:rsidP="00622B12">
      <w:pPr>
        <w:ind w:left="1416" w:hanging="708"/>
        <w:rPr>
          <w:rFonts w:cs="Arial"/>
        </w:rPr>
      </w:pPr>
      <w:r w:rsidRPr="00FF0286">
        <w:rPr>
          <w:rFonts w:cs="Arial"/>
        </w:rPr>
        <w:t>-</w:t>
      </w:r>
      <w:r w:rsidR="00622B12" w:rsidRPr="00FF0286">
        <w:rPr>
          <w:rFonts w:cs="Arial"/>
        </w:rPr>
        <w:tab/>
      </w:r>
      <w:r w:rsidRPr="00FF0286">
        <w:rPr>
          <w:rFonts w:cs="Arial"/>
        </w:rPr>
        <w:t>Poročilo o preizkusih mora biti izdelano neposredno po končanih preizkusih. Poročilo mora potrditi Inženir.</w:t>
      </w:r>
    </w:p>
    <w:p w14:paraId="6E3502CE" w14:textId="77777777" w:rsidR="008D6168" w:rsidRPr="00FF0286" w:rsidRDefault="008D6168" w:rsidP="00622B12">
      <w:pPr>
        <w:ind w:left="1416" w:hanging="708"/>
        <w:rPr>
          <w:rFonts w:cs="Arial"/>
        </w:rPr>
      </w:pPr>
      <w:r w:rsidRPr="00FF0286">
        <w:rPr>
          <w:rFonts w:cs="Arial"/>
        </w:rPr>
        <w:t>-</w:t>
      </w:r>
      <w:r w:rsidRPr="00FF0286">
        <w:rPr>
          <w:rFonts w:cs="Arial"/>
        </w:rPr>
        <w:tab/>
        <w:t xml:space="preserve">Za vsako vrsto sidra morajo biti predloženi podatki, ki obsegajo </w:t>
      </w:r>
      <w:r w:rsidRPr="00FF0286">
        <w:rPr>
          <w:rFonts w:cs="Arial"/>
        </w:rPr>
        <w:lastRenderedPageBreak/>
        <w:t>naslednje:</w:t>
      </w:r>
    </w:p>
    <w:p w14:paraId="02B9948C" w14:textId="77777777" w:rsidR="008D6168" w:rsidRPr="00FF0286" w:rsidRDefault="008D6168" w:rsidP="00622B12">
      <w:pPr>
        <w:ind w:left="708" w:firstLine="708"/>
        <w:rPr>
          <w:rFonts w:cs="Arial"/>
        </w:rPr>
      </w:pPr>
      <w:r w:rsidRPr="00FF0286">
        <w:rPr>
          <w:rFonts w:cs="Arial"/>
        </w:rPr>
        <w:t>- vrsto sidra, opremo za preizkušanje, zapisnike o položaju in vgradnji</w:t>
      </w:r>
    </w:p>
    <w:p w14:paraId="24846E24" w14:textId="77777777" w:rsidR="008D6168" w:rsidRPr="00FF0286" w:rsidRDefault="008D6168" w:rsidP="00622B12">
      <w:pPr>
        <w:ind w:left="1416"/>
        <w:rPr>
          <w:rFonts w:cs="Arial"/>
        </w:rPr>
      </w:pPr>
      <w:r w:rsidRPr="00FF0286">
        <w:rPr>
          <w:rFonts w:cs="Arial"/>
        </w:rPr>
        <w:t>-velikosti testnih obtežb in zapise o izmerjenih deformacijah oz. pomikih</w:t>
      </w:r>
    </w:p>
    <w:p w14:paraId="0782262A" w14:textId="77777777" w:rsidR="008D6168" w:rsidRPr="00FF0286" w:rsidRDefault="008D6168" w:rsidP="00622B12">
      <w:pPr>
        <w:ind w:left="708" w:firstLine="708"/>
        <w:rPr>
          <w:rFonts w:cs="Arial"/>
        </w:rPr>
      </w:pPr>
      <w:r w:rsidRPr="00FF0286">
        <w:rPr>
          <w:rFonts w:cs="Arial"/>
        </w:rPr>
        <w:t>- ovrednotenje rezultatov preizkušanj</w:t>
      </w:r>
    </w:p>
    <w:p w14:paraId="26FEBD86" w14:textId="77777777" w:rsidR="008D6168" w:rsidRPr="00FF0286" w:rsidRDefault="008D6168" w:rsidP="00622B12">
      <w:pPr>
        <w:ind w:left="1416"/>
        <w:rPr>
          <w:rFonts w:cs="Arial"/>
        </w:rPr>
      </w:pPr>
      <w:r w:rsidRPr="00FF0286">
        <w:rPr>
          <w:rFonts w:cs="Arial"/>
        </w:rPr>
        <w:t>- interpretacijo in predlagane ukrepe, če se rezultati nateznih preizkusov ne ustrezajo danim zahtevam nosilnosti sider.</w:t>
      </w:r>
    </w:p>
    <w:p w14:paraId="15B9943A" w14:textId="77777777" w:rsidR="008D6168" w:rsidRPr="00FF0286" w:rsidRDefault="008D6168" w:rsidP="008D6168">
      <w:pPr>
        <w:ind w:left="708"/>
        <w:rPr>
          <w:rFonts w:cs="Arial"/>
        </w:rPr>
      </w:pPr>
    </w:p>
    <w:p w14:paraId="0B7820AF" w14:textId="77777777" w:rsidR="008D6168" w:rsidRPr="00FF0286" w:rsidRDefault="008D6168" w:rsidP="00622B12">
      <w:pPr>
        <w:ind w:left="1416" w:hanging="708"/>
        <w:rPr>
          <w:rFonts w:cs="Arial"/>
        </w:rPr>
      </w:pPr>
      <w:r w:rsidRPr="00FF0286">
        <w:rPr>
          <w:rFonts w:cs="Arial"/>
        </w:rPr>
        <w:t>-</w:t>
      </w:r>
      <w:r w:rsidRPr="00FF0286">
        <w:rPr>
          <w:rFonts w:cs="Arial"/>
        </w:rPr>
        <w:tab/>
        <w:t>Dokazni preizkusi morajo biti narejeni pred začetkom gradnje predora, in sicer za vse vrste sider, ki se jih namerava uporabiti. Na ta način se pojasni učinek in nosilno sposobnost delovanja sider na delovišču.</w:t>
      </w:r>
    </w:p>
    <w:p w14:paraId="1A8A821D" w14:textId="77777777" w:rsidR="008D6168" w:rsidRPr="00FF0286" w:rsidRDefault="008D6168" w:rsidP="00622B12">
      <w:pPr>
        <w:ind w:left="1416" w:hanging="708"/>
        <w:rPr>
          <w:rFonts w:cs="Arial"/>
        </w:rPr>
      </w:pPr>
      <w:r w:rsidRPr="00FF0286">
        <w:rPr>
          <w:rFonts w:cs="Arial"/>
        </w:rPr>
        <w:t>-</w:t>
      </w:r>
      <w:r w:rsidRPr="00FF0286">
        <w:rPr>
          <w:rFonts w:cs="Arial"/>
        </w:rPr>
        <w:tab/>
        <w:t>Preizkusi morajo biti narejeni v podobnih geoloških pogojih, ki se jih pričakuje med gradnjo predora. Mesto preizkušanja sider mora izbrati Inženir.</w:t>
      </w:r>
    </w:p>
    <w:p w14:paraId="4EAE5047" w14:textId="77777777" w:rsidR="008D6168" w:rsidRPr="00FF0286" w:rsidRDefault="008D6168" w:rsidP="00622B12">
      <w:pPr>
        <w:ind w:left="1416" w:hanging="708"/>
        <w:rPr>
          <w:rFonts w:cs="Arial"/>
        </w:rPr>
      </w:pPr>
      <w:r w:rsidRPr="00FF0286">
        <w:rPr>
          <w:rFonts w:cs="Arial"/>
        </w:rPr>
        <w:t>-</w:t>
      </w:r>
      <w:r w:rsidRPr="00FF0286">
        <w:rPr>
          <w:rFonts w:cs="Arial"/>
        </w:rPr>
        <w:tab/>
        <w:t>Preizkušenih mora biti najmanj pet sider vsake vrste. Glede na postopek in dobljene rezultate nateznih preizkusov, lahko Inženir zahteva preizkušanje dodatnih sider.</w:t>
      </w:r>
    </w:p>
    <w:p w14:paraId="104A810C" w14:textId="77777777" w:rsidR="008D6168" w:rsidRPr="00FF0286" w:rsidRDefault="008D6168" w:rsidP="008D6168">
      <w:pPr>
        <w:rPr>
          <w:rFonts w:cs="Arial"/>
        </w:rPr>
      </w:pPr>
    </w:p>
    <w:p w14:paraId="15456741" w14:textId="77777777" w:rsidR="008D6168" w:rsidRPr="00FF0286" w:rsidRDefault="008D6168" w:rsidP="008D6168">
      <w:pPr>
        <w:rPr>
          <w:rFonts w:cs="Arial"/>
        </w:rPr>
      </w:pPr>
      <w:r w:rsidRPr="00FF0286">
        <w:rPr>
          <w:rFonts w:cs="Arial"/>
        </w:rPr>
        <w:t>Zagotovljena mora biti ustrezna oprema za določitev raztezkov sider, pomikov sider in nateznih sil.</w:t>
      </w:r>
    </w:p>
    <w:p w14:paraId="2296DD71" w14:textId="77777777" w:rsidR="008D6168" w:rsidRPr="00FF0286" w:rsidRDefault="008D6168" w:rsidP="008D6168">
      <w:pPr>
        <w:rPr>
          <w:rFonts w:cs="Arial"/>
        </w:rPr>
      </w:pPr>
    </w:p>
    <w:p w14:paraId="10B9EDB4" w14:textId="77777777" w:rsidR="008D6168" w:rsidRPr="00FF0286" w:rsidRDefault="008D6168" w:rsidP="00622B12">
      <w:pPr>
        <w:pStyle w:val="Odstavekseznama"/>
        <w:rPr>
          <w:rFonts w:cs="Arial"/>
        </w:rPr>
      </w:pPr>
      <w:r w:rsidRPr="00FF0286">
        <w:rPr>
          <w:rFonts w:cs="Arial"/>
        </w:rPr>
        <w:t>Preizkusi med gradnjo predora</w:t>
      </w:r>
    </w:p>
    <w:p w14:paraId="47E0C7F7" w14:textId="77777777" w:rsidR="008D6168" w:rsidRPr="00FF0286" w:rsidRDefault="008D6168" w:rsidP="00622B12">
      <w:pPr>
        <w:ind w:left="708"/>
        <w:rPr>
          <w:rFonts w:cs="Arial"/>
        </w:rPr>
      </w:pPr>
      <w:r w:rsidRPr="00FF0286">
        <w:rPr>
          <w:rFonts w:cs="Arial"/>
        </w:rPr>
        <w:t>-</w:t>
      </w:r>
      <w:r w:rsidRPr="00FF0286">
        <w:rPr>
          <w:rFonts w:cs="Arial"/>
        </w:rPr>
        <w:tab/>
        <w:t>Skladno s standardom (SIST EN 14490:2010) se izvajajo testni preizkusi z žrtvenimi sidri in delovnimi sidri.</w:t>
      </w:r>
    </w:p>
    <w:p w14:paraId="156423B4" w14:textId="77777777" w:rsidR="008D6168" w:rsidRPr="00FF0286" w:rsidRDefault="008D6168" w:rsidP="00622B12">
      <w:pPr>
        <w:ind w:left="708"/>
        <w:rPr>
          <w:rFonts w:cs="Arial"/>
        </w:rPr>
      </w:pPr>
      <w:r w:rsidRPr="00FF0286">
        <w:rPr>
          <w:rFonts w:cs="Arial"/>
        </w:rPr>
        <w:t>-</w:t>
      </w:r>
      <w:r w:rsidRPr="00FF0286">
        <w:rPr>
          <w:rFonts w:cs="Arial"/>
        </w:rPr>
        <w:tab/>
        <w:t>Inženir mora izbrati lokacije sider, ki se bodo testirala kot delovna sidra. Za vsako vrsto sider mora izbrati pet (5) sider od prvih 100 sider, ki se jih vgradi v predor. Od preostalih sider se mora za preizkušanje izbrati še po šest (6) sider na vsakih 200 sider. Sila s katero se preizkuša sidro, mora znašati vsaj  80% porušne obtežbe sidra.</w:t>
      </w:r>
    </w:p>
    <w:p w14:paraId="3DBA631E" w14:textId="77777777" w:rsidR="008D6168" w:rsidRPr="00FF0286" w:rsidRDefault="008D6168" w:rsidP="00622B12">
      <w:pPr>
        <w:ind w:left="708"/>
        <w:rPr>
          <w:rFonts w:cs="Arial"/>
        </w:rPr>
      </w:pPr>
      <w:r w:rsidRPr="00FF0286">
        <w:rPr>
          <w:rFonts w:cs="Arial"/>
        </w:rPr>
        <w:t>-</w:t>
      </w:r>
      <w:r w:rsidRPr="00FF0286">
        <w:rPr>
          <w:rFonts w:cs="Arial"/>
        </w:rPr>
        <w:tab/>
        <w:t>Sidra, ki pri preizkusih ne izpolnjujejo predpisanih zahtev ali so med obremenilnimi preizkusi izvlečena iz vrtin, se mora nadomestiti z novimi.</w:t>
      </w:r>
    </w:p>
    <w:p w14:paraId="32794E9D" w14:textId="77777777" w:rsidR="008D6168" w:rsidRPr="00FF0286" w:rsidRDefault="008D6168" w:rsidP="00622B12">
      <w:pPr>
        <w:ind w:left="708"/>
        <w:rPr>
          <w:rFonts w:cs="Arial"/>
        </w:rPr>
      </w:pPr>
      <w:r w:rsidRPr="00FF0286">
        <w:rPr>
          <w:rFonts w:cs="Arial"/>
        </w:rPr>
        <w:t>-</w:t>
      </w:r>
      <w:r w:rsidRPr="00FF0286">
        <w:rPr>
          <w:rFonts w:cs="Arial"/>
        </w:rPr>
        <w:tab/>
        <w:t>V primeru, da preizkušena sidra na določenem območju ne izpolnjujejo podanih zahtev, mora Inženir zahtevati dodatne preizkuse sider, ki so vgrajena v bližini.</w:t>
      </w:r>
    </w:p>
    <w:p w14:paraId="72C9B945" w14:textId="77777777" w:rsidR="00A677DC" w:rsidRPr="00FF0286" w:rsidRDefault="00A05CE2" w:rsidP="00622B12">
      <w:pPr>
        <w:pStyle w:val="Odstavekseznama"/>
        <w:rPr>
          <w:rFonts w:cs="Arial"/>
        </w:rPr>
      </w:pPr>
      <w:r w:rsidRPr="00FF0286">
        <w:rPr>
          <w:rStyle w:val="OdstavekseznamaZnak"/>
          <w:rFonts w:cs="Arial"/>
        </w:rPr>
        <w:t>Jeklo za prednapenjanje se lahko sestoji iz prednapetih jeklenih vrvi,</w:t>
      </w:r>
      <w:r w:rsidRPr="00FF0286">
        <w:rPr>
          <w:rFonts w:cs="Arial"/>
        </w:rPr>
        <w:t xml:space="preserve"> ki morajo biti skladne s standardom EN 10138-1, Jeklo za prednapenjanje.</w:t>
      </w:r>
    </w:p>
    <w:p w14:paraId="3FD57CE9" w14:textId="77777777" w:rsidR="00A677DC" w:rsidRPr="003E250B" w:rsidRDefault="00A05CE2" w:rsidP="00A677DC">
      <w:pPr>
        <w:pStyle w:val="Naslov5"/>
        <w:rPr>
          <w:rFonts w:cs="Arial"/>
          <w:b/>
        </w:rPr>
      </w:pPr>
      <w:r w:rsidRPr="003E250B">
        <w:rPr>
          <w:rFonts w:cs="Arial"/>
          <w:b/>
        </w:rPr>
        <w:t>Material za utrjevanje - vezivo</w:t>
      </w:r>
    </w:p>
    <w:p w14:paraId="7C25BF66" w14:textId="77777777" w:rsidR="00A677DC" w:rsidRPr="00FF0286" w:rsidRDefault="00A05CE2" w:rsidP="009E3616">
      <w:pPr>
        <w:numPr>
          <w:ilvl w:val="0"/>
          <w:numId w:val="507"/>
        </w:numPr>
        <w:adjustRightInd w:val="0"/>
        <w:spacing w:line="320" w:lineRule="exact"/>
        <w:ind w:left="1134" w:firstLine="0"/>
        <w:contextualSpacing w:val="0"/>
        <w:textAlignment w:val="baseline"/>
        <w:rPr>
          <w:rFonts w:cs="Arial"/>
        </w:rPr>
      </w:pPr>
      <w:r w:rsidRPr="00FF0286">
        <w:rPr>
          <w:rFonts w:cs="Arial"/>
        </w:rPr>
        <w:t>Material za utrjevanje mora izpolnjevati zahteve standarda SIST EN 447:2008, Injekcijska masa za prednapete kable.</w:t>
      </w:r>
    </w:p>
    <w:p w14:paraId="4F2C9434" w14:textId="77777777" w:rsidR="00A677DC" w:rsidRPr="00FF0286" w:rsidRDefault="00A05CE2" w:rsidP="009E3616">
      <w:pPr>
        <w:numPr>
          <w:ilvl w:val="0"/>
          <w:numId w:val="507"/>
        </w:numPr>
        <w:adjustRightInd w:val="0"/>
        <w:spacing w:line="320" w:lineRule="exact"/>
        <w:ind w:left="1134" w:firstLine="0"/>
        <w:contextualSpacing w:val="0"/>
        <w:textAlignment w:val="baseline"/>
        <w:rPr>
          <w:rFonts w:cs="Arial"/>
        </w:rPr>
      </w:pPr>
      <w:r w:rsidRPr="00FF0286">
        <w:rPr>
          <w:rFonts w:cs="Arial"/>
        </w:rPr>
        <w:t xml:space="preserve">Material za utrjevanje sestavljajo portland cement, voda in dodatki, če so zahtevani. Cement ne sme vsebovati več kot 0,02 masnega odstotka (%) kloridov in 0,10 % sulfidov. Dodatki ne smejo poškodovati vrvi in spreminjati injektirnih lastnosti. Vodocementni faktor naj bo čim nižji in ne sme presegati vrednosti 0,45. Mešanica mase za utrjevanje ne sme izgubiti več kot 0,5 % prostornine zaradi ločevanja vode iz mase v treh </w:t>
      </w:r>
      <w:r w:rsidRPr="00FF0286">
        <w:rPr>
          <w:rFonts w:cs="Arial"/>
        </w:rPr>
        <w:lastRenderedPageBreak/>
        <w:t>urah po pripravi, oziroma največ 1 %, če meritev izvedemo pri 20° C v kovinskem valju premera 100 mm, pri višini mešanice 100 mm.</w:t>
      </w:r>
    </w:p>
    <w:p w14:paraId="7C3E7B4F" w14:textId="77777777" w:rsidR="00A677DC" w:rsidRPr="00FF0286" w:rsidRDefault="00A05CE2" w:rsidP="009E3616">
      <w:pPr>
        <w:numPr>
          <w:ilvl w:val="0"/>
          <w:numId w:val="507"/>
        </w:numPr>
        <w:adjustRightInd w:val="0"/>
        <w:spacing w:line="320" w:lineRule="exact"/>
        <w:ind w:left="1134" w:firstLine="0"/>
        <w:contextualSpacing w:val="0"/>
        <w:textAlignment w:val="baseline"/>
        <w:rPr>
          <w:rFonts w:cs="Arial"/>
        </w:rPr>
      </w:pPr>
      <w:r w:rsidRPr="00FF0286">
        <w:rPr>
          <w:rFonts w:cs="Arial"/>
        </w:rPr>
        <w:t>Pred prednapenjanjem mora biti tlačna trdnost injekcijske mase vsaj 20 MPa.</w:t>
      </w:r>
    </w:p>
    <w:p w14:paraId="040D7F89" w14:textId="77777777" w:rsidR="00A677DC" w:rsidRPr="00FF0286" w:rsidRDefault="00A05CE2" w:rsidP="009E3616">
      <w:pPr>
        <w:numPr>
          <w:ilvl w:val="0"/>
          <w:numId w:val="507"/>
        </w:numPr>
        <w:adjustRightInd w:val="0"/>
        <w:spacing w:line="320" w:lineRule="exact"/>
        <w:ind w:left="1134" w:firstLine="0"/>
        <w:contextualSpacing w:val="0"/>
        <w:textAlignment w:val="baseline"/>
        <w:rPr>
          <w:rFonts w:cs="Arial"/>
        </w:rPr>
      </w:pPr>
      <w:r w:rsidRPr="00FF0286">
        <w:rPr>
          <w:rFonts w:cs="Arial"/>
        </w:rPr>
        <w:t>Pred injektiranjem je potrebno preveriti pretočnost in temperaturo injekcijske mase (min. 10 °C).</w:t>
      </w:r>
    </w:p>
    <w:p w14:paraId="14E26BBC" w14:textId="77777777" w:rsidR="00A677DC" w:rsidRPr="00FF0286" w:rsidRDefault="00A05CE2" w:rsidP="009E3616">
      <w:pPr>
        <w:numPr>
          <w:ilvl w:val="0"/>
          <w:numId w:val="507"/>
        </w:numPr>
        <w:adjustRightInd w:val="0"/>
        <w:spacing w:line="320" w:lineRule="exact"/>
        <w:ind w:left="1134" w:firstLine="0"/>
        <w:contextualSpacing w:val="0"/>
        <w:textAlignment w:val="baseline"/>
        <w:rPr>
          <w:rFonts w:cs="Arial"/>
        </w:rPr>
      </w:pPr>
      <w:r w:rsidRPr="00FF0286">
        <w:rPr>
          <w:rFonts w:cs="Arial"/>
        </w:rPr>
        <w:t>Če so lastnosti injekcijske mase v okviru predpisanih vrednosti, se lahko začne z injektiranjem, ki vedno poteka od najnižje točke navzgor in se izvaja dokler injekcijska masa iz vrtine ne izpodrine vse morebitne vode. Mešanico injekcijske mase je potrebno porabiti v 30 minutah po zamešanju. Po končanem injektiranju vsakega sidra, je potrebno izprati cementno injekcijsko maso iz vrtine najmanj do globine 1,2 m.</w:t>
      </w:r>
    </w:p>
    <w:p w14:paraId="4D4BD148" w14:textId="77777777" w:rsidR="00A677DC" w:rsidRPr="00FF0286" w:rsidRDefault="00A05CE2" w:rsidP="009E3616">
      <w:pPr>
        <w:numPr>
          <w:ilvl w:val="0"/>
          <w:numId w:val="507"/>
        </w:numPr>
        <w:adjustRightInd w:val="0"/>
        <w:spacing w:line="320" w:lineRule="exact"/>
        <w:ind w:left="1418" w:hanging="284"/>
        <w:contextualSpacing w:val="0"/>
        <w:textAlignment w:val="baseline"/>
        <w:rPr>
          <w:rFonts w:cs="Arial"/>
        </w:rPr>
      </w:pPr>
      <w:r w:rsidRPr="00FF0286">
        <w:rPr>
          <w:rFonts w:cs="Arial"/>
        </w:rPr>
        <w:t>Če je postopek injektiranja prekinjen, za obdobje, ki je daljše od strjevanja injekcijske mase, je potrebno izdelati nadomestno sidro.</w:t>
      </w:r>
    </w:p>
    <w:p w14:paraId="70A883A8" w14:textId="77777777" w:rsidR="00A677DC" w:rsidRPr="003E250B" w:rsidRDefault="00A05CE2" w:rsidP="00A677DC">
      <w:pPr>
        <w:pStyle w:val="Naslov5"/>
        <w:rPr>
          <w:rFonts w:cs="Arial"/>
          <w:b/>
        </w:rPr>
      </w:pPr>
      <w:r w:rsidRPr="003E250B">
        <w:rPr>
          <w:rFonts w:cs="Arial"/>
          <w:b/>
        </w:rPr>
        <w:t>Zaščitne cevi</w:t>
      </w:r>
    </w:p>
    <w:p w14:paraId="0BCFAF55" w14:textId="77777777" w:rsidR="00A677DC" w:rsidRPr="00FF0286" w:rsidRDefault="00A05CE2" w:rsidP="009E3616">
      <w:pPr>
        <w:numPr>
          <w:ilvl w:val="0"/>
          <w:numId w:val="508"/>
        </w:numPr>
        <w:adjustRightInd w:val="0"/>
        <w:spacing w:line="320" w:lineRule="exact"/>
        <w:contextualSpacing w:val="0"/>
        <w:textAlignment w:val="baseline"/>
        <w:rPr>
          <w:rFonts w:cs="Arial"/>
        </w:rPr>
      </w:pPr>
      <w:r w:rsidRPr="00FF0286">
        <w:rPr>
          <w:rFonts w:cs="Arial"/>
        </w:rPr>
        <w:t>Prosta dolžina vrvi mora biti v gladkih PEHD ali ceveh iz podobnega materiala. Cevi morajo biti homogene in neperforirane. Cevi morajo biti v skladu z izdanim tehničnim soglasjem in veljavno zakonodajo. V primeru uporabe PVC cevi, morajo le te biti odporne proti staranju in ne smejo izločati kloridov. Prosta dolžina vrvi mora biti v cevi z debelino sten vsaj 3 mm.</w:t>
      </w:r>
    </w:p>
    <w:p w14:paraId="3986078D" w14:textId="77777777" w:rsidR="00A677DC" w:rsidRPr="00FF0286" w:rsidRDefault="00A05CE2" w:rsidP="009E3616">
      <w:pPr>
        <w:numPr>
          <w:ilvl w:val="0"/>
          <w:numId w:val="508"/>
        </w:numPr>
        <w:adjustRightInd w:val="0"/>
        <w:spacing w:line="320" w:lineRule="exact"/>
        <w:ind w:left="1418" w:hanging="284"/>
        <w:contextualSpacing w:val="0"/>
        <w:textAlignment w:val="baseline"/>
        <w:rPr>
          <w:rFonts w:cs="Arial"/>
        </w:rPr>
      </w:pPr>
      <w:r w:rsidRPr="00FF0286">
        <w:rPr>
          <w:rFonts w:cs="Arial"/>
        </w:rPr>
        <w:t>Vezna dolžina vrvi mora biti v rebrasti cevi, z debelino stene vsaj  debeline 1 mm za notranji premer vrtine manjši od 80 mm, 1,2 mm za premer od 80 do 120 mm in vsaj 1.5 mm za premer nad 120 mm.</w:t>
      </w:r>
    </w:p>
    <w:p w14:paraId="65DC847C" w14:textId="77777777" w:rsidR="00A677DC" w:rsidRPr="00FF0286" w:rsidRDefault="00A05CE2" w:rsidP="009E3616">
      <w:pPr>
        <w:numPr>
          <w:ilvl w:val="0"/>
          <w:numId w:val="508"/>
        </w:numPr>
        <w:adjustRightInd w:val="0"/>
        <w:spacing w:line="320" w:lineRule="exact"/>
        <w:ind w:left="1418" w:hanging="284"/>
        <w:contextualSpacing w:val="0"/>
        <w:textAlignment w:val="baseline"/>
        <w:rPr>
          <w:rFonts w:cs="Arial"/>
        </w:rPr>
      </w:pPr>
      <w:r w:rsidRPr="00FF0286">
        <w:rPr>
          <w:rFonts w:cs="Arial"/>
        </w:rPr>
        <w:t>Ostala določila o zaščitnih ceveh in ostalih elementih za zagotavljanje protikorozijske zaščite so podana v standardu SIST EN 1537:2013.</w:t>
      </w:r>
    </w:p>
    <w:p w14:paraId="57D38833" w14:textId="77777777" w:rsidR="00A677DC" w:rsidRPr="003E250B" w:rsidRDefault="00A05CE2" w:rsidP="00A677DC">
      <w:pPr>
        <w:pStyle w:val="Naslov5"/>
        <w:rPr>
          <w:rFonts w:cs="Arial"/>
          <w:b/>
        </w:rPr>
      </w:pPr>
      <w:r w:rsidRPr="003E250B">
        <w:rPr>
          <w:rFonts w:cs="Arial"/>
          <w:b/>
        </w:rPr>
        <w:t>Sidrne glave</w:t>
      </w:r>
    </w:p>
    <w:p w14:paraId="691CEFBB" w14:textId="77777777" w:rsidR="00A677DC" w:rsidRPr="00FF0286" w:rsidRDefault="00A05CE2" w:rsidP="00A677DC">
      <w:pPr>
        <w:rPr>
          <w:rFonts w:cs="Arial"/>
        </w:rPr>
      </w:pPr>
      <w:r w:rsidRPr="00FF0286">
        <w:rPr>
          <w:rFonts w:cs="Arial"/>
        </w:rPr>
        <w:t>Trdnost sidrnih glav mora biti enaka ali večja trdnosti, ki jo imajo jeklene vrvi.</w:t>
      </w:r>
    </w:p>
    <w:p w14:paraId="1625C5A8" w14:textId="77777777" w:rsidR="00A677DC" w:rsidRPr="00FF0286" w:rsidRDefault="00A05CE2" w:rsidP="00A677DC">
      <w:pPr>
        <w:pStyle w:val="Naslov4"/>
        <w:rPr>
          <w:rFonts w:cs="Arial"/>
        </w:rPr>
      </w:pPr>
      <w:r w:rsidRPr="00FF0286">
        <w:rPr>
          <w:rFonts w:cs="Arial"/>
        </w:rPr>
        <w:t>Sistemske zahteve</w:t>
      </w:r>
    </w:p>
    <w:p w14:paraId="421C8703" w14:textId="77777777" w:rsidR="00A677DC" w:rsidRPr="003E250B" w:rsidRDefault="00A05CE2" w:rsidP="00A677DC">
      <w:pPr>
        <w:pStyle w:val="Naslov5"/>
        <w:rPr>
          <w:rFonts w:cs="Arial"/>
          <w:b/>
        </w:rPr>
      </w:pPr>
      <w:r w:rsidRPr="003E250B">
        <w:rPr>
          <w:rFonts w:cs="Arial"/>
          <w:b/>
        </w:rPr>
        <w:t>Zaščita pred korozijo</w:t>
      </w:r>
    </w:p>
    <w:p w14:paraId="5B7454C8" w14:textId="77777777" w:rsidR="00A677DC" w:rsidRPr="00FF0286" w:rsidRDefault="00A05CE2" w:rsidP="009E3616">
      <w:pPr>
        <w:numPr>
          <w:ilvl w:val="0"/>
          <w:numId w:val="509"/>
        </w:numPr>
        <w:adjustRightInd w:val="0"/>
        <w:spacing w:line="320" w:lineRule="exact"/>
        <w:contextualSpacing w:val="0"/>
        <w:textAlignment w:val="baseline"/>
        <w:rPr>
          <w:rFonts w:cs="Arial"/>
        </w:rPr>
      </w:pPr>
      <w:r w:rsidRPr="00FF0286">
        <w:rPr>
          <w:rFonts w:cs="Arial"/>
        </w:rPr>
        <w:t xml:space="preserve">Zaščita sidrnih sistemov pred korozijo mora biti skladna s standardom SIST EN 1537:2013 ali drugim standardom, če je tako specificirano v izdanem tehničnem soglasju. </w:t>
      </w:r>
    </w:p>
    <w:p w14:paraId="18E55C91" w14:textId="77777777" w:rsidR="00A677DC" w:rsidRPr="00FF0286" w:rsidRDefault="00A05CE2" w:rsidP="009E3616">
      <w:pPr>
        <w:numPr>
          <w:ilvl w:val="0"/>
          <w:numId w:val="509"/>
        </w:numPr>
        <w:adjustRightInd w:val="0"/>
        <w:spacing w:line="320" w:lineRule="exact"/>
        <w:ind w:left="1418" w:hanging="284"/>
        <w:contextualSpacing w:val="0"/>
        <w:textAlignment w:val="baseline"/>
        <w:rPr>
          <w:rFonts w:cs="Arial"/>
        </w:rPr>
      </w:pPr>
      <w:r w:rsidRPr="00FF0286">
        <w:rPr>
          <w:rFonts w:cs="Arial"/>
        </w:rPr>
        <w:t>Zaščiteni pred korozijo morajo biti vsi deli sidra: sidrna glava, »paker«, prosta in vezna dolžina vrvi ter peta sidra.</w:t>
      </w:r>
    </w:p>
    <w:p w14:paraId="321CED56" w14:textId="77777777" w:rsidR="00A677DC" w:rsidRPr="00FF0286" w:rsidRDefault="00A05CE2" w:rsidP="009E3616">
      <w:pPr>
        <w:numPr>
          <w:ilvl w:val="0"/>
          <w:numId w:val="509"/>
        </w:numPr>
        <w:adjustRightInd w:val="0"/>
        <w:spacing w:line="320" w:lineRule="exact"/>
        <w:ind w:left="1418" w:hanging="284"/>
        <w:contextualSpacing w:val="0"/>
        <w:textAlignment w:val="baseline"/>
        <w:rPr>
          <w:rFonts w:cs="Arial"/>
        </w:rPr>
      </w:pPr>
      <w:r w:rsidRPr="00FF0286">
        <w:rPr>
          <w:rFonts w:cs="Arial"/>
        </w:rPr>
        <w:t xml:space="preserve">Vezna dolžina je v principu zaščitena pred korozijo s cementno suspenzijo in z rebrano PEHD cevjo. Injektiranje cementne suspenzije </w:t>
      </w:r>
      <w:r w:rsidRPr="00FF0286">
        <w:rPr>
          <w:rFonts w:cs="Arial"/>
        </w:rPr>
        <w:lastRenderedPageBreak/>
        <w:t>se izvede po vgradnji sidra,.</w:t>
      </w:r>
    </w:p>
    <w:p w14:paraId="1AC9BABC" w14:textId="77777777" w:rsidR="00A677DC" w:rsidRPr="00FF0286" w:rsidRDefault="00A05CE2" w:rsidP="009E3616">
      <w:pPr>
        <w:numPr>
          <w:ilvl w:val="0"/>
          <w:numId w:val="509"/>
        </w:numPr>
        <w:adjustRightInd w:val="0"/>
        <w:spacing w:line="320" w:lineRule="exact"/>
        <w:ind w:left="1418" w:hanging="284"/>
        <w:contextualSpacing w:val="0"/>
        <w:textAlignment w:val="baseline"/>
        <w:rPr>
          <w:rFonts w:cs="Arial"/>
        </w:rPr>
      </w:pPr>
      <w:r w:rsidRPr="00FF0286">
        <w:rPr>
          <w:rFonts w:cs="Arial"/>
        </w:rPr>
        <w:t xml:space="preserve">Vezna dolžina sider je določena s projektom. Na testnih sidrih je potrebno preveriti ustreznost dolžine veznega dela sidra. </w:t>
      </w:r>
    </w:p>
    <w:p w14:paraId="480D8481" w14:textId="77777777" w:rsidR="00A677DC" w:rsidRPr="003E250B" w:rsidRDefault="00A05CE2" w:rsidP="00A677DC">
      <w:pPr>
        <w:pStyle w:val="Naslov5"/>
        <w:rPr>
          <w:rFonts w:cs="Arial"/>
          <w:b/>
        </w:rPr>
      </w:pPr>
      <w:r w:rsidRPr="003E250B">
        <w:rPr>
          <w:rFonts w:cs="Arial"/>
          <w:b/>
        </w:rPr>
        <w:t>Sistem načrtovanja sider</w:t>
      </w:r>
    </w:p>
    <w:p w14:paraId="49A12A45" w14:textId="77777777" w:rsidR="00A677DC" w:rsidRPr="00FF0286" w:rsidRDefault="00A05CE2" w:rsidP="00622B12">
      <w:pPr>
        <w:adjustRightInd w:val="0"/>
        <w:spacing w:line="320" w:lineRule="exact"/>
        <w:ind w:left="1134"/>
        <w:contextualSpacing w:val="0"/>
        <w:textAlignment w:val="baseline"/>
        <w:rPr>
          <w:rFonts w:cs="Arial"/>
        </w:rPr>
      </w:pPr>
      <w:r w:rsidRPr="00FF0286">
        <w:rPr>
          <w:rFonts w:cs="Arial"/>
        </w:rPr>
        <w:t>Sistem mora biti dimenzioniran tako, da omogoča končno delovno nosilnost sidra, ki ni manjša od zahtevane delovna obtežba (sila Pw). Doseženi morajo biti varnostni faktorji, kot sledi iz SIST EN 1537:2013:</w:t>
      </w:r>
    </w:p>
    <w:p w14:paraId="46DF7800" w14:textId="77777777" w:rsidR="00A677DC" w:rsidRPr="00FF0286" w:rsidRDefault="00A05CE2" w:rsidP="009E3616">
      <w:pPr>
        <w:numPr>
          <w:ilvl w:val="0"/>
          <w:numId w:val="477"/>
        </w:numPr>
        <w:adjustRightInd w:val="0"/>
        <w:spacing w:line="320" w:lineRule="exact"/>
        <w:contextualSpacing w:val="0"/>
        <w:textAlignment w:val="baseline"/>
        <w:rPr>
          <w:rFonts w:cs="Arial"/>
        </w:rPr>
      </w:pPr>
      <w:r w:rsidRPr="00FF0286">
        <w:rPr>
          <w:rFonts w:cs="Arial"/>
        </w:rPr>
        <w:t>proti porušitvi vezi sidra</w:t>
      </w:r>
    </w:p>
    <w:p w14:paraId="060B772A" w14:textId="77777777" w:rsidR="00A677DC" w:rsidRPr="00FF0286" w:rsidRDefault="00A05CE2" w:rsidP="009E3616">
      <w:pPr>
        <w:numPr>
          <w:ilvl w:val="0"/>
          <w:numId w:val="477"/>
        </w:numPr>
        <w:adjustRightInd w:val="0"/>
        <w:spacing w:line="320" w:lineRule="exact"/>
        <w:contextualSpacing w:val="0"/>
        <w:textAlignment w:val="baseline"/>
        <w:rPr>
          <w:rFonts w:cs="Arial"/>
        </w:rPr>
      </w:pPr>
      <w:r w:rsidRPr="00FF0286">
        <w:rPr>
          <w:rFonts w:cs="Arial"/>
        </w:rPr>
        <w:t>proti plastičnemu tečenju vezi</w:t>
      </w:r>
    </w:p>
    <w:p w14:paraId="00E72D99" w14:textId="77777777" w:rsidR="00A677DC" w:rsidRPr="00FF0286" w:rsidRDefault="00A05CE2" w:rsidP="009E3616">
      <w:pPr>
        <w:numPr>
          <w:ilvl w:val="0"/>
          <w:numId w:val="477"/>
        </w:numPr>
        <w:adjustRightInd w:val="0"/>
        <w:spacing w:line="320" w:lineRule="exact"/>
        <w:contextualSpacing w:val="0"/>
        <w:textAlignment w:val="baseline"/>
        <w:rPr>
          <w:rFonts w:cs="Arial"/>
        </w:rPr>
      </w:pPr>
      <w:r w:rsidRPr="00FF0286">
        <w:rPr>
          <w:rFonts w:cs="Arial"/>
        </w:rPr>
        <w:t>proti mejni vrednosti lezenja vezi</w:t>
      </w:r>
    </w:p>
    <w:p w14:paraId="3FCD07EB" w14:textId="77777777" w:rsidR="00A677DC" w:rsidRPr="00FF0286" w:rsidRDefault="00A05CE2" w:rsidP="009E3616">
      <w:pPr>
        <w:numPr>
          <w:ilvl w:val="0"/>
          <w:numId w:val="477"/>
        </w:numPr>
        <w:adjustRightInd w:val="0"/>
        <w:spacing w:line="320" w:lineRule="exact"/>
        <w:contextualSpacing w:val="0"/>
        <w:textAlignment w:val="baseline"/>
        <w:rPr>
          <w:rFonts w:cs="Arial"/>
        </w:rPr>
      </w:pPr>
      <w:r w:rsidRPr="00FF0286">
        <w:rPr>
          <w:rFonts w:cs="Arial"/>
        </w:rPr>
        <w:t xml:space="preserve">proti porušitvi veznega dela </w:t>
      </w:r>
    </w:p>
    <w:p w14:paraId="37B5AB33" w14:textId="77777777" w:rsidR="00A677DC" w:rsidRPr="00FF0286" w:rsidRDefault="00A05CE2" w:rsidP="00622B12">
      <w:pPr>
        <w:ind w:left="708"/>
        <w:rPr>
          <w:rFonts w:cs="Arial"/>
        </w:rPr>
      </w:pPr>
      <w:r w:rsidRPr="00FF0286">
        <w:rPr>
          <w:rFonts w:cs="Arial"/>
        </w:rPr>
        <w:t>Sidro mora biti oblikovano tako, da omogoča meritve obtežbe, npr. s hidravličnimi celicami in podobnimi merskimi instrumenti.</w:t>
      </w:r>
    </w:p>
    <w:p w14:paraId="4F7586E3" w14:textId="77777777" w:rsidR="00A677DC" w:rsidRPr="00FF0286" w:rsidRDefault="00A05CE2" w:rsidP="00A677DC">
      <w:pPr>
        <w:pStyle w:val="Naslov4"/>
        <w:rPr>
          <w:rFonts w:cs="Arial"/>
        </w:rPr>
      </w:pPr>
      <w:r w:rsidRPr="00FF0286">
        <w:rPr>
          <w:rFonts w:cs="Arial"/>
        </w:rPr>
        <w:t>Vgradnja sider</w:t>
      </w:r>
    </w:p>
    <w:p w14:paraId="6AC4979E" w14:textId="77777777" w:rsidR="00A677DC" w:rsidRPr="003E250B" w:rsidRDefault="00A05CE2" w:rsidP="00A677DC">
      <w:pPr>
        <w:pStyle w:val="Naslov5"/>
        <w:rPr>
          <w:rFonts w:cs="Arial"/>
          <w:b/>
        </w:rPr>
      </w:pPr>
      <w:r w:rsidRPr="003E250B">
        <w:rPr>
          <w:rFonts w:cs="Arial"/>
          <w:b/>
        </w:rPr>
        <w:t>Vrtanje</w:t>
      </w:r>
    </w:p>
    <w:p w14:paraId="12F96A7C" w14:textId="77777777" w:rsidR="00A677DC" w:rsidRPr="00FF0286" w:rsidRDefault="00A05CE2" w:rsidP="009E3616">
      <w:pPr>
        <w:numPr>
          <w:ilvl w:val="0"/>
          <w:numId w:val="510"/>
        </w:numPr>
        <w:adjustRightInd w:val="0"/>
        <w:spacing w:line="320" w:lineRule="exact"/>
        <w:contextualSpacing w:val="0"/>
        <w:textAlignment w:val="baseline"/>
        <w:rPr>
          <w:rFonts w:cs="Arial"/>
        </w:rPr>
      </w:pPr>
      <w:r w:rsidRPr="00FF0286">
        <w:rPr>
          <w:rFonts w:cs="Arial"/>
        </w:rPr>
        <w:t xml:space="preserve">Dolžina in premer vrtine za sidranje je podana s projektom. </w:t>
      </w:r>
    </w:p>
    <w:p w14:paraId="0576C1AF" w14:textId="77777777" w:rsidR="00A677DC" w:rsidRPr="00FF0286" w:rsidRDefault="00A05CE2" w:rsidP="009E3616">
      <w:pPr>
        <w:numPr>
          <w:ilvl w:val="0"/>
          <w:numId w:val="510"/>
        </w:numPr>
        <w:adjustRightInd w:val="0"/>
        <w:spacing w:line="320" w:lineRule="exact"/>
        <w:contextualSpacing w:val="0"/>
        <w:textAlignment w:val="baseline"/>
        <w:rPr>
          <w:rFonts w:cs="Arial"/>
        </w:rPr>
      </w:pPr>
      <w:r w:rsidRPr="00FF0286">
        <w:rPr>
          <w:rFonts w:cs="Arial"/>
        </w:rPr>
        <w:t>V slabo nosilnih materialih je potrebno vrtine zaceviti.</w:t>
      </w:r>
    </w:p>
    <w:p w14:paraId="37F1179D" w14:textId="77777777" w:rsidR="00A677DC" w:rsidRPr="00FF0286" w:rsidRDefault="00A05CE2" w:rsidP="009E3616">
      <w:pPr>
        <w:numPr>
          <w:ilvl w:val="0"/>
          <w:numId w:val="510"/>
        </w:numPr>
        <w:adjustRightInd w:val="0"/>
        <w:spacing w:line="320" w:lineRule="exact"/>
        <w:contextualSpacing w:val="0"/>
        <w:textAlignment w:val="baseline"/>
        <w:rPr>
          <w:rFonts w:cs="Arial"/>
        </w:rPr>
      </w:pPr>
      <w:r w:rsidRPr="00FF0286">
        <w:rPr>
          <w:rFonts w:cs="Arial"/>
        </w:rPr>
        <w:t>Pred vgradnjo sidra mora biti sidrna vrtina očiščena.</w:t>
      </w:r>
    </w:p>
    <w:p w14:paraId="3723AEFD" w14:textId="77777777" w:rsidR="00A677DC" w:rsidRPr="00FF0286" w:rsidRDefault="00A05CE2" w:rsidP="009E3616">
      <w:pPr>
        <w:numPr>
          <w:ilvl w:val="0"/>
          <w:numId w:val="510"/>
        </w:numPr>
        <w:adjustRightInd w:val="0"/>
        <w:spacing w:line="320" w:lineRule="exact"/>
        <w:ind w:left="1418" w:hanging="284"/>
        <w:contextualSpacing w:val="0"/>
        <w:textAlignment w:val="baseline"/>
        <w:rPr>
          <w:rFonts w:cs="Arial"/>
        </w:rPr>
      </w:pPr>
      <w:r w:rsidRPr="00FF0286">
        <w:rPr>
          <w:rFonts w:cs="Arial"/>
        </w:rPr>
        <w:t>Izvajalec mora voditi zapisnik za vsako vrtino, ki mora vsebovati vse pomembne informacije kot so način vrtanja, hitrost vrtanja, podatki o izplaki, dolžina vrtine, tip kamnine oz. zemljine itn. Zapisnik o vgradnji mora biti takoj in vedno na razpolago Inženirju.</w:t>
      </w:r>
    </w:p>
    <w:p w14:paraId="6EFCE84A" w14:textId="77777777" w:rsidR="00A677DC" w:rsidRPr="003E250B" w:rsidRDefault="00A05CE2" w:rsidP="00A677DC">
      <w:pPr>
        <w:pStyle w:val="Naslov5"/>
        <w:rPr>
          <w:rFonts w:cs="Arial"/>
          <w:b/>
        </w:rPr>
      </w:pPr>
      <w:r w:rsidRPr="003E250B">
        <w:rPr>
          <w:rFonts w:cs="Arial"/>
          <w:b/>
        </w:rPr>
        <w:t>Tlačni preizkus</w:t>
      </w:r>
    </w:p>
    <w:p w14:paraId="77684A8D" w14:textId="77777777" w:rsidR="00A677DC" w:rsidRPr="00FF0286" w:rsidRDefault="00A05CE2" w:rsidP="009E3616">
      <w:pPr>
        <w:numPr>
          <w:ilvl w:val="0"/>
          <w:numId w:val="511"/>
        </w:numPr>
        <w:adjustRightInd w:val="0"/>
        <w:spacing w:line="320" w:lineRule="exact"/>
        <w:contextualSpacing w:val="0"/>
        <w:textAlignment w:val="baseline"/>
        <w:rPr>
          <w:rFonts w:cs="Arial"/>
        </w:rPr>
      </w:pPr>
      <w:r w:rsidRPr="00FF0286">
        <w:rPr>
          <w:rFonts w:cs="Arial"/>
        </w:rPr>
        <w:t>Tlačni preizkus mora biti izveden v vrtinah, ki so izvrtane v hribini, ki ni občutljiva na stik z vodo. Prve 3 vrtine nekega značilnega geološkega odseka se testirajo s tlakom do 4 bare. Glede na rezultate testov tlačnega preizkusa se Inženir odloči, ali je še potrebno izvajati te teste v ostalih vrtinah. Vsaka 15. vrtina mora biti sistematično preizkušena.</w:t>
      </w:r>
    </w:p>
    <w:p w14:paraId="7701042C" w14:textId="77777777" w:rsidR="00A677DC" w:rsidRPr="00FF0286" w:rsidRDefault="00A05CE2" w:rsidP="009E3616">
      <w:pPr>
        <w:numPr>
          <w:ilvl w:val="0"/>
          <w:numId w:val="511"/>
        </w:numPr>
        <w:adjustRightInd w:val="0"/>
        <w:spacing w:line="320" w:lineRule="exact"/>
        <w:ind w:left="1418" w:hanging="284"/>
        <w:contextualSpacing w:val="0"/>
        <w:textAlignment w:val="baseline"/>
        <w:rPr>
          <w:rFonts w:cs="Arial"/>
        </w:rPr>
      </w:pPr>
      <w:r w:rsidRPr="00FF0286">
        <w:rPr>
          <w:rFonts w:cs="Arial"/>
        </w:rPr>
        <w:t>Vsaka vrtina, ki v času, daljšem od 5 minut, izgubi več kot 5 litrov vode na minuto pri tlaku med 3 in 4 bari, mora biti najprej poinjektirana in ponovno izvrtana. Takšna vrtina mora biti tudi ponovno preizkušena.</w:t>
      </w:r>
    </w:p>
    <w:p w14:paraId="7D09FD0C" w14:textId="77777777" w:rsidR="00A677DC" w:rsidRPr="00FF0286" w:rsidRDefault="00A05CE2" w:rsidP="009E3616">
      <w:pPr>
        <w:numPr>
          <w:ilvl w:val="0"/>
          <w:numId w:val="511"/>
        </w:numPr>
        <w:adjustRightInd w:val="0"/>
        <w:spacing w:line="320" w:lineRule="exact"/>
        <w:ind w:left="1418" w:hanging="284"/>
        <w:contextualSpacing w:val="0"/>
        <w:textAlignment w:val="baseline"/>
        <w:rPr>
          <w:rFonts w:cs="Arial"/>
        </w:rPr>
      </w:pPr>
      <w:r w:rsidRPr="00FF0286">
        <w:rPr>
          <w:rFonts w:cs="Arial"/>
        </w:rPr>
        <w:t>Izvajalec mora izdelati popoln zapisnik o tlačnem preizkusu in ga predložiti Inženirju.</w:t>
      </w:r>
    </w:p>
    <w:p w14:paraId="033DB950" w14:textId="77777777" w:rsidR="00A677DC" w:rsidRPr="003E250B" w:rsidRDefault="00A05CE2" w:rsidP="00A677DC">
      <w:pPr>
        <w:pStyle w:val="Naslov5"/>
        <w:rPr>
          <w:rFonts w:cs="Arial"/>
          <w:b/>
        </w:rPr>
      </w:pPr>
      <w:r w:rsidRPr="003E250B">
        <w:rPr>
          <w:rFonts w:cs="Arial"/>
          <w:b/>
        </w:rPr>
        <w:t>Vstavitev sidra v vrtino</w:t>
      </w:r>
    </w:p>
    <w:p w14:paraId="71FAE097" w14:textId="77777777" w:rsidR="00A677DC" w:rsidRPr="00FF0286" w:rsidRDefault="00A05CE2" w:rsidP="009E3616">
      <w:pPr>
        <w:numPr>
          <w:ilvl w:val="0"/>
          <w:numId w:val="512"/>
        </w:numPr>
        <w:adjustRightInd w:val="0"/>
        <w:spacing w:line="320" w:lineRule="exact"/>
        <w:contextualSpacing w:val="0"/>
        <w:textAlignment w:val="baseline"/>
        <w:rPr>
          <w:rFonts w:cs="Arial"/>
        </w:rPr>
      </w:pPr>
      <w:r w:rsidRPr="00FF0286">
        <w:rPr>
          <w:rFonts w:cs="Arial"/>
        </w:rPr>
        <w:t>Sidro mora biti vstavljeno čim prej po končanem vrtanju.</w:t>
      </w:r>
    </w:p>
    <w:p w14:paraId="4086F958" w14:textId="77777777" w:rsidR="00A677DC" w:rsidRPr="00FF0286" w:rsidRDefault="00A05CE2" w:rsidP="009E3616">
      <w:pPr>
        <w:numPr>
          <w:ilvl w:val="0"/>
          <w:numId w:val="512"/>
        </w:numPr>
        <w:adjustRightInd w:val="0"/>
        <w:spacing w:line="320" w:lineRule="exact"/>
        <w:ind w:left="1418" w:hanging="284"/>
        <w:contextualSpacing w:val="0"/>
        <w:textAlignment w:val="baseline"/>
        <w:rPr>
          <w:rFonts w:cs="Arial"/>
        </w:rPr>
      </w:pPr>
      <w:r w:rsidRPr="00FF0286">
        <w:rPr>
          <w:rFonts w:cs="Arial"/>
        </w:rPr>
        <w:lastRenderedPageBreak/>
        <w:t>Sidro se mora previdno vgraditi. Vgradi se ga s pomočjo injektirne in odzračevalne cevi.</w:t>
      </w:r>
    </w:p>
    <w:p w14:paraId="15187286" w14:textId="77777777" w:rsidR="00A677DC" w:rsidRPr="00FF0286" w:rsidRDefault="00A05CE2" w:rsidP="009E3616">
      <w:pPr>
        <w:numPr>
          <w:ilvl w:val="0"/>
          <w:numId w:val="512"/>
        </w:numPr>
        <w:adjustRightInd w:val="0"/>
        <w:spacing w:line="320" w:lineRule="exact"/>
        <w:ind w:left="1418" w:hanging="284"/>
        <w:contextualSpacing w:val="0"/>
        <w:textAlignment w:val="baseline"/>
        <w:rPr>
          <w:rFonts w:cs="Arial"/>
        </w:rPr>
      </w:pPr>
      <w:r w:rsidRPr="00FF0286">
        <w:rPr>
          <w:rFonts w:cs="Arial"/>
        </w:rPr>
        <w:t>Sidro se vgradi v sredino vrtine s pomočjo distančnikov, nosilna plošča pa mora biti pravokotna na os vrtine. Da je slednje doseženo, mora biti posebej zato oblikovano ležišče v hribini.</w:t>
      </w:r>
    </w:p>
    <w:p w14:paraId="65EE3214" w14:textId="77777777" w:rsidR="00A677DC" w:rsidRPr="003E250B" w:rsidRDefault="00A05CE2" w:rsidP="00A677DC">
      <w:pPr>
        <w:pStyle w:val="Naslov5"/>
        <w:rPr>
          <w:rFonts w:cs="Arial"/>
          <w:b/>
        </w:rPr>
      </w:pPr>
      <w:r w:rsidRPr="003E250B">
        <w:rPr>
          <w:rFonts w:cs="Arial"/>
          <w:b/>
        </w:rPr>
        <w:t xml:space="preserve">Injektiranje </w:t>
      </w:r>
    </w:p>
    <w:p w14:paraId="7E041A54" w14:textId="77777777" w:rsidR="00A677DC" w:rsidRPr="00FF0286" w:rsidRDefault="00A05CE2" w:rsidP="009E3616">
      <w:pPr>
        <w:numPr>
          <w:ilvl w:val="0"/>
          <w:numId w:val="513"/>
        </w:numPr>
        <w:adjustRightInd w:val="0"/>
        <w:spacing w:line="320" w:lineRule="exact"/>
        <w:contextualSpacing w:val="0"/>
        <w:textAlignment w:val="baseline"/>
        <w:rPr>
          <w:rFonts w:cs="Arial"/>
        </w:rPr>
      </w:pPr>
      <w:r w:rsidRPr="00FF0286">
        <w:rPr>
          <w:rFonts w:cs="Arial"/>
        </w:rPr>
        <w:t>Postopek utrjevanja mora zagotoviti, da je injektirano območje brez zračnih in vodnih žepov.</w:t>
      </w:r>
    </w:p>
    <w:p w14:paraId="7E730C63" w14:textId="77777777" w:rsidR="00A677DC" w:rsidRPr="00FF0286" w:rsidRDefault="00A05CE2" w:rsidP="009E3616">
      <w:pPr>
        <w:numPr>
          <w:ilvl w:val="0"/>
          <w:numId w:val="513"/>
        </w:numPr>
        <w:adjustRightInd w:val="0"/>
        <w:spacing w:line="320" w:lineRule="exact"/>
        <w:ind w:left="1418" w:hanging="284"/>
        <w:contextualSpacing w:val="0"/>
        <w:textAlignment w:val="baseline"/>
        <w:rPr>
          <w:rFonts w:cs="Arial"/>
        </w:rPr>
      </w:pPr>
      <w:r w:rsidRPr="00FF0286">
        <w:rPr>
          <w:rFonts w:cs="Arial"/>
        </w:rPr>
        <w:t>Injektiranje mora potekati počasi, enakomerno in kontinuirano, dokler injektirna masa ne izteka iz odzračevalne cevi vsaj eno minuto.</w:t>
      </w:r>
    </w:p>
    <w:p w14:paraId="1EAF262E" w14:textId="77777777" w:rsidR="00A677DC" w:rsidRPr="00FF0286" w:rsidRDefault="00A05CE2" w:rsidP="009E3616">
      <w:pPr>
        <w:numPr>
          <w:ilvl w:val="0"/>
          <w:numId w:val="513"/>
        </w:numPr>
        <w:adjustRightInd w:val="0"/>
        <w:spacing w:line="320" w:lineRule="exact"/>
        <w:ind w:left="1418" w:hanging="284"/>
        <w:contextualSpacing w:val="0"/>
        <w:textAlignment w:val="baseline"/>
        <w:rPr>
          <w:rFonts w:cs="Arial"/>
        </w:rPr>
      </w:pPr>
      <w:r w:rsidRPr="00FF0286">
        <w:rPr>
          <w:rFonts w:cs="Arial"/>
        </w:rPr>
        <w:t xml:space="preserve">Izvajalec mora voditi podroben zapisnik o injektiranju in ga predložiti Inženirju. </w:t>
      </w:r>
    </w:p>
    <w:p w14:paraId="4058820F" w14:textId="77777777" w:rsidR="00A677DC" w:rsidRPr="00FF0286" w:rsidRDefault="00A05CE2" w:rsidP="009E3616">
      <w:pPr>
        <w:numPr>
          <w:ilvl w:val="0"/>
          <w:numId w:val="513"/>
        </w:numPr>
        <w:adjustRightInd w:val="0"/>
        <w:spacing w:line="320" w:lineRule="exact"/>
        <w:ind w:left="1418" w:hanging="284"/>
        <w:contextualSpacing w:val="0"/>
        <w:textAlignment w:val="baseline"/>
        <w:rPr>
          <w:rFonts w:cs="Arial"/>
        </w:rPr>
      </w:pPr>
      <w:r w:rsidRPr="00FF0286">
        <w:rPr>
          <w:rFonts w:cs="Arial"/>
        </w:rPr>
        <w:t>Injektiranje proste dolžine mora biti opravljeno šele po končanem napenjanju sidra oz. kot to zahteva tehnično soglasje za uporabljeno sidro.</w:t>
      </w:r>
    </w:p>
    <w:p w14:paraId="1E826101" w14:textId="77777777" w:rsidR="00A677DC" w:rsidRPr="00FF0286" w:rsidRDefault="00A05CE2" w:rsidP="00A677DC">
      <w:pPr>
        <w:pStyle w:val="Naslov4"/>
        <w:rPr>
          <w:rFonts w:cs="Arial"/>
        </w:rPr>
      </w:pPr>
      <w:r w:rsidRPr="00FF0286">
        <w:rPr>
          <w:rFonts w:cs="Arial"/>
        </w:rPr>
        <w:t>Postopek preizkušanja sider</w:t>
      </w:r>
    </w:p>
    <w:p w14:paraId="0AD017E4" w14:textId="77777777" w:rsidR="00A677DC" w:rsidRPr="00FF0286" w:rsidRDefault="00A05CE2" w:rsidP="00A677DC">
      <w:pPr>
        <w:rPr>
          <w:rFonts w:cs="Arial"/>
        </w:rPr>
      </w:pPr>
      <w:r w:rsidRPr="00FF0286">
        <w:rPr>
          <w:rFonts w:cs="Arial"/>
        </w:rPr>
        <w:t>Postopek preizkušanja mora ustrezati standardu SIST EN 1537:2013 oz. standardom, na podlagi katerih je bilo izdano ustrezno tehnično soglasje. Za potrebe ugotavljanja nosilnosti sidra v času vgradnje se izvajata preizkus ustreznosti (S-test) in odobritveni preizkus (A-test).</w:t>
      </w:r>
    </w:p>
    <w:p w14:paraId="6C3145F7" w14:textId="77777777" w:rsidR="00A677DC" w:rsidRPr="003E250B" w:rsidRDefault="00A05CE2" w:rsidP="00A677DC">
      <w:pPr>
        <w:pStyle w:val="Naslov5"/>
        <w:rPr>
          <w:rFonts w:cs="Arial"/>
          <w:b/>
        </w:rPr>
      </w:pPr>
      <w:r w:rsidRPr="003E250B">
        <w:rPr>
          <w:rFonts w:cs="Arial"/>
          <w:b/>
        </w:rPr>
        <w:t>Preizkus ustreznosti</w:t>
      </w:r>
    </w:p>
    <w:p w14:paraId="39560127" w14:textId="77777777" w:rsidR="00A677DC" w:rsidRPr="00FF0286" w:rsidRDefault="00A05CE2" w:rsidP="00A677DC">
      <w:pPr>
        <w:rPr>
          <w:rFonts w:cs="Arial"/>
        </w:rPr>
      </w:pPr>
      <w:r w:rsidRPr="00FF0286">
        <w:rPr>
          <w:rFonts w:cs="Arial"/>
        </w:rPr>
        <w:t>Preizkusi ustreznosti se izvajajo na sidrih, ki so bila vgrajena v podobnih pogojih kot delovna sidra. Ti preizkusi prikazujejo rezultate, ki se dobijo pozneje z obremenilnim preizkusom na delovnih sidrih. Znatne spremembe pogojev, v katerih so delovna sidra (npr. geološki pogoji), zahtevajo izvedbo preizkusa primernosti (glej SIST EN 1537:2013).</w:t>
      </w:r>
    </w:p>
    <w:p w14:paraId="337708B7" w14:textId="77777777" w:rsidR="00A677DC" w:rsidRPr="003E250B" w:rsidRDefault="00A05CE2" w:rsidP="00A677DC">
      <w:pPr>
        <w:pStyle w:val="Naslov5"/>
        <w:rPr>
          <w:rFonts w:cs="Arial"/>
          <w:b/>
        </w:rPr>
      </w:pPr>
      <w:r w:rsidRPr="003E250B">
        <w:rPr>
          <w:rFonts w:cs="Arial"/>
          <w:b/>
        </w:rPr>
        <w:t>Odobritveni preizkusi</w:t>
      </w:r>
    </w:p>
    <w:p w14:paraId="78961C42" w14:textId="77777777" w:rsidR="00A677DC" w:rsidRPr="00FF0286" w:rsidRDefault="00A05CE2" w:rsidP="009E3616">
      <w:pPr>
        <w:numPr>
          <w:ilvl w:val="0"/>
          <w:numId w:val="476"/>
        </w:numPr>
        <w:adjustRightInd w:val="0"/>
        <w:spacing w:line="320" w:lineRule="exact"/>
        <w:ind w:left="1418" w:hanging="284"/>
        <w:contextualSpacing w:val="0"/>
        <w:textAlignment w:val="baseline"/>
        <w:rPr>
          <w:rFonts w:cs="Arial"/>
        </w:rPr>
      </w:pPr>
      <w:r w:rsidRPr="00FF0286">
        <w:rPr>
          <w:rFonts w:cs="Arial"/>
        </w:rPr>
        <w:t>Pri odobritvenemu preizkusu mora biti vsako sidro obremenjeno do primerne testne obremenitve. V kohezivnih zemljinah se mora določiti tudi obremenitev, pri kateri pride do lezenja.</w:t>
      </w:r>
    </w:p>
    <w:p w14:paraId="31C710A1" w14:textId="77777777" w:rsidR="00A677DC" w:rsidRPr="00FF0286" w:rsidRDefault="00A05CE2" w:rsidP="009E3616">
      <w:pPr>
        <w:numPr>
          <w:ilvl w:val="0"/>
          <w:numId w:val="476"/>
        </w:numPr>
        <w:adjustRightInd w:val="0"/>
        <w:spacing w:line="320" w:lineRule="exact"/>
        <w:contextualSpacing w:val="0"/>
        <w:textAlignment w:val="baseline"/>
        <w:rPr>
          <w:rFonts w:cs="Arial"/>
        </w:rPr>
      </w:pPr>
      <w:r w:rsidRPr="00FF0286">
        <w:rPr>
          <w:rFonts w:cs="Arial"/>
        </w:rPr>
        <w:t>Program preizkušanja:</w:t>
      </w:r>
    </w:p>
    <w:p w14:paraId="3CD5C5AF" w14:textId="77777777" w:rsidR="00A677DC" w:rsidRPr="00FF0286" w:rsidRDefault="00A05CE2" w:rsidP="00A677DC">
      <w:pPr>
        <w:rPr>
          <w:rFonts w:cs="Arial"/>
        </w:rPr>
      </w:pPr>
      <w:r w:rsidRPr="00FF0286">
        <w:rPr>
          <w:rFonts w:cs="Arial"/>
        </w:rPr>
        <w:t>Postopek cikličnega obremenjevanja in razbremenjevanja mora biti izveden tako, da obtežba narašča od začetne obtežbe v predpisanih zaporednih zankah do določene največje obtežbe. Za vsak obtežilni korak mora biti izmerjen relativni pomik glave sidra glede na fiksno točko okolice. Pomiki morajo biti merjeni tudi v času vzdrževanja konstantne obtežbe v posamezni obremenilni stopnji, skladno s programom izvajanja preizkusa.</w:t>
      </w:r>
    </w:p>
    <w:p w14:paraId="700D9234" w14:textId="77777777" w:rsidR="00A677DC" w:rsidRPr="00FF0286" w:rsidRDefault="00A677DC" w:rsidP="00A677DC">
      <w:pPr>
        <w:rPr>
          <w:rFonts w:cs="Arial"/>
        </w:rPr>
      </w:pPr>
    </w:p>
    <w:p w14:paraId="53AEC79B" w14:textId="77777777" w:rsidR="00A677DC" w:rsidRPr="00FF0286" w:rsidRDefault="00A677DC" w:rsidP="00A677DC">
      <w:pPr>
        <w:rPr>
          <w:rFonts w:cs="Arial"/>
        </w:rPr>
      </w:pPr>
    </w:p>
    <w:p w14:paraId="732C62BE" w14:textId="77777777" w:rsidR="00A677DC" w:rsidRPr="00FF0286" w:rsidRDefault="00A677DC" w:rsidP="00A677DC">
      <w:pPr>
        <w:rPr>
          <w:rFonts w:cs="Arial"/>
        </w:rPr>
      </w:pPr>
    </w:p>
    <w:p w14:paraId="2CE7BCE4" w14:textId="77777777" w:rsidR="00896EBA" w:rsidRPr="00FF0286" w:rsidRDefault="00896EBA" w:rsidP="00A47E23">
      <w:pPr>
        <w:pStyle w:val="Naslov3"/>
        <w:rPr>
          <w:rFonts w:cs="Arial"/>
        </w:rPr>
      </w:pPr>
      <w:bookmarkStart w:id="561" w:name="_Toc3373180"/>
      <w:bookmarkStart w:id="562" w:name="_Toc25424126"/>
      <w:bookmarkStart w:id="563" w:name="_Toc90556919"/>
      <w:r w:rsidRPr="00FF0286">
        <w:rPr>
          <w:rFonts w:cs="Arial"/>
        </w:rPr>
        <w:lastRenderedPageBreak/>
        <w:t>Priloge</w:t>
      </w:r>
      <w:bookmarkEnd w:id="561"/>
      <w:bookmarkEnd w:id="562"/>
      <w:bookmarkEnd w:id="563"/>
    </w:p>
    <w:p w14:paraId="51464820" w14:textId="77777777" w:rsidR="00896EBA" w:rsidRPr="00FF0286" w:rsidRDefault="00896EBA" w:rsidP="00896EBA">
      <w:pPr>
        <w:rPr>
          <w:rFonts w:cs="Arial"/>
        </w:rPr>
      </w:pPr>
      <w:r w:rsidRPr="00FF0286">
        <w:rPr>
          <w:rFonts w:cs="Arial"/>
        </w:rPr>
        <w:t>Priloga 1:</w:t>
      </w:r>
      <w:r w:rsidRPr="00FF0286">
        <w:rPr>
          <w:rFonts w:cs="Arial"/>
        </w:rPr>
        <w:tab/>
        <w:t>Kategorizacija izkopnih materialov</w:t>
      </w:r>
    </w:p>
    <w:p w14:paraId="1049D08A" w14:textId="77777777" w:rsidR="00896EBA" w:rsidRPr="00FF0286" w:rsidRDefault="00896EBA" w:rsidP="00896EBA">
      <w:pPr>
        <w:rPr>
          <w:rFonts w:cs="Arial"/>
        </w:rPr>
      </w:pPr>
      <w:r w:rsidRPr="00FF0286">
        <w:rPr>
          <w:rFonts w:cs="Arial"/>
        </w:rPr>
        <w:t>Priloga 2:</w:t>
      </w:r>
      <w:r w:rsidRPr="00FF0286">
        <w:rPr>
          <w:rFonts w:cs="Arial"/>
        </w:rPr>
        <w:tab/>
        <w:t xml:space="preserve">Smernice za načrtovanje in rabo geosintetikov za ločilne, filtrske in drenažne plasti </w:t>
      </w:r>
    </w:p>
    <w:p w14:paraId="7AD1FA99" w14:textId="77777777" w:rsidR="00896EBA" w:rsidRPr="00FF0286" w:rsidRDefault="00896EBA" w:rsidP="00896EBA">
      <w:pPr>
        <w:rPr>
          <w:rFonts w:cs="Arial"/>
        </w:rPr>
      </w:pPr>
    </w:p>
    <w:p w14:paraId="6487AFD3" w14:textId="77777777" w:rsidR="00896EBA" w:rsidRPr="00FF0286" w:rsidRDefault="00896EBA" w:rsidP="00896EBA">
      <w:pPr>
        <w:rPr>
          <w:rFonts w:cs="Arial"/>
        </w:rPr>
        <w:sectPr w:rsidR="00896EBA" w:rsidRPr="00FF0286" w:rsidSect="002B296A">
          <w:footerReference w:type="default" r:id="rId13"/>
          <w:pgSz w:w="11906" w:h="16838"/>
          <w:pgMar w:top="1701" w:right="1418" w:bottom="1418" w:left="1418" w:header="680" w:footer="680" w:gutter="284"/>
          <w:cols w:space="708"/>
        </w:sectPr>
      </w:pPr>
    </w:p>
    <w:p w14:paraId="44710F63" w14:textId="77777777" w:rsidR="00896EBA" w:rsidRPr="00FF0286" w:rsidRDefault="00896EBA" w:rsidP="00896EBA">
      <w:pPr>
        <w:rPr>
          <w:rFonts w:cs="Arial"/>
        </w:rPr>
      </w:pPr>
      <w:r w:rsidRPr="00FF0286">
        <w:rPr>
          <w:rFonts w:cs="Arial"/>
          <w:b/>
          <w:u w:val="single"/>
        </w:rPr>
        <w:lastRenderedPageBreak/>
        <w:t>Priloga 1</w:t>
      </w:r>
      <w:r w:rsidR="00BD01D4" w:rsidRPr="00FF0286">
        <w:rPr>
          <w:rFonts w:cs="Arial"/>
          <w:b/>
          <w:u w:val="single"/>
        </w:rPr>
        <w:t>:</w:t>
      </w:r>
      <w:r w:rsidR="00BD01D4" w:rsidRPr="00FF0286">
        <w:rPr>
          <w:rFonts w:cs="Arial"/>
        </w:rPr>
        <w:t xml:space="preserve"> Kategorizacija izkopnih materialov</w:t>
      </w:r>
    </w:p>
    <w:tbl>
      <w:tblPr>
        <w:tblpPr w:leftFromText="141" w:rightFromText="141" w:horzAnchor="margin" w:tblpX="108" w:tblpY="450"/>
        <w:tblW w:w="14000" w:type="dxa"/>
        <w:tblLook w:val="04A0" w:firstRow="1" w:lastRow="0" w:firstColumn="1" w:lastColumn="0" w:noHBand="0" w:noVBand="1"/>
      </w:tblPr>
      <w:tblGrid>
        <w:gridCol w:w="644"/>
        <w:gridCol w:w="1897"/>
        <w:gridCol w:w="3536"/>
        <w:gridCol w:w="1841"/>
        <w:gridCol w:w="2546"/>
        <w:gridCol w:w="3536"/>
      </w:tblGrid>
      <w:tr w:rsidR="00896EBA" w:rsidRPr="00FF0286" w14:paraId="05F120BF" w14:textId="77777777" w:rsidTr="00896EBA">
        <w:trPr>
          <w:trHeight w:val="705"/>
        </w:trPr>
        <w:tc>
          <w:tcPr>
            <w:tcW w:w="621" w:type="dxa"/>
            <w:tcBorders>
              <w:top w:val="single" w:sz="4" w:space="0" w:color="auto"/>
              <w:left w:val="single" w:sz="4" w:space="0" w:color="auto"/>
              <w:bottom w:val="single" w:sz="4" w:space="0" w:color="auto"/>
              <w:right w:val="single" w:sz="4" w:space="0" w:color="auto"/>
            </w:tcBorders>
            <w:hideMark/>
          </w:tcPr>
          <w:p w14:paraId="40682BB8" w14:textId="77777777" w:rsidR="00896EBA" w:rsidRPr="00FF0286" w:rsidRDefault="00896EBA" w:rsidP="00896EBA">
            <w:pPr>
              <w:rPr>
                <w:rFonts w:cs="Arial"/>
              </w:rPr>
            </w:pPr>
            <w:r w:rsidRPr="00FF0286">
              <w:rPr>
                <w:rFonts w:cs="Arial"/>
              </w:rPr>
              <w:t>Kat.</w:t>
            </w:r>
          </w:p>
        </w:tc>
        <w:tc>
          <w:tcPr>
            <w:tcW w:w="1897" w:type="dxa"/>
            <w:tcBorders>
              <w:top w:val="single" w:sz="4" w:space="0" w:color="auto"/>
              <w:left w:val="single" w:sz="4" w:space="0" w:color="auto"/>
              <w:bottom w:val="single" w:sz="4" w:space="0" w:color="auto"/>
              <w:right w:val="single" w:sz="4" w:space="0" w:color="auto"/>
            </w:tcBorders>
            <w:hideMark/>
          </w:tcPr>
          <w:p w14:paraId="77621B1D" w14:textId="77777777" w:rsidR="00896EBA" w:rsidRPr="00FF0286" w:rsidRDefault="00896EBA" w:rsidP="00896EBA">
            <w:pPr>
              <w:rPr>
                <w:rFonts w:cs="Arial"/>
              </w:rPr>
            </w:pPr>
            <w:r w:rsidRPr="00FF0286">
              <w:rPr>
                <w:rFonts w:cs="Arial"/>
              </w:rPr>
              <w:t>Naziv kategorije</w:t>
            </w:r>
          </w:p>
        </w:tc>
        <w:tc>
          <w:tcPr>
            <w:tcW w:w="3544" w:type="dxa"/>
            <w:tcBorders>
              <w:top w:val="single" w:sz="4" w:space="0" w:color="auto"/>
              <w:left w:val="single" w:sz="4" w:space="0" w:color="auto"/>
              <w:bottom w:val="single" w:sz="4" w:space="0" w:color="auto"/>
              <w:right w:val="single" w:sz="4" w:space="0" w:color="auto"/>
            </w:tcBorders>
            <w:hideMark/>
          </w:tcPr>
          <w:p w14:paraId="09B72F9C" w14:textId="77777777" w:rsidR="00896EBA" w:rsidRPr="00FF0286" w:rsidRDefault="00896EBA" w:rsidP="00896EBA">
            <w:pPr>
              <w:rPr>
                <w:rFonts w:cs="Arial"/>
              </w:rPr>
            </w:pPr>
            <w:r w:rsidRPr="00FF0286">
              <w:rPr>
                <w:rFonts w:cs="Arial"/>
              </w:rPr>
              <w:t>Opis materiala</w:t>
            </w:r>
          </w:p>
        </w:tc>
        <w:tc>
          <w:tcPr>
            <w:tcW w:w="1843" w:type="dxa"/>
            <w:tcBorders>
              <w:top w:val="single" w:sz="4" w:space="0" w:color="auto"/>
              <w:left w:val="single" w:sz="4" w:space="0" w:color="auto"/>
              <w:bottom w:val="single" w:sz="4" w:space="0" w:color="auto"/>
              <w:right w:val="single" w:sz="4" w:space="0" w:color="auto"/>
            </w:tcBorders>
            <w:hideMark/>
          </w:tcPr>
          <w:p w14:paraId="53AA21C0" w14:textId="77777777" w:rsidR="00896EBA" w:rsidRPr="00FF0286" w:rsidRDefault="00896EBA" w:rsidP="00896EBA">
            <w:pPr>
              <w:rPr>
                <w:rFonts w:cs="Arial"/>
              </w:rPr>
            </w:pPr>
            <w:r w:rsidRPr="00FF0286">
              <w:rPr>
                <w:rFonts w:cs="Arial"/>
              </w:rPr>
              <w:t>Zrnavostna sestava</w:t>
            </w:r>
          </w:p>
        </w:tc>
        <w:tc>
          <w:tcPr>
            <w:tcW w:w="2551" w:type="dxa"/>
            <w:tcBorders>
              <w:top w:val="single" w:sz="4" w:space="0" w:color="auto"/>
              <w:left w:val="single" w:sz="4" w:space="0" w:color="auto"/>
              <w:bottom w:val="single" w:sz="4" w:space="0" w:color="auto"/>
              <w:right w:val="single" w:sz="4" w:space="0" w:color="auto"/>
            </w:tcBorders>
            <w:hideMark/>
          </w:tcPr>
          <w:p w14:paraId="40DDB7CA" w14:textId="77777777" w:rsidR="00896EBA" w:rsidRPr="00FF0286" w:rsidRDefault="00896EBA" w:rsidP="00896EBA">
            <w:pPr>
              <w:rPr>
                <w:rFonts w:cs="Arial"/>
              </w:rPr>
            </w:pPr>
            <w:r w:rsidRPr="00FF0286">
              <w:rPr>
                <w:rFonts w:cs="Arial"/>
              </w:rPr>
              <w:t>Način izkopa</w:t>
            </w:r>
          </w:p>
        </w:tc>
        <w:tc>
          <w:tcPr>
            <w:tcW w:w="3544" w:type="dxa"/>
            <w:tcBorders>
              <w:top w:val="single" w:sz="4" w:space="0" w:color="auto"/>
              <w:left w:val="single" w:sz="4" w:space="0" w:color="auto"/>
              <w:bottom w:val="single" w:sz="4" w:space="0" w:color="auto"/>
              <w:right w:val="single" w:sz="4" w:space="0" w:color="auto"/>
            </w:tcBorders>
            <w:hideMark/>
          </w:tcPr>
          <w:p w14:paraId="14E08F96" w14:textId="77777777" w:rsidR="00896EBA" w:rsidRPr="00FF0286" w:rsidRDefault="00896EBA" w:rsidP="00896EBA">
            <w:pPr>
              <w:rPr>
                <w:rFonts w:cs="Arial"/>
              </w:rPr>
            </w:pPr>
            <w:r w:rsidRPr="00FF0286">
              <w:rPr>
                <w:rFonts w:cs="Arial"/>
              </w:rPr>
              <w:t>Ocena uporabnosti</w:t>
            </w:r>
          </w:p>
        </w:tc>
      </w:tr>
      <w:tr w:rsidR="00896EBA" w:rsidRPr="00FF0286" w14:paraId="12B56322" w14:textId="77777777" w:rsidTr="00896EBA">
        <w:trPr>
          <w:trHeight w:val="869"/>
        </w:trPr>
        <w:tc>
          <w:tcPr>
            <w:tcW w:w="621" w:type="dxa"/>
            <w:tcBorders>
              <w:top w:val="single" w:sz="4" w:space="0" w:color="auto"/>
              <w:left w:val="single" w:sz="4" w:space="0" w:color="auto"/>
              <w:bottom w:val="single" w:sz="4" w:space="0" w:color="auto"/>
              <w:right w:val="single" w:sz="4" w:space="0" w:color="auto"/>
            </w:tcBorders>
            <w:hideMark/>
          </w:tcPr>
          <w:p w14:paraId="0E81FC28" w14:textId="77777777" w:rsidR="00896EBA" w:rsidRPr="00FF0286" w:rsidRDefault="00896EBA" w:rsidP="00896EBA">
            <w:pPr>
              <w:rPr>
                <w:rFonts w:cs="Arial"/>
              </w:rPr>
            </w:pPr>
            <w:r w:rsidRPr="00FF0286">
              <w:rPr>
                <w:rFonts w:cs="Arial"/>
              </w:rPr>
              <w:t>1.</w:t>
            </w:r>
          </w:p>
        </w:tc>
        <w:tc>
          <w:tcPr>
            <w:tcW w:w="1897" w:type="dxa"/>
            <w:tcBorders>
              <w:top w:val="single" w:sz="4" w:space="0" w:color="auto"/>
              <w:left w:val="single" w:sz="4" w:space="0" w:color="auto"/>
              <w:bottom w:val="single" w:sz="4" w:space="0" w:color="auto"/>
              <w:right w:val="single" w:sz="4" w:space="0" w:color="auto"/>
            </w:tcBorders>
            <w:hideMark/>
          </w:tcPr>
          <w:p w14:paraId="2BB349EC" w14:textId="77777777" w:rsidR="00896EBA" w:rsidRPr="00FF0286" w:rsidRDefault="00896EBA" w:rsidP="00896EBA">
            <w:pPr>
              <w:rPr>
                <w:rFonts w:cs="Arial"/>
              </w:rPr>
            </w:pPr>
            <w:r w:rsidRPr="00FF0286">
              <w:rPr>
                <w:rFonts w:cs="Arial"/>
              </w:rPr>
              <w:t>Plodna zemljina</w:t>
            </w:r>
          </w:p>
        </w:tc>
        <w:tc>
          <w:tcPr>
            <w:tcW w:w="3544" w:type="dxa"/>
            <w:tcBorders>
              <w:top w:val="single" w:sz="4" w:space="0" w:color="auto"/>
              <w:left w:val="single" w:sz="4" w:space="0" w:color="auto"/>
              <w:bottom w:val="single" w:sz="4" w:space="0" w:color="auto"/>
              <w:right w:val="single" w:sz="4" w:space="0" w:color="auto"/>
            </w:tcBorders>
            <w:hideMark/>
          </w:tcPr>
          <w:p w14:paraId="1827AFD7" w14:textId="77777777" w:rsidR="00896EBA" w:rsidRPr="00FF0286" w:rsidRDefault="00896EBA" w:rsidP="00896EBA">
            <w:pPr>
              <w:rPr>
                <w:rFonts w:cs="Arial"/>
              </w:rPr>
            </w:pPr>
            <w:r w:rsidRPr="00FF0286">
              <w:rPr>
                <w:rFonts w:cs="Arial"/>
              </w:rPr>
              <w:t>Humus in ruša s primesmi melja in gline</w:t>
            </w:r>
          </w:p>
        </w:tc>
        <w:tc>
          <w:tcPr>
            <w:tcW w:w="1843" w:type="dxa"/>
            <w:tcBorders>
              <w:top w:val="single" w:sz="4" w:space="0" w:color="auto"/>
              <w:left w:val="single" w:sz="4" w:space="0" w:color="auto"/>
              <w:bottom w:val="single" w:sz="4" w:space="0" w:color="auto"/>
              <w:right w:val="single" w:sz="4" w:space="0" w:color="auto"/>
            </w:tcBorders>
            <w:hideMark/>
          </w:tcPr>
          <w:p w14:paraId="45917B0F" w14:textId="77777777" w:rsidR="00896EBA" w:rsidRPr="00FF0286" w:rsidRDefault="00896EBA" w:rsidP="00896EBA">
            <w:pPr>
              <w:rPr>
                <w:rFonts w:cs="Arial"/>
              </w:rPr>
            </w:pPr>
            <w:r w:rsidRPr="00FF0286">
              <w:rPr>
                <w:rFonts w:cs="Arial"/>
              </w:rPr>
              <w:t>Φ ≥ 0,2 mm</w:t>
            </w:r>
          </w:p>
        </w:tc>
        <w:tc>
          <w:tcPr>
            <w:tcW w:w="2551" w:type="dxa"/>
            <w:tcBorders>
              <w:top w:val="single" w:sz="4" w:space="0" w:color="auto"/>
              <w:left w:val="single" w:sz="4" w:space="0" w:color="auto"/>
              <w:bottom w:val="single" w:sz="4" w:space="0" w:color="auto"/>
              <w:right w:val="single" w:sz="4" w:space="0" w:color="auto"/>
            </w:tcBorders>
            <w:hideMark/>
          </w:tcPr>
          <w:p w14:paraId="792AD1E0" w14:textId="77777777" w:rsidR="00896EBA" w:rsidRPr="00FF0286" w:rsidRDefault="00896EBA" w:rsidP="00896EBA">
            <w:pPr>
              <w:rPr>
                <w:rFonts w:cs="Arial"/>
              </w:rPr>
            </w:pPr>
            <w:r w:rsidRPr="00FF0286">
              <w:rPr>
                <w:rFonts w:cs="Arial"/>
              </w:rPr>
              <w:t xml:space="preserve">Lopata, bager, buldozer, </w:t>
            </w:r>
          </w:p>
        </w:tc>
        <w:tc>
          <w:tcPr>
            <w:tcW w:w="3544" w:type="dxa"/>
            <w:tcBorders>
              <w:top w:val="single" w:sz="4" w:space="0" w:color="auto"/>
              <w:left w:val="single" w:sz="4" w:space="0" w:color="auto"/>
              <w:bottom w:val="single" w:sz="4" w:space="0" w:color="auto"/>
              <w:right w:val="single" w:sz="4" w:space="0" w:color="auto"/>
            </w:tcBorders>
            <w:hideMark/>
          </w:tcPr>
          <w:p w14:paraId="7AC27FFF" w14:textId="77777777" w:rsidR="00896EBA" w:rsidRPr="00FF0286" w:rsidRDefault="00896EBA" w:rsidP="00896EBA">
            <w:pPr>
              <w:rPr>
                <w:rFonts w:cs="Arial"/>
              </w:rPr>
            </w:pPr>
            <w:r w:rsidRPr="00FF0286">
              <w:rPr>
                <w:rFonts w:cs="Arial"/>
              </w:rPr>
              <w:t>Za humusiranje brežin - ozelenitve</w:t>
            </w:r>
          </w:p>
        </w:tc>
      </w:tr>
      <w:tr w:rsidR="00896EBA" w:rsidRPr="00FF0286" w14:paraId="0AB667AA" w14:textId="77777777" w:rsidTr="00896EBA">
        <w:trPr>
          <w:trHeight w:val="1080"/>
        </w:trPr>
        <w:tc>
          <w:tcPr>
            <w:tcW w:w="621" w:type="dxa"/>
            <w:tcBorders>
              <w:top w:val="single" w:sz="4" w:space="0" w:color="auto"/>
              <w:left w:val="single" w:sz="4" w:space="0" w:color="auto"/>
              <w:bottom w:val="single" w:sz="4" w:space="0" w:color="auto"/>
              <w:right w:val="single" w:sz="4" w:space="0" w:color="auto"/>
            </w:tcBorders>
            <w:hideMark/>
          </w:tcPr>
          <w:p w14:paraId="53A8CED1" w14:textId="77777777" w:rsidR="00896EBA" w:rsidRPr="00FF0286" w:rsidRDefault="00896EBA" w:rsidP="00896EBA">
            <w:pPr>
              <w:rPr>
                <w:rFonts w:cs="Arial"/>
              </w:rPr>
            </w:pPr>
            <w:r w:rsidRPr="00FF0286">
              <w:rPr>
                <w:rFonts w:cs="Arial"/>
              </w:rPr>
              <w:t>2.</w:t>
            </w:r>
          </w:p>
        </w:tc>
        <w:tc>
          <w:tcPr>
            <w:tcW w:w="1897" w:type="dxa"/>
            <w:tcBorders>
              <w:top w:val="single" w:sz="4" w:space="0" w:color="auto"/>
              <w:left w:val="single" w:sz="4" w:space="0" w:color="auto"/>
              <w:bottom w:val="single" w:sz="4" w:space="0" w:color="auto"/>
              <w:right w:val="single" w:sz="4" w:space="0" w:color="auto"/>
            </w:tcBorders>
            <w:hideMark/>
          </w:tcPr>
          <w:p w14:paraId="0E12FC00" w14:textId="77777777" w:rsidR="00896EBA" w:rsidRPr="00FF0286" w:rsidRDefault="00896EBA" w:rsidP="00896EBA">
            <w:pPr>
              <w:rPr>
                <w:rFonts w:cs="Arial"/>
              </w:rPr>
            </w:pPr>
            <w:r w:rsidRPr="00FF0286">
              <w:rPr>
                <w:rFonts w:cs="Arial"/>
              </w:rPr>
              <w:t>Malo nosilna zemljina</w:t>
            </w:r>
          </w:p>
        </w:tc>
        <w:tc>
          <w:tcPr>
            <w:tcW w:w="3544" w:type="dxa"/>
            <w:tcBorders>
              <w:top w:val="single" w:sz="4" w:space="0" w:color="auto"/>
              <w:left w:val="single" w:sz="4" w:space="0" w:color="auto"/>
              <w:bottom w:val="single" w:sz="4" w:space="0" w:color="auto"/>
              <w:right w:val="single" w:sz="4" w:space="0" w:color="auto"/>
            </w:tcBorders>
            <w:hideMark/>
          </w:tcPr>
          <w:p w14:paraId="095A37D6" w14:textId="77777777" w:rsidR="00896EBA" w:rsidRPr="00FF0286" w:rsidRDefault="00896EBA" w:rsidP="00896EBA">
            <w:pPr>
              <w:rPr>
                <w:rFonts w:cs="Arial"/>
              </w:rPr>
            </w:pPr>
            <w:r w:rsidRPr="00FF0286">
              <w:rPr>
                <w:rFonts w:cs="Arial"/>
              </w:rPr>
              <w:t>Zemljina v židki do lahko gnetni konsistenci s primesmi organskih snovi (šota…)</w:t>
            </w:r>
          </w:p>
        </w:tc>
        <w:tc>
          <w:tcPr>
            <w:tcW w:w="1843" w:type="dxa"/>
            <w:tcBorders>
              <w:top w:val="single" w:sz="4" w:space="0" w:color="auto"/>
              <w:left w:val="single" w:sz="4" w:space="0" w:color="auto"/>
              <w:bottom w:val="single" w:sz="4" w:space="0" w:color="auto"/>
              <w:right w:val="single" w:sz="4" w:space="0" w:color="auto"/>
            </w:tcBorders>
            <w:hideMark/>
          </w:tcPr>
          <w:p w14:paraId="651CCA2E" w14:textId="77777777" w:rsidR="00896EBA" w:rsidRPr="00FF0286" w:rsidRDefault="00896EBA" w:rsidP="00896EBA">
            <w:pPr>
              <w:rPr>
                <w:rFonts w:cs="Arial"/>
              </w:rPr>
            </w:pPr>
            <w:r w:rsidRPr="00FF0286">
              <w:rPr>
                <w:rFonts w:cs="Arial"/>
              </w:rPr>
              <w:t>Φ ≥ 0,063 mm</w:t>
            </w:r>
          </w:p>
        </w:tc>
        <w:tc>
          <w:tcPr>
            <w:tcW w:w="2551" w:type="dxa"/>
            <w:tcBorders>
              <w:top w:val="single" w:sz="4" w:space="0" w:color="auto"/>
              <w:left w:val="single" w:sz="4" w:space="0" w:color="auto"/>
              <w:bottom w:val="single" w:sz="4" w:space="0" w:color="auto"/>
              <w:right w:val="single" w:sz="4" w:space="0" w:color="auto"/>
            </w:tcBorders>
            <w:hideMark/>
          </w:tcPr>
          <w:p w14:paraId="1C8544D1" w14:textId="77777777" w:rsidR="00896EBA" w:rsidRPr="00FF0286" w:rsidRDefault="00896EBA" w:rsidP="00896EBA">
            <w:pPr>
              <w:rPr>
                <w:rFonts w:cs="Arial"/>
              </w:rPr>
            </w:pPr>
            <w:r w:rsidRPr="00FF0286">
              <w:rPr>
                <w:rFonts w:cs="Arial"/>
              </w:rPr>
              <w:t>Lopata, bager, buldozer</w:t>
            </w:r>
          </w:p>
        </w:tc>
        <w:tc>
          <w:tcPr>
            <w:tcW w:w="3544" w:type="dxa"/>
            <w:tcBorders>
              <w:top w:val="single" w:sz="4" w:space="0" w:color="auto"/>
              <w:left w:val="single" w:sz="4" w:space="0" w:color="auto"/>
              <w:bottom w:val="single" w:sz="4" w:space="0" w:color="auto"/>
              <w:right w:val="single" w:sz="4" w:space="0" w:color="auto"/>
            </w:tcBorders>
            <w:hideMark/>
          </w:tcPr>
          <w:p w14:paraId="3FADD44D" w14:textId="77777777" w:rsidR="00896EBA" w:rsidRPr="00FF0286" w:rsidRDefault="00896EBA" w:rsidP="00896EBA">
            <w:pPr>
              <w:rPr>
                <w:rFonts w:cs="Arial"/>
              </w:rPr>
            </w:pPr>
            <w:r w:rsidRPr="00FF0286">
              <w:rPr>
                <w:rFonts w:cs="Arial"/>
              </w:rPr>
              <w:t>Ni uporaben za nadaljnjo uporabo</w:t>
            </w:r>
          </w:p>
        </w:tc>
      </w:tr>
      <w:tr w:rsidR="00896EBA" w:rsidRPr="00FF0286" w14:paraId="110AEC4A" w14:textId="77777777" w:rsidTr="00896EBA">
        <w:trPr>
          <w:trHeight w:val="1135"/>
        </w:trPr>
        <w:tc>
          <w:tcPr>
            <w:tcW w:w="621" w:type="dxa"/>
            <w:tcBorders>
              <w:top w:val="single" w:sz="4" w:space="0" w:color="auto"/>
              <w:left w:val="single" w:sz="4" w:space="0" w:color="auto"/>
              <w:bottom w:val="single" w:sz="4" w:space="0" w:color="auto"/>
              <w:right w:val="single" w:sz="4" w:space="0" w:color="auto"/>
            </w:tcBorders>
            <w:hideMark/>
          </w:tcPr>
          <w:p w14:paraId="12B3A87F" w14:textId="77777777" w:rsidR="00896EBA" w:rsidRPr="00FF0286" w:rsidRDefault="00896EBA" w:rsidP="00896EBA">
            <w:pPr>
              <w:rPr>
                <w:rFonts w:cs="Arial"/>
              </w:rPr>
            </w:pPr>
            <w:r w:rsidRPr="00FF0286">
              <w:rPr>
                <w:rFonts w:cs="Arial"/>
              </w:rPr>
              <w:t>3.</w:t>
            </w:r>
          </w:p>
        </w:tc>
        <w:tc>
          <w:tcPr>
            <w:tcW w:w="1897" w:type="dxa"/>
            <w:tcBorders>
              <w:top w:val="single" w:sz="4" w:space="0" w:color="auto"/>
              <w:left w:val="single" w:sz="4" w:space="0" w:color="auto"/>
              <w:bottom w:val="single" w:sz="4" w:space="0" w:color="auto"/>
              <w:right w:val="single" w:sz="4" w:space="0" w:color="auto"/>
            </w:tcBorders>
            <w:hideMark/>
          </w:tcPr>
          <w:p w14:paraId="1153CB68" w14:textId="77777777" w:rsidR="00896EBA" w:rsidRPr="00FF0286" w:rsidRDefault="00896EBA" w:rsidP="00896EBA">
            <w:pPr>
              <w:rPr>
                <w:rFonts w:cs="Arial"/>
              </w:rPr>
            </w:pPr>
            <w:r w:rsidRPr="00FF0286">
              <w:rPr>
                <w:rFonts w:cs="Arial"/>
              </w:rPr>
              <w:t>Vezljiva</w:t>
            </w:r>
          </w:p>
          <w:p w14:paraId="56AF2242" w14:textId="77777777" w:rsidR="00896EBA" w:rsidRPr="00FF0286" w:rsidRDefault="00896EBA" w:rsidP="00896EBA">
            <w:pPr>
              <w:rPr>
                <w:rFonts w:cs="Arial"/>
              </w:rPr>
            </w:pPr>
            <w:r w:rsidRPr="00FF0286">
              <w:rPr>
                <w:rFonts w:cs="Arial"/>
              </w:rPr>
              <w:t>(koherentna) zemljina</w:t>
            </w:r>
          </w:p>
        </w:tc>
        <w:tc>
          <w:tcPr>
            <w:tcW w:w="3544" w:type="dxa"/>
            <w:tcBorders>
              <w:top w:val="single" w:sz="4" w:space="0" w:color="auto"/>
              <w:left w:val="single" w:sz="4" w:space="0" w:color="auto"/>
              <w:bottom w:val="single" w:sz="4" w:space="0" w:color="auto"/>
              <w:right w:val="single" w:sz="4" w:space="0" w:color="auto"/>
            </w:tcBorders>
            <w:hideMark/>
          </w:tcPr>
          <w:p w14:paraId="17C210C6" w14:textId="77777777" w:rsidR="00896EBA" w:rsidRPr="00FF0286" w:rsidRDefault="00896EBA" w:rsidP="00896EBA">
            <w:pPr>
              <w:rPr>
                <w:rFonts w:cs="Arial"/>
              </w:rPr>
            </w:pPr>
            <w:r w:rsidRPr="00FF0286">
              <w:rPr>
                <w:rFonts w:cs="Arial"/>
              </w:rPr>
              <w:t xml:space="preserve">Zemljina v srednje gnetni do trdi konsistenci </w:t>
            </w:r>
          </w:p>
          <w:p w14:paraId="0B0A4AC2" w14:textId="77777777" w:rsidR="00896EBA" w:rsidRPr="00FF0286" w:rsidRDefault="00896EBA" w:rsidP="00896EBA">
            <w:pPr>
              <w:rPr>
                <w:rFonts w:cs="Arial"/>
              </w:rPr>
            </w:pPr>
            <w:r w:rsidRPr="00FF0286">
              <w:rPr>
                <w:rFonts w:cs="Arial"/>
              </w:rPr>
              <w:t>(glina in melj)</w:t>
            </w:r>
          </w:p>
        </w:tc>
        <w:tc>
          <w:tcPr>
            <w:tcW w:w="1843" w:type="dxa"/>
            <w:tcBorders>
              <w:top w:val="single" w:sz="4" w:space="0" w:color="auto"/>
              <w:left w:val="single" w:sz="4" w:space="0" w:color="auto"/>
              <w:bottom w:val="single" w:sz="4" w:space="0" w:color="auto"/>
              <w:right w:val="single" w:sz="4" w:space="0" w:color="auto"/>
            </w:tcBorders>
            <w:hideMark/>
          </w:tcPr>
          <w:p w14:paraId="24E2AB40" w14:textId="77777777" w:rsidR="00896EBA" w:rsidRPr="00FF0286" w:rsidRDefault="00896EBA" w:rsidP="00896EBA">
            <w:pPr>
              <w:rPr>
                <w:rFonts w:cs="Arial"/>
              </w:rPr>
            </w:pPr>
            <w:r w:rsidRPr="00FF0286">
              <w:rPr>
                <w:rFonts w:cs="Arial"/>
              </w:rPr>
              <w:t>Φ ≥ 0,063 mm</w:t>
            </w:r>
          </w:p>
        </w:tc>
        <w:tc>
          <w:tcPr>
            <w:tcW w:w="2551" w:type="dxa"/>
            <w:tcBorders>
              <w:top w:val="single" w:sz="4" w:space="0" w:color="auto"/>
              <w:left w:val="single" w:sz="4" w:space="0" w:color="auto"/>
              <w:bottom w:val="single" w:sz="4" w:space="0" w:color="auto"/>
              <w:right w:val="single" w:sz="4" w:space="0" w:color="auto"/>
            </w:tcBorders>
            <w:hideMark/>
          </w:tcPr>
          <w:p w14:paraId="26D087A0" w14:textId="77777777" w:rsidR="00896EBA" w:rsidRPr="00FF0286" w:rsidRDefault="00896EBA" w:rsidP="00896EBA">
            <w:pPr>
              <w:rPr>
                <w:rFonts w:cs="Arial"/>
              </w:rPr>
            </w:pPr>
            <w:r w:rsidRPr="00FF0286">
              <w:rPr>
                <w:rFonts w:cs="Arial"/>
              </w:rPr>
              <w:t>Lopata, bager, buldozer</w:t>
            </w:r>
          </w:p>
        </w:tc>
        <w:tc>
          <w:tcPr>
            <w:tcW w:w="3544" w:type="dxa"/>
            <w:tcBorders>
              <w:top w:val="single" w:sz="4" w:space="0" w:color="auto"/>
              <w:left w:val="single" w:sz="4" w:space="0" w:color="auto"/>
              <w:bottom w:val="single" w:sz="4" w:space="0" w:color="auto"/>
              <w:right w:val="single" w:sz="4" w:space="0" w:color="auto"/>
            </w:tcBorders>
            <w:hideMark/>
          </w:tcPr>
          <w:p w14:paraId="28EFC2A5" w14:textId="77777777" w:rsidR="00896EBA" w:rsidRPr="00FF0286" w:rsidRDefault="00896EBA" w:rsidP="00896EBA">
            <w:pPr>
              <w:rPr>
                <w:rFonts w:cs="Arial"/>
              </w:rPr>
            </w:pPr>
            <w:r w:rsidRPr="00FF0286">
              <w:rPr>
                <w:rFonts w:cs="Arial"/>
              </w:rPr>
              <w:t>Uporaben za glinen naboj nasipe in zasipe  (z dodatki in ob primernih vremenskih pogojih)</w:t>
            </w:r>
          </w:p>
        </w:tc>
      </w:tr>
      <w:tr w:rsidR="00896EBA" w:rsidRPr="00FF0286" w14:paraId="5FAD2700" w14:textId="77777777" w:rsidTr="00896EBA">
        <w:trPr>
          <w:trHeight w:val="1267"/>
        </w:trPr>
        <w:tc>
          <w:tcPr>
            <w:tcW w:w="621" w:type="dxa"/>
            <w:tcBorders>
              <w:top w:val="single" w:sz="4" w:space="0" w:color="auto"/>
              <w:left w:val="single" w:sz="4" w:space="0" w:color="auto"/>
              <w:bottom w:val="single" w:sz="4" w:space="0" w:color="auto"/>
              <w:right w:val="single" w:sz="4" w:space="0" w:color="auto"/>
            </w:tcBorders>
            <w:hideMark/>
          </w:tcPr>
          <w:p w14:paraId="6B179D22" w14:textId="77777777" w:rsidR="00896EBA" w:rsidRPr="00FF0286" w:rsidRDefault="00896EBA" w:rsidP="00896EBA">
            <w:pPr>
              <w:rPr>
                <w:rFonts w:cs="Arial"/>
              </w:rPr>
            </w:pPr>
            <w:r w:rsidRPr="00FF0286">
              <w:rPr>
                <w:rFonts w:cs="Arial"/>
              </w:rPr>
              <w:t>4.</w:t>
            </w:r>
          </w:p>
        </w:tc>
        <w:tc>
          <w:tcPr>
            <w:tcW w:w="1897" w:type="dxa"/>
            <w:tcBorders>
              <w:top w:val="single" w:sz="4" w:space="0" w:color="auto"/>
              <w:left w:val="single" w:sz="4" w:space="0" w:color="auto"/>
              <w:bottom w:val="single" w:sz="4" w:space="0" w:color="auto"/>
              <w:right w:val="single" w:sz="4" w:space="0" w:color="auto"/>
            </w:tcBorders>
            <w:hideMark/>
          </w:tcPr>
          <w:p w14:paraId="03F421C8" w14:textId="77777777" w:rsidR="00896EBA" w:rsidRPr="00FF0286" w:rsidRDefault="00896EBA" w:rsidP="00896EBA">
            <w:pPr>
              <w:rPr>
                <w:rFonts w:cs="Arial"/>
              </w:rPr>
            </w:pPr>
            <w:r w:rsidRPr="00FF0286">
              <w:rPr>
                <w:rFonts w:cs="Arial"/>
              </w:rPr>
              <w:t xml:space="preserve">Nevezljiva </w:t>
            </w:r>
          </w:p>
          <w:p w14:paraId="47C0B605" w14:textId="77777777" w:rsidR="00896EBA" w:rsidRPr="00FF0286" w:rsidRDefault="00896EBA" w:rsidP="00896EBA">
            <w:pPr>
              <w:rPr>
                <w:rFonts w:cs="Arial"/>
              </w:rPr>
            </w:pPr>
            <w:r w:rsidRPr="00FF0286">
              <w:rPr>
                <w:rFonts w:cs="Arial"/>
              </w:rPr>
              <w:t>(nekoherentna) zemljina</w:t>
            </w:r>
          </w:p>
        </w:tc>
        <w:tc>
          <w:tcPr>
            <w:tcW w:w="3544" w:type="dxa"/>
            <w:tcBorders>
              <w:top w:val="single" w:sz="4" w:space="0" w:color="auto"/>
              <w:left w:val="single" w:sz="4" w:space="0" w:color="auto"/>
              <w:bottom w:val="single" w:sz="4" w:space="0" w:color="auto"/>
              <w:right w:val="single" w:sz="4" w:space="0" w:color="auto"/>
            </w:tcBorders>
            <w:hideMark/>
          </w:tcPr>
          <w:p w14:paraId="4713B8C7" w14:textId="77777777" w:rsidR="00896EBA" w:rsidRPr="00FF0286" w:rsidRDefault="00896EBA" w:rsidP="00896EBA">
            <w:pPr>
              <w:rPr>
                <w:rFonts w:cs="Arial"/>
              </w:rPr>
            </w:pPr>
            <w:r w:rsidRPr="00FF0286">
              <w:rPr>
                <w:rFonts w:cs="Arial"/>
              </w:rPr>
              <w:t xml:space="preserve">Zemljina v rahlem do gostem stanju </w:t>
            </w:r>
          </w:p>
          <w:p w14:paraId="5AA497C3" w14:textId="77777777" w:rsidR="00896EBA" w:rsidRPr="00FF0286" w:rsidRDefault="00896EBA" w:rsidP="00896EBA">
            <w:pPr>
              <w:rPr>
                <w:rFonts w:cs="Arial"/>
              </w:rPr>
            </w:pPr>
            <w:r w:rsidRPr="00FF0286">
              <w:rPr>
                <w:rFonts w:cs="Arial"/>
              </w:rPr>
              <w:t>(pesek, prod, grušč in preperina hribine)</w:t>
            </w:r>
          </w:p>
        </w:tc>
        <w:tc>
          <w:tcPr>
            <w:tcW w:w="1843" w:type="dxa"/>
            <w:tcBorders>
              <w:top w:val="single" w:sz="4" w:space="0" w:color="auto"/>
              <w:left w:val="single" w:sz="4" w:space="0" w:color="auto"/>
              <w:bottom w:val="single" w:sz="4" w:space="0" w:color="auto"/>
              <w:right w:val="single" w:sz="4" w:space="0" w:color="auto"/>
            </w:tcBorders>
            <w:hideMark/>
          </w:tcPr>
          <w:p w14:paraId="775EFC23" w14:textId="77777777" w:rsidR="00896EBA" w:rsidRPr="00FF0286" w:rsidRDefault="00896EBA" w:rsidP="00896EBA">
            <w:pPr>
              <w:rPr>
                <w:rFonts w:cs="Arial"/>
              </w:rPr>
            </w:pPr>
            <w:r w:rsidRPr="00FF0286">
              <w:rPr>
                <w:rFonts w:cs="Arial"/>
              </w:rPr>
              <w:t>Φ ≤ 0,2 mm</w:t>
            </w:r>
          </w:p>
        </w:tc>
        <w:tc>
          <w:tcPr>
            <w:tcW w:w="2551" w:type="dxa"/>
            <w:tcBorders>
              <w:top w:val="single" w:sz="4" w:space="0" w:color="auto"/>
              <w:left w:val="single" w:sz="4" w:space="0" w:color="auto"/>
              <w:bottom w:val="single" w:sz="4" w:space="0" w:color="auto"/>
              <w:right w:val="single" w:sz="4" w:space="0" w:color="auto"/>
            </w:tcBorders>
            <w:hideMark/>
          </w:tcPr>
          <w:p w14:paraId="11FBC4ED" w14:textId="77777777" w:rsidR="00896EBA" w:rsidRPr="00FF0286" w:rsidRDefault="00896EBA" w:rsidP="00896EBA">
            <w:pPr>
              <w:rPr>
                <w:rFonts w:cs="Arial"/>
              </w:rPr>
            </w:pPr>
            <w:r w:rsidRPr="00FF0286">
              <w:rPr>
                <w:rFonts w:cs="Arial"/>
              </w:rPr>
              <w:t>Bager, buldozer</w:t>
            </w:r>
          </w:p>
        </w:tc>
        <w:tc>
          <w:tcPr>
            <w:tcW w:w="3544" w:type="dxa"/>
            <w:tcBorders>
              <w:top w:val="single" w:sz="4" w:space="0" w:color="auto"/>
              <w:left w:val="single" w:sz="4" w:space="0" w:color="auto"/>
              <w:bottom w:val="single" w:sz="4" w:space="0" w:color="auto"/>
              <w:right w:val="single" w:sz="4" w:space="0" w:color="auto"/>
            </w:tcBorders>
            <w:hideMark/>
          </w:tcPr>
          <w:p w14:paraId="02BE7578" w14:textId="77777777" w:rsidR="00896EBA" w:rsidRPr="00FF0286" w:rsidRDefault="00896EBA" w:rsidP="00896EBA">
            <w:pPr>
              <w:rPr>
                <w:rFonts w:cs="Arial"/>
              </w:rPr>
            </w:pPr>
            <w:r w:rsidRPr="00FF0286">
              <w:rPr>
                <w:rFonts w:cs="Arial"/>
              </w:rPr>
              <w:t>Uporaba za nasipe, zasipe in kot sekundarni gradbeni material</w:t>
            </w:r>
          </w:p>
        </w:tc>
      </w:tr>
      <w:tr w:rsidR="00896EBA" w:rsidRPr="00FF0286" w14:paraId="567A975B" w14:textId="77777777" w:rsidTr="00896EBA">
        <w:trPr>
          <w:trHeight w:val="1115"/>
        </w:trPr>
        <w:tc>
          <w:tcPr>
            <w:tcW w:w="621" w:type="dxa"/>
            <w:tcBorders>
              <w:top w:val="single" w:sz="4" w:space="0" w:color="auto"/>
              <w:left w:val="single" w:sz="4" w:space="0" w:color="auto"/>
              <w:bottom w:val="single" w:sz="4" w:space="0" w:color="auto"/>
              <w:right w:val="single" w:sz="4" w:space="0" w:color="auto"/>
            </w:tcBorders>
            <w:hideMark/>
          </w:tcPr>
          <w:p w14:paraId="10BE23DD" w14:textId="77777777" w:rsidR="00896EBA" w:rsidRPr="00FF0286" w:rsidRDefault="00896EBA" w:rsidP="00896EBA">
            <w:pPr>
              <w:rPr>
                <w:rFonts w:cs="Arial"/>
              </w:rPr>
            </w:pPr>
            <w:r w:rsidRPr="00FF0286">
              <w:rPr>
                <w:rFonts w:cs="Arial"/>
              </w:rPr>
              <w:t>5.</w:t>
            </w:r>
          </w:p>
        </w:tc>
        <w:tc>
          <w:tcPr>
            <w:tcW w:w="1897" w:type="dxa"/>
            <w:tcBorders>
              <w:top w:val="single" w:sz="4" w:space="0" w:color="auto"/>
              <w:left w:val="single" w:sz="4" w:space="0" w:color="auto"/>
              <w:bottom w:val="single" w:sz="4" w:space="0" w:color="auto"/>
              <w:right w:val="single" w:sz="4" w:space="0" w:color="auto"/>
            </w:tcBorders>
            <w:hideMark/>
          </w:tcPr>
          <w:p w14:paraId="69729F3D" w14:textId="77777777" w:rsidR="00896EBA" w:rsidRPr="00FF0286" w:rsidRDefault="00896EBA" w:rsidP="00896EBA">
            <w:pPr>
              <w:rPr>
                <w:rFonts w:cs="Arial"/>
              </w:rPr>
            </w:pPr>
            <w:r w:rsidRPr="00FF0286">
              <w:rPr>
                <w:rFonts w:cs="Arial"/>
              </w:rPr>
              <w:t>Mehka kamenina</w:t>
            </w:r>
          </w:p>
        </w:tc>
        <w:tc>
          <w:tcPr>
            <w:tcW w:w="3544" w:type="dxa"/>
            <w:tcBorders>
              <w:top w:val="single" w:sz="4" w:space="0" w:color="auto"/>
              <w:left w:val="single" w:sz="4" w:space="0" w:color="auto"/>
              <w:bottom w:val="single" w:sz="4" w:space="0" w:color="auto"/>
              <w:right w:val="single" w:sz="4" w:space="0" w:color="auto"/>
            </w:tcBorders>
            <w:hideMark/>
          </w:tcPr>
          <w:p w14:paraId="6D53CBB6" w14:textId="77777777" w:rsidR="00896EBA" w:rsidRPr="00FF0286" w:rsidRDefault="00896EBA" w:rsidP="00896EBA">
            <w:pPr>
              <w:rPr>
                <w:rFonts w:cs="Arial"/>
              </w:rPr>
            </w:pPr>
            <w:r w:rsidRPr="00FF0286">
              <w:rPr>
                <w:rFonts w:cs="Arial"/>
              </w:rPr>
              <w:t>Glinovec, meljevec, laporovec, tuf in  preperela kamnina (skrilava tekstura)</w:t>
            </w:r>
          </w:p>
        </w:tc>
        <w:tc>
          <w:tcPr>
            <w:tcW w:w="1843" w:type="dxa"/>
            <w:tcBorders>
              <w:top w:val="single" w:sz="4" w:space="0" w:color="auto"/>
              <w:left w:val="single" w:sz="4" w:space="0" w:color="auto"/>
              <w:bottom w:val="single" w:sz="4" w:space="0" w:color="auto"/>
              <w:right w:val="single" w:sz="4" w:space="0" w:color="auto"/>
            </w:tcBorders>
            <w:hideMark/>
          </w:tcPr>
          <w:p w14:paraId="42BAFC2E" w14:textId="77777777" w:rsidR="00896EBA" w:rsidRPr="00FF0286" w:rsidRDefault="00896EBA" w:rsidP="00896EBA">
            <w:pPr>
              <w:rPr>
                <w:rFonts w:cs="Arial"/>
              </w:rPr>
            </w:pPr>
            <w:r w:rsidRPr="00FF0286">
              <w:rPr>
                <w:rFonts w:cs="Arial"/>
              </w:rPr>
              <w:t>Φ ≥ 63 mm</w:t>
            </w:r>
          </w:p>
        </w:tc>
        <w:tc>
          <w:tcPr>
            <w:tcW w:w="2551" w:type="dxa"/>
            <w:tcBorders>
              <w:top w:val="single" w:sz="4" w:space="0" w:color="auto"/>
              <w:left w:val="single" w:sz="4" w:space="0" w:color="auto"/>
              <w:bottom w:val="single" w:sz="4" w:space="0" w:color="auto"/>
              <w:right w:val="single" w:sz="4" w:space="0" w:color="auto"/>
            </w:tcBorders>
            <w:hideMark/>
          </w:tcPr>
          <w:p w14:paraId="1A693C51" w14:textId="77777777" w:rsidR="00896EBA" w:rsidRPr="00FF0286" w:rsidRDefault="00896EBA" w:rsidP="00896EBA">
            <w:pPr>
              <w:rPr>
                <w:rFonts w:cs="Arial"/>
              </w:rPr>
            </w:pPr>
            <w:r w:rsidRPr="00FF0286">
              <w:rPr>
                <w:rFonts w:cs="Arial"/>
              </w:rPr>
              <w:t>Buldozer z rijačem, bager s konico (pikiranje), rezkanje</w:t>
            </w:r>
          </w:p>
        </w:tc>
        <w:tc>
          <w:tcPr>
            <w:tcW w:w="3544" w:type="dxa"/>
            <w:tcBorders>
              <w:top w:val="single" w:sz="4" w:space="0" w:color="auto"/>
              <w:left w:val="single" w:sz="4" w:space="0" w:color="auto"/>
              <w:bottom w:val="single" w:sz="4" w:space="0" w:color="auto"/>
              <w:right w:val="single" w:sz="4" w:space="0" w:color="auto"/>
            </w:tcBorders>
            <w:hideMark/>
          </w:tcPr>
          <w:p w14:paraId="523BAD77" w14:textId="77777777" w:rsidR="00896EBA" w:rsidRPr="00FF0286" w:rsidRDefault="00896EBA" w:rsidP="00896EBA">
            <w:pPr>
              <w:rPr>
                <w:rFonts w:cs="Arial"/>
              </w:rPr>
            </w:pPr>
            <w:r w:rsidRPr="00FF0286">
              <w:rPr>
                <w:rFonts w:cs="Arial"/>
              </w:rPr>
              <w:t>Uporaba za nasipe, zasipe in kot sekundarni gradbeni material</w:t>
            </w:r>
          </w:p>
        </w:tc>
      </w:tr>
      <w:tr w:rsidR="00896EBA" w:rsidRPr="00FF0286" w14:paraId="1A32A681" w14:textId="77777777" w:rsidTr="00896EBA">
        <w:trPr>
          <w:trHeight w:val="1208"/>
        </w:trPr>
        <w:tc>
          <w:tcPr>
            <w:tcW w:w="621" w:type="dxa"/>
            <w:tcBorders>
              <w:top w:val="single" w:sz="4" w:space="0" w:color="auto"/>
              <w:left w:val="single" w:sz="4" w:space="0" w:color="auto"/>
              <w:bottom w:val="single" w:sz="4" w:space="0" w:color="auto"/>
              <w:right w:val="single" w:sz="4" w:space="0" w:color="auto"/>
            </w:tcBorders>
            <w:hideMark/>
          </w:tcPr>
          <w:p w14:paraId="380D51D4" w14:textId="77777777" w:rsidR="00896EBA" w:rsidRPr="00FF0286" w:rsidRDefault="00896EBA" w:rsidP="00896EBA">
            <w:pPr>
              <w:rPr>
                <w:rFonts w:cs="Arial"/>
              </w:rPr>
            </w:pPr>
            <w:r w:rsidRPr="00FF0286">
              <w:rPr>
                <w:rFonts w:cs="Arial"/>
              </w:rPr>
              <w:t>6.</w:t>
            </w:r>
          </w:p>
        </w:tc>
        <w:tc>
          <w:tcPr>
            <w:tcW w:w="1897" w:type="dxa"/>
            <w:tcBorders>
              <w:top w:val="single" w:sz="4" w:space="0" w:color="auto"/>
              <w:left w:val="single" w:sz="4" w:space="0" w:color="auto"/>
              <w:bottom w:val="single" w:sz="4" w:space="0" w:color="auto"/>
              <w:right w:val="single" w:sz="4" w:space="0" w:color="auto"/>
            </w:tcBorders>
            <w:hideMark/>
          </w:tcPr>
          <w:p w14:paraId="72090EB3" w14:textId="77777777" w:rsidR="00896EBA" w:rsidRPr="00FF0286" w:rsidRDefault="00896EBA" w:rsidP="00896EBA">
            <w:pPr>
              <w:rPr>
                <w:rFonts w:cs="Arial"/>
              </w:rPr>
            </w:pPr>
            <w:r w:rsidRPr="00FF0286">
              <w:rPr>
                <w:rFonts w:cs="Arial"/>
              </w:rPr>
              <w:t>Trda  in zelo trda kamenina</w:t>
            </w:r>
          </w:p>
        </w:tc>
        <w:tc>
          <w:tcPr>
            <w:tcW w:w="3544" w:type="dxa"/>
            <w:tcBorders>
              <w:top w:val="single" w:sz="4" w:space="0" w:color="auto"/>
              <w:left w:val="single" w:sz="4" w:space="0" w:color="auto"/>
              <w:bottom w:val="single" w:sz="4" w:space="0" w:color="auto"/>
              <w:right w:val="single" w:sz="4" w:space="0" w:color="auto"/>
            </w:tcBorders>
            <w:hideMark/>
          </w:tcPr>
          <w:p w14:paraId="6085DD50" w14:textId="77777777" w:rsidR="00896EBA" w:rsidRPr="00FF0286" w:rsidRDefault="00896EBA" w:rsidP="00896EBA">
            <w:pPr>
              <w:rPr>
                <w:rFonts w:cs="Arial"/>
              </w:rPr>
            </w:pPr>
            <w:r w:rsidRPr="00FF0286">
              <w:rPr>
                <w:rFonts w:cs="Arial"/>
              </w:rPr>
              <w:t>Apnenec, dolomit, metamorfne kamenine, peščenjak, konglomerat, breča……….</w:t>
            </w:r>
          </w:p>
        </w:tc>
        <w:tc>
          <w:tcPr>
            <w:tcW w:w="1843" w:type="dxa"/>
            <w:tcBorders>
              <w:top w:val="single" w:sz="4" w:space="0" w:color="auto"/>
              <w:left w:val="single" w:sz="4" w:space="0" w:color="auto"/>
              <w:bottom w:val="single" w:sz="4" w:space="0" w:color="auto"/>
              <w:right w:val="single" w:sz="4" w:space="0" w:color="auto"/>
            </w:tcBorders>
            <w:hideMark/>
          </w:tcPr>
          <w:p w14:paraId="0A8842AC" w14:textId="77777777" w:rsidR="00896EBA" w:rsidRPr="00FF0286" w:rsidRDefault="00896EBA" w:rsidP="00896EBA">
            <w:pPr>
              <w:rPr>
                <w:rFonts w:cs="Arial"/>
              </w:rPr>
            </w:pPr>
            <w:r w:rsidRPr="00FF0286">
              <w:rPr>
                <w:rFonts w:cs="Arial"/>
              </w:rPr>
              <w:t>Raščena hribina</w:t>
            </w:r>
          </w:p>
          <w:p w14:paraId="28727696" w14:textId="77777777" w:rsidR="00896EBA" w:rsidRPr="00FF0286" w:rsidRDefault="00896EBA" w:rsidP="00896EBA">
            <w:pPr>
              <w:rPr>
                <w:rFonts w:cs="Arial"/>
              </w:rPr>
            </w:pPr>
            <w:r w:rsidRPr="00FF0286">
              <w:rPr>
                <w:rFonts w:cs="Arial"/>
              </w:rPr>
              <w:t xml:space="preserve">50 ≥Φ ≥ 600 mm </w:t>
            </w:r>
          </w:p>
        </w:tc>
        <w:tc>
          <w:tcPr>
            <w:tcW w:w="2551" w:type="dxa"/>
            <w:tcBorders>
              <w:top w:val="single" w:sz="4" w:space="0" w:color="auto"/>
              <w:left w:val="single" w:sz="4" w:space="0" w:color="auto"/>
              <w:bottom w:val="single" w:sz="4" w:space="0" w:color="auto"/>
              <w:right w:val="single" w:sz="4" w:space="0" w:color="auto"/>
            </w:tcBorders>
            <w:hideMark/>
          </w:tcPr>
          <w:p w14:paraId="4A3C1183" w14:textId="77777777" w:rsidR="00896EBA" w:rsidRPr="00FF0286" w:rsidRDefault="00896EBA" w:rsidP="00896EBA">
            <w:pPr>
              <w:rPr>
                <w:rFonts w:cs="Arial"/>
              </w:rPr>
            </w:pPr>
            <w:r w:rsidRPr="00FF0286">
              <w:rPr>
                <w:rFonts w:cs="Arial"/>
              </w:rPr>
              <w:t xml:space="preserve">Vrtanje in miniranje oziroma pikiranje in rezkanje </w:t>
            </w:r>
          </w:p>
        </w:tc>
        <w:tc>
          <w:tcPr>
            <w:tcW w:w="3544" w:type="dxa"/>
            <w:tcBorders>
              <w:top w:val="single" w:sz="4" w:space="0" w:color="auto"/>
              <w:left w:val="single" w:sz="4" w:space="0" w:color="auto"/>
              <w:bottom w:val="single" w:sz="4" w:space="0" w:color="auto"/>
              <w:right w:val="single" w:sz="4" w:space="0" w:color="auto"/>
            </w:tcBorders>
            <w:hideMark/>
          </w:tcPr>
          <w:p w14:paraId="7D78B131" w14:textId="77777777" w:rsidR="00896EBA" w:rsidRPr="00FF0286" w:rsidRDefault="00896EBA" w:rsidP="00896EBA">
            <w:pPr>
              <w:rPr>
                <w:rFonts w:cs="Arial"/>
              </w:rPr>
            </w:pPr>
            <w:r w:rsidRPr="00FF0286">
              <w:rPr>
                <w:rFonts w:cs="Arial"/>
              </w:rPr>
              <w:t>Uporaba za nasipe, zasipe in posteljico (kot sekundarni gradbeni material)</w:t>
            </w:r>
          </w:p>
        </w:tc>
      </w:tr>
    </w:tbl>
    <w:p w14:paraId="242A6687" w14:textId="77777777" w:rsidR="00896EBA" w:rsidRPr="00FF0286" w:rsidRDefault="00896EBA" w:rsidP="00896EBA">
      <w:pPr>
        <w:rPr>
          <w:rFonts w:cs="Arial"/>
        </w:rPr>
      </w:pPr>
    </w:p>
    <w:p w14:paraId="09ABFD59" w14:textId="77777777" w:rsidR="00896EBA" w:rsidRPr="00FF0286" w:rsidRDefault="00896EBA" w:rsidP="00896EBA">
      <w:pPr>
        <w:rPr>
          <w:rFonts w:cs="Arial"/>
        </w:rPr>
      </w:pPr>
    </w:p>
    <w:p w14:paraId="2622EA91" w14:textId="77777777" w:rsidR="00775C1F" w:rsidRPr="00FF0286" w:rsidRDefault="00775C1F" w:rsidP="00775C1F">
      <w:pPr>
        <w:pStyle w:val="Naslov1"/>
        <w:ind w:left="0" w:firstLine="0"/>
        <w:rPr>
          <w:rFonts w:cs="Arial"/>
        </w:rPr>
      </w:pPr>
      <w:bookmarkStart w:id="564" w:name="_Toc62627537"/>
      <w:bookmarkStart w:id="565" w:name="_Toc75173789"/>
      <w:bookmarkStart w:id="566" w:name="_Toc90556920"/>
      <w:r w:rsidRPr="00FF0286">
        <w:rPr>
          <w:rFonts w:cs="Arial"/>
        </w:rPr>
        <w:lastRenderedPageBreak/>
        <w:t>PRILOGA 1: Kategorije izkopov v zemljini in kamnini</w:t>
      </w:r>
      <w:bookmarkEnd w:id="564"/>
      <w:bookmarkEnd w:id="565"/>
      <w:r w:rsidRPr="00FF0286">
        <w:rPr>
          <w:rFonts w:cs="Arial"/>
        </w:rPr>
        <w:t xml:space="preserve"> TSPI – P.05.100  P.G</w:t>
      </w:r>
      <w:bookmarkEnd w:id="566"/>
    </w:p>
    <w:tbl>
      <w:tblPr>
        <w:tblW w:w="13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
        <w:gridCol w:w="1402"/>
        <w:gridCol w:w="2552"/>
        <w:gridCol w:w="709"/>
        <w:gridCol w:w="708"/>
        <w:gridCol w:w="3119"/>
        <w:gridCol w:w="1843"/>
        <w:gridCol w:w="2976"/>
      </w:tblGrid>
      <w:tr w:rsidR="00775C1F" w:rsidRPr="00FF0286" w14:paraId="7150F5A6" w14:textId="77777777" w:rsidTr="00310F8D">
        <w:tc>
          <w:tcPr>
            <w:tcW w:w="407" w:type="dxa"/>
            <w:shd w:val="clear" w:color="auto" w:fill="D9D9D9"/>
          </w:tcPr>
          <w:p w14:paraId="248D8F19" w14:textId="77777777" w:rsidR="00775C1F" w:rsidRPr="00FF0286" w:rsidRDefault="00775C1F" w:rsidP="00310F8D">
            <w:pPr>
              <w:jc w:val="left"/>
              <w:rPr>
                <w:rFonts w:cs="Arial"/>
                <w:sz w:val="18"/>
                <w:szCs w:val="18"/>
              </w:rPr>
            </w:pPr>
            <w:r w:rsidRPr="00FF0286">
              <w:rPr>
                <w:rFonts w:cs="Arial"/>
                <w:sz w:val="18"/>
                <w:szCs w:val="18"/>
              </w:rPr>
              <w:t>Št</w:t>
            </w:r>
          </w:p>
        </w:tc>
        <w:tc>
          <w:tcPr>
            <w:tcW w:w="1402" w:type="dxa"/>
            <w:shd w:val="clear" w:color="auto" w:fill="D9D9D9"/>
          </w:tcPr>
          <w:p w14:paraId="65B7846D" w14:textId="77777777" w:rsidR="00775C1F" w:rsidRPr="00FF0286" w:rsidRDefault="00775C1F" w:rsidP="00310F8D">
            <w:pPr>
              <w:jc w:val="left"/>
              <w:rPr>
                <w:rFonts w:cs="Arial"/>
                <w:sz w:val="18"/>
                <w:szCs w:val="18"/>
              </w:rPr>
            </w:pPr>
            <w:r w:rsidRPr="00FF0286">
              <w:rPr>
                <w:rFonts w:cs="Arial"/>
                <w:sz w:val="18"/>
                <w:szCs w:val="18"/>
              </w:rPr>
              <w:t>Naziv kategorije</w:t>
            </w:r>
          </w:p>
        </w:tc>
        <w:tc>
          <w:tcPr>
            <w:tcW w:w="2552" w:type="dxa"/>
            <w:shd w:val="clear" w:color="auto" w:fill="D9D9D9"/>
          </w:tcPr>
          <w:p w14:paraId="4C603B57" w14:textId="77777777" w:rsidR="00775C1F" w:rsidRPr="00FF0286" w:rsidRDefault="00775C1F" w:rsidP="00310F8D">
            <w:pPr>
              <w:jc w:val="left"/>
              <w:rPr>
                <w:rFonts w:cs="Arial"/>
                <w:sz w:val="18"/>
                <w:szCs w:val="18"/>
              </w:rPr>
            </w:pPr>
            <w:r w:rsidRPr="00FF0286">
              <w:rPr>
                <w:rFonts w:cs="Arial"/>
                <w:sz w:val="18"/>
                <w:szCs w:val="18"/>
              </w:rPr>
              <w:t>Opis materiala</w:t>
            </w:r>
          </w:p>
        </w:tc>
        <w:tc>
          <w:tcPr>
            <w:tcW w:w="709" w:type="dxa"/>
            <w:shd w:val="clear" w:color="auto" w:fill="D9D9D9"/>
          </w:tcPr>
          <w:p w14:paraId="22D1481B" w14:textId="77777777" w:rsidR="00775C1F" w:rsidRPr="00FF0286" w:rsidRDefault="00775C1F" w:rsidP="00310F8D">
            <w:pPr>
              <w:jc w:val="left"/>
              <w:rPr>
                <w:rFonts w:cs="Arial"/>
                <w:sz w:val="18"/>
                <w:szCs w:val="18"/>
              </w:rPr>
            </w:pPr>
            <w:r w:rsidRPr="00FF0286">
              <w:rPr>
                <w:rFonts w:cs="Arial"/>
                <w:sz w:val="18"/>
                <w:szCs w:val="18"/>
              </w:rPr>
              <w:t>Ozna- ka</w:t>
            </w:r>
          </w:p>
          <w:p w14:paraId="51C802EF" w14:textId="77777777" w:rsidR="00775C1F" w:rsidRPr="00FF0286" w:rsidRDefault="00775C1F" w:rsidP="00310F8D">
            <w:pPr>
              <w:jc w:val="left"/>
              <w:rPr>
                <w:rFonts w:cs="Arial"/>
                <w:sz w:val="18"/>
                <w:szCs w:val="18"/>
              </w:rPr>
            </w:pPr>
          </w:p>
        </w:tc>
        <w:tc>
          <w:tcPr>
            <w:tcW w:w="708" w:type="dxa"/>
            <w:shd w:val="clear" w:color="auto" w:fill="D9D9D9"/>
          </w:tcPr>
          <w:p w14:paraId="01255D79" w14:textId="77777777" w:rsidR="00775C1F" w:rsidRPr="00FF0286" w:rsidRDefault="00775C1F" w:rsidP="00310F8D">
            <w:pPr>
              <w:jc w:val="left"/>
              <w:rPr>
                <w:rFonts w:cs="Arial"/>
                <w:vertAlign w:val="subscript"/>
              </w:rPr>
            </w:pPr>
            <w:r w:rsidRPr="00FF0286">
              <w:rPr>
                <w:rFonts w:cs="Arial"/>
              </w:rPr>
              <w:t>I</w:t>
            </w:r>
            <w:r w:rsidRPr="00FF0286">
              <w:rPr>
                <w:rFonts w:cs="Arial"/>
                <w:vertAlign w:val="subscript"/>
              </w:rPr>
              <w:t>s(50)</w:t>
            </w:r>
          </w:p>
          <w:p w14:paraId="117FABD9" w14:textId="77777777" w:rsidR="00775C1F" w:rsidRPr="00FF0286" w:rsidRDefault="00775C1F" w:rsidP="00310F8D">
            <w:pPr>
              <w:jc w:val="left"/>
              <w:rPr>
                <w:rFonts w:cs="Arial"/>
                <w:sz w:val="18"/>
                <w:szCs w:val="18"/>
              </w:rPr>
            </w:pPr>
            <w:r w:rsidRPr="00FF0286">
              <w:rPr>
                <w:rFonts w:cs="Arial"/>
                <w:sz w:val="18"/>
                <w:szCs w:val="18"/>
              </w:rPr>
              <w:t>(MPa)</w:t>
            </w:r>
          </w:p>
        </w:tc>
        <w:tc>
          <w:tcPr>
            <w:tcW w:w="3119" w:type="dxa"/>
            <w:shd w:val="clear" w:color="auto" w:fill="D9D9D9"/>
          </w:tcPr>
          <w:p w14:paraId="69F062D8" w14:textId="77777777" w:rsidR="00775C1F" w:rsidRPr="00FF0286" w:rsidRDefault="00775C1F" w:rsidP="00310F8D">
            <w:pPr>
              <w:jc w:val="left"/>
              <w:rPr>
                <w:rFonts w:cs="Arial"/>
                <w:sz w:val="18"/>
                <w:szCs w:val="18"/>
              </w:rPr>
            </w:pPr>
            <w:r w:rsidRPr="00FF0286">
              <w:rPr>
                <w:rFonts w:cs="Arial"/>
                <w:sz w:val="18"/>
                <w:szCs w:val="18"/>
              </w:rPr>
              <w:t>Podrobnejši opis materiala</w:t>
            </w:r>
          </w:p>
        </w:tc>
        <w:tc>
          <w:tcPr>
            <w:tcW w:w="1843" w:type="dxa"/>
            <w:shd w:val="clear" w:color="auto" w:fill="D9D9D9"/>
          </w:tcPr>
          <w:p w14:paraId="460CFAF5" w14:textId="77777777" w:rsidR="00775C1F" w:rsidRPr="00FF0286" w:rsidRDefault="00775C1F" w:rsidP="00310F8D">
            <w:pPr>
              <w:jc w:val="left"/>
              <w:rPr>
                <w:rFonts w:cs="Arial"/>
                <w:sz w:val="18"/>
                <w:szCs w:val="18"/>
              </w:rPr>
            </w:pPr>
            <w:r w:rsidRPr="00FF0286">
              <w:rPr>
                <w:rFonts w:cs="Arial"/>
                <w:sz w:val="18"/>
                <w:szCs w:val="18"/>
              </w:rPr>
              <w:t>Predlagana mehanizacija za učinkovit izkop</w:t>
            </w:r>
          </w:p>
        </w:tc>
        <w:tc>
          <w:tcPr>
            <w:tcW w:w="2976" w:type="dxa"/>
            <w:shd w:val="clear" w:color="auto" w:fill="D9D9D9"/>
          </w:tcPr>
          <w:p w14:paraId="7B045C2C" w14:textId="77777777" w:rsidR="00775C1F" w:rsidRPr="00FF0286" w:rsidRDefault="00775C1F" w:rsidP="00310F8D">
            <w:pPr>
              <w:jc w:val="left"/>
              <w:rPr>
                <w:rFonts w:cs="Arial"/>
                <w:sz w:val="18"/>
                <w:szCs w:val="18"/>
              </w:rPr>
            </w:pPr>
            <w:r w:rsidRPr="00FF0286">
              <w:rPr>
                <w:rFonts w:cs="Arial"/>
                <w:sz w:val="18"/>
                <w:szCs w:val="18"/>
              </w:rPr>
              <w:t>Ocena uporabnosti</w:t>
            </w:r>
          </w:p>
        </w:tc>
      </w:tr>
      <w:tr w:rsidR="00775C1F" w:rsidRPr="00FF0286" w14:paraId="60A5B4EB" w14:textId="77777777" w:rsidTr="00310F8D">
        <w:tc>
          <w:tcPr>
            <w:tcW w:w="407" w:type="dxa"/>
          </w:tcPr>
          <w:p w14:paraId="49ECD046" w14:textId="77777777" w:rsidR="00775C1F" w:rsidRPr="00FF0286" w:rsidRDefault="00775C1F" w:rsidP="00310F8D">
            <w:pPr>
              <w:jc w:val="left"/>
              <w:rPr>
                <w:rFonts w:cs="Arial"/>
                <w:sz w:val="18"/>
                <w:szCs w:val="18"/>
              </w:rPr>
            </w:pPr>
            <w:bookmarkStart w:id="567" w:name="_2koq656" w:colFirst="0" w:colLast="0"/>
            <w:bookmarkEnd w:id="567"/>
            <w:r w:rsidRPr="00FF0286">
              <w:rPr>
                <w:rFonts w:cs="Arial"/>
                <w:sz w:val="18"/>
                <w:szCs w:val="18"/>
              </w:rPr>
              <w:t>1</w:t>
            </w:r>
          </w:p>
        </w:tc>
        <w:tc>
          <w:tcPr>
            <w:tcW w:w="1402" w:type="dxa"/>
          </w:tcPr>
          <w:p w14:paraId="1CFEE7B9" w14:textId="77777777" w:rsidR="00775C1F" w:rsidRPr="00FF0286" w:rsidRDefault="00775C1F" w:rsidP="00310F8D">
            <w:pPr>
              <w:jc w:val="left"/>
              <w:rPr>
                <w:rFonts w:cs="Arial"/>
                <w:sz w:val="18"/>
                <w:szCs w:val="18"/>
              </w:rPr>
            </w:pPr>
            <w:r w:rsidRPr="00FF0286">
              <w:rPr>
                <w:rFonts w:cs="Arial"/>
                <w:sz w:val="18"/>
                <w:szCs w:val="18"/>
              </w:rPr>
              <w:t>Plodna zemljina – lahek izkop</w:t>
            </w:r>
          </w:p>
        </w:tc>
        <w:tc>
          <w:tcPr>
            <w:tcW w:w="2552" w:type="dxa"/>
          </w:tcPr>
          <w:p w14:paraId="7A0C52F6" w14:textId="77777777" w:rsidR="00775C1F" w:rsidRPr="00FF0286" w:rsidRDefault="00775C1F" w:rsidP="00310F8D">
            <w:pPr>
              <w:jc w:val="left"/>
              <w:rPr>
                <w:rFonts w:cs="Arial"/>
                <w:sz w:val="18"/>
                <w:szCs w:val="18"/>
              </w:rPr>
            </w:pPr>
            <w:r w:rsidRPr="00FF0286">
              <w:rPr>
                <w:rFonts w:cs="Arial"/>
                <w:sz w:val="18"/>
                <w:szCs w:val="18"/>
              </w:rPr>
              <w:t>Površinska plast tal z znatnim deležem organske snovi.</w:t>
            </w:r>
          </w:p>
        </w:tc>
        <w:tc>
          <w:tcPr>
            <w:tcW w:w="709" w:type="dxa"/>
            <w:vAlign w:val="center"/>
          </w:tcPr>
          <w:p w14:paraId="45D78E65" w14:textId="77777777" w:rsidR="00775C1F" w:rsidRPr="00FF0286" w:rsidRDefault="00775C1F" w:rsidP="00310F8D">
            <w:pPr>
              <w:ind w:left="-108" w:right="-108"/>
              <w:jc w:val="center"/>
              <w:rPr>
                <w:rFonts w:cs="Arial"/>
                <w:sz w:val="16"/>
                <w:szCs w:val="16"/>
              </w:rPr>
            </w:pPr>
            <w:r w:rsidRPr="00FF0286">
              <w:rPr>
                <w:rFonts w:cs="Arial"/>
                <w:sz w:val="16"/>
                <w:szCs w:val="16"/>
              </w:rPr>
              <w:t>Plodna</w:t>
            </w:r>
          </w:p>
          <w:p w14:paraId="797E893C" w14:textId="77777777" w:rsidR="00775C1F" w:rsidRPr="00FF0286" w:rsidRDefault="00775C1F" w:rsidP="00310F8D">
            <w:pPr>
              <w:ind w:left="-108" w:right="-108"/>
              <w:jc w:val="center"/>
              <w:rPr>
                <w:rFonts w:cs="Arial"/>
                <w:sz w:val="16"/>
                <w:szCs w:val="16"/>
              </w:rPr>
            </w:pPr>
            <w:r w:rsidRPr="00FF0286">
              <w:rPr>
                <w:rFonts w:cs="Arial"/>
                <w:sz w:val="16"/>
                <w:szCs w:val="16"/>
              </w:rPr>
              <w:t>zemljina</w:t>
            </w:r>
          </w:p>
        </w:tc>
        <w:tc>
          <w:tcPr>
            <w:tcW w:w="708" w:type="dxa"/>
          </w:tcPr>
          <w:p w14:paraId="0663CD1E" w14:textId="77777777" w:rsidR="00775C1F" w:rsidRPr="00FF0286" w:rsidRDefault="00775C1F" w:rsidP="00310F8D">
            <w:pPr>
              <w:jc w:val="left"/>
              <w:rPr>
                <w:rFonts w:cs="Arial"/>
                <w:sz w:val="18"/>
                <w:szCs w:val="18"/>
              </w:rPr>
            </w:pPr>
          </w:p>
        </w:tc>
        <w:tc>
          <w:tcPr>
            <w:tcW w:w="3119" w:type="dxa"/>
          </w:tcPr>
          <w:p w14:paraId="3DC0B75D" w14:textId="77777777" w:rsidR="00775C1F" w:rsidRPr="00FF0286" w:rsidRDefault="00775C1F" w:rsidP="00310F8D">
            <w:pPr>
              <w:jc w:val="left"/>
              <w:rPr>
                <w:rFonts w:cs="Arial"/>
                <w:sz w:val="18"/>
                <w:szCs w:val="18"/>
              </w:rPr>
            </w:pPr>
            <w:r w:rsidRPr="00FF0286">
              <w:rPr>
                <w:rFonts w:cs="Arial"/>
                <w:sz w:val="18"/>
                <w:szCs w:val="18"/>
              </w:rPr>
              <w:t>Površinska plast tal z znatnim deležem organske snovi, vključno s travno rušo, lahko tudi s predhodno mletimi drevesnimi panji.</w:t>
            </w:r>
          </w:p>
        </w:tc>
        <w:tc>
          <w:tcPr>
            <w:tcW w:w="1843" w:type="dxa"/>
            <w:vAlign w:val="center"/>
          </w:tcPr>
          <w:p w14:paraId="25473EDB" w14:textId="77777777" w:rsidR="00775C1F" w:rsidRPr="00FF0286" w:rsidRDefault="00775C1F" w:rsidP="00310F8D">
            <w:pPr>
              <w:jc w:val="left"/>
              <w:rPr>
                <w:rFonts w:cs="Arial"/>
                <w:sz w:val="18"/>
                <w:szCs w:val="18"/>
              </w:rPr>
            </w:pPr>
            <w:r w:rsidRPr="00FF0286">
              <w:rPr>
                <w:rFonts w:cs="Arial"/>
                <w:sz w:val="18"/>
                <w:szCs w:val="18"/>
              </w:rPr>
              <w:t>bager, buldozer</w:t>
            </w:r>
          </w:p>
        </w:tc>
        <w:tc>
          <w:tcPr>
            <w:tcW w:w="2976" w:type="dxa"/>
          </w:tcPr>
          <w:p w14:paraId="394329C1" w14:textId="77777777" w:rsidR="00775C1F" w:rsidRPr="00FF0286" w:rsidRDefault="00775C1F" w:rsidP="00310F8D">
            <w:pPr>
              <w:jc w:val="left"/>
              <w:rPr>
                <w:rFonts w:cs="Arial"/>
                <w:sz w:val="18"/>
                <w:szCs w:val="18"/>
              </w:rPr>
            </w:pPr>
            <w:r w:rsidRPr="00FF0286">
              <w:rPr>
                <w:rFonts w:cs="Arial"/>
                <w:sz w:val="18"/>
                <w:szCs w:val="18"/>
              </w:rPr>
              <w:t>Humuziranje brežin, za ureditev in izboljšavo kmetijskih površin skladno s pogoji pedološke stroke.</w:t>
            </w:r>
          </w:p>
        </w:tc>
      </w:tr>
      <w:tr w:rsidR="00775C1F" w:rsidRPr="00FF0286" w14:paraId="3D31E3D0" w14:textId="77777777" w:rsidTr="00310F8D">
        <w:tc>
          <w:tcPr>
            <w:tcW w:w="407" w:type="dxa"/>
          </w:tcPr>
          <w:p w14:paraId="501A731D" w14:textId="77777777" w:rsidR="00775C1F" w:rsidRPr="00FF0286" w:rsidRDefault="00775C1F" w:rsidP="00310F8D">
            <w:pPr>
              <w:jc w:val="left"/>
              <w:rPr>
                <w:rFonts w:cs="Arial"/>
                <w:sz w:val="18"/>
                <w:szCs w:val="18"/>
              </w:rPr>
            </w:pPr>
            <w:r w:rsidRPr="00FF0286">
              <w:rPr>
                <w:rFonts w:cs="Arial"/>
                <w:sz w:val="18"/>
                <w:szCs w:val="18"/>
              </w:rPr>
              <w:t>2</w:t>
            </w:r>
          </w:p>
        </w:tc>
        <w:tc>
          <w:tcPr>
            <w:tcW w:w="1402" w:type="dxa"/>
          </w:tcPr>
          <w:p w14:paraId="21BEEDEA" w14:textId="77777777" w:rsidR="00775C1F" w:rsidRPr="00FF0286" w:rsidRDefault="00775C1F" w:rsidP="00310F8D">
            <w:pPr>
              <w:jc w:val="left"/>
              <w:rPr>
                <w:rFonts w:cs="Arial"/>
                <w:sz w:val="18"/>
                <w:szCs w:val="18"/>
              </w:rPr>
            </w:pPr>
            <w:r w:rsidRPr="00FF0286">
              <w:rPr>
                <w:rFonts w:cs="Arial"/>
                <w:sz w:val="18"/>
                <w:szCs w:val="18"/>
              </w:rPr>
              <w:t>Zemljina predvidena za trajno deponiranje – lahek izkop</w:t>
            </w:r>
          </w:p>
        </w:tc>
        <w:tc>
          <w:tcPr>
            <w:tcW w:w="2552" w:type="dxa"/>
          </w:tcPr>
          <w:p w14:paraId="34B9DD56" w14:textId="77777777" w:rsidR="00775C1F" w:rsidRPr="00FF0286" w:rsidRDefault="00775C1F" w:rsidP="00310F8D">
            <w:pPr>
              <w:jc w:val="left"/>
              <w:rPr>
                <w:rFonts w:cs="Arial"/>
                <w:sz w:val="18"/>
                <w:szCs w:val="18"/>
              </w:rPr>
            </w:pPr>
            <w:r w:rsidRPr="00FF0286">
              <w:rPr>
                <w:rFonts w:cs="Arial"/>
                <w:sz w:val="18"/>
                <w:szCs w:val="18"/>
              </w:rPr>
              <w:t>Vse izkopne zemljine, ki  bodo trajno deponirane.</w:t>
            </w:r>
          </w:p>
        </w:tc>
        <w:tc>
          <w:tcPr>
            <w:tcW w:w="709" w:type="dxa"/>
            <w:vMerge w:val="restart"/>
            <w:vAlign w:val="center"/>
          </w:tcPr>
          <w:p w14:paraId="596CEFFA" w14:textId="77777777" w:rsidR="00775C1F" w:rsidRPr="00FF0286" w:rsidRDefault="00775C1F" w:rsidP="00310F8D">
            <w:pPr>
              <w:ind w:left="-108" w:right="-108"/>
              <w:jc w:val="center"/>
              <w:rPr>
                <w:rFonts w:cs="Arial"/>
                <w:sz w:val="16"/>
                <w:szCs w:val="16"/>
              </w:rPr>
            </w:pPr>
            <w:r w:rsidRPr="00FF0286">
              <w:rPr>
                <w:rFonts w:cs="Arial"/>
                <w:sz w:val="16"/>
                <w:szCs w:val="16"/>
              </w:rPr>
              <w:t>Ostale zemljine</w:t>
            </w:r>
          </w:p>
          <w:p w14:paraId="433F2B74" w14:textId="77777777" w:rsidR="00775C1F" w:rsidRPr="00FF0286" w:rsidRDefault="00775C1F" w:rsidP="00310F8D">
            <w:pPr>
              <w:jc w:val="center"/>
              <w:rPr>
                <w:rFonts w:cs="Arial"/>
                <w:sz w:val="16"/>
                <w:szCs w:val="16"/>
              </w:rPr>
            </w:pPr>
          </w:p>
        </w:tc>
        <w:tc>
          <w:tcPr>
            <w:tcW w:w="708" w:type="dxa"/>
          </w:tcPr>
          <w:p w14:paraId="6972CE9D" w14:textId="77777777" w:rsidR="00775C1F" w:rsidRPr="00FF0286" w:rsidRDefault="00775C1F" w:rsidP="00310F8D">
            <w:pPr>
              <w:jc w:val="left"/>
              <w:rPr>
                <w:rFonts w:cs="Arial"/>
                <w:sz w:val="18"/>
                <w:szCs w:val="18"/>
              </w:rPr>
            </w:pPr>
          </w:p>
        </w:tc>
        <w:tc>
          <w:tcPr>
            <w:tcW w:w="3119" w:type="dxa"/>
          </w:tcPr>
          <w:p w14:paraId="746D5631" w14:textId="77777777" w:rsidR="00775C1F" w:rsidRPr="00FF0286" w:rsidRDefault="00775C1F" w:rsidP="00310F8D">
            <w:pPr>
              <w:jc w:val="left"/>
              <w:rPr>
                <w:rFonts w:cs="Arial"/>
                <w:sz w:val="18"/>
                <w:szCs w:val="18"/>
              </w:rPr>
            </w:pPr>
            <w:r w:rsidRPr="00FF0286">
              <w:rPr>
                <w:rFonts w:cs="Arial"/>
                <w:sz w:val="18"/>
                <w:szCs w:val="18"/>
              </w:rPr>
              <w:t xml:space="preserve">Glina, melj, pesek in gramoz, šota  (ter vse kombinacije naštetih zemljin), s posameznimi kosi kamnine velikosti zrn </w:t>
            </w:r>
          </w:p>
          <w:p w14:paraId="21908AFE" w14:textId="77777777" w:rsidR="00775C1F" w:rsidRPr="00FF0286" w:rsidRDefault="00775C1F" w:rsidP="00310F8D">
            <w:pPr>
              <w:jc w:val="left"/>
              <w:rPr>
                <w:rFonts w:cs="Arial"/>
                <w:sz w:val="18"/>
                <w:szCs w:val="18"/>
              </w:rPr>
            </w:pPr>
            <w:r w:rsidRPr="00FF0286">
              <w:rPr>
                <w:rFonts w:cs="Arial"/>
                <w:sz w:val="18"/>
                <w:szCs w:val="18"/>
              </w:rPr>
              <w:t>&lt; 630 mm, oziroma volumen &lt; 0,3 m</w:t>
            </w:r>
            <w:r w:rsidRPr="00FF0286">
              <w:rPr>
                <w:rFonts w:cs="Arial"/>
                <w:sz w:val="18"/>
                <w:szCs w:val="18"/>
                <w:vertAlign w:val="superscript"/>
              </w:rPr>
              <w:t>3</w:t>
            </w:r>
            <w:r w:rsidRPr="00FF0286">
              <w:rPr>
                <w:rFonts w:cs="Arial"/>
                <w:sz w:val="18"/>
                <w:szCs w:val="18"/>
              </w:rPr>
              <w:t>.</w:t>
            </w:r>
          </w:p>
        </w:tc>
        <w:tc>
          <w:tcPr>
            <w:tcW w:w="1843" w:type="dxa"/>
            <w:vAlign w:val="center"/>
          </w:tcPr>
          <w:p w14:paraId="4130E90C" w14:textId="77777777" w:rsidR="00775C1F" w:rsidRPr="00FF0286" w:rsidRDefault="00775C1F" w:rsidP="00310F8D">
            <w:pPr>
              <w:jc w:val="left"/>
              <w:rPr>
                <w:rFonts w:cs="Arial"/>
                <w:sz w:val="18"/>
                <w:szCs w:val="18"/>
              </w:rPr>
            </w:pPr>
            <w:r w:rsidRPr="00FF0286">
              <w:rPr>
                <w:rFonts w:cs="Arial"/>
                <w:sz w:val="18"/>
                <w:szCs w:val="18"/>
              </w:rPr>
              <w:t>bager, buldozer</w:t>
            </w:r>
          </w:p>
        </w:tc>
        <w:tc>
          <w:tcPr>
            <w:tcW w:w="2976" w:type="dxa"/>
          </w:tcPr>
          <w:p w14:paraId="0C6942BC" w14:textId="77777777" w:rsidR="00775C1F" w:rsidRPr="00FF0286" w:rsidRDefault="00775C1F" w:rsidP="00310F8D">
            <w:pPr>
              <w:jc w:val="left"/>
              <w:rPr>
                <w:rFonts w:cs="Arial"/>
                <w:sz w:val="18"/>
                <w:szCs w:val="18"/>
              </w:rPr>
            </w:pPr>
            <w:r w:rsidRPr="00FF0286">
              <w:rPr>
                <w:rFonts w:cs="Arial"/>
                <w:sz w:val="18"/>
                <w:szCs w:val="18"/>
              </w:rPr>
              <w:t>Trajno deponiranje .</w:t>
            </w:r>
          </w:p>
        </w:tc>
      </w:tr>
      <w:tr w:rsidR="00775C1F" w:rsidRPr="00FF0286" w14:paraId="3A75F94D" w14:textId="77777777" w:rsidTr="00310F8D">
        <w:tc>
          <w:tcPr>
            <w:tcW w:w="407" w:type="dxa"/>
          </w:tcPr>
          <w:p w14:paraId="3DFD8146" w14:textId="77777777" w:rsidR="00775C1F" w:rsidRPr="00FF0286" w:rsidRDefault="00775C1F" w:rsidP="00310F8D">
            <w:pPr>
              <w:jc w:val="left"/>
              <w:rPr>
                <w:rFonts w:cs="Arial"/>
                <w:sz w:val="18"/>
                <w:szCs w:val="18"/>
              </w:rPr>
            </w:pPr>
            <w:r w:rsidRPr="00FF0286">
              <w:rPr>
                <w:rFonts w:cs="Arial"/>
                <w:sz w:val="18"/>
                <w:szCs w:val="18"/>
              </w:rPr>
              <w:t>3</w:t>
            </w:r>
          </w:p>
        </w:tc>
        <w:tc>
          <w:tcPr>
            <w:tcW w:w="1402" w:type="dxa"/>
          </w:tcPr>
          <w:p w14:paraId="415524AF" w14:textId="77777777" w:rsidR="00775C1F" w:rsidRPr="00FF0286" w:rsidRDefault="00775C1F" w:rsidP="00310F8D">
            <w:pPr>
              <w:jc w:val="left"/>
              <w:rPr>
                <w:rFonts w:cs="Arial"/>
                <w:sz w:val="18"/>
                <w:szCs w:val="18"/>
              </w:rPr>
            </w:pPr>
            <w:r w:rsidRPr="00FF0286">
              <w:rPr>
                <w:rFonts w:cs="Arial"/>
                <w:sz w:val="18"/>
                <w:szCs w:val="18"/>
              </w:rPr>
              <w:t>Zemljina predvidena za vgradnjo ali predelavo - lahek izkop</w:t>
            </w:r>
          </w:p>
        </w:tc>
        <w:tc>
          <w:tcPr>
            <w:tcW w:w="2552" w:type="dxa"/>
          </w:tcPr>
          <w:p w14:paraId="7A6D27A3" w14:textId="77777777" w:rsidR="00775C1F" w:rsidRPr="00FF0286" w:rsidRDefault="00775C1F" w:rsidP="00310F8D">
            <w:pPr>
              <w:jc w:val="left"/>
              <w:rPr>
                <w:rFonts w:cs="Arial"/>
                <w:sz w:val="18"/>
                <w:szCs w:val="18"/>
              </w:rPr>
            </w:pPr>
            <w:r w:rsidRPr="00FF0286">
              <w:rPr>
                <w:rFonts w:cs="Arial"/>
                <w:sz w:val="18"/>
                <w:szCs w:val="18"/>
              </w:rPr>
              <w:t>Vse izkopne zemljine, ki se bodo vgradile v nasipe ali zasipe.</w:t>
            </w:r>
          </w:p>
        </w:tc>
        <w:tc>
          <w:tcPr>
            <w:tcW w:w="709" w:type="dxa"/>
            <w:vMerge/>
          </w:tcPr>
          <w:p w14:paraId="48967ECB" w14:textId="77777777" w:rsidR="00775C1F" w:rsidRPr="00FF0286" w:rsidRDefault="00775C1F" w:rsidP="00310F8D">
            <w:pPr>
              <w:jc w:val="left"/>
              <w:rPr>
                <w:rFonts w:cs="Arial"/>
                <w:sz w:val="16"/>
                <w:szCs w:val="16"/>
              </w:rPr>
            </w:pPr>
          </w:p>
        </w:tc>
        <w:tc>
          <w:tcPr>
            <w:tcW w:w="708" w:type="dxa"/>
          </w:tcPr>
          <w:p w14:paraId="508AFED9" w14:textId="77777777" w:rsidR="00775C1F" w:rsidRPr="00FF0286" w:rsidRDefault="00775C1F" w:rsidP="00310F8D">
            <w:pPr>
              <w:jc w:val="left"/>
              <w:rPr>
                <w:rFonts w:cs="Arial"/>
                <w:sz w:val="18"/>
                <w:szCs w:val="18"/>
              </w:rPr>
            </w:pPr>
          </w:p>
        </w:tc>
        <w:tc>
          <w:tcPr>
            <w:tcW w:w="3119" w:type="dxa"/>
          </w:tcPr>
          <w:p w14:paraId="7F5FA125" w14:textId="77777777" w:rsidR="00775C1F" w:rsidRPr="00FF0286" w:rsidRDefault="00775C1F" w:rsidP="00310F8D">
            <w:pPr>
              <w:jc w:val="left"/>
              <w:rPr>
                <w:rFonts w:cs="Arial"/>
                <w:sz w:val="18"/>
                <w:szCs w:val="18"/>
              </w:rPr>
            </w:pPr>
            <w:r w:rsidRPr="00FF0286">
              <w:rPr>
                <w:rFonts w:cs="Arial"/>
                <w:sz w:val="18"/>
                <w:szCs w:val="18"/>
              </w:rPr>
              <w:t>Glina, melj, pesek in gramoz (ter vse kombinacije naštetih zemljin), s posameznimi zrni kamnine velikosti &lt; 630 mm, oziroma volumen &lt; 0,3 m</w:t>
            </w:r>
            <w:r w:rsidRPr="00FF0286">
              <w:rPr>
                <w:rFonts w:cs="Arial"/>
                <w:sz w:val="18"/>
                <w:szCs w:val="18"/>
                <w:vertAlign w:val="superscript"/>
              </w:rPr>
              <w:t>3</w:t>
            </w:r>
            <w:r w:rsidRPr="00FF0286">
              <w:rPr>
                <w:rFonts w:cs="Arial"/>
                <w:sz w:val="18"/>
                <w:szCs w:val="18"/>
              </w:rPr>
              <w:t>.</w:t>
            </w:r>
          </w:p>
        </w:tc>
        <w:tc>
          <w:tcPr>
            <w:tcW w:w="1843" w:type="dxa"/>
            <w:vAlign w:val="center"/>
          </w:tcPr>
          <w:p w14:paraId="12B6123D" w14:textId="77777777" w:rsidR="00775C1F" w:rsidRPr="00FF0286" w:rsidRDefault="00775C1F" w:rsidP="00310F8D">
            <w:pPr>
              <w:jc w:val="left"/>
              <w:rPr>
                <w:rFonts w:cs="Arial"/>
                <w:sz w:val="18"/>
                <w:szCs w:val="18"/>
              </w:rPr>
            </w:pPr>
            <w:r w:rsidRPr="00FF0286">
              <w:rPr>
                <w:rFonts w:cs="Arial"/>
                <w:sz w:val="18"/>
                <w:szCs w:val="18"/>
              </w:rPr>
              <w:t>bager, buldozer</w:t>
            </w:r>
          </w:p>
        </w:tc>
        <w:tc>
          <w:tcPr>
            <w:tcW w:w="2976" w:type="dxa"/>
          </w:tcPr>
          <w:p w14:paraId="6DE66322" w14:textId="77777777" w:rsidR="00775C1F" w:rsidRPr="00FF0286" w:rsidRDefault="00775C1F" w:rsidP="00310F8D">
            <w:pPr>
              <w:jc w:val="left"/>
              <w:rPr>
                <w:rFonts w:cs="Arial"/>
                <w:sz w:val="18"/>
                <w:szCs w:val="18"/>
              </w:rPr>
            </w:pPr>
            <w:r w:rsidRPr="00FF0286">
              <w:rPr>
                <w:rFonts w:cs="Arial"/>
                <w:sz w:val="18"/>
                <w:szCs w:val="18"/>
              </w:rPr>
              <w:t>Primerno za nasipe in zasipe, v projektu definirati pogoje vgradnje ter predvideti morebitne ukrepe za zagotovitev ustrezne zrnavosti in vgradljivosti.</w:t>
            </w:r>
          </w:p>
        </w:tc>
      </w:tr>
      <w:tr w:rsidR="00775C1F" w:rsidRPr="00FF0286" w14:paraId="7348CC34" w14:textId="77777777" w:rsidTr="00310F8D">
        <w:tc>
          <w:tcPr>
            <w:tcW w:w="407" w:type="dxa"/>
            <w:vMerge w:val="restart"/>
          </w:tcPr>
          <w:p w14:paraId="5AE9D2D1" w14:textId="77777777" w:rsidR="00775C1F" w:rsidRPr="00FF0286" w:rsidRDefault="00775C1F" w:rsidP="00310F8D">
            <w:pPr>
              <w:jc w:val="left"/>
              <w:rPr>
                <w:rFonts w:cs="Arial"/>
                <w:sz w:val="18"/>
                <w:szCs w:val="18"/>
              </w:rPr>
            </w:pPr>
            <w:r w:rsidRPr="00FF0286">
              <w:rPr>
                <w:rFonts w:cs="Arial"/>
                <w:sz w:val="18"/>
                <w:szCs w:val="18"/>
              </w:rPr>
              <w:t>4</w:t>
            </w:r>
          </w:p>
        </w:tc>
        <w:tc>
          <w:tcPr>
            <w:tcW w:w="1402" w:type="dxa"/>
            <w:vMerge w:val="restart"/>
          </w:tcPr>
          <w:p w14:paraId="57497F94" w14:textId="77777777" w:rsidR="00775C1F" w:rsidRPr="00FF0286" w:rsidRDefault="00775C1F" w:rsidP="00310F8D">
            <w:pPr>
              <w:jc w:val="left"/>
              <w:rPr>
                <w:rFonts w:cs="Arial"/>
                <w:sz w:val="18"/>
                <w:szCs w:val="18"/>
              </w:rPr>
            </w:pPr>
            <w:r w:rsidRPr="00FF0286">
              <w:rPr>
                <w:rFonts w:cs="Arial"/>
                <w:sz w:val="18"/>
                <w:szCs w:val="18"/>
              </w:rPr>
              <w:t>Kamnina - srednje zahteven izkop</w:t>
            </w:r>
          </w:p>
        </w:tc>
        <w:tc>
          <w:tcPr>
            <w:tcW w:w="2552" w:type="dxa"/>
          </w:tcPr>
          <w:p w14:paraId="39B040EF" w14:textId="77777777" w:rsidR="00775C1F" w:rsidRPr="00FF0286" w:rsidRDefault="00775C1F" w:rsidP="00310F8D">
            <w:pPr>
              <w:jc w:val="left"/>
              <w:rPr>
                <w:rFonts w:cs="Arial"/>
                <w:sz w:val="18"/>
                <w:szCs w:val="18"/>
              </w:rPr>
            </w:pPr>
            <w:r w:rsidRPr="00FF0286">
              <w:rPr>
                <w:rFonts w:cs="Arial"/>
                <w:sz w:val="18"/>
                <w:szCs w:val="18"/>
              </w:rPr>
              <w:t xml:space="preserve">Mehka kamnina. </w:t>
            </w:r>
          </w:p>
        </w:tc>
        <w:tc>
          <w:tcPr>
            <w:tcW w:w="709" w:type="dxa"/>
          </w:tcPr>
          <w:p w14:paraId="39B7E771" w14:textId="77777777" w:rsidR="00775C1F" w:rsidRPr="00FF0286" w:rsidRDefault="00775C1F" w:rsidP="00310F8D">
            <w:pPr>
              <w:jc w:val="left"/>
              <w:rPr>
                <w:rFonts w:cs="Arial"/>
                <w:sz w:val="16"/>
                <w:szCs w:val="16"/>
              </w:rPr>
            </w:pPr>
            <w:r w:rsidRPr="00FF0286">
              <w:rPr>
                <w:rFonts w:cs="Arial"/>
                <w:sz w:val="16"/>
                <w:szCs w:val="16"/>
              </w:rPr>
              <w:t>REW -</w:t>
            </w:r>
          </w:p>
          <w:p w14:paraId="5F36B2FD" w14:textId="77777777" w:rsidR="00775C1F" w:rsidRPr="00FF0286" w:rsidRDefault="00775C1F" w:rsidP="00310F8D">
            <w:pPr>
              <w:jc w:val="left"/>
              <w:rPr>
                <w:rFonts w:cs="Arial"/>
                <w:sz w:val="16"/>
                <w:szCs w:val="16"/>
              </w:rPr>
            </w:pPr>
            <w:r w:rsidRPr="00FF0286">
              <w:rPr>
                <w:rFonts w:cs="Arial"/>
                <w:sz w:val="16"/>
                <w:szCs w:val="16"/>
              </w:rPr>
              <w:t>RW</w:t>
            </w:r>
          </w:p>
        </w:tc>
        <w:tc>
          <w:tcPr>
            <w:tcW w:w="708" w:type="dxa"/>
          </w:tcPr>
          <w:p w14:paraId="507D850D" w14:textId="77777777" w:rsidR="00775C1F" w:rsidRPr="00FF0286" w:rsidRDefault="00775C1F" w:rsidP="00310F8D">
            <w:pPr>
              <w:jc w:val="left"/>
              <w:rPr>
                <w:rFonts w:cs="Arial"/>
                <w:sz w:val="18"/>
                <w:szCs w:val="18"/>
              </w:rPr>
            </w:pPr>
            <w:r w:rsidRPr="00FF0286">
              <w:rPr>
                <w:rFonts w:cs="Arial"/>
                <w:sz w:val="18"/>
                <w:szCs w:val="18"/>
              </w:rPr>
              <w:t xml:space="preserve">0,05 - 0,4 </w:t>
            </w:r>
          </w:p>
        </w:tc>
        <w:tc>
          <w:tcPr>
            <w:tcW w:w="3119" w:type="dxa"/>
          </w:tcPr>
          <w:p w14:paraId="7A662833" w14:textId="77777777" w:rsidR="00775C1F" w:rsidRPr="00FF0286" w:rsidRDefault="00775C1F" w:rsidP="00310F8D">
            <w:pPr>
              <w:jc w:val="left"/>
              <w:rPr>
                <w:rFonts w:cs="Arial"/>
                <w:sz w:val="18"/>
                <w:szCs w:val="18"/>
              </w:rPr>
            </w:pPr>
            <w:r w:rsidRPr="00FF0286">
              <w:rPr>
                <w:rFonts w:cs="Arial"/>
                <w:sz w:val="18"/>
                <w:szCs w:val="18"/>
              </w:rPr>
              <w:t>Laporovec, glinavec, skrilavec, tuf, slabo vezan konglomerat in breča, fliš.</w:t>
            </w:r>
          </w:p>
        </w:tc>
        <w:tc>
          <w:tcPr>
            <w:tcW w:w="1843" w:type="dxa"/>
            <w:vMerge w:val="restart"/>
            <w:vAlign w:val="center"/>
          </w:tcPr>
          <w:p w14:paraId="3C211C9F" w14:textId="77777777" w:rsidR="00775C1F" w:rsidRPr="00FF0286" w:rsidRDefault="00775C1F" w:rsidP="00310F8D">
            <w:pPr>
              <w:jc w:val="left"/>
              <w:rPr>
                <w:rFonts w:cs="Arial"/>
                <w:sz w:val="18"/>
                <w:szCs w:val="18"/>
              </w:rPr>
            </w:pPr>
            <w:r w:rsidRPr="00FF0286">
              <w:rPr>
                <w:rFonts w:cs="Arial"/>
                <w:sz w:val="18"/>
                <w:szCs w:val="18"/>
              </w:rPr>
              <w:t>bager, buldozer</w:t>
            </w:r>
          </w:p>
        </w:tc>
        <w:tc>
          <w:tcPr>
            <w:tcW w:w="2976" w:type="dxa"/>
            <w:vMerge w:val="restart"/>
          </w:tcPr>
          <w:p w14:paraId="5D53CF69" w14:textId="77777777" w:rsidR="00775C1F" w:rsidRPr="00FF0286" w:rsidRDefault="00775C1F" w:rsidP="00310F8D">
            <w:pPr>
              <w:jc w:val="left"/>
              <w:rPr>
                <w:rFonts w:cs="Arial"/>
                <w:sz w:val="18"/>
                <w:szCs w:val="18"/>
              </w:rPr>
            </w:pPr>
            <w:r w:rsidRPr="00FF0286">
              <w:rPr>
                <w:rFonts w:cs="Arial"/>
                <w:sz w:val="18"/>
                <w:szCs w:val="18"/>
              </w:rPr>
              <w:t>Primerno za nasipe in zasipe, v projektu definirati pogoje vgradnje ter predvideti morebitne ukrepe za zagotovitev ustrezne zrnavosti in vgradljivosti.</w:t>
            </w:r>
          </w:p>
        </w:tc>
      </w:tr>
      <w:tr w:rsidR="00775C1F" w:rsidRPr="00FF0286" w14:paraId="1A9153EE" w14:textId="77777777" w:rsidTr="00310F8D">
        <w:trPr>
          <w:trHeight w:val="511"/>
        </w:trPr>
        <w:tc>
          <w:tcPr>
            <w:tcW w:w="407" w:type="dxa"/>
            <w:vMerge/>
          </w:tcPr>
          <w:p w14:paraId="4ACED7A8"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1402" w:type="dxa"/>
            <w:vMerge/>
          </w:tcPr>
          <w:p w14:paraId="7C34301A"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552" w:type="dxa"/>
            <w:vMerge w:val="restart"/>
          </w:tcPr>
          <w:p w14:paraId="7926611C" w14:textId="77777777" w:rsidR="00775C1F" w:rsidRPr="00FF0286" w:rsidRDefault="00775C1F" w:rsidP="00310F8D">
            <w:pPr>
              <w:ind w:right="113"/>
              <w:jc w:val="left"/>
              <w:rPr>
                <w:rFonts w:cs="Arial"/>
                <w:sz w:val="18"/>
                <w:szCs w:val="18"/>
              </w:rPr>
            </w:pPr>
            <w:r w:rsidRPr="00FF0286">
              <w:rPr>
                <w:rFonts w:cs="Arial"/>
                <w:sz w:val="18"/>
                <w:szCs w:val="18"/>
              </w:rPr>
              <w:t>Kamnina tektonsko poškodovana ali razpadla ali strižno deformirana, zelo slabe do zmerne kakovost površine ploskev razpok.</w:t>
            </w:r>
          </w:p>
        </w:tc>
        <w:tc>
          <w:tcPr>
            <w:tcW w:w="709" w:type="dxa"/>
          </w:tcPr>
          <w:p w14:paraId="50685F30" w14:textId="77777777" w:rsidR="00775C1F" w:rsidRPr="00FF0286" w:rsidRDefault="00775C1F" w:rsidP="00310F8D">
            <w:pPr>
              <w:jc w:val="left"/>
              <w:rPr>
                <w:rFonts w:cs="Arial"/>
                <w:sz w:val="16"/>
                <w:szCs w:val="16"/>
              </w:rPr>
            </w:pPr>
            <w:r w:rsidRPr="00FF0286">
              <w:rPr>
                <w:rFonts w:cs="Arial"/>
                <w:sz w:val="16"/>
                <w:szCs w:val="16"/>
              </w:rPr>
              <w:t>RW-</w:t>
            </w:r>
          </w:p>
          <w:p w14:paraId="4F18A38E" w14:textId="77777777" w:rsidR="00775C1F" w:rsidRPr="00FF0286" w:rsidRDefault="00775C1F" w:rsidP="00310F8D">
            <w:pPr>
              <w:jc w:val="left"/>
              <w:rPr>
                <w:rFonts w:cs="Arial"/>
                <w:sz w:val="16"/>
                <w:szCs w:val="16"/>
              </w:rPr>
            </w:pPr>
            <w:r w:rsidRPr="00FF0286">
              <w:rPr>
                <w:rFonts w:cs="Arial"/>
                <w:sz w:val="16"/>
                <w:szCs w:val="16"/>
              </w:rPr>
              <w:t>RS</w:t>
            </w:r>
          </w:p>
        </w:tc>
        <w:tc>
          <w:tcPr>
            <w:tcW w:w="708" w:type="dxa"/>
            <w:vAlign w:val="center"/>
          </w:tcPr>
          <w:p w14:paraId="7F4766BC" w14:textId="77777777" w:rsidR="00775C1F" w:rsidRPr="00FF0286" w:rsidRDefault="00775C1F" w:rsidP="00310F8D">
            <w:pPr>
              <w:jc w:val="left"/>
              <w:rPr>
                <w:rFonts w:cs="Arial"/>
                <w:sz w:val="18"/>
                <w:szCs w:val="18"/>
              </w:rPr>
            </w:pPr>
            <w:r w:rsidRPr="00FF0286">
              <w:rPr>
                <w:rFonts w:cs="Arial"/>
                <w:sz w:val="18"/>
                <w:szCs w:val="18"/>
              </w:rPr>
              <w:t>0,4-3</w:t>
            </w:r>
          </w:p>
        </w:tc>
        <w:tc>
          <w:tcPr>
            <w:tcW w:w="3119" w:type="dxa"/>
            <w:shd w:val="clear" w:color="auto" w:fill="D9D9D9"/>
            <w:vAlign w:val="center"/>
          </w:tcPr>
          <w:p w14:paraId="713D2691" w14:textId="77777777" w:rsidR="00775C1F" w:rsidRPr="00FF0286" w:rsidRDefault="00775C1F" w:rsidP="00310F8D">
            <w:pPr>
              <w:jc w:val="center"/>
              <w:rPr>
                <w:rFonts w:cs="Arial"/>
                <w:sz w:val="18"/>
                <w:szCs w:val="18"/>
              </w:rPr>
            </w:pPr>
            <w:r w:rsidRPr="00FF0286">
              <w:rPr>
                <w:rFonts w:cs="Arial"/>
                <w:sz w:val="18"/>
                <w:szCs w:val="18"/>
              </w:rPr>
              <w:t>Priloga 2</w:t>
            </w:r>
          </w:p>
        </w:tc>
        <w:tc>
          <w:tcPr>
            <w:tcW w:w="1843" w:type="dxa"/>
            <w:vMerge/>
            <w:vAlign w:val="center"/>
          </w:tcPr>
          <w:p w14:paraId="51FD74A6"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976" w:type="dxa"/>
            <w:vMerge/>
          </w:tcPr>
          <w:p w14:paraId="0370D468"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r w:rsidR="00775C1F" w:rsidRPr="00FF0286" w14:paraId="59B05436" w14:textId="77777777" w:rsidTr="00310F8D">
        <w:tc>
          <w:tcPr>
            <w:tcW w:w="407" w:type="dxa"/>
            <w:vMerge/>
          </w:tcPr>
          <w:p w14:paraId="544D8323"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1402" w:type="dxa"/>
            <w:vMerge/>
          </w:tcPr>
          <w:p w14:paraId="3CACBFF7"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552" w:type="dxa"/>
            <w:vMerge/>
          </w:tcPr>
          <w:p w14:paraId="4A4D2FEF"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709" w:type="dxa"/>
          </w:tcPr>
          <w:p w14:paraId="0E34CF6D" w14:textId="77777777" w:rsidR="00775C1F" w:rsidRPr="00FF0286" w:rsidRDefault="00775C1F" w:rsidP="00310F8D">
            <w:pPr>
              <w:jc w:val="left"/>
              <w:rPr>
                <w:rFonts w:cs="Arial"/>
                <w:sz w:val="16"/>
                <w:szCs w:val="16"/>
              </w:rPr>
            </w:pPr>
            <w:r w:rsidRPr="00FF0286">
              <w:rPr>
                <w:rFonts w:cs="Arial"/>
                <w:sz w:val="16"/>
                <w:szCs w:val="16"/>
              </w:rPr>
              <w:t>RS -RES</w:t>
            </w:r>
          </w:p>
        </w:tc>
        <w:tc>
          <w:tcPr>
            <w:tcW w:w="708" w:type="dxa"/>
            <w:vAlign w:val="center"/>
          </w:tcPr>
          <w:p w14:paraId="1B0635C8" w14:textId="77777777" w:rsidR="00775C1F" w:rsidRPr="00FF0286" w:rsidRDefault="00775C1F" w:rsidP="00310F8D">
            <w:pPr>
              <w:jc w:val="left"/>
              <w:rPr>
                <w:rFonts w:cs="Arial"/>
                <w:sz w:val="18"/>
                <w:szCs w:val="18"/>
              </w:rPr>
            </w:pPr>
            <w:r w:rsidRPr="00FF0286">
              <w:rPr>
                <w:rFonts w:cs="Arial"/>
                <w:sz w:val="18"/>
                <w:szCs w:val="18"/>
              </w:rPr>
              <w:t>&gt;3</w:t>
            </w:r>
          </w:p>
        </w:tc>
        <w:tc>
          <w:tcPr>
            <w:tcW w:w="3119" w:type="dxa"/>
            <w:vAlign w:val="center"/>
          </w:tcPr>
          <w:p w14:paraId="584A0170" w14:textId="77777777" w:rsidR="00775C1F" w:rsidRPr="00FF0286" w:rsidRDefault="00775C1F" w:rsidP="00310F8D">
            <w:pPr>
              <w:jc w:val="center"/>
              <w:rPr>
                <w:rFonts w:cs="Arial"/>
                <w:sz w:val="18"/>
                <w:szCs w:val="18"/>
              </w:rPr>
            </w:pPr>
            <w:r w:rsidRPr="00FF0286">
              <w:rPr>
                <w:rFonts w:cs="Arial"/>
                <w:sz w:val="18"/>
                <w:szCs w:val="18"/>
              </w:rPr>
              <w:t>Priloga 3</w:t>
            </w:r>
          </w:p>
        </w:tc>
        <w:tc>
          <w:tcPr>
            <w:tcW w:w="1843" w:type="dxa"/>
            <w:vMerge/>
            <w:vAlign w:val="center"/>
          </w:tcPr>
          <w:p w14:paraId="2A25FFFA"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976" w:type="dxa"/>
            <w:vMerge/>
          </w:tcPr>
          <w:p w14:paraId="0ED9EEF1"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r w:rsidR="00775C1F" w:rsidRPr="00FF0286" w14:paraId="0710D45C" w14:textId="77777777" w:rsidTr="00310F8D">
        <w:trPr>
          <w:trHeight w:val="447"/>
        </w:trPr>
        <w:tc>
          <w:tcPr>
            <w:tcW w:w="407" w:type="dxa"/>
            <w:vMerge w:val="restart"/>
          </w:tcPr>
          <w:p w14:paraId="5C9B9274" w14:textId="77777777" w:rsidR="00775C1F" w:rsidRPr="00FF0286" w:rsidRDefault="00775C1F" w:rsidP="00310F8D">
            <w:pPr>
              <w:jc w:val="left"/>
              <w:rPr>
                <w:rFonts w:cs="Arial"/>
                <w:sz w:val="18"/>
                <w:szCs w:val="18"/>
              </w:rPr>
            </w:pPr>
            <w:r w:rsidRPr="00FF0286">
              <w:rPr>
                <w:rFonts w:cs="Arial"/>
                <w:sz w:val="18"/>
                <w:szCs w:val="18"/>
              </w:rPr>
              <w:t>5A</w:t>
            </w:r>
          </w:p>
        </w:tc>
        <w:tc>
          <w:tcPr>
            <w:tcW w:w="1402" w:type="dxa"/>
            <w:vMerge w:val="restart"/>
          </w:tcPr>
          <w:p w14:paraId="574E4920" w14:textId="77777777" w:rsidR="00775C1F" w:rsidRPr="00FF0286" w:rsidRDefault="00775C1F" w:rsidP="00310F8D">
            <w:pPr>
              <w:jc w:val="left"/>
              <w:rPr>
                <w:rFonts w:cs="Arial"/>
                <w:sz w:val="18"/>
                <w:szCs w:val="18"/>
              </w:rPr>
            </w:pPr>
            <w:r w:rsidRPr="00FF0286">
              <w:rPr>
                <w:rFonts w:cs="Arial"/>
                <w:sz w:val="18"/>
                <w:szCs w:val="18"/>
              </w:rPr>
              <w:t>Kamnina - zahteven izkop</w:t>
            </w:r>
          </w:p>
        </w:tc>
        <w:tc>
          <w:tcPr>
            <w:tcW w:w="2552" w:type="dxa"/>
            <w:vMerge w:val="restart"/>
          </w:tcPr>
          <w:p w14:paraId="71583A6C" w14:textId="77777777" w:rsidR="00775C1F" w:rsidRPr="00FF0286" w:rsidRDefault="00775C1F" w:rsidP="00310F8D">
            <w:pPr>
              <w:jc w:val="left"/>
              <w:rPr>
                <w:rFonts w:cs="Arial"/>
                <w:sz w:val="18"/>
                <w:szCs w:val="18"/>
              </w:rPr>
            </w:pPr>
            <w:r w:rsidRPr="00FF0286">
              <w:rPr>
                <w:rFonts w:cs="Arial"/>
                <w:sz w:val="18"/>
                <w:szCs w:val="18"/>
              </w:rPr>
              <w:t>Kamnina razpokana v bloke ali tektonsko poškodovana ali razpadla, zelo slabe do zelo dobre kakovosti površine ploskev razpok.</w:t>
            </w:r>
          </w:p>
        </w:tc>
        <w:tc>
          <w:tcPr>
            <w:tcW w:w="709" w:type="dxa"/>
          </w:tcPr>
          <w:p w14:paraId="60C62D5B" w14:textId="77777777" w:rsidR="00775C1F" w:rsidRPr="00FF0286" w:rsidRDefault="00775C1F" w:rsidP="00310F8D">
            <w:pPr>
              <w:jc w:val="left"/>
              <w:rPr>
                <w:rFonts w:cs="Arial"/>
                <w:sz w:val="16"/>
                <w:szCs w:val="16"/>
              </w:rPr>
            </w:pPr>
            <w:r w:rsidRPr="00FF0286">
              <w:rPr>
                <w:rFonts w:cs="Arial"/>
                <w:sz w:val="16"/>
                <w:szCs w:val="16"/>
              </w:rPr>
              <w:t>RW-</w:t>
            </w:r>
          </w:p>
          <w:p w14:paraId="2DC6DA18" w14:textId="77777777" w:rsidR="00775C1F" w:rsidRPr="00FF0286" w:rsidRDefault="00775C1F" w:rsidP="00310F8D">
            <w:pPr>
              <w:jc w:val="left"/>
              <w:rPr>
                <w:rFonts w:cs="Arial"/>
                <w:sz w:val="16"/>
                <w:szCs w:val="16"/>
              </w:rPr>
            </w:pPr>
            <w:r w:rsidRPr="00FF0286">
              <w:rPr>
                <w:rFonts w:cs="Arial"/>
                <w:sz w:val="16"/>
                <w:szCs w:val="16"/>
              </w:rPr>
              <w:t>RS</w:t>
            </w:r>
          </w:p>
        </w:tc>
        <w:tc>
          <w:tcPr>
            <w:tcW w:w="708" w:type="dxa"/>
            <w:vAlign w:val="center"/>
          </w:tcPr>
          <w:p w14:paraId="40A9A2FC" w14:textId="77777777" w:rsidR="00775C1F" w:rsidRPr="00FF0286" w:rsidRDefault="00775C1F" w:rsidP="00310F8D">
            <w:pPr>
              <w:jc w:val="left"/>
              <w:rPr>
                <w:rFonts w:cs="Arial"/>
                <w:sz w:val="18"/>
                <w:szCs w:val="18"/>
              </w:rPr>
            </w:pPr>
            <w:r w:rsidRPr="00FF0286">
              <w:rPr>
                <w:rFonts w:cs="Arial"/>
                <w:sz w:val="18"/>
                <w:szCs w:val="18"/>
              </w:rPr>
              <w:t>0,4-3</w:t>
            </w:r>
          </w:p>
        </w:tc>
        <w:tc>
          <w:tcPr>
            <w:tcW w:w="3119" w:type="dxa"/>
            <w:shd w:val="clear" w:color="auto" w:fill="D9D9D9"/>
            <w:vAlign w:val="center"/>
          </w:tcPr>
          <w:p w14:paraId="46DE7656" w14:textId="77777777" w:rsidR="00775C1F" w:rsidRPr="00FF0286" w:rsidRDefault="00775C1F" w:rsidP="00310F8D">
            <w:pPr>
              <w:jc w:val="center"/>
              <w:rPr>
                <w:rFonts w:cs="Arial"/>
                <w:sz w:val="18"/>
                <w:szCs w:val="18"/>
              </w:rPr>
            </w:pPr>
            <w:r w:rsidRPr="00FF0286">
              <w:rPr>
                <w:rFonts w:cs="Arial"/>
                <w:sz w:val="18"/>
                <w:szCs w:val="18"/>
              </w:rPr>
              <w:t>Priloga 2</w:t>
            </w:r>
          </w:p>
        </w:tc>
        <w:tc>
          <w:tcPr>
            <w:tcW w:w="1843" w:type="dxa"/>
            <w:vMerge w:val="restart"/>
          </w:tcPr>
          <w:p w14:paraId="5F6EA472" w14:textId="77777777" w:rsidR="00775C1F" w:rsidRPr="00FF0286" w:rsidRDefault="00775C1F" w:rsidP="00310F8D">
            <w:pPr>
              <w:jc w:val="left"/>
              <w:rPr>
                <w:rFonts w:cs="Arial"/>
                <w:sz w:val="18"/>
                <w:szCs w:val="18"/>
              </w:rPr>
            </w:pPr>
            <w:r w:rsidRPr="00FF0286">
              <w:rPr>
                <w:rFonts w:cs="Arial"/>
                <w:sz w:val="18"/>
                <w:szCs w:val="18"/>
              </w:rPr>
              <w:t>lažje hidravlično kladivo do 1800 kg, rijač/riper</w:t>
            </w:r>
          </w:p>
        </w:tc>
        <w:tc>
          <w:tcPr>
            <w:tcW w:w="2976" w:type="dxa"/>
            <w:vMerge w:val="restart"/>
          </w:tcPr>
          <w:p w14:paraId="32A79623" w14:textId="77777777" w:rsidR="00775C1F" w:rsidRPr="00FF0286" w:rsidRDefault="00775C1F" w:rsidP="00310F8D">
            <w:pPr>
              <w:jc w:val="left"/>
              <w:rPr>
                <w:rFonts w:cs="Arial"/>
                <w:sz w:val="18"/>
                <w:szCs w:val="18"/>
              </w:rPr>
            </w:pPr>
            <w:bookmarkStart w:id="568" w:name="_zu0gcz" w:colFirst="0" w:colLast="0"/>
            <w:bookmarkEnd w:id="568"/>
            <w:r w:rsidRPr="00FF0286">
              <w:rPr>
                <w:rFonts w:cs="Arial"/>
                <w:sz w:val="18"/>
                <w:szCs w:val="18"/>
              </w:rPr>
              <w:t>Primerno za nasipe in zasipe. Predvideti je treba morebitne ukrepe za zagotovitev ustrezne zrnavosti in vgradljivosti.</w:t>
            </w:r>
          </w:p>
          <w:p w14:paraId="623785B1" w14:textId="77777777" w:rsidR="00775C1F" w:rsidRPr="00FF0286" w:rsidRDefault="00775C1F" w:rsidP="00310F8D">
            <w:pPr>
              <w:jc w:val="left"/>
              <w:rPr>
                <w:rFonts w:cs="Arial"/>
                <w:sz w:val="18"/>
                <w:szCs w:val="18"/>
              </w:rPr>
            </w:pPr>
            <w:r w:rsidRPr="00FF0286">
              <w:rPr>
                <w:rFonts w:cs="Arial"/>
                <w:sz w:val="18"/>
                <w:szCs w:val="18"/>
              </w:rPr>
              <w:t xml:space="preserve">Praviloma primerno tudi za predelavo v gradbene proizvode, če so izpolnjeni pogoji za rabo. </w:t>
            </w:r>
          </w:p>
        </w:tc>
      </w:tr>
      <w:tr w:rsidR="00775C1F" w:rsidRPr="00FF0286" w14:paraId="5B879AB2" w14:textId="77777777" w:rsidTr="00310F8D">
        <w:trPr>
          <w:trHeight w:val="425"/>
        </w:trPr>
        <w:tc>
          <w:tcPr>
            <w:tcW w:w="407" w:type="dxa"/>
            <w:vMerge/>
          </w:tcPr>
          <w:p w14:paraId="2BAF86F8"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1402" w:type="dxa"/>
            <w:vMerge/>
          </w:tcPr>
          <w:p w14:paraId="07D99EC1"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552" w:type="dxa"/>
            <w:vMerge/>
          </w:tcPr>
          <w:p w14:paraId="42AC109B"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709" w:type="dxa"/>
          </w:tcPr>
          <w:p w14:paraId="5E05D084" w14:textId="77777777" w:rsidR="00775C1F" w:rsidRPr="00FF0286" w:rsidRDefault="00775C1F" w:rsidP="00310F8D">
            <w:pPr>
              <w:jc w:val="left"/>
              <w:rPr>
                <w:rFonts w:cs="Arial"/>
                <w:sz w:val="16"/>
                <w:szCs w:val="16"/>
              </w:rPr>
            </w:pPr>
            <w:r w:rsidRPr="00FF0286">
              <w:rPr>
                <w:rFonts w:cs="Arial"/>
                <w:sz w:val="16"/>
                <w:szCs w:val="16"/>
              </w:rPr>
              <w:t>RS -RES</w:t>
            </w:r>
          </w:p>
        </w:tc>
        <w:tc>
          <w:tcPr>
            <w:tcW w:w="708" w:type="dxa"/>
            <w:vAlign w:val="center"/>
          </w:tcPr>
          <w:p w14:paraId="201D395D" w14:textId="77777777" w:rsidR="00775C1F" w:rsidRPr="00FF0286" w:rsidRDefault="00775C1F" w:rsidP="00310F8D">
            <w:pPr>
              <w:jc w:val="left"/>
              <w:rPr>
                <w:rFonts w:cs="Arial"/>
                <w:sz w:val="18"/>
                <w:szCs w:val="18"/>
              </w:rPr>
            </w:pPr>
            <w:r w:rsidRPr="00FF0286">
              <w:rPr>
                <w:rFonts w:cs="Arial"/>
                <w:sz w:val="18"/>
                <w:szCs w:val="18"/>
              </w:rPr>
              <w:t>&gt;3</w:t>
            </w:r>
          </w:p>
        </w:tc>
        <w:tc>
          <w:tcPr>
            <w:tcW w:w="3119" w:type="dxa"/>
            <w:vAlign w:val="center"/>
          </w:tcPr>
          <w:p w14:paraId="1C2E5D5C" w14:textId="77777777" w:rsidR="00775C1F" w:rsidRPr="00FF0286" w:rsidRDefault="00775C1F" w:rsidP="00310F8D">
            <w:pPr>
              <w:jc w:val="center"/>
              <w:rPr>
                <w:rFonts w:cs="Arial"/>
                <w:sz w:val="18"/>
                <w:szCs w:val="18"/>
              </w:rPr>
            </w:pPr>
            <w:r w:rsidRPr="00FF0286">
              <w:rPr>
                <w:rFonts w:cs="Arial"/>
                <w:sz w:val="18"/>
                <w:szCs w:val="18"/>
              </w:rPr>
              <w:t>Priloga 3</w:t>
            </w:r>
          </w:p>
        </w:tc>
        <w:tc>
          <w:tcPr>
            <w:tcW w:w="1843" w:type="dxa"/>
            <w:vMerge/>
          </w:tcPr>
          <w:p w14:paraId="39C04B38"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976" w:type="dxa"/>
            <w:vMerge/>
          </w:tcPr>
          <w:p w14:paraId="2112710C"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r w:rsidR="00775C1F" w:rsidRPr="00FF0286" w14:paraId="1535DC98" w14:textId="77777777" w:rsidTr="00310F8D">
        <w:trPr>
          <w:trHeight w:val="417"/>
        </w:trPr>
        <w:tc>
          <w:tcPr>
            <w:tcW w:w="407" w:type="dxa"/>
            <w:vMerge w:val="restart"/>
          </w:tcPr>
          <w:p w14:paraId="7C46877C"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r w:rsidRPr="00FF0286">
              <w:rPr>
                <w:rFonts w:cs="Arial"/>
                <w:sz w:val="18"/>
                <w:szCs w:val="18"/>
              </w:rPr>
              <w:t>5B</w:t>
            </w:r>
          </w:p>
        </w:tc>
        <w:tc>
          <w:tcPr>
            <w:tcW w:w="1402" w:type="dxa"/>
            <w:vMerge w:val="restart"/>
          </w:tcPr>
          <w:p w14:paraId="38C8A4AC"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r w:rsidRPr="00FF0286">
              <w:rPr>
                <w:rFonts w:cs="Arial"/>
                <w:sz w:val="18"/>
                <w:szCs w:val="18"/>
              </w:rPr>
              <w:t>Kamnina - zelo zahteven izkop</w:t>
            </w:r>
          </w:p>
        </w:tc>
        <w:tc>
          <w:tcPr>
            <w:tcW w:w="2552" w:type="dxa"/>
            <w:vMerge w:val="restart"/>
          </w:tcPr>
          <w:p w14:paraId="04622172" w14:textId="77777777" w:rsidR="00775C1F" w:rsidRPr="00FF0286" w:rsidRDefault="00775C1F" w:rsidP="00310F8D">
            <w:pPr>
              <w:jc w:val="left"/>
              <w:rPr>
                <w:rFonts w:cs="Arial"/>
                <w:sz w:val="18"/>
                <w:szCs w:val="18"/>
              </w:rPr>
            </w:pPr>
            <w:r w:rsidRPr="00FF0286">
              <w:rPr>
                <w:rFonts w:cs="Arial"/>
                <w:sz w:val="18"/>
                <w:szCs w:val="18"/>
              </w:rPr>
              <w:t>Kamnina razpokana v bloke ali tektonsko poškodovana ali razpadla, zmerne do zelo dobre kakovosti površine ploskev razpok.</w:t>
            </w:r>
          </w:p>
        </w:tc>
        <w:tc>
          <w:tcPr>
            <w:tcW w:w="709" w:type="dxa"/>
          </w:tcPr>
          <w:p w14:paraId="43A9C66A" w14:textId="77777777" w:rsidR="00775C1F" w:rsidRPr="00FF0286" w:rsidRDefault="00775C1F" w:rsidP="00310F8D">
            <w:pPr>
              <w:jc w:val="left"/>
              <w:rPr>
                <w:rFonts w:cs="Arial"/>
                <w:sz w:val="16"/>
                <w:szCs w:val="16"/>
              </w:rPr>
            </w:pPr>
            <w:r w:rsidRPr="00FF0286">
              <w:rPr>
                <w:rFonts w:cs="Arial"/>
                <w:sz w:val="16"/>
                <w:szCs w:val="16"/>
              </w:rPr>
              <w:t>RW-</w:t>
            </w:r>
          </w:p>
          <w:p w14:paraId="632DAC98" w14:textId="77777777" w:rsidR="00775C1F" w:rsidRPr="00FF0286" w:rsidRDefault="00775C1F" w:rsidP="00310F8D">
            <w:pPr>
              <w:jc w:val="left"/>
              <w:rPr>
                <w:rFonts w:cs="Arial"/>
                <w:sz w:val="16"/>
                <w:szCs w:val="16"/>
              </w:rPr>
            </w:pPr>
            <w:r w:rsidRPr="00FF0286">
              <w:rPr>
                <w:rFonts w:cs="Arial"/>
                <w:sz w:val="16"/>
                <w:szCs w:val="16"/>
              </w:rPr>
              <w:t>RS</w:t>
            </w:r>
          </w:p>
        </w:tc>
        <w:tc>
          <w:tcPr>
            <w:tcW w:w="708" w:type="dxa"/>
            <w:vAlign w:val="center"/>
          </w:tcPr>
          <w:p w14:paraId="6A43261F" w14:textId="77777777" w:rsidR="00775C1F" w:rsidRPr="00FF0286" w:rsidRDefault="00775C1F" w:rsidP="00310F8D">
            <w:pPr>
              <w:jc w:val="left"/>
              <w:rPr>
                <w:rFonts w:cs="Arial"/>
                <w:sz w:val="18"/>
                <w:szCs w:val="18"/>
              </w:rPr>
            </w:pPr>
            <w:r w:rsidRPr="00FF0286">
              <w:rPr>
                <w:rFonts w:cs="Arial"/>
                <w:sz w:val="18"/>
                <w:szCs w:val="18"/>
              </w:rPr>
              <w:t>0,4-3</w:t>
            </w:r>
          </w:p>
        </w:tc>
        <w:tc>
          <w:tcPr>
            <w:tcW w:w="3119" w:type="dxa"/>
            <w:shd w:val="clear" w:color="auto" w:fill="D9D9D9"/>
            <w:vAlign w:val="center"/>
          </w:tcPr>
          <w:p w14:paraId="2D1A6A79" w14:textId="77777777" w:rsidR="00775C1F" w:rsidRPr="00FF0286" w:rsidRDefault="00775C1F" w:rsidP="00310F8D">
            <w:pPr>
              <w:jc w:val="center"/>
              <w:rPr>
                <w:rFonts w:cs="Arial"/>
                <w:sz w:val="18"/>
                <w:szCs w:val="18"/>
              </w:rPr>
            </w:pPr>
            <w:r w:rsidRPr="00FF0286">
              <w:rPr>
                <w:rFonts w:cs="Arial"/>
                <w:sz w:val="18"/>
                <w:szCs w:val="18"/>
              </w:rPr>
              <w:t>Priloga 2</w:t>
            </w:r>
          </w:p>
        </w:tc>
        <w:tc>
          <w:tcPr>
            <w:tcW w:w="1843" w:type="dxa"/>
            <w:vMerge w:val="restart"/>
          </w:tcPr>
          <w:p w14:paraId="69737D6B" w14:textId="77777777" w:rsidR="00775C1F" w:rsidRPr="00FF0286" w:rsidRDefault="00775C1F" w:rsidP="00310F8D">
            <w:pPr>
              <w:jc w:val="left"/>
              <w:rPr>
                <w:rFonts w:cs="Arial"/>
                <w:sz w:val="18"/>
                <w:szCs w:val="18"/>
              </w:rPr>
            </w:pPr>
            <w:r w:rsidRPr="00FF0286">
              <w:rPr>
                <w:rFonts w:cs="Arial"/>
                <w:sz w:val="18"/>
                <w:szCs w:val="18"/>
              </w:rPr>
              <w:t>težko hidravlično kladivo nad 1800 kg</w:t>
            </w:r>
          </w:p>
        </w:tc>
        <w:tc>
          <w:tcPr>
            <w:tcW w:w="2976" w:type="dxa"/>
            <w:vMerge/>
          </w:tcPr>
          <w:p w14:paraId="0E9F6D6E"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r w:rsidR="00775C1F" w:rsidRPr="00FF0286" w14:paraId="07298F41" w14:textId="77777777" w:rsidTr="00310F8D">
        <w:tc>
          <w:tcPr>
            <w:tcW w:w="407" w:type="dxa"/>
            <w:vMerge/>
          </w:tcPr>
          <w:p w14:paraId="4E5C7F92"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1402" w:type="dxa"/>
            <w:vMerge/>
          </w:tcPr>
          <w:p w14:paraId="4D96E166"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552" w:type="dxa"/>
            <w:vMerge/>
          </w:tcPr>
          <w:p w14:paraId="3051EC55"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709" w:type="dxa"/>
          </w:tcPr>
          <w:p w14:paraId="51E45065" w14:textId="77777777" w:rsidR="00775C1F" w:rsidRPr="00FF0286" w:rsidRDefault="00775C1F" w:rsidP="00310F8D">
            <w:pPr>
              <w:jc w:val="left"/>
              <w:rPr>
                <w:rFonts w:cs="Arial"/>
                <w:sz w:val="16"/>
                <w:szCs w:val="16"/>
              </w:rPr>
            </w:pPr>
            <w:r w:rsidRPr="00FF0286">
              <w:rPr>
                <w:rFonts w:cs="Arial"/>
                <w:sz w:val="16"/>
                <w:szCs w:val="16"/>
              </w:rPr>
              <w:t>RS -RES</w:t>
            </w:r>
          </w:p>
        </w:tc>
        <w:tc>
          <w:tcPr>
            <w:tcW w:w="708" w:type="dxa"/>
            <w:vAlign w:val="center"/>
          </w:tcPr>
          <w:p w14:paraId="3EED1286" w14:textId="77777777" w:rsidR="00775C1F" w:rsidRPr="00FF0286" w:rsidRDefault="00775C1F" w:rsidP="00310F8D">
            <w:pPr>
              <w:jc w:val="left"/>
              <w:rPr>
                <w:rFonts w:cs="Arial"/>
                <w:sz w:val="18"/>
                <w:szCs w:val="18"/>
              </w:rPr>
            </w:pPr>
            <w:r w:rsidRPr="00FF0286">
              <w:rPr>
                <w:rFonts w:cs="Arial"/>
                <w:sz w:val="18"/>
                <w:szCs w:val="18"/>
              </w:rPr>
              <w:t>&gt;3</w:t>
            </w:r>
          </w:p>
        </w:tc>
        <w:tc>
          <w:tcPr>
            <w:tcW w:w="3119" w:type="dxa"/>
            <w:vAlign w:val="center"/>
          </w:tcPr>
          <w:p w14:paraId="27EC84BC" w14:textId="77777777" w:rsidR="00775C1F" w:rsidRPr="00FF0286" w:rsidRDefault="00775C1F" w:rsidP="00310F8D">
            <w:pPr>
              <w:jc w:val="center"/>
              <w:rPr>
                <w:rFonts w:cs="Arial"/>
                <w:sz w:val="18"/>
                <w:szCs w:val="18"/>
              </w:rPr>
            </w:pPr>
            <w:r w:rsidRPr="00FF0286">
              <w:rPr>
                <w:rFonts w:cs="Arial"/>
                <w:sz w:val="18"/>
                <w:szCs w:val="18"/>
              </w:rPr>
              <w:t>Priloga 3</w:t>
            </w:r>
          </w:p>
        </w:tc>
        <w:tc>
          <w:tcPr>
            <w:tcW w:w="1843" w:type="dxa"/>
            <w:vMerge/>
          </w:tcPr>
          <w:p w14:paraId="37ACE2E9"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976" w:type="dxa"/>
            <w:vMerge/>
          </w:tcPr>
          <w:p w14:paraId="7E89CA79"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r w:rsidR="00775C1F" w:rsidRPr="00FF0286" w14:paraId="50A18368" w14:textId="77777777" w:rsidTr="00310F8D">
        <w:tc>
          <w:tcPr>
            <w:tcW w:w="407" w:type="dxa"/>
            <w:vMerge w:val="restart"/>
          </w:tcPr>
          <w:p w14:paraId="60695780" w14:textId="77777777" w:rsidR="00775C1F" w:rsidRPr="00FF0286" w:rsidRDefault="00775C1F" w:rsidP="00310F8D">
            <w:pPr>
              <w:jc w:val="left"/>
              <w:rPr>
                <w:rFonts w:cs="Arial"/>
                <w:sz w:val="18"/>
                <w:szCs w:val="18"/>
              </w:rPr>
            </w:pPr>
            <w:r w:rsidRPr="00FF0286">
              <w:rPr>
                <w:rFonts w:cs="Arial"/>
                <w:sz w:val="18"/>
                <w:szCs w:val="18"/>
              </w:rPr>
              <w:t>6</w:t>
            </w:r>
          </w:p>
        </w:tc>
        <w:tc>
          <w:tcPr>
            <w:tcW w:w="1402" w:type="dxa"/>
            <w:vMerge w:val="restart"/>
          </w:tcPr>
          <w:p w14:paraId="444EADC1" w14:textId="77777777" w:rsidR="00775C1F" w:rsidRPr="00FF0286" w:rsidRDefault="00775C1F" w:rsidP="00310F8D">
            <w:pPr>
              <w:jc w:val="left"/>
              <w:rPr>
                <w:rFonts w:cs="Arial"/>
                <w:sz w:val="18"/>
                <w:szCs w:val="18"/>
              </w:rPr>
            </w:pPr>
            <w:r w:rsidRPr="00FF0286">
              <w:rPr>
                <w:rFonts w:cs="Arial"/>
                <w:sz w:val="18"/>
                <w:szCs w:val="18"/>
              </w:rPr>
              <w:t xml:space="preserve">Kamnina - </w:t>
            </w:r>
            <w:r w:rsidRPr="00FF0286">
              <w:rPr>
                <w:rFonts w:cs="Arial"/>
                <w:sz w:val="18"/>
                <w:szCs w:val="18"/>
              </w:rPr>
              <w:lastRenderedPageBreak/>
              <w:t>izjemno zahteven izkop</w:t>
            </w:r>
          </w:p>
        </w:tc>
        <w:tc>
          <w:tcPr>
            <w:tcW w:w="2552" w:type="dxa"/>
            <w:vMerge w:val="restart"/>
          </w:tcPr>
          <w:p w14:paraId="196CA04E" w14:textId="77777777" w:rsidR="00775C1F" w:rsidRPr="00FF0286" w:rsidRDefault="00775C1F" w:rsidP="00310F8D">
            <w:pPr>
              <w:jc w:val="left"/>
              <w:rPr>
                <w:rFonts w:cs="Arial"/>
                <w:sz w:val="18"/>
                <w:szCs w:val="18"/>
              </w:rPr>
            </w:pPr>
            <w:r w:rsidRPr="00FF0286">
              <w:rPr>
                <w:rFonts w:cs="Arial"/>
                <w:sz w:val="18"/>
                <w:szCs w:val="18"/>
              </w:rPr>
              <w:lastRenderedPageBreak/>
              <w:t xml:space="preserve">Intaktna ali kamnina </w:t>
            </w:r>
            <w:r w:rsidRPr="00FF0286">
              <w:rPr>
                <w:rFonts w:cs="Arial"/>
                <w:sz w:val="18"/>
                <w:szCs w:val="18"/>
              </w:rPr>
              <w:lastRenderedPageBreak/>
              <w:t>razpokana v bloke, zmerne do zelo dobre kakovosti površine ploskev razpok.</w:t>
            </w:r>
          </w:p>
        </w:tc>
        <w:tc>
          <w:tcPr>
            <w:tcW w:w="709" w:type="dxa"/>
          </w:tcPr>
          <w:p w14:paraId="774E85FB" w14:textId="77777777" w:rsidR="00775C1F" w:rsidRPr="00FF0286" w:rsidRDefault="00775C1F" w:rsidP="00310F8D">
            <w:pPr>
              <w:jc w:val="left"/>
              <w:rPr>
                <w:rFonts w:cs="Arial"/>
                <w:sz w:val="16"/>
                <w:szCs w:val="16"/>
              </w:rPr>
            </w:pPr>
            <w:r w:rsidRPr="00FF0286">
              <w:rPr>
                <w:rFonts w:cs="Arial"/>
                <w:sz w:val="16"/>
                <w:szCs w:val="16"/>
              </w:rPr>
              <w:lastRenderedPageBreak/>
              <w:t>RW-</w:t>
            </w:r>
          </w:p>
          <w:p w14:paraId="1A76F07D" w14:textId="77777777" w:rsidR="00775C1F" w:rsidRPr="00FF0286" w:rsidRDefault="00775C1F" w:rsidP="00310F8D">
            <w:pPr>
              <w:jc w:val="left"/>
              <w:rPr>
                <w:rFonts w:cs="Arial"/>
                <w:sz w:val="16"/>
                <w:szCs w:val="16"/>
              </w:rPr>
            </w:pPr>
            <w:r w:rsidRPr="00FF0286">
              <w:rPr>
                <w:rFonts w:cs="Arial"/>
                <w:sz w:val="16"/>
                <w:szCs w:val="16"/>
              </w:rPr>
              <w:t>RS</w:t>
            </w:r>
          </w:p>
        </w:tc>
        <w:tc>
          <w:tcPr>
            <w:tcW w:w="708" w:type="dxa"/>
            <w:vAlign w:val="center"/>
          </w:tcPr>
          <w:p w14:paraId="5FF49A17" w14:textId="77777777" w:rsidR="00775C1F" w:rsidRPr="00FF0286" w:rsidRDefault="00775C1F" w:rsidP="00310F8D">
            <w:pPr>
              <w:jc w:val="left"/>
              <w:rPr>
                <w:rFonts w:cs="Arial"/>
                <w:sz w:val="18"/>
                <w:szCs w:val="18"/>
              </w:rPr>
            </w:pPr>
            <w:r w:rsidRPr="00FF0286">
              <w:rPr>
                <w:rFonts w:cs="Arial"/>
                <w:sz w:val="18"/>
                <w:szCs w:val="18"/>
              </w:rPr>
              <w:t>0,4-3</w:t>
            </w:r>
          </w:p>
        </w:tc>
        <w:tc>
          <w:tcPr>
            <w:tcW w:w="3119" w:type="dxa"/>
            <w:shd w:val="clear" w:color="auto" w:fill="D9D9D9"/>
            <w:vAlign w:val="center"/>
          </w:tcPr>
          <w:p w14:paraId="45C8446A" w14:textId="77777777" w:rsidR="00775C1F" w:rsidRPr="00FF0286" w:rsidRDefault="00775C1F" w:rsidP="00310F8D">
            <w:pPr>
              <w:jc w:val="center"/>
              <w:rPr>
                <w:rFonts w:cs="Arial"/>
                <w:sz w:val="18"/>
                <w:szCs w:val="18"/>
              </w:rPr>
            </w:pPr>
            <w:r w:rsidRPr="00FF0286">
              <w:rPr>
                <w:rFonts w:cs="Arial"/>
                <w:sz w:val="18"/>
                <w:szCs w:val="18"/>
              </w:rPr>
              <w:t>Priloga 2</w:t>
            </w:r>
          </w:p>
        </w:tc>
        <w:tc>
          <w:tcPr>
            <w:tcW w:w="1843" w:type="dxa"/>
            <w:vMerge w:val="restart"/>
          </w:tcPr>
          <w:p w14:paraId="2EF56B1A" w14:textId="77777777" w:rsidR="00775C1F" w:rsidRPr="00FF0286" w:rsidRDefault="00775C1F" w:rsidP="00310F8D">
            <w:pPr>
              <w:jc w:val="left"/>
              <w:rPr>
                <w:rFonts w:cs="Arial"/>
                <w:sz w:val="18"/>
                <w:szCs w:val="18"/>
              </w:rPr>
            </w:pPr>
            <w:r w:rsidRPr="00FF0286">
              <w:rPr>
                <w:rFonts w:cs="Arial"/>
                <w:sz w:val="18"/>
                <w:szCs w:val="18"/>
              </w:rPr>
              <w:t xml:space="preserve">težko hidravlično </w:t>
            </w:r>
            <w:r w:rsidRPr="00FF0286">
              <w:rPr>
                <w:rFonts w:cs="Arial"/>
                <w:sz w:val="18"/>
                <w:szCs w:val="18"/>
              </w:rPr>
              <w:lastRenderedPageBreak/>
              <w:t>kladivo nad 1800 kg, miniranje</w:t>
            </w:r>
          </w:p>
        </w:tc>
        <w:tc>
          <w:tcPr>
            <w:tcW w:w="2976" w:type="dxa"/>
            <w:vMerge/>
          </w:tcPr>
          <w:p w14:paraId="181AA10F"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r w:rsidR="00775C1F" w:rsidRPr="00FF0286" w14:paraId="58915F14" w14:textId="77777777" w:rsidTr="00310F8D">
        <w:tc>
          <w:tcPr>
            <w:tcW w:w="407" w:type="dxa"/>
            <w:vMerge/>
          </w:tcPr>
          <w:p w14:paraId="5F3B0725"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1402" w:type="dxa"/>
            <w:vMerge/>
          </w:tcPr>
          <w:p w14:paraId="768DF286"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552" w:type="dxa"/>
            <w:vMerge/>
          </w:tcPr>
          <w:p w14:paraId="3E9E07F3"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709" w:type="dxa"/>
          </w:tcPr>
          <w:p w14:paraId="4FA3C620" w14:textId="77777777" w:rsidR="00775C1F" w:rsidRPr="00FF0286" w:rsidRDefault="00775C1F" w:rsidP="00310F8D">
            <w:pPr>
              <w:jc w:val="left"/>
              <w:rPr>
                <w:rFonts w:cs="Arial"/>
                <w:sz w:val="16"/>
                <w:szCs w:val="16"/>
              </w:rPr>
            </w:pPr>
            <w:r w:rsidRPr="00FF0286">
              <w:rPr>
                <w:rFonts w:cs="Arial"/>
                <w:sz w:val="16"/>
                <w:szCs w:val="16"/>
              </w:rPr>
              <w:t>RS -RES</w:t>
            </w:r>
          </w:p>
        </w:tc>
        <w:tc>
          <w:tcPr>
            <w:tcW w:w="708" w:type="dxa"/>
            <w:vAlign w:val="center"/>
          </w:tcPr>
          <w:p w14:paraId="58F49317" w14:textId="77777777" w:rsidR="00775C1F" w:rsidRPr="00FF0286" w:rsidRDefault="00775C1F" w:rsidP="00310F8D">
            <w:pPr>
              <w:jc w:val="left"/>
              <w:rPr>
                <w:rFonts w:cs="Arial"/>
                <w:sz w:val="18"/>
                <w:szCs w:val="18"/>
              </w:rPr>
            </w:pPr>
            <w:r w:rsidRPr="00FF0286">
              <w:rPr>
                <w:rFonts w:cs="Arial"/>
                <w:sz w:val="18"/>
                <w:szCs w:val="18"/>
              </w:rPr>
              <w:t>&gt;3</w:t>
            </w:r>
          </w:p>
        </w:tc>
        <w:tc>
          <w:tcPr>
            <w:tcW w:w="3119" w:type="dxa"/>
            <w:vAlign w:val="center"/>
          </w:tcPr>
          <w:p w14:paraId="39BBAE8D" w14:textId="77777777" w:rsidR="00775C1F" w:rsidRPr="00FF0286" w:rsidRDefault="00775C1F" w:rsidP="00310F8D">
            <w:pPr>
              <w:jc w:val="center"/>
              <w:rPr>
                <w:rFonts w:cs="Arial"/>
                <w:sz w:val="18"/>
                <w:szCs w:val="18"/>
              </w:rPr>
            </w:pPr>
            <w:r w:rsidRPr="00FF0286">
              <w:rPr>
                <w:rFonts w:cs="Arial"/>
                <w:sz w:val="18"/>
                <w:szCs w:val="18"/>
              </w:rPr>
              <w:t>Priloga 3</w:t>
            </w:r>
          </w:p>
        </w:tc>
        <w:tc>
          <w:tcPr>
            <w:tcW w:w="1843" w:type="dxa"/>
            <w:vMerge/>
          </w:tcPr>
          <w:p w14:paraId="70241EDA"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976" w:type="dxa"/>
            <w:vMerge/>
          </w:tcPr>
          <w:p w14:paraId="34C083E9"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bl>
    <w:p w14:paraId="5BF96F82" w14:textId="77777777" w:rsidR="00310F8D" w:rsidRPr="00FF0286" w:rsidRDefault="00310F8D" w:rsidP="00775C1F">
      <w:pPr>
        <w:jc w:val="left"/>
        <w:rPr>
          <w:rFonts w:cs="Arial"/>
          <w:sz w:val="16"/>
          <w:szCs w:val="16"/>
        </w:rPr>
      </w:pPr>
    </w:p>
    <w:p w14:paraId="0B37C7FD" w14:textId="77777777" w:rsidR="00310F8D" w:rsidRPr="00FF0286" w:rsidRDefault="00310F8D" w:rsidP="00310F8D">
      <w:pPr>
        <w:tabs>
          <w:tab w:val="left" w:pos="1320"/>
        </w:tabs>
        <w:rPr>
          <w:rFonts w:cs="Arial"/>
          <w:sz w:val="16"/>
          <w:szCs w:val="16"/>
        </w:rPr>
      </w:pPr>
    </w:p>
    <w:tbl>
      <w:tblPr>
        <w:tblStyle w:val="Tabelamrea"/>
        <w:tblW w:w="13178" w:type="dxa"/>
        <w:tblLook w:val="04A0" w:firstRow="1" w:lastRow="0" w:firstColumn="1" w:lastColumn="0" w:noHBand="0" w:noVBand="1"/>
      </w:tblPr>
      <w:tblGrid>
        <w:gridCol w:w="7088"/>
        <w:gridCol w:w="7214"/>
      </w:tblGrid>
      <w:tr w:rsidR="00504079" w:rsidRPr="00FF0286" w14:paraId="58914262" w14:textId="77777777" w:rsidTr="007B27B1">
        <w:tc>
          <w:tcPr>
            <w:tcW w:w="7088" w:type="dxa"/>
            <w:vAlign w:val="center"/>
          </w:tcPr>
          <w:p w14:paraId="75FFEEC0" w14:textId="77777777" w:rsidR="00E92012" w:rsidRPr="00FF0286" w:rsidRDefault="00310F8D" w:rsidP="007B27B1">
            <w:pPr>
              <w:ind w:left="1068" w:hanging="360"/>
              <w:jc w:val="center"/>
              <w:rPr>
                <w:rFonts w:cs="Arial"/>
              </w:rPr>
            </w:pPr>
            <w:bookmarkStart w:id="569" w:name="_Toc62627538"/>
            <w:bookmarkStart w:id="570" w:name="_Toc75173790"/>
            <w:r w:rsidRPr="00FF0286">
              <w:rPr>
                <w:rFonts w:cs="Arial"/>
              </w:rPr>
              <w:t>PRILOGA 2: Določitev GSI za trdno kamnino (I</w:t>
            </w:r>
            <w:r w:rsidRPr="00FF0286">
              <w:rPr>
                <w:rFonts w:cs="Arial"/>
                <w:vertAlign w:val="subscript"/>
              </w:rPr>
              <w:t xml:space="preserve">s(50)  </w:t>
            </w:r>
            <w:r w:rsidRPr="00FF0286">
              <w:rPr>
                <w:rFonts w:cs="Arial"/>
              </w:rPr>
              <w:t>&lt; 3 MPa)</w:t>
            </w:r>
            <w:bookmarkEnd w:id="569"/>
            <w:bookmarkEnd w:id="570"/>
          </w:p>
        </w:tc>
        <w:tc>
          <w:tcPr>
            <w:tcW w:w="6090" w:type="dxa"/>
            <w:vAlign w:val="center"/>
          </w:tcPr>
          <w:p w14:paraId="767744A4" w14:textId="77777777" w:rsidR="00E92012" w:rsidRPr="00FF0286" w:rsidRDefault="00310F8D" w:rsidP="007B27B1">
            <w:pPr>
              <w:ind w:left="1068" w:hanging="360"/>
              <w:jc w:val="center"/>
              <w:rPr>
                <w:rFonts w:cs="Arial"/>
              </w:rPr>
            </w:pPr>
            <w:r w:rsidRPr="00FF0286">
              <w:rPr>
                <w:rFonts w:cs="Arial"/>
              </w:rPr>
              <w:t>PRILOGA 3: Določitev GSI za zelo trdno kamnino (I</w:t>
            </w:r>
            <w:r w:rsidRPr="00FF0286">
              <w:rPr>
                <w:rFonts w:cs="Arial"/>
                <w:vertAlign w:val="subscript"/>
              </w:rPr>
              <w:t xml:space="preserve">s(50)  </w:t>
            </w:r>
            <w:r w:rsidRPr="00FF0286">
              <w:rPr>
                <w:rFonts w:cs="Arial"/>
              </w:rPr>
              <w:t>&gt; 3 Pa)</w:t>
            </w:r>
          </w:p>
        </w:tc>
      </w:tr>
      <w:tr w:rsidR="00504079" w:rsidRPr="00FF0286" w14:paraId="25E11E9E" w14:textId="77777777" w:rsidTr="007B27B1">
        <w:tc>
          <w:tcPr>
            <w:tcW w:w="7088" w:type="dxa"/>
          </w:tcPr>
          <w:p w14:paraId="57AC9EB7" w14:textId="77777777" w:rsidR="00310F8D" w:rsidRPr="00FF0286" w:rsidRDefault="00E92012" w:rsidP="00310F8D">
            <w:pPr>
              <w:rPr>
                <w:rFonts w:cs="Arial"/>
              </w:rPr>
            </w:pPr>
            <w:r w:rsidRPr="00FF0286">
              <w:rPr>
                <w:rFonts w:cs="Arial"/>
                <w:noProof/>
                <w:lang w:eastAsia="sl-SI"/>
              </w:rPr>
              <w:lastRenderedPageBreak/>
              <w:drawing>
                <wp:inline distT="0" distB="0" distL="0" distR="0" wp14:anchorId="16CC8707" wp14:editId="3F64CE64">
                  <wp:extent cx="4363779" cy="4672584"/>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4484" cy="4705462"/>
                          </a:xfrm>
                          <a:prstGeom prst="rect">
                            <a:avLst/>
                          </a:prstGeom>
                          <a:noFill/>
                          <a:ln>
                            <a:noFill/>
                          </a:ln>
                        </pic:spPr>
                      </pic:pic>
                    </a:graphicData>
                  </a:graphic>
                </wp:inline>
              </w:drawing>
            </w:r>
          </w:p>
          <w:p w14:paraId="1451A8A7" w14:textId="77777777" w:rsidR="00310F8D" w:rsidRPr="00FF0286" w:rsidRDefault="00310F8D" w:rsidP="00310F8D">
            <w:pPr>
              <w:rPr>
                <w:rFonts w:cs="Arial"/>
              </w:rPr>
            </w:pPr>
          </w:p>
        </w:tc>
        <w:tc>
          <w:tcPr>
            <w:tcW w:w="6090" w:type="dxa"/>
          </w:tcPr>
          <w:p w14:paraId="1BBFBDCD" w14:textId="77777777" w:rsidR="00310F8D" w:rsidRPr="00FF0286" w:rsidRDefault="00E92012" w:rsidP="00310F8D">
            <w:pPr>
              <w:rPr>
                <w:rFonts w:cs="Arial"/>
              </w:rPr>
            </w:pPr>
            <w:r w:rsidRPr="00FF0286">
              <w:rPr>
                <w:rFonts w:cs="Arial"/>
                <w:noProof/>
                <w:lang w:eastAsia="sl-SI"/>
              </w:rPr>
              <w:drawing>
                <wp:inline distT="0" distB="0" distL="0" distR="0" wp14:anchorId="194EB62C" wp14:editId="7BAF7E10">
                  <wp:extent cx="4443984" cy="4681134"/>
                  <wp:effectExtent l="0" t="0" r="0" b="5715"/>
                  <wp:docPr id="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6054" cy="4704382"/>
                          </a:xfrm>
                          <a:prstGeom prst="rect">
                            <a:avLst/>
                          </a:prstGeom>
                          <a:noFill/>
                          <a:ln>
                            <a:noFill/>
                          </a:ln>
                        </pic:spPr>
                      </pic:pic>
                    </a:graphicData>
                  </a:graphic>
                </wp:inline>
              </w:drawing>
            </w:r>
          </w:p>
        </w:tc>
      </w:tr>
    </w:tbl>
    <w:p w14:paraId="48604F44" w14:textId="77777777" w:rsidR="00A05CE2" w:rsidRPr="00FF0286" w:rsidRDefault="00A05CE2">
      <w:pPr>
        <w:tabs>
          <w:tab w:val="left" w:pos="1320"/>
        </w:tabs>
        <w:rPr>
          <w:rFonts w:cs="Arial"/>
          <w:sz w:val="18"/>
          <w:szCs w:val="16"/>
        </w:rPr>
        <w:sectPr w:rsidR="00A05CE2" w:rsidRPr="00FF0286" w:rsidSect="00310F8D">
          <w:pgSz w:w="16838" w:h="11906" w:orient="landscape"/>
          <w:pgMar w:top="1701" w:right="1134" w:bottom="1701" w:left="1134" w:header="851" w:footer="851" w:gutter="0"/>
          <w:cols w:space="720"/>
          <w:docGrid w:linePitch="299"/>
        </w:sectPr>
      </w:pPr>
      <w:r w:rsidRPr="00FF0286">
        <w:rPr>
          <w:rFonts w:cs="Arial"/>
          <w:sz w:val="18"/>
          <w:szCs w:val="16"/>
        </w:rPr>
        <w:t>Manjka še GSI za flišne kamnine</w:t>
      </w:r>
    </w:p>
    <w:p w14:paraId="31CDC290" w14:textId="77777777" w:rsidR="00896EBA" w:rsidRPr="00FF0286" w:rsidRDefault="00896EBA" w:rsidP="00896EBA">
      <w:pPr>
        <w:rPr>
          <w:rFonts w:cs="Arial"/>
          <w:b/>
          <w:u w:val="single"/>
        </w:rPr>
      </w:pPr>
      <w:r w:rsidRPr="00FF0286">
        <w:rPr>
          <w:rFonts w:cs="Arial"/>
          <w:b/>
          <w:u w:val="single"/>
        </w:rPr>
        <w:lastRenderedPageBreak/>
        <w:t>Priloga 2</w:t>
      </w:r>
    </w:p>
    <w:p w14:paraId="3DADE681" w14:textId="77777777" w:rsidR="00896EBA" w:rsidRPr="00FF0286" w:rsidRDefault="00896EBA" w:rsidP="00896EBA">
      <w:pPr>
        <w:rPr>
          <w:rFonts w:cs="Arial"/>
        </w:rPr>
      </w:pPr>
    </w:p>
    <w:p w14:paraId="5370B4AF" w14:textId="77777777" w:rsidR="00896EBA" w:rsidRPr="00FF0286" w:rsidRDefault="00896EBA" w:rsidP="00896EBA">
      <w:pPr>
        <w:rPr>
          <w:rFonts w:cs="Arial"/>
        </w:rPr>
      </w:pPr>
    </w:p>
    <w:p w14:paraId="25D084E7" w14:textId="77777777" w:rsidR="00896EBA" w:rsidRPr="00FF0286" w:rsidRDefault="00896EBA" w:rsidP="00896EBA">
      <w:pPr>
        <w:rPr>
          <w:rFonts w:cs="Arial"/>
        </w:rPr>
      </w:pPr>
    </w:p>
    <w:p w14:paraId="4B8757E7" w14:textId="77777777" w:rsidR="00896EBA" w:rsidRPr="00FF0286" w:rsidRDefault="00896EBA" w:rsidP="00BD01D4">
      <w:pPr>
        <w:jc w:val="center"/>
        <w:rPr>
          <w:rFonts w:cs="Arial"/>
          <w:b/>
        </w:rPr>
      </w:pPr>
      <w:r w:rsidRPr="00FF0286">
        <w:rPr>
          <w:rFonts w:cs="Arial"/>
          <w:b/>
        </w:rPr>
        <w:t>SMERNICE</w:t>
      </w:r>
    </w:p>
    <w:p w14:paraId="2244056C" w14:textId="77777777" w:rsidR="00896EBA" w:rsidRPr="00FF0286" w:rsidRDefault="00896EBA" w:rsidP="00896EBA">
      <w:pPr>
        <w:rPr>
          <w:rFonts w:cs="Arial"/>
          <w:b/>
        </w:rPr>
      </w:pPr>
      <w:r w:rsidRPr="00FF0286">
        <w:rPr>
          <w:rFonts w:cs="Arial"/>
          <w:b/>
        </w:rPr>
        <w:t xml:space="preserve">za načrtovanje in rabo geosintetikov za ločilne, filtrske in drenažne plasti </w:t>
      </w:r>
    </w:p>
    <w:p w14:paraId="2690C52C" w14:textId="77777777" w:rsidR="00896EBA" w:rsidRPr="00FF0286" w:rsidRDefault="00896EBA" w:rsidP="00896EBA">
      <w:pPr>
        <w:rPr>
          <w:rFonts w:cs="Arial"/>
        </w:rPr>
      </w:pPr>
    </w:p>
    <w:p w14:paraId="1AE8E0A9" w14:textId="77777777" w:rsidR="00896EBA" w:rsidRPr="00FF0286" w:rsidRDefault="00896EBA" w:rsidP="00896EBA">
      <w:pPr>
        <w:rPr>
          <w:rFonts w:cs="Arial"/>
        </w:rPr>
      </w:pPr>
    </w:p>
    <w:p w14:paraId="72FF654B" w14:textId="77777777" w:rsidR="00896EBA" w:rsidRPr="00FF0286" w:rsidRDefault="00BD01D4" w:rsidP="00896EBA">
      <w:pPr>
        <w:rPr>
          <w:rFonts w:cs="Arial"/>
          <w:b/>
        </w:rPr>
      </w:pPr>
      <w:r w:rsidRPr="00FF0286">
        <w:rPr>
          <w:rFonts w:cs="Arial"/>
          <w:b/>
        </w:rPr>
        <w:t xml:space="preserve">1 </w:t>
      </w:r>
      <w:r w:rsidR="00896EBA" w:rsidRPr="00FF0286">
        <w:rPr>
          <w:rFonts w:cs="Arial"/>
          <w:b/>
        </w:rPr>
        <w:t>Splošno</w:t>
      </w:r>
      <w:r w:rsidR="00896EBA" w:rsidRPr="00FF0286">
        <w:rPr>
          <w:rFonts w:cs="Arial"/>
          <w:b/>
        </w:rPr>
        <w:tab/>
      </w:r>
    </w:p>
    <w:p w14:paraId="4ADDED66" w14:textId="77777777" w:rsidR="00BD01D4" w:rsidRPr="00FF0286" w:rsidRDefault="00BD01D4" w:rsidP="00896EBA">
      <w:pPr>
        <w:rPr>
          <w:rFonts w:cs="Arial"/>
          <w:b/>
        </w:rPr>
      </w:pPr>
    </w:p>
    <w:p w14:paraId="3EE94556" w14:textId="77777777" w:rsidR="00896EBA" w:rsidRPr="00FF0286" w:rsidRDefault="00896EBA" w:rsidP="00896EBA">
      <w:pPr>
        <w:rPr>
          <w:rFonts w:cs="Arial"/>
        </w:rPr>
      </w:pPr>
      <w:r w:rsidRPr="00FF0286">
        <w:rPr>
          <w:rFonts w:cs="Arial"/>
        </w:rPr>
        <w:t>Te smernice so oblikovane kot dopolnilo k Posebnim tehničnim pogojem za zemeljska dela (knjiga 3, 1989) in Dopolnilom k tehničnim pogojem (III. knjiga, 2000) za načrtovanje in rabo geosintetikov v cestogradnji za:</w:t>
      </w:r>
    </w:p>
    <w:p w14:paraId="1615C192" w14:textId="77777777" w:rsidR="00896EBA" w:rsidRPr="00FF0286" w:rsidRDefault="00896EBA" w:rsidP="009E3616">
      <w:pPr>
        <w:pStyle w:val="Odstavekseznama"/>
        <w:numPr>
          <w:ilvl w:val="0"/>
          <w:numId w:val="443"/>
        </w:numPr>
        <w:rPr>
          <w:rFonts w:cs="Arial"/>
        </w:rPr>
      </w:pPr>
      <w:r w:rsidRPr="00FF0286">
        <w:rPr>
          <w:rFonts w:cs="Arial"/>
        </w:rPr>
        <w:t>ločilne,</w:t>
      </w:r>
    </w:p>
    <w:p w14:paraId="5BAFC2E6" w14:textId="77777777" w:rsidR="00896EBA" w:rsidRPr="00FF0286" w:rsidRDefault="00896EBA" w:rsidP="009E3616">
      <w:pPr>
        <w:pStyle w:val="Odstavekseznama"/>
        <w:numPr>
          <w:ilvl w:val="0"/>
          <w:numId w:val="443"/>
        </w:numPr>
        <w:rPr>
          <w:rFonts w:cs="Arial"/>
        </w:rPr>
      </w:pPr>
      <w:r w:rsidRPr="00FF0286">
        <w:rPr>
          <w:rFonts w:cs="Arial"/>
        </w:rPr>
        <w:t>filtrske in</w:t>
      </w:r>
    </w:p>
    <w:p w14:paraId="00D4C8A0" w14:textId="77777777" w:rsidR="00896EBA" w:rsidRPr="00FF0286" w:rsidRDefault="00896EBA" w:rsidP="009E3616">
      <w:pPr>
        <w:pStyle w:val="Odstavekseznama"/>
        <w:numPr>
          <w:ilvl w:val="0"/>
          <w:numId w:val="443"/>
        </w:numPr>
        <w:rPr>
          <w:rFonts w:cs="Arial"/>
        </w:rPr>
      </w:pPr>
      <w:r w:rsidRPr="00FF0286">
        <w:rPr>
          <w:rFonts w:cs="Arial"/>
        </w:rPr>
        <w:t>drenažne plasti.</w:t>
      </w:r>
    </w:p>
    <w:p w14:paraId="7E215825" w14:textId="77777777" w:rsidR="00896EBA" w:rsidRPr="00FF0286" w:rsidRDefault="00896EBA" w:rsidP="00896EBA">
      <w:pPr>
        <w:rPr>
          <w:rFonts w:cs="Arial"/>
        </w:rPr>
      </w:pPr>
    </w:p>
    <w:p w14:paraId="603F8238" w14:textId="77777777" w:rsidR="00896EBA" w:rsidRPr="00FF0286" w:rsidRDefault="00896EBA" w:rsidP="00896EBA">
      <w:pPr>
        <w:rPr>
          <w:rFonts w:cs="Arial"/>
        </w:rPr>
      </w:pPr>
      <w:r w:rsidRPr="00FF0286">
        <w:rPr>
          <w:rFonts w:cs="Arial"/>
        </w:rPr>
        <w:t>V primerjavi z do sedaj veljavnimi zahtevami za nekamnite materiale za drenažne in filtrske plasti, ki so temeljile na minimalnih zahtevanih trdnostnih in hidravličnih lastnostih, ne oziraje se na vrsto zemljine, prinašajo ta dopolnila precejšnje vsebinske spremembe, ki jih lahko uvrstimo v  tri skupine in sicer:</w:t>
      </w:r>
    </w:p>
    <w:p w14:paraId="7F73909B" w14:textId="77777777" w:rsidR="00896EBA" w:rsidRPr="00FF0286" w:rsidRDefault="00896EBA" w:rsidP="009E3616">
      <w:pPr>
        <w:pStyle w:val="Odstavekseznama"/>
        <w:numPr>
          <w:ilvl w:val="0"/>
          <w:numId w:val="444"/>
        </w:numPr>
        <w:rPr>
          <w:rFonts w:cs="Arial"/>
        </w:rPr>
      </w:pPr>
      <w:r w:rsidRPr="00FF0286">
        <w:rPr>
          <w:rFonts w:cs="Arial"/>
        </w:rPr>
        <w:t>uvajajo novi termin »ločilni« geosintetik ali ločilna geotekstilija za nekamnite materiale, katerih primarni namen uporabe je ločevanje dveh različnih vrst zemljin,</w:t>
      </w:r>
    </w:p>
    <w:p w14:paraId="0F7F8A97" w14:textId="77777777" w:rsidR="00896EBA" w:rsidRPr="00FF0286" w:rsidRDefault="00896EBA" w:rsidP="009E3616">
      <w:pPr>
        <w:pStyle w:val="Odstavekseznama"/>
        <w:numPr>
          <w:ilvl w:val="0"/>
          <w:numId w:val="444"/>
        </w:numPr>
        <w:rPr>
          <w:rFonts w:cs="Arial"/>
        </w:rPr>
      </w:pPr>
      <w:r w:rsidRPr="00FF0286">
        <w:rPr>
          <w:rFonts w:cs="Arial"/>
        </w:rPr>
        <w:t>uvajajo postopke za določanje minimalnih zahtevanih lastnosti geosintetikov za ločilne, filtrske in drenažne plasti. Minimalne zahtevane lastnosti niso več predpisane in enotne za delo v vseh geoloških pogojih, temveč jih je potrebno določiti na osnovi podatkov o lastnostih temeljnih tal, vrsti nasipnega materiala in vrsti prometnih oz. hidravličnih obremenitev, ki jim je izpostavljen geosintetik. S temi dopolnili se uvaja dodatna odgovornost geotehniškega projektanta, ki bo moral v geotehniškem elaboratu opredeliti namen uporabe geosintetika in s tem v zvezi opredeliti minimalne zahtevane trdnostne in hidravlične lastnosti,</w:t>
      </w:r>
    </w:p>
    <w:p w14:paraId="2AF47522" w14:textId="77777777" w:rsidR="00896EBA" w:rsidRPr="00FF0286" w:rsidRDefault="00896EBA" w:rsidP="009E3616">
      <w:pPr>
        <w:pStyle w:val="Odstavekseznama"/>
        <w:numPr>
          <w:ilvl w:val="0"/>
          <w:numId w:val="444"/>
        </w:numPr>
        <w:rPr>
          <w:rFonts w:cs="Arial"/>
        </w:rPr>
      </w:pPr>
      <w:r w:rsidRPr="00FF0286">
        <w:rPr>
          <w:rFonts w:cs="Arial"/>
        </w:rPr>
        <w:t>nastala pa so v času, ko se uvajajo in uveljavljajo novi evropski standardi za geotekstilije in geotekstilijam sorodne izdelke tako za zahtevane značilnosti pri gradnji cest in drugih prometnih površin (SIST EN 13249:2001) kot tudi zahteve za postopke preskusov. Nekateri postopki se razlikujejo od postopkov, ki so bili v dosedanji rabi, zato so v dopolnilih tudi komentarji za boljše razumevanje rezultatov, pridobljenih z različnimi postopki preskušanja.</w:t>
      </w:r>
    </w:p>
    <w:p w14:paraId="7F3E6E9E" w14:textId="77777777" w:rsidR="00896EBA" w:rsidRPr="00FF0286" w:rsidRDefault="00896EBA" w:rsidP="00896EBA">
      <w:pPr>
        <w:rPr>
          <w:rFonts w:cs="Arial"/>
        </w:rPr>
      </w:pPr>
      <w:r w:rsidRPr="00FF0286">
        <w:rPr>
          <w:rFonts w:cs="Arial"/>
        </w:rPr>
        <w:t>Terminologija v teh dopolnilih je prilagojena evropskemu standardu prEN ISO 10318. Pod terminom geosintetik razumemo vse planarne, polimerne materiale, ki se uporabljajo v stiku z zemljinami in drugimi materiali v geotehniških gradnjah: geotekstilije, geomreže, geomembrane, geotrakove in najrazličnejše geokompozitne materiale.</w:t>
      </w:r>
    </w:p>
    <w:p w14:paraId="1926985D" w14:textId="77777777" w:rsidR="00896EBA" w:rsidRPr="00FF0286" w:rsidRDefault="00896EBA" w:rsidP="00896EBA">
      <w:pPr>
        <w:rPr>
          <w:rFonts w:cs="Arial"/>
        </w:rPr>
      </w:pPr>
      <w:r w:rsidRPr="00FF0286">
        <w:rPr>
          <w:rFonts w:cs="Arial"/>
        </w:rPr>
        <w:t>Za ločilne in filtrske plasti se praviloma uporabljajo geotekstilije, za drenažne plasti pa geokompozitni materiali in geotekstilije.</w:t>
      </w:r>
    </w:p>
    <w:p w14:paraId="78AFF016" w14:textId="77777777" w:rsidR="00896EBA" w:rsidRPr="00FF0286" w:rsidRDefault="00896EBA" w:rsidP="00896EBA">
      <w:pPr>
        <w:rPr>
          <w:rFonts w:cs="Arial"/>
          <w:b/>
        </w:rPr>
      </w:pPr>
      <w:r w:rsidRPr="00FF0286">
        <w:rPr>
          <w:rFonts w:cs="Arial"/>
          <w:b/>
        </w:rPr>
        <w:t>2   Geosintetiki za ločevanje</w:t>
      </w:r>
    </w:p>
    <w:p w14:paraId="109A8710" w14:textId="77777777" w:rsidR="00BD01D4" w:rsidRPr="00FF0286" w:rsidRDefault="00BD01D4" w:rsidP="00896EBA">
      <w:pPr>
        <w:rPr>
          <w:rFonts w:cs="Arial"/>
        </w:rPr>
      </w:pPr>
    </w:p>
    <w:p w14:paraId="133C2916" w14:textId="77777777" w:rsidR="00896EBA" w:rsidRPr="00FF0286" w:rsidRDefault="00896EBA" w:rsidP="00896EBA">
      <w:pPr>
        <w:rPr>
          <w:rFonts w:cs="Arial"/>
          <w:b/>
        </w:rPr>
      </w:pPr>
      <w:r w:rsidRPr="00FF0286">
        <w:rPr>
          <w:rFonts w:cs="Arial"/>
          <w:b/>
        </w:rPr>
        <w:t xml:space="preserve">2.1  Uvod </w:t>
      </w:r>
    </w:p>
    <w:p w14:paraId="0600F448" w14:textId="77777777" w:rsidR="00896EBA" w:rsidRPr="00FF0286" w:rsidRDefault="00896EBA" w:rsidP="00896EBA">
      <w:pPr>
        <w:rPr>
          <w:rFonts w:cs="Arial"/>
        </w:rPr>
      </w:pPr>
      <w:r w:rsidRPr="00FF0286">
        <w:rPr>
          <w:rFonts w:cs="Arial"/>
        </w:rPr>
        <w:t>Za ločilne plasti se največ uporabljajo geotekstilije. Geotekstilije, vgrajene v ločilno plast, morajo preprečevati mešanje dveh vrst materialov, na primer gline in kamnitih materialov za povozni plato. S preprečevanjem mešanja dveh vrst zemljinskih materialov se ohranjajo stalna kakovost, stalna debelina in homogene lastnosti nasipnih plasti.</w:t>
      </w:r>
    </w:p>
    <w:p w14:paraId="6DA825FA" w14:textId="77777777" w:rsidR="00BD01D4" w:rsidRPr="00FF0286" w:rsidRDefault="00BD01D4" w:rsidP="00896EBA">
      <w:pPr>
        <w:rPr>
          <w:rFonts w:cs="Arial"/>
        </w:rPr>
      </w:pPr>
    </w:p>
    <w:p w14:paraId="66C5CE05" w14:textId="77777777" w:rsidR="00896EBA" w:rsidRPr="00FF0286" w:rsidRDefault="00896EBA" w:rsidP="00896EBA">
      <w:pPr>
        <w:rPr>
          <w:rFonts w:cs="Arial"/>
          <w:b/>
        </w:rPr>
      </w:pPr>
      <w:r w:rsidRPr="00FF0286">
        <w:rPr>
          <w:rFonts w:cs="Arial"/>
          <w:b/>
        </w:rPr>
        <w:t xml:space="preserve">2.2  Minimalne zahteve za mehanske lastnosti </w:t>
      </w:r>
    </w:p>
    <w:p w14:paraId="4D7D8CBA" w14:textId="77777777" w:rsidR="00BD01D4" w:rsidRPr="00FF0286" w:rsidRDefault="00BD01D4" w:rsidP="00896EBA">
      <w:pPr>
        <w:rPr>
          <w:rFonts w:cs="Arial"/>
        </w:rPr>
      </w:pPr>
    </w:p>
    <w:p w14:paraId="648C9F86" w14:textId="77777777" w:rsidR="00896EBA" w:rsidRPr="00FF0286" w:rsidRDefault="00896EBA" w:rsidP="00896EBA">
      <w:pPr>
        <w:rPr>
          <w:rFonts w:cs="Arial"/>
        </w:rPr>
      </w:pPr>
      <w:r w:rsidRPr="00FF0286">
        <w:rPr>
          <w:rFonts w:cs="Arial"/>
        </w:rPr>
        <w:t>Za določitev minimalnih zahtev za mehanske lastnosti geotekstilij je merodajna</w:t>
      </w:r>
    </w:p>
    <w:p w14:paraId="01D0BD5D" w14:textId="77777777" w:rsidR="00896EBA" w:rsidRPr="00FF0286" w:rsidRDefault="00896EBA" w:rsidP="009E3616">
      <w:pPr>
        <w:pStyle w:val="Odstavekseznama"/>
        <w:numPr>
          <w:ilvl w:val="0"/>
          <w:numId w:val="445"/>
        </w:numPr>
        <w:rPr>
          <w:rFonts w:cs="Arial"/>
        </w:rPr>
      </w:pPr>
      <w:r w:rsidRPr="00FF0286">
        <w:rPr>
          <w:rFonts w:cs="Arial"/>
        </w:rPr>
        <w:t>nosilnost podlage,</w:t>
      </w:r>
    </w:p>
    <w:p w14:paraId="3FFD388E" w14:textId="77777777" w:rsidR="00896EBA" w:rsidRPr="00FF0286" w:rsidRDefault="00896EBA" w:rsidP="009E3616">
      <w:pPr>
        <w:pStyle w:val="Odstavekseznama"/>
        <w:numPr>
          <w:ilvl w:val="0"/>
          <w:numId w:val="445"/>
        </w:numPr>
        <w:rPr>
          <w:rFonts w:cs="Arial"/>
        </w:rPr>
      </w:pPr>
      <w:r w:rsidRPr="00FF0286">
        <w:rPr>
          <w:rFonts w:cs="Arial"/>
        </w:rPr>
        <w:t>vrsta nasipnega materiala in</w:t>
      </w:r>
    </w:p>
    <w:p w14:paraId="706F7A06" w14:textId="77777777" w:rsidR="00896EBA" w:rsidRPr="00FF0286" w:rsidRDefault="00896EBA" w:rsidP="009E3616">
      <w:pPr>
        <w:pStyle w:val="Odstavekseznama"/>
        <w:numPr>
          <w:ilvl w:val="0"/>
          <w:numId w:val="445"/>
        </w:numPr>
        <w:rPr>
          <w:rFonts w:cs="Arial"/>
        </w:rPr>
      </w:pPr>
      <w:r w:rsidRPr="00FF0286">
        <w:rPr>
          <w:rFonts w:cs="Arial"/>
        </w:rPr>
        <w:t>prometne obremenitve.</w:t>
      </w:r>
    </w:p>
    <w:p w14:paraId="7FA9323C" w14:textId="77777777" w:rsidR="00896EBA" w:rsidRPr="00FF0286" w:rsidRDefault="00896EBA" w:rsidP="00896EBA">
      <w:pPr>
        <w:rPr>
          <w:rFonts w:cs="Arial"/>
        </w:rPr>
      </w:pPr>
      <w:r w:rsidRPr="00FF0286">
        <w:rPr>
          <w:rFonts w:cs="Arial"/>
        </w:rPr>
        <w:t>Podlaga so lahko naravna temeljna tla ali nasute plasti. Glede na nosilnost planuma razvrščamo podlago v štiri skupine (razpredelnica 1):</w:t>
      </w:r>
    </w:p>
    <w:p w14:paraId="18F923F5" w14:textId="77777777" w:rsidR="00896EBA" w:rsidRPr="00FF0286" w:rsidRDefault="00896EBA" w:rsidP="009E3616">
      <w:pPr>
        <w:pStyle w:val="Odstavekseznama"/>
        <w:numPr>
          <w:ilvl w:val="0"/>
          <w:numId w:val="446"/>
        </w:numPr>
        <w:rPr>
          <w:rFonts w:cs="Arial"/>
        </w:rPr>
      </w:pPr>
      <w:r w:rsidRPr="00FF0286">
        <w:rPr>
          <w:rFonts w:cs="Arial"/>
        </w:rPr>
        <w:t>zelo malo nosilna podlaga (S</w:t>
      </w:r>
      <w:r w:rsidRPr="00FF0286">
        <w:rPr>
          <w:rFonts w:cs="Arial"/>
          <w:vertAlign w:val="subscript"/>
        </w:rPr>
        <w:t>0</w:t>
      </w:r>
      <w:r w:rsidRPr="00FF0286">
        <w:rPr>
          <w:rFonts w:cs="Arial"/>
        </w:rPr>
        <w:t>)</w:t>
      </w:r>
    </w:p>
    <w:p w14:paraId="28E520BB" w14:textId="77777777" w:rsidR="00896EBA" w:rsidRPr="00FF0286" w:rsidRDefault="00896EBA" w:rsidP="009E3616">
      <w:pPr>
        <w:pStyle w:val="Odstavekseznama"/>
        <w:numPr>
          <w:ilvl w:val="0"/>
          <w:numId w:val="446"/>
        </w:numPr>
        <w:rPr>
          <w:rFonts w:cs="Arial"/>
        </w:rPr>
      </w:pPr>
      <w:r w:rsidRPr="00FF0286">
        <w:rPr>
          <w:rFonts w:cs="Arial"/>
        </w:rPr>
        <w:t>malo nosilna podlaga (S</w:t>
      </w:r>
      <w:r w:rsidRPr="00FF0286">
        <w:rPr>
          <w:rFonts w:cs="Arial"/>
          <w:vertAlign w:val="subscript"/>
        </w:rPr>
        <w:t>1</w:t>
      </w:r>
      <w:r w:rsidRPr="00FF0286">
        <w:rPr>
          <w:rFonts w:cs="Arial"/>
        </w:rPr>
        <w:t>)</w:t>
      </w:r>
    </w:p>
    <w:p w14:paraId="79257EA5" w14:textId="77777777" w:rsidR="00896EBA" w:rsidRPr="00FF0286" w:rsidRDefault="00896EBA" w:rsidP="009E3616">
      <w:pPr>
        <w:pStyle w:val="Odstavekseznama"/>
        <w:numPr>
          <w:ilvl w:val="0"/>
          <w:numId w:val="446"/>
        </w:numPr>
        <w:rPr>
          <w:rFonts w:cs="Arial"/>
        </w:rPr>
      </w:pPr>
      <w:r w:rsidRPr="00FF0286">
        <w:rPr>
          <w:rFonts w:cs="Arial"/>
        </w:rPr>
        <w:t>srednje nosilna podlaga (S</w:t>
      </w:r>
      <w:r w:rsidRPr="00FF0286">
        <w:rPr>
          <w:rFonts w:cs="Arial"/>
          <w:vertAlign w:val="subscript"/>
        </w:rPr>
        <w:t>2</w:t>
      </w:r>
      <w:r w:rsidRPr="00FF0286">
        <w:rPr>
          <w:rFonts w:cs="Arial"/>
        </w:rPr>
        <w:t>)</w:t>
      </w:r>
    </w:p>
    <w:p w14:paraId="2E78828B" w14:textId="77777777" w:rsidR="00896EBA" w:rsidRPr="00FF0286" w:rsidRDefault="00896EBA" w:rsidP="009E3616">
      <w:pPr>
        <w:pStyle w:val="Odstavekseznama"/>
        <w:numPr>
          <w:ilvl w:val="0"/>
          <w:numId w:val="446"/>
        </w:numPr>
        <w:rPr>
          <w:rFonts w:cs="Arial"/>
        </w:rPr>
      </w:pPr>
      <w:r w:rsidRPr="00FF0286">
        <w:rPr>
          <w:rFonts w:cs="Arial"/>
        </w:rPr>
        <w:t>dobro nosilno podlaga (S</w:t>
      </w:r>
      <w:r w:rsidRPr="00FF0286">
        <w:rPr>
          <w:rFonts w:cs="Arial"/>
          <w:vertAlign w:val="subscript"/>
        </w:rPr>
        <w:t>3</w:t>
      </w:r>
      <w:r w:rsidRPr="00FF0286">
        <w:rPr>
          <w:rFonts w:cs="Arial"/>
        </w:rPr>
        <w:t>).</w:t>
      </w:r>
    </w:p>
    <w:p w14:paraId="6034D90C" w14:textId="77777777" w:rsidR="00896EBA" w:rsidRPr="00FF0286" w:rsidRDefault="00896EBA" w:rsidP="00896EBA">
      <w:pPr>
        <w:rPr>
          <w:rFonts w:cs="Arial"/>
        </w:rPr>
      </w:pPr>
      <w:r w:rsidRPr="00FF0286">
        <w:rPr>
          <w:rFonts w:cs="Arial"/>
        </w:rPr>
        <w:t xml:space="preserve">Na dobro nosilni podlagi geotekstilije za ločevanje praviloma niso potrebne. </w:t>
      </w:r>
    </w:p>
    <w:p w14:paraId="6677974B" w14:textId="77777777" w:rsidR="00896EBA" w:rsidRPr="00FF0286" w:rsidRDefault="00896EBA" w:rsidP="00896EBA">
      <w:pPr>
        <w:rPr>
          <w:rFonts w:cs="Arial"/>
        </w:rPr>
      </w:pPr>
      <w:r w:rsidRPr="00FF0286">
        <w:rPr>
          <w:rFonts w:cs="Arial"/>
        </w:rPr>
        <w:t xml:space="preserve">Da bi zagotovili trajno funkcijo ločevanja na malo nosilnih tleh, je potrebno pozornost posvetiti tudi ustrezno velikemu raztezku pri porušitvi in zadostni odpornosti na preboj. Za ločilne geotekstilije je minimalni zahtevani raztezek večji od </w:t>
      </w:r>
      <w:r w:rsidRPr="00FF0286">
        <w:rPr>
          <w:rFonts w:cs="Arial"/>
        </w:rPr>
        <w:sym w:font="Symbol" w:char="F065"/>
      </w:r>
      <w:r w:rsidRPr="00FF0286">
        <w:rPr>
          <w:rFonts w:cs="Arial"/>
        </w:rPr>
        <w:t xml:space="preserve"> = 30 %. Pri debelozrnatih materialih in pri uporabi materialov, ki vsebujejo ostroroba zrna, je potrebno preveriti uporabnost geotekstilije tudi z dinamičnim prebodnim preskusom (cone drop test) po SIST EN 918 in statičnim (CBR) prebodnim preskusom.</w:t>
      </w:r>
    </w:p>
    <w:p w14:paraId="14F414B4" w14:textId="77777777" w:rsidR="00896EBA" w:rsidRPr="00FF0286" w:rsidRDefault="00896EBA" w:rsidP="00896EBA">
      <w:pPr>
        <w:rPr>
          <w:rFonts w:cs="Arial"/>
        </w:rPr>
      </w:pPr>
      <w:r w:rsidRPr="00FF0286">
        <w:rPr>
          <w:rFonts w:cs="Arial"/>
        </w:rPr>
        <w:t xml:space="preserve">Nasipni materiali so glede na velikost in obliko zrn razvrščeni v tri razrede: </w:t>
      </w:r>
    </w:p>
    <w:p w14:paraId="72CB0BEA" w14:textId="77777777" w:rsidR="00896EBA" w:rsidRPr="00FF0286" w:rsidRDefault="00896EBA" w:rsidP="009E3616">
      <w:pPr>
        <w:pStyle w:val="Odstavekseznama"/>
        <w:numPr>
          <w:ilvl w:val="0"/>
          <w:numId w:val="447"/>
        </w:numPr>
        <w:rPr>
          <w:rFonts w:cs="Arial"/>
        </w:rPr>
      </w:pPr>
      <w:r w:rsidRPr="00FF0286">
        <w:rPr>
          <w:rFonts w:cs="Arial"/>
        </w:rPr>
        <w:t>razred A: materiali z zaobljenimi ali okroglimi zrni premera &lt; 150 mm: prodci in krogle</w:t>
      </w:r>
    </w:p>
    <w:p w14:paraId="7294F7A2" w14:textId="77777777" w:rsidR="00896EBA" w:rsidRPr="00FF0286" w:rsidRDefault="00896EBA" w:rsidP="009E3616">
      <w:pPr>
        <w:pStyle w:val="Odstavekseznama"/>
        <w:numPr>
          <w:ilvl w:val="0"/>
          <w:numId w:val="447"/>
        </w:numPr>
        <w:rPr>
          <w:rFonts w:cs="Arial"/>
        </w:rPr>
      </w:pPr>
      <w:r w:rsidRPr="00FF0286">
        <w:rPr>
          <w:rFonts w:cs="Arial"/>
        </w:rPr>
        <w:t>razred B: materiali z ostrorobimi  zrni premera &lt; 150 mm: drobljenci in grušči</w:t>
      </w:r>
    </w:p>
    <w:p w14:paraId="57ECE3C8" w14:textId="77777777" w:rsidR="00896EBA" w:rsidRPr="00FF0286" w:rsidRDefault="00896EBA" w:rsidP="009E3616">
      <w:pPr>
        <w:pStyle w:val="Odstavekseznama"/>
        <w:numPr>
          <w:ilvl w:val="0"/>
          <w:numId w:val="447"/>
        </w:numPr>
        <w:rPr>
          <w:rFonts w:cs="Arial"/>
        </w:rPr>
      </w:pPr>
      <w:r w:rsidRPr="00FF0286">
        <w:rPr>
          <w:rFonts w:cs="Arial"/>
        </w:rPr>
        <w:t>razred C: ostali materiali: različne mešane zemljine, pobočni grušči, sekundarne surovine itd.</w:t>
      </w:r>
    </w:p>
    <w:p w14:paraId="35EB5915" w14:textId="77777777" w:rsidR="00896EBA" w:rsidRPr="00FF0286" w:rsidRDefault="00896EBA" w:rsidP="00896EBA">
      <w:pPr>
        <w:rPr>
          <w:rFonts w:cs="Arial"/>
        </w:rPr>
      </w:pPr>
      <w:r w:rsidRPr="00FF0286">
        <w:rPr>
          <w:rFonts w:cs="Arial"/>
        </w:rPr>
        <w:t>Obremenitve s transportnimi vozili, ki jim je v času gradnje izpostavljena geotekstilija, so razvrščene v dva razreda:</w:t>
      </w:r>
    </w:p>
    <w:p w14:paraId="20C543E9" w14:textId="77777777" w:rsidR="00896EBA" w:rsidRPr="00FF0286" w:rsidRDefault="00896EBA" w:rsidP="009E3616">
      <w:pPr>
        <w:pStyle w:val="Odstavekseznama"/>
        <w:numPr>
          <w:ilvl w:val="0"/>
          <w:numId w:val="448"/>
        </w:numPr>
        <w:rPr>
          <w:rFonts w:cs="Arial"/>
        </w:rPr>
      </w:pPr>
      <w:r w:rsidRPr="00FF0286">
        <w:rPr>
          <w:rFonts w:cs="Arial"/>
        </w:rPr>
        <w:t>&lt; 500 MN in</w:t>
      </w:r>
    </w:p>
    <w:p w14:paraId="4ACB0DD9" w14:textId="77777777" w:rsidR="00896EBA" w:rsidRPr="00FF0286" w:rsidRDefault="00896EBA" w:rsidP="009E3616">
      <w:pPr>
        <w:pStyle w:val="Odstavekseznama"/>
        <w:numPr>
          <w:ilvl w:val="1"/>
          <w:numId w:val="448"/>
        </w:numPr>
        <w:rPr>
          <w:rFonts w:cs="Arial"/>
        </w:rPr>
      </w:pPr>
      <w:r w:rsidRPr="00FF0286">
        <w:rPr>
          <w:rFonts w:cs="Arial"/>
        </w:rPr>
        <w:t>500 MN skupne obremenitve transportnega vozila.</w:t>
      </w:r>
    </w:p>
    <w:p w14:paraId="6ADF0D41" w14:textId="77777777" w:rsidR="00896EBA" w:rsidRPr="00FF0286" w:rsidRDefault="00896EBA" w:rsidP="00896EBA">
      <w:pPr>
        <w:rPr>
          <w:rFonts w:cs="Arial"/>
        </w:rPr>
      </w:pPr>
      <w:r w:rsidRPr="00FF0286">
        <w:rPr>
          <w:rFonts w:cs="Arial"/>
        </w:rPr>
        <w:t>Razpredelnica 1:  Razvrščanje podlage glede na nosilnost in deformabilnost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837"/>
        <w:gridCol w:w="1417"/>
        <w:gridCol w:w="1494"/>
        <w:gridCol w:w="1789"/>
      </w:tblGrid>
      <w:tr w:rsidR="00896EBA" w:rsidRPr="00FF0286" w14:paraId="19F52B86"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0A0C6523" w14:textId="77777777" w:rsidR="00896EBA" w:rsidRPr="00FF0286" w:rsidRDefault="00896EBA" w:rsidP="00896EBA">
            <w:pPr>
              <w:rPr>
                <w:rFonts w:cs="Arial"/>
              </w:rPr>
            </w:pPr>
            <w:r w:rsidRPr="00FF0286">
              <w:rPr>
                <w:rFonts w:cs="Arial"/>
              </w:rPr>
              <w:t>Nosilnost</w:t>
            </w:r>
          </w:p>
        </w:tc>
        <w:tc>
          <w:tcPr>
            <w:tcW w:w="1417" w:type="dxa"/>
            <w:tcBorders>
              <w:top w:val="single" w:sz="6" w:space="0" w:color="000000"/>
              <w:left w:val="single" w:sz="6" w:space="0" w:color="000000"/>
              <w:bottom w:val="single" w:sz="6" w:space="0" w:color="000000"/>
              <w:right w:val="single" w:sz="6" w:space="0" w:color="000000"/>
            </w:tcBorders>
            <w:hideMark/>
          </w:tcPr>
          <w:p w14:paraId="1890A032" w14:textId="77777777" w:rsidR="00896EBA" w:rsidRPr="00FF0286" w:rsidRDefault="00896EBA" w:rsidP="00896EBA">
            <w:pPr>
              <w:rPr>
                <w:rFonts w:cs="Arial"/>
              </w:rPr>
            </w:pPr>
            <w:r w:rsidRPr="00FF0286">
              <w:rPr>
                <w:rFonts w:cs="Arial"/>
              </w:rPr>
              <w:t>Razred*</w:t>
            </w:r>
          </w:p>
        </w:tc>
        <w:tc>
          <w:tcPr>
            <w:tcW w:w="1494" w:type="dxa"/>
            <w:tcBorders>
              <w:top w:val="single" w:sz="6" w:space="0" w:color="000000"/>
              <w:left w:val="single" w:sz="6" w:space="0" w:color="000000"/>
              <w:bottom w:val="single" w:sz="6" w:space="0" w:color="000000"/>
              <w:right w:val="single" w:sz="6" w:space="0" w:color="000000"/>
            </w:tcBorders>
            <w:hideMark/>
          </w:tcPr>
          <w:p w14:paraId="7F5E65A4" w14:textId="77777777" w:rsidR="00896EBA" w:rsidRPr="00FF0286" w:rsidRDefault="00896EBA" w:rsidP="00896EBA">
            <w:pPr>
              <w:rPr>
                <w:rFonts w:cs="Arial"/>
              </w:rPr>
            </w:pPr>
            <w:r w:rsidRPr="00FF0286">
              <w:rPr>
                <w:rFonts w:cs="Arial"/>
              </w:rPr>
              <w:t>CBR (%)</w:t>
            </w:r>
          </w:p>
        </w:tc>
        <w:tc>
          <w:tcPr>
            <w:tcW w:w="1789" w:type="dxa"/>
            <w:tcBorders>
              <w:top w:val="single" w:sz="6" w:space="0" w:color="000000"/>
              <w:left w:val="single" w:sz="6" w:space="0" w:color="000000"/>
              <w:bottom w:val="single" w:sz="6" w:space="0" w:color="000000"/>
              <w:right w:val="single" w:sz="6" w:space="0" w:color="000000"/>
            </w:tcBorders>
            <w:hideMark/>
          </w:tcPr>
          <w:p w14:paraId="636E4FB8" w14:textId="77777777" w:rsidR="00896EBA" w:rsidRPr="00FF0286" w:rsidRDefault="00896EBA" w:rsidP="00896EBA">
            <w:pPr>
              <w:rPr>
                <w:rFonts w:cs="Arial"/>
              </w:rPr>
            </w:pPr>
            <w:r w:rsidRPr="00FF0286">
              <w:rPr>
                <w:rFonts w:cs="Arial"/>
              </w:rPr>
              <w:t>Ev2 (MN/m2)</w:t>
            </w:r>
          </w:p>
        </w:tc>
      </w:tr>
      <w:tr w:rsidR="00896EBA" w:rsidRPr="00FF0286" w14:paraId="7DE4831F"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6D9379CF" w14:textId="77777777" w:rsidR="00896EBA" w:rsidRPr="00FF0286" w:rsidRDefault="00896EBA" w:rsidP="00896EBA">
            <w:pPr>
              <w:rPr>
                <w:rFonts w:cs="Arial"/>
              </w:rPr>
            </w:pPr>
            <w:r w:rsidRPr="00FF0286">
              <w:rPr>
                <w:rFonts w:cs="Arial"/>
              </w:rPr>
              <w:t>Zelo majhna</w:t>
            </w:r>
          </w:p>
        </w:tc>
        <w:tc>
          <w:tcPr>
            <w:tcW w:w="1417" w:type="dxa"/>
            <w:tcBorders>
              <w:top w:val="single" w:sz="6" w:space="0" w:color="000000"/>
              <w:left w:val="single" w:sz="6" w:space="0" w:color="000000"/>
              <w:bottom w:val="single" w:sz="6" w:space="0" w:color="000000"/>
              <w:right w:val="single" w:sz="6" w:space="0" w:color="000000"/>
            </w:tcBorders>
            <w:hideMark/>
          </w:tcPr>
          <w:p w14:paraId="4DB4FB00" w14:textId="77777777" w:rsidR="00896EBA" w:rsidRPr="00FF0286" w:rsidRDefault="00896EBA" w:rsidP="00896EBA">
            <w:pPr>
              <w:rPr>
                <w:rFonts w:cs="Arial"/>
              </w:rPr>
            </w:pPr>
            <w:r w:rsidRPr="00FF0286">
              <w:rPr>
                <w:rFonts w:cs="Arial"/>
              </w:rPr>
              <w:t>S0</w:t>
            </w:r>
          </w:p>
        </w:tc>
        <w:tc>
          <w:tcPr>
            <w:tcW w:w="1494" w:type="dxa"/>
            <w:tcBorders>
              <w:top w:val="single" w:sz="6" w:space="0" w:color="000000"/>
              <w:left w:val="single" w:sz="6" w:space="0" w:color="000000"/>
              <w:bottom w:val="single" w:sz="6" w:space="0" w:color="000000"/>
              <w:right w:val="single" w:sz="6" w:space="0" w:color="000000"/>
            </w:tcBorders>
            <w:hideMark/>
          </w:tcPr>
          <w:p w14:paraId="330E1222" w14:textId="77777777" w:rsidR="00896EBA" w:rsidRPr="00FF0286" w:rsidRDefault="00896EBA" w:rsidP="00896EBA">
            <w:pPr>
              <w:rPr>
                <w:rFonts w:cs="Arial"/>
              </w:rPr>
            </w:pPr>
            <w:r w:rsidRPr="00FF0286">
              <w:rPr>
                <w:rFonts w:cs="Arial"/>
                <w:lang w:bidi="en-US"/>
              </w:rPr>
              <w:object w:dxaOrig="180" w:dyaOrig="240" w14:anchorId="168421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3pt;height:16.3pt;mso-width-percent:0;mso-height-percent:0;mso-width-percent:0;mso-height-percent:0" o:ole="">
                  <v:imagedata r:id="rId16" o:title=""/>
                </v:shape>
                <o:OLEObject Type="Embed" ProgID="Equation.3" ShapeID="_x0000_i1025" DrawAspect="Content" ObjectID="_1701170429" r:id="rId17"/>
              </w:object>
            </w:r>
            <w:r w:rsidRPr="00FF0286">
              <w:rPr>
                <w:rFonts w:cs="Arial"/>
              </w:rPr>
              <w:t xml:space="preserve"> 3</w:t>
            </w:r>
          </w:p>
        </w:tc>
        <w:tc>
          <w:tcPr>
            <w:tcW w:w="1789" w:type="dxa"/>
            <w:tcBorders>
              <w:top w:val="single" w:sz="6" w:space="0" w:color="000000"/>
              <w:left w:val="single" w:sz="6" w:space="0" w:color="000000"/>
              <w:bottom w:val="single" w:sz="6" w:space="0" w:color="000000"/>
              <w:right w:val="single" w:sz="6" w:space="0" w:color="000000"/>
            </w:tcBorders>
            <w:hideMark/>
          </w:tcPr>
          <w:p w14:paraId="3DDA61BE" w14:textId="77777777" w:rsidR="00896EBA" w:rsidRPr="00FF0286" w:rsidRDefault="00896EBA" w:rsidP="00896EBA">
            <w:pPr>
              <w:rPr>
                <w:rFonts w:cs="Arial"/>
              </w:rPr>
            </w:pPr>
            <w:r w:rsidRPr="00FF0286">
              <w:rPr>
                <w:rFonts w:cs="Arial"/>
                <w:lang w:bidi="en-US"/>
              </w:rPr>
              <w:object w:dxaOrig="180" w:dyaOrig="240" w14:anchorId="66183887">
                <v:shape id="_x0000_i1026" type="#_x0000_t75" alt="" style="width:16.3pt;height:16.3pt;mso-width-percent:0;mso-height-percent:0;mso-width-percent:0;mso-height-percent:0" o:ole="" o:bullet="t">
                  <v:imagedata r:id="rId16" o:title=""/>
                </v:shape>
                <o:OLEObject Type="Embed" ProgID="Equation.3" ShapeID="_x0000_i1026" DrawAspect="Content" ObjectID="_1701170430" r:id="rId18"/>
              </w:object>
            </w:r>
            <w:r w:rsidRPr="00FF0286">
              <w:rPr>
                <w:rFonts w:cs="Arial"/>
              </w:rPr>
              <w:t>10</w:t>
            </w:r>
          </w:p>
        </w:tc>
      </w:tr>
      <w:tr w:rsidR="00896EBA" w:rsidRPr="00FF0286" w14:paraId="14E90283"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428738F1" w14:textId="77777777" w:rsidR="00896EBA" w:rsidRPr="00FF0286" w:rsidRDefault="00896EBA" w:rsidP="00896EBA">
            <w:pPr>
              <w:rPr>
                <w:rFonts w:cs="Arial"/>
              </w:rPr>
            </w:pPr>
            <w:r w:rsidRPr="00FF0286">
              <w:rPr>
                <w:rFonts w:cs="Arial"/>
              </w:rPr>
              <w:t>Majhna</w:t>
            </w:r>
          </w:p>
        </w:tc>
        <w:tc>
          <w:tcPr>
            <w:tcW w:w="1417" w:type="dxa"/>
            <w:tcBorders>
              <w:top w:val="single" w:sz="6" w:space="0" w:color="000000"/>
              <w:left w:val="single" w:sz="6" w:space="0" w:color="000000"/>
              <w:bottom w:val="single" w:sz="6" w:space="0" w:color="000000"/>
              <w:right w:val="single" w:sz="6" w:space="0" w:color="000000"/>
            </w:tcBorders>
            <w:hideMark/>
          </w:tcPr>
          <w:p w14:paraId="58A058FB" w14:textId="77777777" w:rsidR="00896EBA" w:rsidRPr="00FF0286" w:rsidRDefault="00896EBA" w:rsidP="00896EBA">
            <w:pPr>
              <w:rPr>
                <w:rFonts w:cs="Arial"/>
              </w:rPr>
            </w:pPr>
            <w:r w:rsidRPr="00FF0286">
              <w:rPr>
                <w:rFonts w:cs="Arial"/>
              </w:rPr>
              <w:t>S1</w:t>
            </w:r>
          </w:p>
        </w:tc>
        <w:tc>
          <w:tcPr>
            <w:tcW w:w="1494" w:type="dxa"/>
            <w:tcBorders>
              <w:top w:val="single" w:sz="6" w:space="0" w:color="000000"/>
              <w:left w:val="single" w:sz="6" w:space="0" w:color="000000"/>
              <w:bottom w:val="single" w:sz="6" w:space="0" w:color="000000"/>
              <w:right w:val="single" w:sz="6" w:space="0" w:color="000000"/>
            </w:tcBorders>
            <w:hideMark/>
          </w:tcPr>
          <w:p w14:paraId="1A827073" w14:textId="77777777" w:rsidR="00896EBA" w:rsidRPr="00FF0286" w:rsidRDefault="00896EBA" w:rsidP="00896EBA">
            <w:pPr>
              <w:rPr>
                <w:rFonts w:cs="Arial"/>
              </w:rPr>
            </w:pPr>
            <w:r w:rsidRPr="00FF0286">
              <w:rPr>
                <w:rFonts w:cs="Arial"/>
              </w:rPr>
              <w:t xml:space="preserve">3 </w:t>
            </w:r>
            <w:r w:rsidR="008508DC" w:rsidRPr="00FF0286">
              <w:rPr>
                <w:rFonts w:cs="Arial"/>
              </w:rPr>
              <w:t>–</w:t>
            </w:r>
            <w:r w:rsidRPr="00FF0286">
              <w:rPr>
                <w:rFonts w:cs="Arial"/>
              </w:rPr>
              <w:t xml:space="preserve"> 5</w:t>
            </w:r>
          </w:p>
        </w:tc>
        <w:tc>
          <w:tcPr>
            <w:tcW w:w="1789" w:type="dxa"/>
            <w:tcBorders>
              <w:top w:val="single" w:sz="6" w:space="0" w:color="000000"/>
              <w:left w:val="single" w:sz="6" w:space="0" w:color="000000"/>
              <w:bottom w:val="single" w:sz="6" w:space="0" w:color="000000"/>
              <w:right w:val="single" w:sz="6" w:space="0" w:color="000000"/>
            </w:tcBorders>
            <w:hideMark/>
          </w:tcPr>
          <w:p w14:paraId="1920A866" w14:textId="77777777" w:rsidR="00896EBA" w:rsidRPr="00FF0286" w:rsidRDefault="00896EBA" w:rsidP="00896EBA">
            <w:pPr>
              <w:rPr>
                <w:rFonts w:cs="Arial"/>
              </w:rPr>
            </w:pPr>
            <w:r w:rsidRPr="00FF0286">
              <w:rPr>
                <w:rFonts w:cs="Arial"/>
              </w:rPr>
              <w:t>10 – 20</w:t>
            </w:r>
          </w:p>
        </w:tc>
      </w:tr>
      <w:tr w:rsidR="00896EBA" w:rsidRPr="00FF0286" w14:paraId="520FF870"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4A120A92" w14:textId="77777777" w:rsidR="00896EBA" w:rsidRPr="00FF0286" w:rsidRDefault="00896EBA" w:rsidP="00896EBA">
            <w:pPr>
              <w:rPr>
                <w:rFonts w:cs="Arial"/>
              </w:rPr>
            </w:pPr>
            <w:r w:rsidRPr="00FF0286">
              <w:rPr>
                <w:rFonts w:cs="Arial"/>
              </w:rPr>
              <w:t>Srednja</w:t>
            </w:r>
          </w:p>
        </w:tc>
        <w:tc>
          <w:tcPr>
            <w:tcW w:w="1417" w:type="dxa"/>
            <w:tcBorders>
              <w:top w:val="single" w:sz="6" w:space="0" w:color="000000"/>
              <w:left w:val="single" w:sz="6" w:space="0" w:color="000000"/>
              <w:bottom w:val="single" w:sz="6" w:space="0" w:color="000000"/>
              <w:right w:val="single" w:sz="6" w:space="0" w:color="000000"/>
            </w:tcBorders>
            <w:hideMark/>
          </w:tcPr>
          <w:p w14:paraId="312C589C" w14:textId="77777777" w:rsidR="00896EBA" w:rsidRPr="00FF0286" w:rsidRDefault="00896EBA" w:rsidP="00896EBA">
            <w:pPr>
              <w:rPr>
                <w:rFonts w:cs="Arial"/>
              </w:rPr>
            </w:pPr>
            <w:r w:rsidRPr="00FF0286">
              <w:rPr>
                <w:rFonts w:cs="Arial"/>
              </w:rPr>
              <w:t>S2</w:t>
            </w:r>
          </w:p>
        </w:tc>
        <w:tc>
          <w:tcPr>
            <w:tcW w:w="1494" w:type="dxa"/>
            <w:tcBorders>
              <w:top w:val="single" w:sz="6" w:space="0" w:color="000000"/>
              <w:left w:val="single" w:sz="6" w:space="0" w:color="000000"/>
              <w:bottom w:val="single" w:sz="6" w:space="0" w:color="000000"/>
              <w:right w:val="single" w:sz="6" w:space="0" w:color="000000"/>
            </w:tcBorders>
            <w:hideMark/>
          </w:tcPr>
          <w:p w14:paraId="0D501CC9" w14:textId="77777777" w:rsidR="00896EBA" w:rsidRPr="00FF0286" w:rsidRDefault="00896EBA" w:rsidP="00896EBA">
            <w:pPr>
              <w:rPr>
                <w:rFonts w:cs="Arial"/>
              </w:rPr>
            </w:pPr>
            <w:r w:rsidRPr="00FF0286">
              <w:rPr>
                <w:rFonts w:cs="Arial"/>
              </w:rPr>
              <w:t>5 - 10</w:t>
            </w:r>
          </w:p>
        </w:tc>
        <w:tc>
          <w:tcPr>
            <w:tcW w:w="1789" w:type="dxa"/>
            <w:tcBorders>
              <w:top w:val="single" w:sz="6" w:space="0" w:color="000000"/>
              <w:left w:val="single" w:sz="6" w:space="0" w:color="000000"/>
              <w:bottom w:val="single" w:sz="6" w:space="0" w:color="000000"/>
              <w:right w:val="single" w:sz="6" w:space="0" w:color="000000"/>
            </w:tcBorders>
            <w:hideMark/>
          </w:tcPr>
          <w:p w14:paraId="556D02C4" w14:textId="77777777" w:rsidR="00896EBA" w:rsidRPr="00FF0286" w:rsidRDefault="00896EBA" w:rsidP="00896EBA">
            <w:pPr>
              <w:rPr>
                <w:rFonts w:cs="Arial"/>
              </w:rPr>
            </w:pPr>
            <w:r w:rsidRPr="00FF0286">
              <w:rPr>
                <w:rFonts w:cs="Arial"/>
              </w:rPr>
              <w:t>20 – 60</w:t>
            </w:r>
          </w:p>
        </w:tc>
      </w:tr>
      <w:tr w:rsidR="00896EBA" w:rsidRPr="00FF0286" w14:paraId="65D8DB73"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49BAB55B" w14:textId="77777777" w:rsidR="00896EBA" w:rsidRPr="00FF0286" w:rsidRDefault="00896EBA" w:rsidP="00896EBA">
            <w:pPr>
              <w:rPr>
                <w:rFonts w:cs="Arial"/>
              </w:rPr>
            </w:pPr>
            <w:r w:rsidRPr="00FF0286">
              <w:rPr>
                <w:rFonts w:cs="Arial"/>
              </w:rPr>
              <w:t>Visoka</w:t>
            </w:r>
          </w:p>
        </w:tc>
        <w:tc>
          <w:tcPr>
            <w:tcW w:w="1417" w:type="dxa"/>
            <w:tcBorders>
              <w:top w:val="single" w:sz="6" w:space="0" w:color="000000"/>
              <w:left w:val="single" w:sz="6" w:space="0" w:color="000000"/>
              <w:bottom w:val="single" w:sz="6" w:space="0" w:color="000000"/>
              <w:right w:val="single" w:sz="6" w:space="0" w:color="000000"/>
            </w:tcBorders>
            <w:hideMark/>
          </w:tcPr>
          <w:p w14:paraId="1ACC47A4" w14:textId="77777777" w:rsidR="00896EBA" w:rsidRPr="00FF0286" w:rsidRDefault="00896EBA" w:rsidP="00896EBA">
            <w:pPr>
              <w:rPr>
                <w:rFonts w:cs="Arial"/>
              </w:rPr>
            </w:pPr>
            <w:r w:rsidRPr="00FF0286">
              <w:rPr>
                <w:rFonts w:cs="Arial"/>
              </w:rPr>
              <w:t>S3</w:t>
            </w:r>
          </w:p>
        </w:tc>
        <w:tc>
          <w:tcPr>
            <w:tcW w:w="1494" w:type="dxa"/>
            <w:tcBorders>
              <w:top w:val="single" w:sz="6" w:space="0" w:color="000000"/>
              <w:left w:val="single" w:sz="6" w:space="0" w:color="000000"/>
              <w:bottom w:val="single" w:sz="6" w:space="0" w:color="000000"/>
              <w:right w:val="single" w:sz="6" w:space="0" w:color="000000"/>
            </w:tcBorders>
            <w:hideMark/>
          </w:tcPr>
          <w:p w14:paraId="29E5216A" w14:textId="77777777" w:rsidR="00896EBA" w:rsidRPr="00FF0286" w:rsidRDefault="00896EBA" w:rsidP="00896EBA">
            <w:pPr>
              <w:rPr>
                <w:rFonts w:cs="Arial"/>
              </w:rPr>
            </w:pPr>
            <w:r w:rsidRPr="00FF0286">
              <w:rPr>
                <w:rFonts w:cs="Arial"/>
              </w:rPr>
              <w:t>10 - 15</w:t>
            </w:r>
          </w:p>
        </w:tc>
        <w:tc>
          <w:tcPr>
            <w:tcW w:w="1789" w:type="dxa"/>
            <w:tcBorders>
              <w:top w:val="single" w:sz="6" w:space="0" w:color="000000"/>
              <w:left w:val="single" w:sz="6" w:space="0" w:color="000000"/>
              <w:bottom w:val="single" w:sz="6" w:space="0" w:color="000000"/>
              <w:right w:val="single" w:sz="6" w:space="0" w:color="000000"/>
            </w:tcBorders>
            <w:hideMark/>
          </w:tcPr>
          <w:p w14:paraId="563FBA3F" w14:textId="77777777" w:rsidR="00896EBA" w:rsidRPr="00FF0286" w:rsidRDefault="00896EBA" w:rsidP="00896EBA">
            <w:pPr>
              <w:rPr>
                <w:rFonts w:cs="Arial"/>
              </w:rPr>
            </w:pPr>
            <w:r w:rsidRPr="00FF0286">
              <w:rPr>
                <w:rFonts w:cs="Arial"/>
              </w:rPr>
              <w:t>60 – 80</w:t>
            </w:r>
          </w:p>
        </w:tc>
      </w:tr>
    </w:tbl>
    <w:p w14:paraId="4B67BF71" w14:textId="77777777" w:rsidR="00896EBA" w:rsidRPr="00FF0286" w:rsidRDefault="00896EBA" w:rsidP="00896EBA">
      <w:pPr>
        <w:rPr>
          <w:rFonts w:cs="Arial"/>
        </w:rPr>
      </w:pPr>
      <w:r w:rsidRPr="00FF0286">
        <w:rPr>
          <w:rFonts w:cs="Arial"/>
        </w:rPr>
        <w:t xml:space="preserve">* Kadar je nosilnost podlage S3 ali večja, ločilne plasti iz geotekstilij praviloma niso </w:t>
      </w:r>
      <w:r w:rsidRPr="00FF0286">
        <w:rPr>
          <w:rFonts w:cs="Arial"/>
        </w:rPr>
        <w:lastRenderedPageBreak/>
        <w:t>potrebne. Če pa se geotekstilije uporabljajo, se zanje uporabijo določila, ki veljajo za razred nosilnosti S2.</w:t>
      </w:r>
    </w:p>
    <w:p w14:paraId="662824C5" w14:textId="77777777" w:rsidR="00896EBA" w:rsidRPr="00FF0286" w:rsidRDefault="00896EBA" w:rsidP="00896EBA">
      <w:pPr>
        <w:rPr>
          <w:rFonts w:cs="Arial"/>
        </w:rPr>
      </w:pPr>
      <w:r w:rsidRPr="00FF0286">
        <w:rPr>
          <w:rFonts w:cs="Arial"/>
        </w:rPr>
        <w:t>Minimalno debelino nasipne plasti h</w:t>
      </w:r>
      <w:r w:rsidRPr="00FF0286">
        <w:rPr>
          <w:rFonts w:cs="Arial"/>
          <w:vertAlign w:val="subscript"/>
        </w:rPr>
        <w:t>min</w:t>
      </w:r>
      <w:r w:rsidRPr="00FF0286">
        <w:rPr>
          <w:rFonts w:cs="Arial"/>
        </w:rPr>
        <w:t>. (slika 1) določimo glede na nosilnost podlage in je</w:t>
      </w:r>
    </w:p>
    <w:p w14:paraId="2D1787CA" w14:textId="77777777" w:rsidR="00896EBA" w:rsidRPr="00FF0286" w:rsidRDefault="00896EBA" w:rsidP="009E3616">
      <w:pPr>
        <w:pStyle w:val="Odstavekseznama"/>
        <w:numPr>
          <w:ilvl w:val="0"/>
          <w:numId w:val="448"/>
        </w:numPr>
        <w:rPr>
          <w:rFonts w:cs="Arial"/>
        </w:rPr>
      </w:pPr>
      <w:r w:rsidRPr="00FF0286">
        <w:rPr>
          <w:rFonts w:cs="Arial"/>
        </w:rPr>
        <w:t>na podlagi So:  h</w:t>
      </w:r>
      <w:r w:rsidRPr="00FF0286">
        <w:rPr>
          <w:rFonts w:cs="Arial"/>
          <w:vertAlign w:val="subscript"/>
        </w:rPr>
        <w:t>min</w:t>
      </w:r>
      <w:r w:rsidRPr="00FF0286">
        <w:rPr>
          <w:rFonts w:cs="Arial"/>
        </w:rPr>
        <w:t xml:space="preserve"> = 50 cm,</w:t>
      </w:r>
    </w:p>
    <w:p w14:paraId="7AC10B46" w14:textId="77777777" w:rsidR="00896EBA" w:rsidRPr="00FF0286" w:rsidRDefault="00896EBA" w:rsidP="009E3616">
      <w:pPr>
        <w:pStyle w:val="Odstavekseznama"/>
        <w:numPr>
          <w:ilvl w:val="0"/>
          <w:numId w:val="448"/>
        </w:numPr>
        <w:rPr>
          <w:rFonts w:cs="Arial"/>
        </w:rPr>
      </w:pPr>
      <w:r w:rsidRPr="00FF0286">
        <w:rPr>
          <w:rFonts w:cs="Arial"/>
        </w:rPr>
        <w:t>na podlagi S1:  h</w:t>
      </w:r>
      <w:r w:rsidRPr="00FF0286">
        <w:rPr>
          <w:rFonts w:cs="Arial"/>
          <w:vertAlign w:val="subscript"/>
        </w:rPr>
        <w:t>min</w:t>
      </w:r>
      <w:r w:rsidRPr="00FF0286">
        <w:rPr>
          <w:rFonts w:cs="Arial"/>
        </w:rPr>
        <w:t xml:space="preserve"> = 40 cm,</w:t>
      </w:r>
    </w:p>
    <w:p w14:paraId="5ADA73CA" w14:textId="77777777" w:rsidR="00896EBA" w:rsidRPr="00FF0286" w:rsidRDefault="00896EBA" w:rsidP="009E3616">
      <w:pPr>
        <w:pStyle w:val="Odstavekseznama"/>
        <w:numPr>
          <w:ilvl w:val="0"/>
          <w:numId w:val="448"/>
        </w:numPr>
        <w:rPr>
          <w:rFonts w:cs="Arial"/>
        </w:rPr>
      </w:pPr>
      <w:r w:rsidRPr="00FF0286">
        <w:rPr>
          <w:rFonts w:cs="Arial"/>
        </w:rPr>
        <w:t>na podlagi S2:  h</w:t>
      </w:r>
      <w:r w:rsidRPr="00FF0286">
        <w:rPr>
          <w:rFonts w:cs="Arial"/>
          <w:vertAlign w:val="subscript"/>
        </w:rPr>
        <w:t>min</w:t>
      </w:r>
      <w:r w:rsidRPr="00FF0286">
        <w:rPr>
          <w:rFonts w:cs="Arial"/>
        </w:rPr>
        <w:t xml:space="preserve"> = 30 cm.</w:t>
      </w:r>
    </w:p>
    <w:p w14:paraId="0998F3DD" w14:textId="77777777" w:rsidR="00896EBA" w:rsidRPr="00FF0286" w:rsidRDefault="00896EBA" w:rsidP="00896EBA">
      <w:pPr>
        <w:rPr>
          <w:rFonts w:cs="Arial"/>
        </w:rPr>
      </w:pPr>
    </w:p>
    <w:p w14:paraId="4BD012D7" w14:textId="77777777" w:rsidR="00896EBA" w:rsidRPr="00FF0286" w:rsidRDefault="00896EBA" w:rsidP="00896EBA">
      <w:pPr>
        <w:rPr>
          <w:rFonts w:cs="Arial"/>
        </w:rPr>
      </w:pPr>
      <w:r w:rsidRPr="00FF0286">
        <w:rPr>
          <w:rFonts w:cs="Arial"/>
          <w:noProof/>
          <w:lang w:eastAsia="sl-SI"/>
        </w:rPr>
        <w:drawing>
          <wp:inline distT="0" distB="0" distL="0" distR="0" wp14:anchorId="4A3D8289" wp14:editId="34C5A666">
            <wp:extent cx="3943350" cy="1137538"/>
            <wp:effectExtent l="0" t="0" r="0" b="5715"/>
            <wp:docPr id="1" name="Slika 1" descr="Stran8_brez_tek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Stran8_brez_tekst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4485" cy="1137865"/>
                    </a:xfrm>
                    <a:prstGeom prst="rect">
                      <a:avLst/>
                    </a:prstGeom>
                    <a:noFill/>
                    <a:ln>
                      <a:noFill/>
                    </a:ln>
                  </pic:spPr>
                </pic:pic>
              </a:graphicData>
            </a:graphic>
          </wp:inline>
        </w:drawing>
      </w:r>
    </w:p>
    <w:p w14:paraId="086FACBB" w14:textId="77777777" w:rsidR="00896EBA" w:rsidRPr="00FF0286" w:rsidRDefault="00896EBA" w:rsidP="00896EBA">
      <w:pPr>
        <w:rPr>
          <w:rFonts w:cs="Arial"/>
        </w:rPr>
      </w:pPr>
      <w:r w:rsidRPr="00FF0286">
        <w:rPr>
          <w:rFonts w:cs="Arial"/>
        </w:rPr>
        <w:t>Slika 1: Minimalne debeline nasipne plasti nad ločilno geotekstilijo</w:t>
      </w:r>
    </w:p>
    <w:p w14:paraId="3F42479E" w14:textId="77777777" w:rsidR="00BD01D4" w:rsidRPr="00FF0286" w:rsidRDefault="00BD01D4" w:rsidP="00896EBA">
      <w:pPr>
        <w:rPr>
          <w:rFonts w:cs="Arial"/>
        </w:rPr>
      </w:pPr>
    </w:p>
    <w:p w14:paraId="6CC24F63" w14:textId="77777777" w:rsidR="00896EBA" w:rsidRPr="00FF0286" w:rsidRDefault="00896EBA" w:rsidP="00896EBA">
      <w:pPr>
        <w:rPr>
          <w:rFonts w:cs="Arial"/>
        </w:rPr>
      </w:pPr>
      <w:r w:rsidRPr="00FF0286">
        <w:rPr>
          <w:rFonts w:cs="Arial"/>
        </w:rPr>
        <w:t xml:space="preserve">Na osnovi določitve nosilnosti podlage, izbora nasipnega materiala in pričakovanih prometnih obremenitev se določijo potrebne minimalne mehanske lastnosti geotekstilije. </w:t>
      </w:r>
    </w:p>
    <w:p w14:paraId="756C84BE" w14:textId="77777777" w:rsidR="00896EBA" w:rsidRPr="00FF0286" w:rsidRDefault="00896EBA" w:rsidP="00896EBA">
      <w:pPr>
        <w:rPr>
          <w:rFonts w:cs="Arial"/>
        </w:rPr>
      </w:pPr>
      <w:r w:rsidRPr="00FF0286">
        <w:rPr>
          <w:rFonts w:cs="Arial"/>
        </w:rPr>
        <w:t>Minimalne zahteve za mehanske lastnosti geotekstilij za ločilne plasti so navedene v razpredelnici 2 kot minimalne zahtevane vrednosti natezne trdnosti (T</w:t>
      </w:r>
      <w:r w:rsidRPr="00FF0286">
        <w:rPr>
          <w:rFonts w:cs="Arial"/>
          <w:vertAlign w:val="subscript"/>
        </w:rPr>
        <w:t>min</w:t>
      </w:r>
      <w:r w:rsidRPr="00FF0286">
        <w:rPr>
          <w:rFonts w:cs="Arial"/>
        </w:rPr>
        <w:t xml:space="preserve">.) ob minimalnem raztezku </w:t>
      </w:r>
      <w:r w:rsidRPr="00FF0286">
        <w:rPr>
          <w:rFonts w:cs="Arial"/>
        </w:rPr>
        <w:sym w:font="Symbol" w:char="F065"/>
      </w:r>
      <w:r w:rsidRPr="00FF0286">
        <w:rPr>
          <w:rFonts w:cs="Arial"/>
          <w:vertAlign w:val="subscript"/>
        </w:rPr>
        <w:t>min</w:t>
      </w:r>
      <w:r w:rsidRPr="00FF0286">
        <w:rPr>
          <w:rFonts w:cs="Arial"/>
        </w:rPr>
        <w:object w:dxaOrig="195" w:dyaOrig="240" w14:anchorId="1D8D6EB9">
          <v:shape id="_x0000_i1027" type="#_x0000_t75" alt="" style="width:4.4pt;height:16.3pt;mso-width-percent:0;mso-height-percent:0;mso-width-percent:0;mso-height-percent:0" o:ole="">
            <v:imagedata r:id="rId20" o:title=""/>
          </v:shape>
          <o:OLEObject Type="Embed" ProgID="Equation.3" ShapeID="_x0000_i1027" DrawAspect="Content" ObjectID="_1701170431" r:id="rId21"/>
        </w:object>
      </w:r>
      <w:r w:rsidRPr="00FF0286">
        <w:rPr>
          <w:rFonts w:cs="Arial"/>
        </w:rPr>
        <w:t xml:space="preserve"> 30 %. V primeru rabe geosintetikov, pri katerih je </w:t>
      </w:r>
      <w:r w:rsidRPr="00FF0286">
        <w:rPr>
          <w:rFonts w:cs="Arial"/>
        </w:rPr>
        <w:sym w:font="Symbol" w:char="F065"/>
      </w:r>
      <w:r w:rsidRPr="00FF0286">
        <w:rPr>
          <w:rFonts w:cs="Arial"/>
          <w:vertAlign w:val="subscript"/>
        </w:rPr>
        <w:t>min</w:t>
      </w:r>
      <w:r w:rsidRPr="00FF0286">
        <w:rPr>
          <w:rFonts w:cs="Arial"/>
        </w:rPr>
        <w:t xml:space="preserve"> </w:t>
      </w:r>
      <w:r w:rsidRPr="00FF0286">
        <w:rPr>
          <w:rFonts w:cs="Arial"/>
        </w:rPr>
        <w:object w:dxaOrig="195" w:dyaOrig="240" w14:anchorId="55DD769D">
          <v:shape id="_x0000_i1028" type="#_x0000_t75" alt="" style="width:4.4pt;height:16.3pt;mso-width-percent:0;mso-height-percent:0;mso-width-percent:0;mso-height-percent:0" o:ole="">
            <v:imagedata r:id="rId16" o:title=""/>
          </v:shape>
          <o:OLEObject Type="Embed" ProgID="Equation.3" ShapeID="_x0000_i1028" DrawAspect="Content" ObjectID="_1701170432" r:id="rId22"/>
        </w:object>
      </w:r>
      <w:r w:rsidRPr="00FF0286">
        <w:rPr>
          <w:rFonts w:cs="Arial"/>
        </w:rPr>
        <w:t xml:space="preserve">30 %, je v razpredelnici 2 podana zahteva glede minimalnega zahtevanega produkta (T x </w:t>
      </w:r>
      <w:r w:rsidRPr="00FF0286">
        <w:rPr>
          <w:rFonts w:cs="Arial"/>
        </w:rPr>
        <w:sym w:font="Symbol" w:char="F065"/>
      </w:r>
      <w:r w:rsidRPr="00FF0286">
        <w:rPr>
          <w:rFonts w:cs="Arial"/>
        </w:rPr>
        <w:t>)</w:t>
      </w:r>
      <w:r w:rsidRPr="00FF0286">
        <w:rPr>
          <w:rFonts w:cs="Arial"/>
          <w:vertAlign w:val="subscript"/>
        </w:rPr>
        <w:t>min</w:t>
      </w:r>
      <w:r w:rsidRPr="00FF0286">
        <w:rPr>
          <w:rFonts w:cs="Arial"/>
        </w:rPr>
        <w:t xml:space="preserve">, ki je izražen kot (T x </w:t>
      </w:r>
      <w:r w:rsidRPr="00FF0286">
        <w:rPr>
          <w:rFonts w:cs="Arial"/>
        </w:rPr>
        <w:sym w:font="Symbol" w:char="F065"/>
      </w:r>
      <w:r w:rsidRPr="00FF0286">
        <w:rPr>
          <w:rFonts w:cs="Arial"/>
        </w:rPr>
        <w:t>)</w:t>
      </w:r>
      <w:r w:rsidRPr="00FF0286">
        <w:rPr>
          <w:rFonts w:cs="Arial"/>
          <w:vertAlign w:val="subscript"/>
        </w:rPr>
        <w:t>min</w:t>
      </w:r>
      <w:r w:rsidRPr="00FF0286">
        <w:rPr>
          <w:rFonts w:cs="Arial"/>
        </w:rPr>
        <w:t xml:space="preserve"> </w:t>
      </w:r>
      <w:r w:rsidRPr="00FF0286">
        <w:rPr>
          <w:rFonts w:cs="Arial"/>
        </w:rPr>
        <w:object w:dxaOrig="195" w:dyaOrig="240" w14:anchorId="2C1C42D9">
          <v:shape id="_x0000_i1029" type="#_x0000_t75" alt="" style="width:4.4pt;height:16.3pt;mso-width-percent:0;mso-height-percent:0;mso-width-percent:0;mso-height-percent:0" o:ole="">
            <v:imagedata r:id="rId20" o:title=""/>
          </v:shape>
          <o:OLEObject Type="Embed" ProgID="Equation.3" ShapeID="_x0000_i1029" DrawAspect="Content" ObjectID="_1701170433" r:id="rId23"/>
        </w:object>
      </w:r>
      <w:r w:rsidRPr="00FF0286">
        <w:rPr>
          <w:rFonts w:cs="Arial"/>
        </w:rPr>
        <w:t xml:space="preserve"> T</w:t>
      </w:r>
      <w:r w:rsidRPr="00FF0286">
        <w:rPr>
          <w:rFonts w:cs="Arial"/>
          <w:vertAlign w:val="subscript"/>
        </w:rPr>
        <w:t>min</w:t>
      </w:r>
      <w:r w:rsidRPr="00FF0286">
        <w:rPr>
          <w:rFonts w:cs="Arial"/>
        </w:rPr>
        <w:t xml:space="preserve"> x 30 (kN/m.%). </w:t>
      </w:r>
    </w:p>
    <w:p w14:paraId="5F2D6FEC" w14:textId="77777777" w:rsidR="00896EBA" w:rsidRPr="00FF0286" w:rsidRDefault="00896EBA" w:rsidP="00896EBA">
      <w:pPr>
        <w:rPr>
          <w:rFonts w:cs="Arial"/>
        </w:rPr>
      </w:pPr>
      <w:r w:rsidRPr="00FF0286">
        <w:rPr>
          <w:rFonts w:cs="Arial"/>
        </w:rPr>
        <w:t xml:space="preserve">Razpredelnica 2: </w:t>
      </w:r>
      <w:r w:rsidRPr="00FF0286">
        <w:rPr>
          <w:rFonts w:cs="Arial"/>
        </w:rPr>
        <w:tab/>
        <w:t>Minimalne zahteve za natezne porušne trdnosti in raztezke v prečni in vzdolžni smeri za ločilne geotekstilije, določene po postopku SIST EN ISO 10319</w:t>
      </w:r>
    </w:p>
    <w:tbl>
      <w:tblPr>
        <w:tblW w:w="8774" w:type="dxa"/>
        <w:tblInd w:w="16" w:type="dxa"/>
        <w:tblCellMar>
          <w:left w:w="0" w:type="dxa"/>
          <w:right w:w="0" w:type="dxa"/>
        </w:tblCellMar>
        <w:tblLook w:val="04A0" w:firstRow="1" w:lastRow="0" w:firstColumn="1" w:lastColumn="0" w:noHBand="0" w:noVBand="1"/>
      </w:tblPr>
      <w:tblGrid>
        <w:gridCol w:w="914"/>
        <w:gridCol w:w="1272"/>
        <w:gridCol w:w="1418"/>
        <w:gridCol w:w="882"/>
        <w:gridCol w:w="882"/>
        <w:gridCol w:w="882"/>
        <w:gridCol w:w="882"/>
        <w:gridCol w:w="882"/>
        <w:gridCol w:w="760"/>
      </w:tblGrid>
      <w:tr w:rsidR="00896EBA" w:rsidRPr="00FF0286" w14:paraId="5F9BBF7B" w14:textId="77777777" w:rsidTr="00896EBA">
        <w:trPr>
          <w:cantSplit/>
          <w:trHeight w:val="227"/>
        </w:trPr>
        <w:tc>
          <w:tcPr>
            <w:tcW w:w="851" w:type="dxa"/>
            <w:tcBorders>
              <w:top w:val="single" w:sz="4" w:space="0" w:color="auto"/>
              <w:left w:val="single" w:sz="4" w:space="0" w:color="auto"/>
              <w:bottom w:val="nil"/>
              <w:right w:val="single" w:sz="4" w:space="0" w:color="000000"/>
            </w:tcBorders>
            <w:tcMar>
              <w:top w:w="16" w:type="dxa"/>
              <w:left w:w="16" w:type="dxa"/>
              <w:bottom w:w="0" w:type="dxa"/>
              <w:right w:w="16" w:type="dxa"/>
            </w:tcMar>
            <w:vAlign w:val="center"/>
          </w:tcPr>
          <w:p w14:paraId="6D2B9729" w14:textId="77777777" w:rsidR="00896EBA" w:rsidRPr="00FF0286" w:rsidRDefault="00896EBA" w:rsidP="00896EBA">
            <w:pPr>
              <w:rPr>
                <w:rFonts w:cs="Arial"/>
              </w:rPr>
            </w:pPr>
          </w:p>
        </w:tc>
        <w:tc>
          <w:tcPr>
            <w:tcW w:w="1275" w:type="dxa"/>
            <w:tcBorders>
              <w:top w:val="single" w:sz="4" w:space="0" w:color="auto"/>
              <w:left w:val="single" w:sz="4" w:space="0" w:color="auto"/>
              <w:bottom w:val="nil"/>
              <w:right w:val="single" w:sz="4" w:space="0" w:color="000000"/>
            </w:tcBorders>
            <w:vAlign w:val="center"/>
          </w:tcPr>
          <w:p w14:paraId="3C52E559" w14:textId="77777777" w:rsidR="00896EBA" w:rsidRPr="00FF0286" w:rsidRDefault="00896EBA" w:rsidP="00896EBA">
            <w:pPr>
              <w:rPr>
                <w:rFonts w:cs="Arial"/>
              </w:rPr>
            </w:pPr>
          </w:p>
        </w:tc>
        <w:tc>
          <w:tcPr>
            <w:tcW w:w="1418" w:type="dxa"/>
            <w:tcBorders>
              <w:top w:val="single" w:sz="4" w:space="0" w:color="auto"/>
              <w:left w:val="single" w:sz="4" w:space="0" w:color="auto"/>
              <w:bottom w:val="nil"/>
              <w:right w:val="single" w:sz="4" w:space="0" w:color="000000"/>
            </w:tcBorders>
            <w:vAlign w:val="center"/>
          </w:tcPr>
          <w:p w14:paraId="53355F12" w14:textId="77777777" w:rsidR="00896EBA" w:rsidRPr="00FF0286" w:rsidRDefault="00896EBA" w:rsidP="00896EBA">
            <w:pPr>
              <w:rPr>
                <w:rFonts w:cs="Arial"/>
              </w:rPr>
            </w:pPr>
          </w:p>
        </w:tc>
        <w:tc>
          <w:tcPr>
            <w:tcW w:w="5230" w:type="dxa"/>
            <w:gridSpan w:val="6"/>
            <w:tcBorders>
              <w:top w:val="single" w:sz="4" w:space="0" w:color="auto"/>
              <w:left w:val="nil"/>
              <w:bottom w:val="nil"/>
              <w:right w:val="single" w:sz="4" w:space="0" w:color="000000"/>
            </w:tcBorders>
            <w:tcMar>
              <w:top w:w="16" w:type="dxa"/>
              <w:left w:w="16" w:type="dxa"/>
              <w:bottom w:w="0" w:type="dxa"/>
              <w:right w:w="16" w:type="dxa"/>
            </w:tcMar>
            <w:vAlign w:val="center"/>
            <w:hideMark/>
          </w:tcPr>
          <w:p w14:paraId="418D2A47" w14:textId="77777777" w:rsidR="00896EBA" w:rsidRPr="00FF0286" w:rsidRDefault="00896EBA" w:rsidP="00896EBA">
            <w:pPr>
              <w:rPr>
                <w:rFonts w:cs="Arial"/>
              </w:rPr>
            </w:pPr>
            <w:r w:rsidRPr="00FF0286">
              <w:rPr>
                <w:rFonts w:cs="Arial"/>
              </w:rPr>
              <w:t>Prometna obremenitev</w:t>
            </w:r>
          </w:p>
        </w:tc>
      </w:tr>
      <w:tr w:rsidR="00896EBA" w:rsidRPr="00FF0286" w14:paraId="42092EF6" w14:textId="77777777" w:rsidTr="00896EBA">
        <w:trPr>
          <w:cantSplit/>
          <w:trHeight w:val="227"/>
        </w:trPr>
        <w:tc>
          <w:tcPr>
            <w:tcW w:w="851" w:type="dxa"/>
            <w:tcBorders>
              <w:top w:val="nil"/>
              <w:left w:val="single" w:sz="4" w:space="0" w:color="auto"/>
              <w:bottom w:val="nil"/>
              <w:right w:val="single" w:sz="4" w:space="0" w:color="000000"/>
            </w:tcBorders>
            <w:tcMar>
              <w:top w:w="16" w:type="dxa"/>
              <w:left w:w="16" w:type="dxa"/>
              <w:bottom w:w="0" w:type="dxa"/>
              <w:right w:w="16" w:type="dxa"/>
            </w:tcMar>
            <w:vAlign w:val="center"/>
            <w:hideMark/>
          </w:tcPr>
          <w:p w14:paraId="750DBBC7" w14:textId="77777777" w:rsidR="00896EBA" w:rsidRPr="00FF0286" w:rsidRDefault="00896EBA" w:rsidP="00896EBA">
            <w:pPr>
              <w:rPr>
                <w:rFonts w:cs="Arial"/>
              </w:rPr>
            </w:pPr>
            <w:r w:rsidRPr="00FF0286">
              <w:rPr>
                <w:rFonts w:cs="Arial"/>
              </w:rPr>
              <w:t>Podlaga</w:t>
            </w:r>
          </w:p>
        </w:tc>
        <w:tc>
          <w:tcPr>
            <w:tcW w:w="1275" w:type="dxa"/>
            <w:tcBorders>
              <w:top w:val="nil"/>
              <w:left w:val="single" w:sz="4" w:space="0" w:color="auto"/>
              <w:bottom w:val="nil"/>
              <w:right w:val="single" w:sz="4" w:space="0" w:color="000000"/>
            </w:tcBorders>
            <w:vAlign w:val="center"/>
            <w:hideMark/>
          </w:tcPr>
          <w:p w14:paraId="2AE9C94A" w14:textId="77777777" w:rsidR="00896EBA" w:rsidRPr="00FF0286" w:rsidRDefault="00896EBA" w:rsidP="00896EBA">
            <w:pPr>
              <w:rPr>
                <w:rFonts w:cs="Arial"/>
              </w:rPr>
            </w:pPr>
            <w:r w:rsidRPr="00FF0286">
              <w:rPr>
                <w:rFonts w:cs="Arial"/>
              </w:rPr>
              <w:t>Minimalna debelina</w:t>
            </w:r>
          </w:p>
        </w:tc>
        <w:tc>
          <w:tcPr>
            <w:tcW w:w="1418" w:type="dxa"/>
            <w:tcBorders>
              <w:top w:val="nil"/>
              <w:left w:val="single" w:sz="4" w:space="0" w:color="auto"/>
              <w:bottom w:val="nil"/>
              <w:right w:val="single" w:sz="4" w:space="0" w:color="000000"/>
            </w:tcBorders>
            <w:vAlign w:val="center"/>
            <w:hideMark/>
          </w:tcPr>
          <w:p w14:paraId="65DBE96E" w14:textId="77777777" w:rsidR="00896EBA" w:rsidRPr="00FF0286" w:rsidRDefault="00896EBA" w:rsidP="00896EBA">
            <w:pPr>
              <w:rPr>
                <w:rFonts w:cs="Arial"/>
              </w:rPr>
            </w:pPr>
            <w:r w:rsidRPr="00FF0286">
              <w:rPr>
                <w:rFonts w:cs="Arial"/>
              </w:rPr>
              <w:t xml:space="preserve">Mehanske značilnosti   </w:t>
            </w:r>
          </w:p>
        </w:tc>
        <w:tc>
          <w:tcPr>
            <w:tcW w:w="2682" w:type="dxa"/>
            <w:gridSpan w:val="3"/>
            <w:tcBorders>
              <w:top w:val="nil"/>
              <w:left w:val="nil"/>
              <w:bottom w:val="nil"/>
              <w:right w:val="single" w:sz="4" w:space="0" w:color="000000"/>
            </w:tcBorders>
            <w:tcMar>
              <w:top w:w="16" w:type="dxa"/>
              <w:left w:w="16" w:type="dxa"/>
              <w:bottom w:w="0" w:type="dxa"/>
              <w:right w:w="16" w:type="dxa"/>
            </w:tcMar>
            <w:vAlign w:val="center"/>
            <w:hideMark/>
          </w:tcPr>
          <w:p w14:paraId="40972117" w14:textId="77777777" w:rsidR="00896EBA" w:rsidRPr="00FF0286" w:rsidRDefault="00896EBA" w:rsidP="00896EBA">
            <w:pPr>
              <w:rPr>
                <w:rFonts w:cs="Arial"/>
              </w:rPr>
            </w:pPr>
            <w:r w:rsidRPr="00FF0286">
              <w:rPr>
                <w:rFonts w:cs="Arial"/>
              </w:rPr>
              <w:t>&lt; 500 MN</w:t>
            </w:r>
          </w:p>
        </w:tc>
        <w:tc>
          <w:tcPr>
            <w:tcW w:w="2548" w:type="dxa"/>
            <w:gridSpan w:val="3"/>
            <w:tcBorders>
              <w:top w:val="nil"/>
              <w:left w:val="nil"/>
              <w:bottom w:val="nil"/>
              <w:right w:val="single" w:sz="4" w:space="0" w:color="000000"/>
            </w:tcBorders>
            <w:tcMar>
              <w:top w:w="16" w:type="dxa"/>
              <w:left w:w="16" w:type="dxa"/>
              <w:bottom w:w="0" w:type="dxa"/>
              <w:right w:w="16" w:type="dxa"/>
            </w:tcMar>
            <w:vAlign w:val="center"/>
            <w:hideMark/>
          </w:tcPr>
          <w:p w14:paraId="00DD3A10" w14:textId="77777777" w:rsidR="00896EBA" w:rsidRPr="00FF0286" w:rsidRDefault="00896EBA" w:rsidP="00896EBA">
            <w:pPr>
              <w:rPr>
                <w:rFonts w:cs="Arial"/>
              </w:rPr>
            </w:pPr>
            <w:r w:rsidRPr="00FF0286">
              <w:rPr>
                <w:rFonts w:cs="Arial"/>
              </w:rPr>
              <w:t>&gt; 500 MN</w:t>
            </w:r>
          </w:p>
        </w:tc>
      </w:tr>
      <w:tr w:rsidR="00896EBA" w:rsidRPr="00FF0286" w14:paraId="346487D8" w14:textId="77777777" w:rsidTr="00896EBA">
        <w:trPr>
          <w:cantSplit/>
          <w:trHeight w:val="227"/>
        </w:trPr>
        <w:tc>
          <w:tcPr>
            <w:tcW w:w="851" w:type="dxa"/>
            <w:tcBorders>
              <w:top w:val="nil"/>
              <w:left w:val="single" w:sz="4" w:space="0" w:color="auto"/>
              <w:bottom w:val="nil"/>
              <w:right w:val="single" w:sz="4" w:space="0" w:color="000000"/>
            </w:tcBorders>
            <w:tcMar>
              <w:top w:w="16" w:type="dxa"/>
              <w:left w:w="16" w:type="dxa"/>
              <w:bottom w:w="0" w:type="dxa"/>
              <w:right w:w="16" w:type="dxa"/>
            </w:tcMar>
            <w:vAlign w:val="center"/>
          </w:tcPr>
          <w:p w14:paraId="755B6137" w14:textId="77777777" w:rsidR="00896EBA" w:rsidRPr="00FF0286" w:rsidRDefault="00896EBA" w:rsidP="00896EBA">
            <w:pPr>
              <w:rPr>
                <w:rFonts w:cs="Arial"/>
              </w:rPr>
            </w:pPr>
          </w:p>
        </w:tc>
        <w:tc>
          <w:tcPr>
            <w:tcW w:w="1275" w:type="dxa"/>
            <w:tcBorders>
              <w:top w:val="nil"/>
              <w:left w:val="single" w:sz="4" w:space="0" w:color="auto"/>
              <w:bottom w:val="nil"/>
              <w:right w:val="single" w:sz="4" w:space="0" w:color="000000"/>
            </w:tcBorders>
            <w:vAlign w:val="center"/>
            <w:hideMark/>
          </w:tcPr>
          <w:p w14:paraId="4DAD7C15" w14:textId="77777777" w:rsidR="00896EBA" w:rsidRPr="00FF0286" w:rsidRDefault="00896EBA" w:rsidP="00896EBA">
            <w:pPr>
              <w:rPr>
                <w:rFonts w:cs="Arial"/>
              </w:rPr>
            </w:pPr>
            <w:r w:rsidRPr="00FF0286">
              <w:rPr>
                <w:rFonts w:cs="Arial"/>
              </w:rPr>
              <w:t>nasipne plasti</w:t>
            </w:r>
          </w:p>
        </w:tc>
        <w:tc>
          <w:tcPr>
            <w:tcW w:w="1418" w:type="dxa"/>
            <w:tcBorders>
              <w:top w:val="nil"/>
              <w:left w:val="single" w:sz="4" w:space="0" w:color="auto"/>
              <w:bottom w:val="nil"/>
              <w:right w:val="single" w:sz="4" w:space="0" w:color="000000"/>
            </w:tcBorders>
            <w:vAlign w:val="center"/>
            <w:hideMark/>
          </w:tcPr>
          <w:p w14:paraId="137E0A46" w14:textId="77777777" w:rsidR="00896EBA" w:rsidRPr="00FF0286" w:rsidRDefault="00896EBA" w:rsidP="00896EBA">
            <w:pPr>
              <w:rPr>
                <w:rFonts w:cs="Arial"/>
              </w:rPr>
            </w:pPr>
            <w:r w:rsidRPr="00FF0286">
              <w:rPr>
                <w:rFonts w:cs="Arial"/>
              </w:rPr>
              <w:t>Materiala</w:t>
            </w:r>
          </w:p>
        </w:tc>
        <w:tc>
          <w:tcPr>
            <w:tcW w:w="5230" w:type="dxa"/>
            <w:gridSpan w:val="6"/>
            <w:tcBorders>
              <w:top w:val="nil"/>
              <w:left w:val="nil"/>
              <w:bottom w:val="nil"/>
              <w:right w:val="single" w:sz="4" w:space="0" w:color="000000"/>
            </w:tcBorders>
            <w:tcMar>
              <w:top w:w="16" w:type="dxa"/>
              <w:left w:w="16" w:type="dxa"/>
              <w:bottom w:w="0" w:type="dxa"/>
              <w:right w:w="16" w:type="dxa"/>
            </w:tcMar>
            <w:vAlign w:val="center"/>
            <w:hideMark/>
          </w:tcPr>
          <w:p w14:paraId="655CCE55" w14:textId="77777777" w:rsidR="00896EBA" w:rsidRPr="00FF0286" w:rsidRDefault="00896EBA" w:rsidP="00896EBA">
            <w:pPr>
              <w:rPr>
                <w:rFonts w:cs="Arial"/>
              </w:rPr>
            </w:pPr>
            <w:r w:rsidRPr="00FF0286">
              <w:rPr>
                <w:rFonts w:cs="Arial"/>
              </w:rPr>
              <w:t>Vrsta nasipnega materiala</w:t>
            </w:r>
          </w:p>
        </w:tc>
      </w:tr>
      <w:tr w:rsidR="00896EBA" w:rsidRPr="00FF0286" w14:paraId="30E26688" w14:textId="77777777" w:rsidTr="00896EBA">
        <w:trPr>
          <w:cantSplit/>
          <w:trHeight w:val="478"/>
        </w:trPr>
        <w:tc>
          <w:tcPr>
            <w:tcW w:w="851"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tcPr>
          <w:p w14:paraId="0FBC31B4" w14:textId="77777777" w:rsidR="00896EBA" w:rsidRPr="00FF0286" w:rsidRDefault="00896EBA" w:rsidP="00896EBA">
            <w:pPr>
              <w:rPr>
                <w:rFonts w:cs="Arial"/>
              </w:rPr>
            </w:pPr>
          </w:p>
        </w:tc>
        <w:tc>
          <w:tcPr>
            <w:tcW w:w="1275"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tcPr>
          <w:p w14:paraId="41CB7DC3" w14:textId="77777777" w:rsidR="00896EBA" w:rsidRPr="00FF0286" w:rsidRDefault="00896EBA" w:rsidP="00896EBA">
            <w:pPr>
              <w:rPr>
                <w:rFonts w:cs="Arial"/>
              </w:rPr>
            </w:pPr>
          </w:p>
        </w:tc>
        <w:tc>
          <w:tcPr>
            <w:tcW w:w="1418"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tcPr>
          <w:p w14:paraId="36A48499" w14:textId="77777777" w:rsidR="00896EBA" w:rsidRPr="00FF0286" w:rsidRDefault="00896EBA" w:rsidP="00896EBA">
            <w:pPr>
              <w:rPr>
                <w:rFonts w:cs="Arial"/>
              </w:rPr>
            </w:pP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607FA47E" w14:textId="77777777" w:rsidR="00896EBA" w:rsidRPr="00FF0286" w:rsidRDefault="00896EBA" w:rsidP="00896EBA">
            <w:pPr>
              <w:rPr>
                <w:rFonts w:cs="Arial"/>
              </w:rPr>
            </w:pPr>
            <w:r w:rsidRPr="00FF0286">
              <w:rPr>
                <w:rFonts w:cs="Arial"/>
              </w:rPr>
              <w:t>A</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1BD6577C" w14:textId="77777777" w:rsidR="00896EBA" w:rsidRPr="00FF0286" w:rsidRDefault="00896EBA" w:rsidP="00896EBA">
            <w:pPr>
              <w:rPr>
                <w:rFonts w:cs="Arial"/>
              </w:rPr>
            </w:pPr>
            <w:r w:rsidRPr="00FF0286">
              <w:rPr>
                <w:rFonts w:cs="Arial"/>
              </w:rPr>
              <w:t>B</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08E6DE22" w14:textId="77777777" w:rsidR="00896EBA" w:rsidRPr="00FF0286" w:rsidRDefault="00896EBA" w:rsidP="00896EBA">
            <w:pPr>
              <w:rPr>
                <w:rFonts w:cs="Arial"/>
              </w:rPr>
            </w:pPr>
            <w:r w:rsidRPr="00FF0286">
              <w:rPr>
                <w:rFonts w:cs="Arial"/>
              </w:rPr>
              <w:t>C</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1BE466AA" w14:textId="77777777" w:rsidR="00896EBA" w:rsidRPr="00FF0286" w:rsidRDefault="00896EBA" w:rsidP="00896EBA">
            <w:pPr>
              <w:rPr>
                <w:rFonts w:cs="Arial"/>
              </w:rPr>
            </w:pPr>
            <w:r w:rsidRPr="00FF0286">
              <w:rPr>
                <w:rFonts w:cs="Arial"/>
              </w:rPr>
              <w:t>A</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244356F6" w14:textId="77777777" w:rsidR="00896EBA" w:rsidRPr="00FF0286" w:rsidRDefault="00896EBA" w:rsidP="00896EBA">
            <w:pPr>
              <w:rPr>
                <w:rFonts w:cs="Arial"/>
              </w:rPr>
            </w:pPr>
            <w:r w:rsidRPr="00FF0286">
              <w:rPr>
                <w:rFonts w:cs="Arial"/>
              </w:rPr>
              <w:t>B</w:t>
            </w:r>
          </w:p>
        </w:tc>
        <w:tc>
          <w:tcPr>
            <w:tcW w:w="760"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466BCE9E" w14:textId="77777777" w:rsidR="00896EBA" w:rsidRPr="00FF0286" w:rsidRDefault="00896EBA" w:rsidP="00896EBA">
            <w:pPr>
              <w:rPr>
                <w:rFonts w:cs="Arial"/>
              </w:rPr>
            </w:pPr>
            <w:r w:rsidRPr="00FF0286">
              <w:rPr>
                <w:rFonts w:cs="Arial"/>
              </w:rPr>
              <w:t>C</w:t>
            </w:r>
          </w:p>
        </w:tc>
      </w:tr>
      <w:tr w:rsidR="00896EBA" w:rsidRPr="00FF0286" w14:paraId="222BB8BA" w14:textId="77777777" w:rsidTr="00896EBA">
        <w:trPr>
          <w:cantSplit/>
          <w:trHeight w:val="517"/>
        </w:trPr>
        <w:tc>
          <w:tcPr>
            <w:tcW w:w="0" w:type="auto"/>
            <w:vMerge/>
            <w:tcBorders>
              <w:top w:val="nil"/>
              <w:left w:val="single" w:sz="4" w:space="0" w:color="auto"/>
              <w:bottom w:val="single" w:sz="4" w:space="0" w:color="000000"/>
              <w:right w:val="single" w:sz="4" w:space="0" w:color="auto"/>
            </w:tcBorders>
            <w:vAlign w:val="center"/>
            <w:hideMark/>
          </w:tcPr>
          <w:p w14:paraId="78842ECB" w14:textId="77777777" w:rsidR="00896EBA" w:rsidRPr="00FF0286" w:rsidRDefault="00896EBA" w:rsidP="00896EBA">
            <w:pPr>
              <w:rPr>
                <w:rFonts w:cs="Arial"/>
              </w:rPr>
            </w:pPr>
          </w:p>
        </w:tc>
        <w:tc>
          <w:tcPr>
            <w:tcW w:w="1275" w:type="dxa"/>
            <w:vMerge/>
            <w:tcBorders>
              <w:top w:val="nil"/>
              <w:left w:val="single" w:sz="4" w:space="0" w:color="auto"/>
              <w:bottom w:val="single" w:sz="4" w:space="0" w:color="000000"/>
              <w:right w:val="single" w:sz="4" w:space="0" w:color="auto"/>
            </w:tcBorders>
            <w:vAlign w:val="center"/>
            <w:hideMark/>
          </w:tcPr>
          <w:p w14:paraId="02041537" w14:textId="77777777" w:rsidR="00896EBA" w:rsidRPr="00FF0286" w:rsidRDefault="00896EBA" w:rsidP="00896EBA">
            <w:pPr>
              <w:rPr>
                <w:rFonts w:cs="Arial"/>
              </w:rPr>
            </w:pPr>
          </w:p>
        </w:tc>
        <w:tc>
          <w:tcPr>
            <w:tcW w:w="1418" w:type="dxa"/>
            <w:vMerge/>
            <w:tcBorders>
              <w:top w:val="nil"/>
              <w:left w:val="single" w:sz="4" w:space="0" w:color="auto"/>
              <w:bottom w:val="single" w:sz="4" w:space="0" w:color="000000"/>
              <w:right w:val="single" w:sz="4" w:space="0" w:color="auto"/>
            </w:tcBorders>
            <w:vAlign w:val="center"/>
            <w:hideMark/>
          </w:tcPr>
          <w:p w14:paraId="71AE8F02" w14:textId="77777777" w:rsidR="00896EBA" w:rsidRPr="00FF0286" w:rsidRDefault="00896EBA" w:rsidP="00896EBA">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50B12A20" w14:textId="77777777" w:rsidR="00896EBA" w:rsidRPr="00FF0286" w:rsidRDefault="00896EBA" w:rsidP="00896EBA">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37A9FBD8" w14:textId="77777777" w:rsidR="00896EBA" w:rsidRPr="00FF0286" w:rsidRDefault="00896EBA" w:rsidP="00896EBA">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0F2F6EBB" w14:textId="77777777" w:rsidR="00896EBA" w:rsidRPr="00FF0286" w:rsidRDefault="00896EBA" w:rsidP="00896EBA">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29B7A692" w14:textId="77777777" w:rsidR="00896EBA" w:rsidRPr="00FF0286" w:rsidRDefault="00896EBA" w:rsidP="00896EBA">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057DF015" w14:textId="77777777" w:rsidR="00896EBA" w:rsidRPr="00FF0286" w:rsidRDefault="00896EBA" w:rsidP="00896EBA">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4B6FFC37" w14:textId="77777777" w:rsidR="00896EBA" w:rsidRPr="00FF0286" w:rsidRDefault="00896EBA" w:rsidP="00896EBA">
            <w:pPr>
              <w:rPr>
                <w:rFonts w:cs="Arial"/>
              </w:rPr>
            </w:pPr>
          </w:p>
        </w:tc>
      </w:tr>
      <w:tr w:rsidR="00896EBA" w:rsidRPr="00FF0286" w14:paraId="029521FA" w14:textId="77777777" w:rsidTr="00896EBA">
        <w:trPr>
          <w:cantSplit/>
          <w:trHeight w:val="227"/>
        </w:trPr>
        <w:tc>
          <w:tcPr>
            <w:tcW w:w="851" w:type="dxa"/>
            <w:vMerge w:val="restart"/>
            <w:tcBorders>
              <w:top w:val="nil"/>
              <w:left w:val="single" w:sz="4" w:space="0" w:color="auto"/>
              <w:bottom w:val="nil"/>
              <w:right w:val="single" w:sz="4" w:space="0" w:color="auto"/>
            </w:tcBorders>
            <w:tcMar>
              <w:top w:w="16" w:type="dxa"/>
              <w:left w:w="16" w:type="dxa"/>
              <w:bottom w:w="0" w:type="dxa"/>
              <w:right w:w="16" w:type="dxa"/>
            </w:tcMar>
            <w:vAlign w:val="center"/>
            <w:hideMark/>
          </w:tcPr>
          <w:p w14:paraId="025A7CE2" w14:textId="77777777" w:rsidR="00896EBA" w:rsidRPr="00FF0286" w:rsidRDefault="00896EBA" w:rsidP="00896EBA">
            <w:pPr>
              <w:rPr>
                <w:rFonts w:cs="Arial"/>
              </w:rPr>
            </w:pPr>
            <w:r w:rsidRPr="00FF0286">
              <w:rPr>
                <w:rFonts w:cs="Arial"/>
              </w:rPr>
              <w:t>S</w:t>
            </w:r>
            <w:r w:rsidRPr="00FF0286">
              <w:rPr>
                <w:rFonts w:cs="Arial"/>
                <w:vertAlign w:val="subscript"/>
              </w:rPr>
              <w:t>o</w:t>
            </w:r>
          </w:p>
        </w:tc>
        <w:tc>
          <w:tcPr>
            <w:tcW w:w="1275" w:type="dxa"/>
            <w:vMerge w:val="restart"/>
            <w:tcBorders>
              <w:top w:val="nil"/>
              <w:left w:val="single" w:sz="4" w:space="0" w:color="auto"/>
              <w:bottom w:val="nil"/>
              <w:right w:val="single" w:sz="4" w:space="0" w:color="auto"/>
            </w:tcBorders>
            <w:tcMar>
              <w:top w:w="16" w:type="dxa"/>
              <w:left w:w="16" w:type="dxa"/>
              <w:bottom w:w="0" w:type="dxa"/>
              <w:right w:w="16" w:type="dxa"/>
            </w:tcMar>
            <w:vAlign w:val="center"/>
            <w:hideMark/>
          </w:tcPr>
          <w:p w14:paraId="64759E40" w14:textId="77777777" w:rsidR="00896EBA" w:rsidRPr="00FF0286" w:rsidRDefault="00896EBA" w:rsidP="00896EBA">
            <w:pPr>
              <w:rPr>
                <w:rFonts w:cs="Arial"/>
              </w:rPr>
            </w:pPr>
            <w:r w:rsidRPr="00FF0286">
              <w:rPr>
                <w:rFonts w:cs="Arial"/>
              </w:rPr>
              <w:t>0,5 m</w:t>
            </w:r>
          </w:p>
        </w:tc>
        <w:tc>
          <w:tcPr>
            <w:tcW w:w="1418" w:type="dxa"/>
            <w:tcBorders>
              <w:top w:val="nil"/>
              <w:left w:val="nil"/>
              <w:bottom w:val="nil"/>
              <w:right w:val="single" w:sz="4" w:space="0" w:color="auto"/>
            </w:tcBorders>
            <w:noWrap/>
            <w:tcMar>
              <w:top w:w="16" w:type="dxa"/>
              <w:left w:w="16" w:type="dxa"/>
              <w:bottom w:w="0" w:type="dxa"/>
              <w:right w:w="16" w:type="dxa"/>
            </w:tcMar>
            <w:vAlign w:val="center"/>
            <w:hideMark/>
          </w:tcPr>
          <w:p w14:paraId="0F44E747" w14:textId="77777777" w:rsidR="00896EBA" w:rsidRPr="00FF0286" w:rsidRDefault="00896EBA" w:rsidP="00896EBA">
            <w:pPr>
              <w:rPr>
                <w:rFonts w:cs="Arial"/>
              </w:rPr>
            </w:pPr>
            <w:r w:rsidRPr="00FF0286">
              <w:rPr>
                <w:rFonts w:cs="Arial"/>
              </w:rPr>
              <w:t>T</w:t>
            </w:r>
            <w:r w:rsidRPr="00FF0286">
              <w:rPr>
                <w:rFonts w:cs="Arial"/>
                <w:vertAlign w:val="subscript"/>
              </w:rPr>
              <w:t>min</w:t>
            </w:r>
            <w:r w:rsidRPr="00FF0286">
              <w:rPr>
                <w:rFonts w:cs="Arial"/>
              </w:rPr>
              <w:t xml:space="preserve"> (kN/m)</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1695A18" w14:textId="77777777" w:rsidR="00896EBA" w:rsidRPr="00FF0286" w:rsidRDefault="00896EBA" w:rsidP="00896EBA">
            <w:pPr>
              <w:rPr>
                <w:rFonts w:cs="Arial"/>
              </w:rPr>
            </w:pPr>
            <w:r w:rsidRPr="00FF0286">
              <w:rPr>
                <w:rFonts w:cs="Arial"/>
              </w:rPr>
              <w:t>12</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1B2399D" w14:textId="77777777" w:rsidR="00896EBA" w:rsidRPr="00FF0286" w:rsidRDefault="00896EBA" w:rsidP="00896EBA">
            <w:pPr>
              <w:rPr>
                <w:rFonts w:cs="Arial"/>
              </w:rPr>
            </w:pPr>
            <w:r w:rsidRPr="00FF0286">
              <w:rPr>
                <w:rFonts w:cs="Arial"/>
              </w:rPr>
              <w:t>14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D590F48" w14:textId="77777777" w:rsidR="00896EBA" w:rsidRPr="00FF0286" w:rsidRDefault="00896EBA" w:rsidP="00896EBA">
            <w:pPr>
              <w:rPr>
                <w:rFonts w:cs="Arial"/>
              </w:rPr>
            </w:pPr>
            <w:r w:rsidRPr="00FF0286">
              <w:rPr>
                <w:rFonts w:cs="Arial"/>
              </w:rPr>
              <w:t>16</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CAC0F6D" w14:textId="77777777" w:rsidR="00896EBA" w:rsidRPr="00FF0286" w:rsidRDefault="00896EBA" w:rsidP="00896EBA">
            <w:pPr>
              <w:rPr>
                <w:rFonts w:cs="Arial"/>
              </w:rPr>
            </w:pPr>
            <w:r w:rsidRPr="00FF0286">
              <w:rPr>
                <w:rFonts w:cs="Arial"/>
              </w:rPr>
              <w:t>14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FD8B35F" w14:textId="77777777" w:rsidR="00896EBA" w:rsidRPr="00FF0286" w:rsidRDefault="00896EBA" w:rsidP="00896EBA">
            <w:pPr>
              <w:rPr>
                <w:rFonts w:cs="Arial"/>
              </w:rPr>
            </w:pPr>
            <w:r w:rsidRPr="00FF0286">
              <w:rPr>
                <w:rFonts w:cs="Arial"/>
              </w:rPr>
              <w:t>16</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57661735" w14:textId="77777777" w:rsidR="00896EBA" w:rsidRPr="00FF0286" w:rsidRDefault="00896EBA" w:rsidP="00896EBA">
            <w:pPr>
              <w:rPr>
                <w:rFonts w:cs="Arial"/>
              </w:rPr>
            </w:pPr>
            <w:r w:rsidRPr="00FF0286">
              <w:rPr>
                <w:rFonts w:cs="Arial"/>
              </w:rPr>
              <w:t>18</w:t>
            </w:r>
          </w:p>
        </w:tc>
      </w:tr>
      <w:tr w:rsidR="00896EBA" w:rsidRPr="00FF0286" w14:paraId="604942F0" w14:textId="77777777" w:rsidTr="00896EBA">
        <w:trPr>
          <w:cantSplit/>
          <w:trHeight w:val="227"/>
        </w:trPr>
        <w:tc>
          <w:tcPr>
            <w:tcW w:w="0" w:type="auto"/>
            <w:vMerge/>
            <w:tcBorders>
              <w:top w:val="nil"/>
              <w:left w:val="single" w:sz="4" w:space="0" w:color="auto"/>
              <w:bottom w:val="nil"/>
              <w:right w:val="single" w:sz="4" w:space="0" w:color="auto"/>
            </w:tcBorders>
            <w:vAlign w:val="center"/>
            <w:hideMark/>
          </w:tcPr>
          <w:p w14:paraId="2E451F81" w14:textId="77777777" w:rsidR="00896EBA" w:rsidRPr="00FF0286" w:rsidRDefault="00896EBA" w:rsidP="00896EBA">
            <w:pPr>
              <w:rPr>
                <w:rFonts w:cs="Arial"/>
              </w:rPr>
            </w:pPr>
          </w:p>
        </w:tc>
        <w:tc>
          <w:tcPr>
            <w:tcW w:w="1275" w:type="dxa"/>
            <w:vMerge/>
            <w:tcBorders>
              <w:top w:val="nil"/>
              <w:left w:val="single" w:sz="4" w:space="0" w:color="auto"/>
              <w:bottom w:val="nil"/>
              <w:right w:val="single" w:sz="4" w:space="0" w:color="auto"/>
            </w:tcBorders>
            <w:vAlign w:val="center"/>
            <w:hideMark/>
          </w:tcPr>
          <w:p w14:paraId="2CD66DBC" w14:textId="77777777" w:rsidR="00896EBA" w:rsidRPr="00FF0286" w:rsidRDefault="00896EBA" w:rsidP="00896EBA">
            <w:pPr>
              <w:rPr>
                <w:rFonts w:cs="Arial"/>
              </w:rPr>
            </w:pPr>
          </w:p>
        </w:tc>
        <w:tc>
          <w:tcPr>
            <w:tcW w:w="1418" w:type="dxa"/>
            <w:tcBorders>
              <w:top w:val="nil"/>
              <w:left w:val="nil"/>
              <w:bottom w:val="single" w:sz="4" w:space="0" w:color="auto"/>
              <w:right w:val="single" w:sz="4" w:space="0" w:color="auto"/>
            </w:tcBorders>
            <w:noWrap/>
            <w:tcMar>
              <w:top w:w="16" w:type="dxa"/>
              <w:left w:w="16" w:type="dxa"/>
              <w:bottom w:w="0" w:type="dxa"/>
              <w:right w:w="16" w:type="dxa"/>
            </w:tcMar>
            <w:vAlign w:val="center"/>
            <w:hideMark/>
          </w:tcPr>
          <w:p w14:paraId="393C95EC" w14:textId="77777777" w:rsidR="00896EBA" w:rsidRPr="00FF0286" w:rsidRDefault="00896EBA" w:rsidP="00896EBA">
            <w:pPr>
              <w:rPr>
                <w:rFonts w:cs="Arial"/>
              </w:rPr>
            </w:pPr>
            <w:r w:rsidRPr="00FF0286">
              <w:rPr>
                <w:rFonts w:cs="Arial"/>
              </w:rPr>
              <w:t xml:space="preserve">(Tx </w:t>
            </w:r>
            <w:r w:rsidRPr="00FF0286">
              <w:rPr>
                <w:rFonts w:cs="Arial"/>
              </w:rPr>
              <w:sym w:font="Symbol" w:char="F065"/>
            </w:r>
            <w:r w:rsidRPr="00FF0286">
              <w:rPr>
                <w:rFonts w:cs="Arial"/>
              </w:rPr>
              <w:t>)</w:t>
            </w:r>
            <w:r w:rsidRPr="00FF0286">
              <w:rPr>
                <w:rFonts w:cs="Arial"/>
                <w:vertAlign w:val="subscript"/>
              </w:rPr>
              <w:t>min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450434B" w14:textId="77777777" w:rsidR="00896EBA" w:rsidRPr="00FF0286" w:rsidRDefault="00896EBA" w:rsidP="00896EBA">
            <w:pPr>
              <w:rPr>
                <w:rFonts w:cs="Arial"/>
              </w:rPr>
            </w:pPr>
            <w:r w:rsidRPr="00FF0286">
              <w:rPr>
                <w:rFonts w:cs="Arial"/>
              </w:rPr>
              <w:t>360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63275CD" w14:textId="77777777" w:rsidR="00896EBA" w:rsidRPr="00FF0286" w:rsidRDefault="00896EBA" w:rsidP="00896EBA">
            <w:pPr>
              <w:rPr>
                <w:rFonts w:cs="Arial"/>
              </w:rPr>
            </w:pPr>
            <w:r w:rsidRPr="00FF0286">
              <w:rPr>
                <w:rFonts w:cs="Arial"/>
              </w:rPr>
              <w:t>420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8DE2659" w14:textId="77777777" w:rsidR="00896EBA" w:rsidRPr="00FF0286" w:rsidRDefault="00896EBA" w:rsidP="00896EBA">
            <w:pPr>
              <w:rPr>
                <w:rFonts w:cs="Arial"/>
              </w:rPr>
            </w:pPr>
            <w:r w:rsidRPr="00FF0286">
              <w:rPr>
                <w:rFonts w:cs="Arial"/>
              </w:rPr>
              <w:t>480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D71D4F6" w14:textId="77777777" w:rsidR="00896EBA" w:rsidRPr="00FF0286" w:rsidRDefault="00896EBA" w:rsidP="00896EBA">
            <w:pPr>
              <w:rPr>
                <w:rFonts w:cs="Arial"/>
              </w:rPr>
            </w:pPr>
            <w:r w:rsidRPr="00FF0286">
              <w:rPr>
                <w:rFonts w:cs="Arial"/>
              </w:rPr>
              <w:t>420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303B6CA" w14:textId="77777777" w:rsidR="00896EBA" w:rsidRPr="00FF0286" w:rsidRDefault="00896EBA" w:rsidP="00896EBA">
            <w:pPr>
              <w:rPr>
                <w:rFonts w:cs="Arial"/>
              </w:rPr>
            </w:pPr>
            <w:r w:rsidRPr="00FF0286">
              <w:rPr>
                <w:rFonts w:cs="Arial"/>
              </w:rPr>
              <w:t>480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088198E" w14:textId="77777777" w:rsidR="00896EBA" w:rsidRPr="00FF0286" w:rsidRDefault="00896EBA" w:rsidP="00896EBA">
            <w:pPr>
              <w:rPr>
                <w:rFonts w:cs="Arial"/>
              </w:rPr>
            </w:pPr>
            <w:r w:rsidRPr="00FF0286">
              <w:rPr>
                <w:rFonts w:cs="Arial"/>
              </w:rPr>
              <w:t>540</w:t>
            </w:r>
          </w:p>
        </w:tc>
      </w:tr>
      <w:tr w:rsidR="00896EBA" w:rsidRPr="00FF0286" w14:paraId="15D46E55" w14:textId="77777777" w:rsidTr="00896EBA">
        <w:trPr>
          <w:cantSplit/>
          <w:trHeight w:val="227"/>
        </w:trPr>
        <w:tc>
          <w:tcPr>
            <w:tcW w:w="851" w:type="dxa"/>
            <w:vMerge w:val="restart"/>
            <w:tcBorders>
              <w:top w:val="single" w:sz="4" w:space="0" w:color="auto"/>
              <w:left w:val="single" w:sz="4" w:space="0" w:color="auto"/>
              <w:bottom w:val="nil"/>
              <w:right w:val="single" w:sz="4" w:space="0" w:color="auto"/>
            </w:tcBorders>
            <w:tcMar>
              <w:top w:w="16" w:type="dxa"/>
              <w:left w:w="16" w:type="dxa"/>
              <w:bottom w:w="0" w:type="dxa"/>
              <w:right w:w="16" w:type="dxa"/>
            </w:tcMar>
            <w:vAlign w:val="center"/>
            <w:hideMark/>
          </w:tcPr>
          <w:p w14:paraId="7599CFAB" w14:textId="77777777" w:rsidR="00896EBA" w:rsidRPr="00FF0286" w:rsidRDefault="00896EBA" w:rsidP="00896EBA">
            <w:pPr>
              <w:rPr>
                <w:rFonts w:cs="Arial"/>
              </w:rPr>
            </w:pPr>
            <w:r w:rsidRPr="00FF0286">
              <w:rPr>
                <w:rFonts w:cs="Arial"/>
              </w:rPr>
              <w:t>S</w:t>
            </w:r>
            <w:r w:rsidRPr="00FF0286">
              <w:rPr>
                <w:rFonts w:cs="Arial"/>
                <w:vertAlign w:val="subscript"/>
              </w:rPr>
              <w:t>1</w:t>
            </w:r>
          </w:p>
        </w:tc>
        <w:tc>
          <w:tcPr>
            <w:tcW w:w="1275" w:type="dxa"/>
            <w:vMerge w:val="restart"/>
            <w:tcBorders>
              <w:top w:val="single" w:sz="4" w:space="0" w:color="auto"/>
              <w:left w:val="single" w:sz="4" w:space="0" w:color="auto"/>
              <w:bottom w:val="nil"/>
              <w:right w:val="single" w:sz="4" w:space="0" w:color="auto"/>
            </w:tcBorders>
            <w:tcMar>
              <w:top w:w="16" w:type="dxa"/>
              <w:left w:w="16" w:type="dxa"/>
              <w:bottom w:w="0" w:type="dxa"/>
              <w:right w:w="16" w:type="dxa"/>
            </w:tcMar>
            <w:vAlign w:val="center"/>
            <w:hideMark/>
          </w:tcPr>
          <w:p w14:paraId="28C0D533" w14:textId="77777777" w:rsidR="00896EBA" w:rsidRPr="00FF0286" w:rsidRDefault="00896EBA" w:rsidP="00896EBA">
            <w:pPr>
              <w:rPr>
                <w:rFonts w:cs="Arial"/>
              </w:rPr>
            </w:pPr>
            <w:r w:rsidRPr="00FF0286">
              <w:rPr>
                <w:rFonts w:cs="Arial"/>
              </w:rPr>
              <w:t>0,4 m</w:t>
            </w:r>
          </w:p>
        </w:tc>
        <w:tc>
          <w:tcPr>
            <w:tcW w:w="1418" w:type="dxa"/>
            <w:tcBorders>
              <w:top w:val="nil"/>
              <w:left w:val="nil"/>
              <w:bottom w:val="nil"/>
              <w:right w:val="single" w:sz="4" w:space="0" w:color="auto"/>
            </w:tcBorders>
            <w:noWrap/>
            <w:tcMar>
              <w:top w:w="16" w:type="dxa"/>
              <w:left w:w="16" w:type="dxa"/>
              <w:bottom w:w="0" w:type="dxa"/>
              <w:right w:w="16" w:type="dxa"/>
            </w:tcMar>
            <w:vAlign w:val="center"/>
            <w:hideMark/>
          </w:tcPr>
          <w:p w14:paraId="08BFC598" w14:textId="77777777" w:rsidR="00896EBA" w:rsidRPr="00FF0286" w:rsidRDefault="00896EBA" w:rsidP="00896EBA">
            <w:pPr>
              <w:rPr>
                <w:rFonts w:cs="Arial"/>
              </w:rPr>
            </w:pPr>
            <w:r w:rsidRPr="00FF0286">
              <w:rPr>
                <w:rFonts w:cs="Arial"/>
              </w:rPr>
              <w:t>T</w:t>
            </w:r>
            <w:r w:rsidRPr="00FF0286">
              <w:rPr>
                <w:rFonts w:cs="Arial"/>
                <w:vertAlign w:val="subscript"/>
              </w:rPr>
              <w:t>min</w:t>
            </w:r>
            <w:r w:rsidRPr="00FF0286">
              <w:rPr>
                <w:rFonts w:cs="Arial"/>
              </w:rPr>
              <w:t xml:space="preserve"> (kN/m)</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00C174F" w14:textId="77777777" w:rsidR="00896EBA" w:rsidRPr="00FF0286" w:rsidRDefault="00896EBA" w:rsidP="00896EBA">
            <w:pPr>
              <w:rPr>
                <w:rFonts w:cs="Arial"/>
              </w:rPr>
            </w:pPr>
            <w:r w:rsidRPr="00FF0286">
              <w:rPr>
                <w:rFonts w:cs="Arial"/>
              </w:rPr>
              <w:t>10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AE7094B" w14:textId="77777777" w:rsidR="00896EBA" w:rsidRPr="00FF0286" w:rsidRDefault="00896EBA" w:rsidP="00896EBA">
            <w:pPr>
              <w:rPr>
                <w:rFonts w:cs="Arial"/>
              </w:rPr>
            </w:pPr>
            <w:r w:rsidRPr="00FF0286">
              <w:rPr>
                <w:rFonts w:cs="Arial"/>
              </w:rPr>
              <w:t>12</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C5C42AE" w14:textId="77777777" w:rsidR="00896EBA" w:rsidRPr="00FF0286" w:rsidRDefault="00896EBA" w:rsidP="00896EBA">
            <w:pPr>
              <w:rPr>
                <w:rFonts w:cs="Arial"/>
              </w:rPr>
            </w:pPr>
            <w:r w:rsidRPr="00FF0286">
              <w:rPr>
                <w:rFonts w:cs="Arial"/>
              </w:rPr>
              <w:t>14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A771581" w14:textId="77777777" w:rsidR="00896EBA" w:rsidRPr="00FF0286" w:rsidRDefault="00896EBA" w:rsidP="00896EBA">
            <w:pPr>
              <w:rPr>
                <w:rFonts w:cs="Arial"/>
              </w:rPr>
            </w:pPr>
            <w:r w:rsidRPr="00FF0286">
              <w:rPr>
                <w:rFonts w:cs="Arial"/>
              </w:rPr>
              <w:t>12</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580DF4A" w14:textId="77777777" w:rsidR="00896EBA" w:rsidRPr="00FF0286" w:rsidRDefault="00896EBA" w:rsidP="00896EBA">
            <w:pPr>
              <w:rPr>
                <w:rFonts w:cs="Arial"/>
              </w:rPr>
            </w:pPr>
            <w:r w:rsidRPr="00FF0286">
              <w:rPr>
                <w:rFonts w:cs="Arial"/>
              </w:rPr>
              <w:t>14</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C02E33C" w14:textId="77777777" w:rsidR="00896EBA" w:rsidRPr="00FF0286" w:rsidRDefault="00896EBA" w:rsidP="00896EBA">
            <w:pPr>
              <w:rPr>
                <w:rFonts w:cs="Arial"/>
              </w:rPr>
            </w:pPr>
            <w:r w:rsidRPr="00FF0286">
              <w:rPr>
                <w:rFonts w:cs="Arial"/>
              </w:rPr>
              <w:t>16</w:t>
            </w:r>
          </w:p>
        </w:tc>
      </w:tr>
      <w:tr w:rsidR="00896EBA" w:rsidRPr="00FF0286" w14:paraId="5F560C4B" w14:textId="77777777" w:rsidTr="00896EBA">
        <w:trPr>
          <w:cantSplit/>
          <w:trHeight w:val="227"/>
        </w:trPr>
        <w:tc>
          <w:tcPr>
            <w:tcW w:w="0" w:type="auto"/>
            <w:vMerge/>
            <w:tcBorders>
              <w:top w:val="single" w:sz="4" w:space="0" w:color="auto"/>
              <w:left w:val="single" w:sz="4" w:space="0" w:color="auto"/>
              <w:bottom w:val="nil"/>
              <w:right w:val="single" w:sz="4" w:space="0" w:color="auto"/>
            </w:tcBorders>
            <w:vAlign w:val="center"/>
            <w:hideMark/>
          </w:tcPr>
          <w:p w14:paraId="11997E56" w14:textId="77777777" w:rsidR="00896EBA" w:rsidRPr="00FF0286" w:rsidRDefault="00896EBA" w:rsidP="00896EBA">
            <w:pPr>
              <w:rPr>
                <w:rFonts w:cs="Arial"/>
              </w:rPr>
            </w:pPr>
          </w:p>
        </w:tc>
        <w:tc>
          <w:tcPr>
            <w:tcW w:w="1275" w:type="dxa"/>
            <w:vMerge/>
            <w:tcBorders>
              <w:top w:val="single" w:sz="4" w:space="0" w:color="auto"/>
              <w:left w:val="single" w:sz="4" w:space="0" w:color="auto"/>
              <w:bottom w:val="nil"/>
              <w:right w:val="single" w:sz="4" w:space="0" w:color="auto"/>
            </w:tcBorders>
            <w:vAlign w:val="center"/>
            <w:hideMark/>
          </w:tcPr>
          <w:p w14:paraId="48905959" w14:textId="77777777" w:rsidR="00896EBA" w:rsidRPr="00FF0286" w:rsidRDefault="00896EBA" w:rsidP="00896EBA">
            <w:pPr>
              <w:rPr>
                <w:rFonts w:cs="Arial"/>
              </w:rPr>
            </w:pPr>
          </w:p>
        </w:tc>
        <w:tc>
          <w:tcPr>
            <w:tcW w:w="1418" w:type="dxa"/>
            <w:tcBorders>
              <w:top w:val="nil"/>
              <w:left w:val="nil"/>
              <w:bottom w:val="single" w:sz="4" w:space="0" w:color="auto"/>
              <w:right w:val="single" w:sz="4" w:space="0" w:color="auto"/>
            </w:tcBorders>
            <w:noWrap/>
            <w:tcMar>
              <w:top w:w="16" w:type="dxa"/>
              <w:left w:w="16" w:type="dxa"/>
              <w:bottom w:w="0" w:type="dxa"/>
              <w:right w:w="16" w:type="dxa"/>
            </w:tcMar>
            <w:vAlign w:val="center"/>
            <w:hideMark/>
          </w:tcPr>
          <w:p w14:paraId="64C07655" w14:textId="77777777" w:rsidR="00896EBA" w:rsidRPr="00FF0286" w:rsidRDefault="00896EBA" w:rsidP="00896EBA">
            <w:pPr>
              <w:rPr>
                <w:rFonts w:cs="Arial"/>
              </w:rPr>
            </w:pPr>
            <w:r w:rsidRPr="00FF0286">
              <w:rPr>
                <w:rFonts w:cs="Arial"/>
              </w:rPr>
              <w:t xml:space="preserve">(Tx </w:t>
            </w:r>
            <w:r w:rsidRPr="00FF0286">
              <w:rPr>
                <w:rFonts w:cs="Arial"/>
              </w:rPr>
              <w:sym w:font="Symbol" w:char="F065"/>
            </w:r>
            <w:r w:rsidRPr="00FF0286">
              <w:rPr>
                <w:rFonts w:cs="Arial"/>
              </w:rPr>
              <w:t>)</w:t>
            </w:r>
            <w:r w:rsidRPr="00FF0286">
              <w:rPr>
                <w:rFonts w:cs="Arial"/>
                <w:vertAlign w:val="subscript"/>
              </w:rPr>
              <w:t>min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6889443" w14:textId="77777777" w:rsidR="00896EBA" w:rsidRPr="00FF0286" w:rsidRDefault="00896EBA" w:rsidP="00896EBA">
            <w:pPr>
              <w:rPr>
                <w:rFonts w:cs="Arial"/>
              </w:rPr>
            </w:pPr>
            <w:r w:rsidRPr="00FF0286">
              <w:rPr>
                <w:rFonts w:cs="Arial"/>
              </w:rPr>
              <w:t>300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0ACB213" w14:textId="77777777" w:rsidR="00896EBA" w:rsidRPr="00FF0286" w:rsidRDefault="00896EBA" w:rsidP="00896EBA">
            <w:pPr>
              <w:rPr>
                <w:rFonts w:cs="Arial"/>
              </w:rPr>
            </w:pPr>
            <w:r w:rsidRPr="00FF0286">
              <w:rPr>
                <w:rFonts w:cs="Arial"/>
              </w:rPr>
              <w:t>360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C382D4F" w14:textId="77777777" w:rsidR="00896EBA" w:rsidRPr="00FF0286" w:rsidRDefault="00896EBA" w:rsidP="00896EBA">
            <w:pPr>
              <w:rPr>
                <w:rFonts w:cs="Arial"/>
              </w:rPr>
            </w:pPr>
            <w:r w:rsidRPr="00FF0286">
              <w:rPr>
                <w:rFonts w:cs="Arial"/>
              </w:rPr>
              <w:t>420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22F2890" w14:textId="77777777" w:rsidR="00896EBA" w:rsidRPr="00FF0286" w:rsidRDefault="00896EBA" w:rsidP="00896EBA">
            <w:pPr>
              <w:rPr>
                <w:rFonts w:cs="Arial"/>
              </w:rPr>
            </w:pPr>
            <w:r w:rsidRPr="00FF0286">
              <w:rPr>
                <w:rFonts w:cs="Arial"/>
              </w:rPr>
              <w:t>360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3633DAE1" w14:textId="77777777" w:rsidR="00896EBA" w:rsidRPr="00FF0286" w:rsidRDefault="00896EBA" w:rsidP="00896EBA">
            <w:pPr>
              <w:rPr>
                <w:rFonts w:cs="Arial"/>
              </w:rPr>
            </w:pPr>
            <w:r w:rsidRPr="00FF0286">
              <w:rPr>
                <w:rFonts w:cs="Arial"/>
              </w:rPr>
              <w:t>420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E60B6E9" w14:textId="77777777" w:rsidR="00896EBA" w:rsidRPr="00FF0286" w:rsidRDefault="00896EBA" w:rsidP="00896EBA">
            <w:pPr>
              <w:rPr>
                <w:rFonts w:cs="Arial"/>
              </w:rPr>
            </w:pPr>
            <w:r w:rsidRPr="00FF0286">
              <w:rPr>
                <w:rFonts w:cs="Arial"/>
              </w:rPr>
              <w:t>480</w:t>
            </w:r>
          </w:p>
        </w:tc>
      </w:tr>
      <w:tr w:rsidR="00896EBA" w:rsidRPr="00FF0286" w14:paraId="4D6F714B" w14:textId="77777777" w:rsidTr="00896EBA">
        <w:trPr>
          <w:cantSplit/>
          <w:trHeight w:val="227"/>
        </w:trPr>
        <w:tc>
          <w:tcPr>
            <w:tcW w:w="851" w:type="dxa"/>
            <w:vMerge w:val="restart"/>
            <w:tcBorders>
              <w:top w:val="single" w:sz="4" w:space="0" w:color="auto"/>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032278A2" w14:textId="77777777" w:rsidR="00896EBA" w:rsidRPr="00FF0286" w:rsidRDefault="00896EBA" w:rsidP="00896EBA">
            <w:pPr>
              <w:rPr>
                <w:rFonts w:cs="Arial"/>
              </w:rPr>
            </w:pPr>
            <w:r w:rsidRPr="00FF0286">
              <w:rPr>
                <w:rFonts w:cs="Arial"/>
              </w:rPr>
              <w:t>S</w:t>
            </w:r>
            <w:r w:rsidRPr="00FF0286">
              <w:rPr>
                <w:rFonts w:cs="Arial"/>
                <w:vertAlign w:val="subscript"/>
              </w:rPr>
              <w:t>2</w:t>
            </w:r>
          </w:p>
        </w:tc>
        <w:tc>
          <w:tcPr>
            <w:tcW w:w="1275" w:type="dxa"/>
            <w:vMerge w:val="restart"/>
            <w:tcBorders>
              <w:top w:val="single" w:sz="4" w:space="0" w:color="auto"/>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5C7A9B18" w14:textId="77777777" w:rsidR="00896EBA" w:rsidRPr="00FF0286" w:rsidRDefault="00896EBA" w:rsidP="00896EBA">
            <w:pPr>
              <w:rPr>
                <w:rFonts w:cs="Arial"/>
              </w:rPr>
            </w:pPr>
            <w:r w:rsidRPr="00FF0286">
              <w:rPr>
                <w:rFonts w:cs="Arial"/>
              </w:rPr>
              <w:t>0,3 m</w:t>
            </w:r>
          </w:p>
        </w:tc>
        <w:tc>
          <w:tcPr>
            <w:tcW w:w="1418" w:type="dxa"/>
            <w:tcBorders>
              <w:top w:val="nil"/>
              <w:left w:val="nil"/>
              <w:bottom w:val="nil"/>
              <w:right w:val="single" w:sz="4" w:space="0" w:color="auto"/>
            </w:tcBorders>
            <w:noWrap/>
            <w:tcMar>
              <w:top w:w="16" w:type="dxa"/>
              <w:left w:w="16" w:type="dxa"/>
              <w:bottom w:w="0" w:type="dxa"/>
              <w:right w:w="16" w:type="dxa"/>
            </w:tcMar>
            <w:vAlign w:val="center"/>
            <w:hideMark/>
          </w:tcPr>
          <w:p w14:paraId="669CC30F" w14:textId="77777777" w:rsidR="00896EBA" w:rsidRPr="00FF0286" w:rsidRDefault="00896EBA" w:rsidP="00896EBA">
            <w:pPr>
              <w:rPr>
                <w:rFonts w:cs="Arial"/>
              </w:rPr>
            </w:pPr>
            <w:r w:rsidRPr="00FF0286">
              <w:rPr>
                <w:rFonts w:cs="Arial"/>
              </w:rPr>
              <w:t>T</w:t>
            </w:r>
            <w:r w:rsidRPr="00FF0286">
              <w:rPr>
                <w:rFonts w:cs="Arial"/>
                <w:vertAlign w:val="subscript"/>
              </w:rPr>
              <w:t>min</w:t>
            </w:r>
            <w:r w:rsidRPr="00FF0286">
              <w:rPr>
                <w:rFonts w:cs="Arial"/>
              </w:rPr>
              <w:t xml:space="preserve"> (kN/m)</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6F3F10A" w14:textId="77777777" w:rsidR="00896EBA" w:rsidRPr="00FF0286" w:rsidRDefault="00896EBA" w:rsidP="00896EBA">
            <w:pPr>
              <w:rPr>
                <w:rFonts w:cs="Arial"/>
              </w:rPr>
            </w:pPr>
            <w:r w:rsidRPr="00FF0286">
              <w:rPr>
                <w:rFonts w:cs="Arial"/>
              </w:rPr>
              <w:t>6</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772D742" w14:textId="77777777" w:rsidR="00896EBA" w:rsidRPr="00FF0286" w:rsidRDefault="00896EBA" w:rsidP="00896EBA">
            <w:pPr>
              <w:rPr>
                <w:rFonts w:cs="Arial"/>
              </w:rPr>
            </w:pPr>
            <w:r w:rsidRPr="00FF0286">
              <w:rPr>
                <w:rFonts w:cs="Arial"/>
              </w:rPr>
              <w:t>8</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BB8FBE3" w14:textId="77777777" w:rsidR="00896EBA" w:rsidRPr="00FF0286" w:rsidRDefault="00896EBA" w:rsidP="00896EBA">
            <w:pPr>
              <w:rPr>
                <w:rFonts w:cs="Arial"/>
              </w:rPr>
            </w:pPr>
            <w:r w:rsidRPr="00FF0286">
              <w:rPr>
                <w:rFonts w:cs="Arial"/>
              </w:rPr>
              <w:t>10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52A3DF26" w14:textId="77777777" w:rsidR="00896EBA" w:rsidRPr="00FF0286" w:rsidRDefault="00896EBA" w:rsidP="00896EBA">
            <w:pPr>
              <w:rPr>
                <w:rFonts w:cs="Arial"/>
              </w:rPr>
            </w:pPr>
            <w:r w:rsidRPr="00FF0286">
              <w:rPr>
                <w:rFonts w:cs="Arial"/>
              </w:rPr>
              <w:t>8</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3B48AAB" w14:textId="77777777" w:rsidR="00896EBA" w:rsidRPr="00FF0286" w:rsidRDefault="00896EBA" w:rsidP="00896EBA">
            <w:pPr>
              <w:rPr>
                <w:rFonts w:cs="Arial"/>
              </w:rPr>
            </w:pPr>
            <w:r w:rsidRPr="00FF0286">
              <w:rPr>
                <w:rFonts w:cs="Arial"/>
              </w:rPr>
              <w:t>10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038C877" w14:textId="77777777" w:rsidR="00896EBA" w:rsidRPr="00FF0286" w:rsidRDefault="00896EBA" w:rsidP="00896EBA">
            <w:pPr>
              <w:rPr>
                <w:rFonts w:cs="Arial"/>
              </w:rPr>
            </w:pPr>
            <w:r w:rsidRPr="00FF0286">
              <w:rPr>
                <w:rFonts w:cs="Arial"/>
              </w:rPr>
              <w:t>12</w:t>
            </w:r>
          </w:p>
        </w:tc>
      </w:tr>
      <w:tr w:rsidR="00896EBA" w:rsidRPr="00FF0286" w14:paraId="1BB393D9" w14:textId="77777777" w:rsidTr="00896EBA">
        <w:trPr>
          <w:cantSplit/>
          <w:trHeight w:val="227"/>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75A3206" w14:textId="77777777" w:rsidR="00896EBA" w:rsidRPr="00FF0286" w:rsidRDefault="00896EBA" w:rsidP="00896EBA">
            <w:pPr>
              <w:rPr>
                <w:rFonts w:cs="Arial"/>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6A3DD99B" w14:textId="77777777" w:rsidR="00896EBA" w:rsidRPr="00FF0286" w:rsidRDefault="00896EBA" w:rsidP="00896EBA">
            <w:pPr>
              <w:rPr>
                <w:rFonts w:cs="Arial"/>
              </w:rPr>
            </w:pPr>
          </w:p>
        </w:tc>
        <w:tc>
          <w:tcPr>
            <w:tcW w:w="1418" w:type="dxa"/>
            <w:tcBorders>
              <w:top w:val="nil"/>
              <w:left w:val="nil"/>
              <w:bottom w:val="single" w:sz="4" w:space="0" w:color="auto"/>
              <w:right w:val="single" w:sz="4" w:space="0" w:color="auto"/>
            </w:tcBorders>
            <w:noWrap/>
            <w:tcMar>
              <w:top w:w="16" w:type="dxa"/>
              <w:left w:w="16" w:type="dxa"/>
              <w:bottom w:w="0" w:type="dxa"/>
              <w:right w:w="16" w:type="dxa"/>
            </w:tcMar>
            <w:vAlign w:val="center"/>
            <w:hideMark/>
          </w:tcPr>
          <w:p w14:paraId="61D20FCF" w14:textId="77777777" w:rsidR="00896EBA" w:rsidRPr="00FF0286" w:rsidRDefault="00896EBA" w:rsidP="00896EBA">
            <w:pPr>
              <w:rPr>
                <w:rFonts w:cs="Arial"/>
              </w:rPr>
            </w:pPr>
            <w:r w:rsidRPr="00FF0286">
              <w:rPr>
                <w:rFonts w:cs="Arial"/>
              </w:rPr>
              <w:t xml:space="preserve">(Tx </w:t>
            </w:r>
            <w:r w:rsidRPr="00FF0286">
              <w:rPr>
                <w:rFonts w:cs="Arial"/>
              </w:rPr>
              <w:sym w:font="Symbol" w:char="F065"/>
            </w:r>
            <w:r w:rsidRPr="00FF0286">
              <w:rPr>
                <w:rFonts w:cs="Arial"/>
              </w:rPr>
              <w:t>)</w:t>
            </w:r>
            <w:r w:rsidRPr="00FF0286">
              <w:rPr>
                <w:rFonts w:cs="Arial"/>
                <w:vertAlign w:val="subscript"/>
              </w:rPr>
              <w:t>min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52B565BE" w14:textId="77777777" w:rsidR="00896EBA" w:rsidRPr="00FF0286" w:rsidRDefault="00896EBA" w:rsidP="00896EBA">
            <w:pPr>
              <w:rPr>
                <w:rFonts w:cs="Arial"/>
              </w:rPr>
            </w:pPr>
            <w:r w:rsidRPr="00FF0286">
              <w:rPr>
                <w:rFonts w:cs="Arial"/>
              </w:rPr>
              <w:t>180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40D194C" w14:textId="77777777" w:rsidR="00896EBA" w:rsidRPr="00FF0286" w:rsidRDefault="00896EBA" w:rsidP="00896EBA">
            <w:pPr>
              <w:rPr>
                <w:rFonts w:cs="Arial"/>
              </w:rPr>
            </w:pPr>
            <w:r w:rsidRPr="00FF0286">
              <w:rPr>
                <w:rFonts w:cs="Arial"/>
              </w:rPr>
              <w:t>240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559021F8" w14:textId="77777777" w:rsidR="00896EBA" w:rsidRPr="00FF0286" w:rsidRDefault="00896EBA" w:rsidP="00896EBA">
            <w:pPr>
              <w:rPr>
                <w:rFonts w:cs="Arial"/>
              </w:rPr>
            </w:pPr>
            <w:r w:rsidRPr="00FF0286">
              <w:rPr>
                <w:rFonts w:cs="Arial"/>
              </w:rPr>
              <w:t>300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5740B20" w14:textId="77777777" w:rsidR="00896EBA" w:rsidRPr="00FF0286" w:rsidRDefault="00896EBA" w:rsidP="00896EBA">
            <w:pPr>
              <w:rPr>
                <w:rFonts w:cs="Arial"/>
              </w:rPr>
            </w:pPr>
            <w:r w:rsidRPr="00FF0286">
              <w:rPr>
                <w:rFonts w:cs="Arial"/>
              </w:rPr>
              <w:t>240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FDB90E9" w14:textId="77777777" w:rsidR="00896EBA" w:rsidRPr="00FF0286" w:rsidRDefault="00896EBA" w:rsidP="00896EBA">
            <w:pPr>
              <w:rPr>
                <w:rFonts w:cs="Arial"/>
              </w:rPr>
            </w:pPr>
            <w:r w:rsidRPr="00FF0286">
              <w:rPr>
                <w:rFonts w:cs="Arial"/>
              </w:rPr>
              <w:t>300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552FCA8" w14:textId="77777777" w:rsidR="00896EBA" w:rsidRPr="00FF0286" w:rsidRDefault="00896EBA" w:rsidP="00896EBA">
            <w:pPr>
              <w:rPr>
                <w:rFonts w:cs="Arial"/>
              </w:rPr>
            </w:pPr>
            <w:r w:rsidRPr="00FF0286">
              <w:rPr>
                <w:rFonts w:cs="Arial"/>
              </w:rPr>
              <w:t>360</w:t>
            </w:r>
          </w:p>
        </w:tc>
      </w:tr>
    </w:tbl>
    <w:p w14:paraId="533BA500" w14:textId="77777777" w:rsidR="00896EBA" w:rsidRPr="00FF0286" w:rsidRDefault="00896EBA" w:rsidP="00896EBA">
      <w:pPr>
        <w:rPr>
          <w:rFonts w:cs="Arial"/>
        </w:rPr>
      </w:pPr>
    </w:p>
    <w:p w14:paraId="3235E18B" w14:textId="77777777" w:rsidR="00896EBA" w:rsidRPr="00FF0286" w:rsidRDefault="00896EBA" w:rsidP="00896EBA">
      <w:pPr>
        <w:rPr>
          <w:rFonts w:cs="Arial"/>
        </w:rPr>
      </w:pPr>
      <w:r w:rsidRPr="00FF0286">
        <w:rPr>
          <w:rFonts w:cs="Arial"/>
        </w:rPr>
        <w:t xml:space="preserve">Za privzete razrede nasipnih materialov mora geotekstilija poleg v razpredelnici 2 podanih vrednosti natezne trdnosti, pripadajočega raztezka in energijske absorpcije izpolnjevati tudi kriterije glede odpornosti na preboj. Odpornost na preboj se določa </w:t>
      </w:r>
      <w:r w:rsidRPr="00FF0286">
        <w:rPr>
          <w:rFonts w:cs="Arial"/>
        </w:rPr>
        <w:lastRenderedPageBreak/>
        <w:t xml:space="preserve">po postopku dinamičnega prebodnega preskusa (cone drop test) po SIST EN 918.  Premer odprtine Od, ki jo v geotekstilijo napravi konus sme znašati: </w:t>
      </w:r>
    </w:p>
    <w:p w14:paraId="581A6497" w14:textId="77777777" w:rsidR="00896EBA" w:rsidRPr="00FF0286" w:rsidRDefault="00896EBA" w:rsidP="009E3616">
      <w:pPr>
        <w:pStyle w:val="Odstavekseznama"/>
        <w:numPr>
          <w:ilvl w:val="0"/>
          <w:numId w:val="449"/>
        </w:numPr>
        <w:rPr>
          <w:rFonts w:cs="Arial"/>
        </w:rPr>
      </w:pPr>
      <w:r w:rsidRPr="00FF0286">
        <w:rPr>
          <w:rFonts w:cs="Arial"/>
        </w:rPr>
        <w:t>za nasipni material A: od &lt; 35 mm</w:t>
      </w:r>
    </w:p>
    <w:p w14:paraId="0791DF8F" w14:textId="77777777" w:rsidR="00896EBA" w:rsidRPr="00FF0286" w:rsidRDefault="00896EBA" w:rsidP="009E3616">
      <w:pPr>
        <w:pStyle w:val="Odstavekseznama"/>
        <w:numPr>
          <w:ilvl w:val="0"/>
          <w:numId w:val="449"/>
        </w:numPr>
        <w:rPr>
          <w:rFonts w:cs="Arial"/>
        </w:rPr>
      </w:pPr>
      <w:r w:rsidRPr="00FF0286">
        <w:rPr>
          <w:rFonts w:cs="Arial"/>
        </w:rPr>
        <w:t>za nasipni material B: od &lt; 30 mm</w:t>
      </w:r>
    </w:p>
    <w:p w14:paraId="023A173E" w14:textId="77777777" w:rsidR="00896EBA" w:rsidRPr="00FF0286" w:rsidRDefault="00896EBA" w:rsidP="009E3616">
      <w:pPr>
        <w:pStyle w:val="Odstavekseznama"/>
        <w:numPr>
          <w:ilvl w:val="0"/>
          <w:numId w:val="449"/>
        </w:numPr>
        <w:rPr>
          <w:rFonts w:cs="Arial"/>
        </w:rPr>
      </w:pPr>
      <w:r w:rsidRPr="00FF0286">
        <w:rPr>
          <w:rFonts w:cs="Arial"/>
        </w:rPr>
        <w:t>za nasipni material C: od &lt; 25 mm.</w:t>
      </w:r>
    </w:p>
    <w:p w14:paraId="099A5209" w14:textId="77777777" w:rsidR="00896EBA" w:rsidRPr="00FF0286" w:rsidRDefault="00896EBA" w:rsidP="00896EBA">
      <w:pPr>
        <w:rPr>
          <w:rFonts w:cs="Arial"/>
        </w:rPr>
      </w:pPr>
      <w:r w:rsidRPr="00FF0286">
        <w:rPr>
          <w:rFonts w:cs="Arial"/>
        </w:rPr>
        <w:t>Za določanje odpornosti na preboj se alternativno lahko uporabi tudi statični prebodni preskus (CBR) po EN ISO 12 236. Minimalna sila, potrebna za preboj sme znašati:</w:t>
      </w:r>
    </w:p>
    <w:p w14:paraId="0049D2B5" w14:textId="77777777" w:rsidR="00896EBA" w:rsidRPr="00FF0286" w:rsidRDefault="00896EBA" w:rsidP="009E3616">
      <w:pPr>
        <w:pStyle w:val="Odstavekseznama"/>
        <w:numPr>
          <w:ilvl w:val="0"/>
          <w:numId w:val="450"/>
        </w:numPr>
        <w:rPr>
          <w:rFonts w:cs="Arial"/>
        </w:rPr>
      </w:pPr>
      <w:r w:rsidRPr="00FF0286">
        <w:rPr>
          <w:rFonts w:cs="Arial"/>
        </w:rPr>
        <w:t>za nasipni material A: F</w:t>
      </w:r>
      <w:r w:rsidRPr="00FF0286">
        <w:rPr>
          <w:rFonts w:cs="Arial"/>
          <w:vertAlign w:val="subscript"/>
        </w:rPr>
        <w:t>p</w:t>
      </w:r>
      <w:r w:rsidRPr="00FF0286">
        <w:rPr>
          <w:rFonts w:cs="Arial"/>
        </w:rPr>
        <w:t xml:space="preserve"> &gt; 1500 N</w:t>
      </w:r>
    </w:p>
    <w:p w14:paraId="2B250D0A" w14:textId="77777777" w:rsidR="00896EBA" w:rsidRPr="00FF0286" w:rsidRDefault="00896EBA" w:rsidP="009E3616">
      <w:pPr>
        <w:pStyle w:val="Odstavekseznama"/>
        <w:numPr>
          <w:ilvl w:val="0"/>
          <w:numId w:val="450"/>
        </w:numPr>
        <w:rPr>
          <w:rFonts w:cs="Arial"/>
        </w:rPr>
      </w:pPr>
      <w:r w:rsidRPr="00FF0286">
        <w:rPr>
          <w:rFonts w:cs="Arial"/>
        </w:rPr>
        <w:t>za nasipni material B: F</w:t>
      </w:r>
      <w:r w:rsidRPr="00FF0286">
        <w:rPr>
          <w:rFonts w:cs="Arial"/>
          <w:vertAlign w:val="subscript"/>
        </w:rPr>
        <w:t>p</w:t>
      </w:r>
      <w:r w:rsidRPr="00FF0286">
        <w:rPr>
          <w:rFonts w:cs="Arial"/>
        </w:rPr>
        <w:t xml:space="preserve"> &gt; 2000 N</w:t>
      </w:r>
    </w:p>
    <w:p w14:paraId="4771F20F" w14:textId="77777777" w:rsidR="00896EBA" w:rsidRPr="00FF0286" w:rsidRDefault="00896EBA" w:rsidP="009E3616">
      <w:pPr>
        <w:pStyle w:val="Odstavekseznama"/>
        <w:numPr>
          <w:ilvl w:val="0"/>
          <w:numId w:val="450"/>
        </w:numPr>
        <w:rPr>
          <w:rFonts w:cs="Arial"/>
        </w:rPr>
      </w:pPr>
      <w:r w:rsidRPr="00FF0286">
        <w:rPr>
          <w:rFonts w:cs="Arial"/>
        </w:rPr>
        <w:t>za nasipni material C: F</w:t>
      </w:r>
      <w:r w:rsidRPr="00FF0286">
        <w:rPr>
          <w:rFonts w:cs="Arial"/>
          <w:vertAlign w:val="subscript"/>
        </w:rPr>
        <w:t>p</w:t>
      </w:r>
      <w:r w:rsidRPr="00FF0286">
        <w:rPr>
          <w:rFonts w:cs="Arial"/>
        </w:rPr>
        <w:t xml:space="preserve"> &gt; 2500 N</w:t>
      </w:r>
    </w:p>
    <w:p w14:paraId="795FF7EF" w14:textId="77777777" w:rsidR="00896EBA" w:rsidRPr="00FF0286" w:rsidRDefault="00896EBA" w:rsidP="00896EBA">
      <w:pPr>
        <w:rPr>
          <w:rFonts w:cs="Arial"/>
          <w:b/>
        </w:rPr>
      </w:pPr>
      <w:r w:rsidRPr="00FF0286">
        <w:rPr>
          <w:rFonts w:cs="Arial"/>
          <w:b/>
        </w:rPr>
        <w:t>2.3   Minimalne zahteve za hidravlične lastnosti</w:t>
      </w:r>
    </w:p>
    <w:p w14:paraId="71B7831B" w14:textId="77777777" w:rsidR="00CC5C96" w:rsidRPr="00FF0286" w:rsidRDefault="00CC5C96" w:rsidP="00896EBA">
      <w:pPr>
        <w:rPr>
          <w:rFonts w:cs="Arial"/>
        </w:rPr>
      </w:pPr>
    </w:p>
    <w:p w14:paraId="282DA99B" w14:textId="77777777" w:rsidR="00896EBA" w:rsidRPr="00FF0286" w:rsidRDefault="00896EBA" w:rsidP="00896EBA">
      <w:pPr>
        <w:rPr>
          <w:rFonts w:cs="Arial"/>
        </w:rPr>
      </w:pPr>
      <w:r w:rsidRPr="00FF0286">
        <w:rPr>
          <w:rFonts w:cs="Arial"/>
        </w:rPr>
        <w:t>Poleg ločilne funkcije opravljajo ločilne geotekstilije tudi pomožno filtrsko funkcijo. Minimalne hidravlične zahteve za ločilne plasti so navedene v razpredelnici 3. Če imajo geotekstilije enakovredno ločilno in filtrsko funkcijo, morajo izpolnjevati zahteve za mehanske lastnosti, ki veljajo za ločilne plasti iz tč. 2.2 in strožje zahteve za hidravlične lastnosti, ki veljajo za filtrske plasti iz tč. 3.2.</w:t>
      </w:r>
    </w:p>
    <w:p w14:paraId="7AD07074" w14:textId="77777777" w:rsidR="001D60DB" w:rsidRPr="00FF0286" w:rsidRDefault="001D60DB" w:rsidP="00896EBA">
      <w:pPr>
        <w:rPr>
          <w:rFonts w:cs="Arial"/>
        </w:rPr>
      </w:pPr>
    </w:p>
    <w:p w14:paraId="2977077B" w14:textId="77777777" w:rsidR="00896EBA" w:rsidRPr="00FF0286" w:rsidRDefault="00896EBA" w:rsidP="00896EBA">
      <w:pPr>
        <w:rPr>
          <w:rFonts w:cs="Arial"/>
        </w:rPr>
      </w:pPr>
      <w:r w:rsidRPr="00FF0286">
        <w:rPr>
          <w:rFonts w:cs="Arial"/>
        </w:rPr>
        <w:t>Razpredelnica 3: Hidravlični kriteriji za ločilne geotekstilije</w:t>
      </w:r>
    </w:p>
    <w:tbl>
      <w:tblPr>
        <w:tblW w:w="870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865"/>
        <w:gridCol w:w="2353"/>
        <w:gridCol w:w="1984"/>
        <w:gridCol w:w="2500"/>
      </w:tblGrid>
      <w:tr w:rsidR="00896EBA" w:rsidRPr="00FF0286" w14:paraId="1C47DE41"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tcPr>
          <w:p w14:paraId="5666BE8B" w14:textId="77777777" w:rsidR="00896EBA" w:rsidRPr="00FF0286" w:rsidRDefault="00896EBA" w:rsidP="00896EBA">
            <w:pPr>
              <w:rPr>
                <w:rFonts w:cs="Arial"/>
              </w:rPr>
            </w:pPr>
          </w:p>
          <w:p w14:paraId="3EA8B190" w14:textId="77777777" w:rsidR="00896EBA" w:rsidRPr="00FF0286" w:rsidRDefault="00896EBA" w:rsidP="00896EBA">
            <w:pPr>
              <w:rPr>
                <w:rFonts w:cs="Arial"/>
              </w:rPr>
            </w:pPr>
            <w:r w:rsidRPr="00FF0286">
              <w:rPr>
                <w:rFonts w:cs="Arial"/>
              </w:rPr>
              <w:t>Materiali v podlagi</w:t>
            </w:r>
          </w:p>
        </w:tc>
        <w:tc>
          <w:tcPr>
            <w:tcW w:w="2353" w:type="dxa"/>
            <w:tcBorders>
              <w:top w:val="single" w:sz="6" w:space="0" w:color="000000"/>
              <w:left w:val="single" w:sz="6" w:space="0" w:color="000000"/>
              <w:bottom w:val="single" w:sz="6" w:space="0" w:color="000000"/>
              <w:right w:val="single" w:sz="6" w:space="0" w:color="000000"/>
            </w:tcBorders>
          </w:tcPr>
          <w:p w14:paraId="68B0BDB2" w14:textId="77777777" w:rsidR="00896EBA" w:rsidRPr="00FF0286" w:rsidRDefault="00896EBA" w:rsidP="00896EBA">
            <w:pPr>
              <w:rPr>
                <w:rFonts w:cs="Arial"/>
              </w:rPr>
            </w:pPr>
          </w:p>
          <w:p w14:paraId="5F6A5471" w14:textId="77777777" w:rsidR="00896EBA" w:rsidRPr="00FF0286" w:rsidRDefault="00896EBA" w:rsidP="00896EBA">
            <w:pPr>
              <w:rPr>
                <w:rFonts w:cs="Arial"/>
              </w:rPr>
            </w:pPr>
            <w:r w:rsidRPr="00FF0286">
              <w:rPr>
                <w:rFonts w:cs="Arial"/>
              </w:rPr>
              <w:t>Klasifikacija USCS</w:t>
            </w:r>
          </w:p>
          <w:p w14:paraId="0D3659C8" w14:textId="77777777" w:rsidR="00896EBA" w:rsidRPr="00FF0286" w:rsidRDefault="00896EBA" w:rsidP="00896EBA">
            <w:pPr>
              <w:rPr>
                <w:rFonts w:cs="Arial"/>
              </w:rPr>
            </w:pPr>
          </w:p>
        </w:tc>
        <w:tc>
          <w:tcPr>
            <w:tcW w:w="1984" w:type="dxa"/>
            <w:tcBorders>
              <w:top w:val="single" w:sz="6" w:space="0" w:color="000000"/>
              <w:left w:val="single" w:sz="6" w:space="0" w:color="000000"/>
              <w:bottom w:val="single" w:sz="6" w:space="0" w:color="000000"/>
              <w:right w:val="single" w:sz="6" w:space="0" w:color="000000"/>
            </w:tcBorders>
            <w:hideMark/>
          </w:tcPr>
          <w:p w14:paraId="791F0241" w14:textId="77777777" w:rsidR="00896EBA" w:rsidRPr="00FF0286" w:rsidRDefault="00896EBA" w:rsidP="00896EBA">
            <w:pPr>
              <w:rPr>
                <w:rFonts w:cs="Arial"/>
              </w:rPr>
            </w:pPr>
            <w:r w:rsidRPr="00FF0286">
              <w:rPr>
                <w:rFonts w:cs="Arial"/>
              </w:rPr>
              <w:t>Karakteristična velikost por</w:t>
            </w:r>
          </w:p>
          <w:p w14:paraId="35A66516" w14:textId="77777777" w:rsidR="00896EBA" w:rsidRPr="00FF0286" w:rsidRDefault="00896EBA" w:rsidP="00896EBA">
            <w:pPr>
              <w:rPr>
                <w:rFonts w:cs="Arial"/>
              </w:rPr>
            </w:pPr>
            <w:r w:rsidRPr="00FF0286">
              <w:rPr>
                <w:rFonts w:cs="Arial"/>
              </w:rPr>
              <w:t>O90 (mm)</w:t>
            </w:r>
          </w:p>
          <w:p w14:paraId="4B80BF01" w14:textId="77777777" w:rsidR="00896EBA" w:rsidRPr="00FF0286" w:rsidRDefault="00896EBA" w:rsidP="00896EBA">
            <w:pPr>
              <w:rPr>
                <w:rFonts w:cs="Arial"/>
              </w:rPr>
            </w:pPr>
            <w:r w:rsidRPr="00FF0286">
              <w:rPr>
                <w:rFonts w:cs="Arial"/>
              </w:rPr>
              <w:t>po SIST EN 12956</w:t>
            </w:r>
          </w:p>
        </w:tc>
        <w:tc>
          <w:tcPr>
            <w:tcW w:w="2500" w:type="dxa"/>
            <w:tcBorders>
              <w:top w:val="single" w:sz="6" w:space="0" w:color="000000"/>
              <w:left w:val="single" w:sz="6" w:space="0" w:color="000000"/>
              <w:bottom w:val="single" w:sz="6" w:space="0" w:color="000000"/>
              <w:right w:val="single" w:sz="6" w:space="0" w:color="000000"/>
            </w:tcBorders>
            <w:hideMark/>
          </w:tcPr>
          <w:p w14:paraId="252C642E" w14:textId="77777777" w:rsidR="00896EBA" w:rsidRPr="00FF0286" w:rsidRDefault="00896EBA" w:rsidP="00896EBA">
            <w:pPr>
              <w:rPr>
                <w:rFonts w:cs="Arial"/>
              </w:rPr>
            </w:pPr>
            <w:r w:rsidRPr="00FF0286">
              <w:rPr>
                <w:rFonts w:cs="Arial"/>
              </w:rPr>
              <w:t>Minimalna prepustnost</w:t>
            </w:r>
          </w:p>
          <w:p w14:paraId="330BF1E2" w14:textId="77777777" w:rsidR="00896EBA" w:rsidRPr="00FF0286" w:rsidRDefault="00896EBA" w:rsidP="00896EBA">
            <w:pPr>
              <w:rPr>
                <w:rFonts w:cs="Arial"/>
              </w:rPr>
            </w:pPr>
            <w:r w:rsidRPr="00FF0286">
              <w:rPr>
                <w:rFonts w:cs="Arial"/>
              </w:rPr>
              <w:t>kG (m/s)*</w:t>
            </w:r>
          </w:p>
          <w:p w14:paraId="6C4B3547" w14:textId="77777777" w:rsidR="00896EBA" w:rsidRPr="00FF0286" w:rsidRDefault="00896EBA" w:rsidP="00896EBA">
            <w:pPr>
              <w:rPr>
                <w:rFonts w:cs="Arial"/>
              </w:rPr>
            </w:pPr>
            <w:r w:rsidRPr="00FF0286">
              <w:rPr>
                <w:rFonts w:cs="Arial"/>
              </w:rPr>
              <w:t>po E – DIN 60500 - 4</w:t>
            </w:r>
          </w:p>
        </w:tc>
      </w:tr>
      <w:tr w:rsidR="00896EBA" w:rsidRPr="00FF0286" w14:paraId="4F158ADE"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0C262807" w14:textId="77777777" w:rsidR="00896EBA" w:rsidRPr="00FF0286" w:rsidRDefault="00896EBA" w:rsidP="00896EBA">
            <w:pPr>
              <w:rPr>
                <w:rFonts w:cs="Arial"/>
              </w:rPr>
            </w:pPr>
            <w:r w:rsidRPr="00FF0286">
              <w:rPr>
                <w:rFonts w:cs="Arial"/>
              </w:rPr>
              <w:t>Peski</w:t>
            </w:r>
          </w:p>
        </w:tc>
        <w:tc>
          <w:tcPr>
            <w:tcW w:w="2353" w:type="dxa"/>
            <w:tcBorders>
              <w:top w:val="single" w:sz="6" w:space="0" w:color="000000"/>
              <w:left w:val="single" w:sz="6" w:space="0" w:color="000000"/>
              <w:bottom w:val="single" w:sz="6" w:space="0" w:color="000000"/>
              <w:right w:val="single" w:sz="6" w:space="0" w:color="000000"/>
            </w:tcBorders>
            <w:hideMark/>
          </w:tcPr>
          <w:p w14:paraId="2EDA41CD" w14:textId="77777777" w:rsidR="00896EBA" w:rsidRPr="00FF0286" w:rsidRDefault="00896EBA" w:rsidP="00896EBA">
            <w:pPr>
              <w:rPr>
                <w:rFonts w:cs="Arial"/>
              </w:rPr>
            </w:pPr>
            <w:r w:rsidRPr="00FF0286">
              <w:rPr>
                <w:rFonts w:cs="Arial"/>
              </w:rPr>
              <w:t>SW, SP</w:t>
            </w:r>
          </w:p>
        </w:tc>
        <w:tc>
          <w:tcPr>
            <w:tcW w:w="1984" w:type="dxa"/>
            <w:tcBorders>
              <w:top w:val="single" w:sz="6" w:space="0" w:color="000000"/>
              <w:left w:val="single" w:sz="6" w:space="0" w:color="000000"/>
              <w:bottom w:val="single" w:sz="6" w:space="0" w:color="000000"/>
              <w:right w:val="single" w:sz="6" w:space="0" w:color="000000"/>
            </w:tcBorders>
            <w:hideMark/>
          </w:tcPr>
          <w:p w14:paraId="061B243A" w14:textId="77777777" w:rsidR="00896EBA" w:rsidRPr="00FF0286" w:rsidRDefault="00896EBA" w:rsidP="00896EBA">
            <w:pPr>
              <w:rPr>
                <w:rFonts w:cs="Arial"/>
              </w:rPr>
            </w:pPr>
            <w:r w:rsidRPr="00FF0286">
              <w:rPr>
                <w:rFonts w:cs="Arial"/>
              </w:rPr>
              <w:t>0,05&lt; O90&lt;0,5</w:t>
            </w:r>
          </w:p>
        </w:tc>
        <w:tc>
          <w:tcPr>
            <w:tcW w:w="2500" w:type="dxa"/>
            <w:tcBorders>
              <w:top w:val="single" w:sz="6" w:space="0" w:color="000000"/>
              <w:left w:val="single" w:sz="6" w:space="0" w:color="000000"/>
              <w:bottom w:val="single" w:sz="6" w:space="0" w:color="000000"/>
              <w:right w:val="single" w:sz="6" w:space="0" w:color="000000"/>
            </w:tcBorders>
            <w:hideMark/>
          </w:tcPr>
          <w:p w14:paraId="5A4974E0" w14:textId="77777777" w:rsidR="00896EBA" w:rsidRPr="00FF0286" w:rsidRDefault="00896EBA" w:rsidP="00896EBA">
            <w:pPr>
              <w:rPr>
                <w:rFonts w:cs="Arial"/>
              </w:rPr>
            </w:pPr>
            <w:r w:rsidRPr="00FF0286">
              <w:rPr>
                <w:rFonts w:cs="Arial"/>
              </w:rPr>
              <w:t>10-4</w:t>
            </w:r>
          </w:p>
        </w:tc>
      </w:tr>
      <w:tr w:rsidR="00896EBA" w:rsidRPr="00FF0286" w14:paraId="50B4C659"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087D4A28" w14:textId="77777777" w:rsidR="00896EBA" w:rsidRPr="00FF0286" w:rsidRDefault="00896EBA" w:rsidP="00896EBA">
            <w:pPr>
              <w:rPr>
                <w:rFonts w:cs="Arial"/>
              </w:rPr>
            </w:pPr>
            <w:r w:rsidRPr="00FF0286">
              <w:rPr>
                <w:rFonts w:cs="Arial"/>
              </w:rPr>
              <w:t>Melji in meljaste zemljine</w:t>
            </w:r>
          </w:p>
        </w:tc>
        <w:tc>
          <w:tcPr>
            <w:tcW w:w="2353" w:type="dxa"/>
            <w:tcBorders>
              <w:top w:val="single" w:sz="6" w:space="0" w:color="000000"/>
              <w:left w:val="single" w:sz="6" w:space="0" w:color="000000"/>
              <w:bottom w:val="single" w:sz="6" w:space="0" w:color="000000"/>
              <w:right w:val="single" w:sz="6" w:space="0" w:color="000000"/>
            </w:tcBorders>
            <w:hideMark/>
          </w:tcPr>
          <w:p w14:paraId="49929C66" w14:textId="77777777" w:rsidR="00896EBA" w:rsidRPr="00FF0286" w:rsidRDefault="00896EBA" w:rsidP="00896EBA">
            <w:pPr>
              <w:rPr>
                <w:rFonts w:cs="Arial"/>
              </w:rPr>
            </w:pPr>
            <w:r w:rsidRPr="00FF0286">
              <w:rPr>
                <w:rFonts w:cs="Arial"/>
              </w:rPr>
              <w:t>ML, GM, SM, GM-ML,                SM-ML,GM-GC,SM-SC</w:t>
            </w:r>
          </w:p>
        </w:tc>
        <w:tc>
          <w:tcPr>
            <w:tcW w:w="1984" w:type="dxa"/>
            <w:tcBorders>
              <w:top w:val="single" w:sz="6" w:space="0" w:color="000000"/>
              <w:left w:val="single" w:sz="6" w:space="0" w:color="000000"/>
              <w:bottom w:val="single" w:sz="6" w:space="0" w:color="000000"/>
              <w:right w:val="single" w:sz="6" w:space="0" w:color="000000"/>
            </w:tcBorders>
            <w:hideMark/>
          </w:tcPr>
          <w:p w14:paraId="1886D3EB" w14:textId="77777777" w:rsidR="00896EBA" w:rsidRPr="00FF0286" w:rsidRDefault="00896EBA" w:rsidP="00896EBA">
            <w:pPr>
              <w:rPr>
                <w:rFonts w:cs="Arial"/>
              </w:rPr>
            </w:pPr>
            <w:r w:rsidRPr="00FF0286">
              <w:rPr>
                <w:rFonts w:cs="Arial"/>
              </w:rPr>
              <w:t>0,05&lt; O90&lt;0,2</w:t>
            </w:r>
          </w:p>
        </w:tc>
        <w:tc>
          <w:tcPr>
            <w:tcW w:w="2500" w:type="dxa"/>
            <w:tcBorders>
              <w:top w:val="single" w:sz="6" w:space="0" w:color="000000"/>
              <w:left w:val="single" w:sz="6" w:space="0" w:color="000000"/>
              <w:bottom w:val="single" w:sz="6" w:space="0" w:color="000000"/>
              <w:right w:val="single" w:sz="6" w:space="0" w:color="000000"/>
            </w:tcBorders>
            <w:hideMark/>
          </w:tcPr>
          <w:p w14:paraId="077C9034" w14:textId="77777777" w:rsidR="00896EBA" w:rsidRPr="00FF0286" w:rsidRDefault="00896EBA" w:rsidP="00896EBA">
            <w:pPr>
              <w:rPr>
                <w:rFonts w:cs="Arial"/>
              </w:rPr>
            </w:pPr>
            <w:r w:rsidRPr="00FF0286">
              <w:rPr>
                <w:rFonts w:cs="Arial"/>
              </w:rPr>
              <w:t>10-5</w:t>
            </w:r>
          </w:p>
        </w:tc>
      </w:tr>
      <w:tr w:rsidR="00896EBA" w:rsidRPr="00FF0286" w14:paraId="3B72130A"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422A2BA9" w14:textId="77777777" w:rsidR="00896EBA" w:rsidRPr="00FF0286" w:rsidRDefault="00896EBA" w:rsidP="00896EBA">
            <w:pPr>
              <w:rPr>
                <w:rFonts w:cs="Arial"/>
              </w:rPr>
            </w:pPr>
            <w:r w:rsidRPr="00FF0286">
              <w:rPr>
                <w:rFonts w:cs="Arial"/>
              </w:rPr>
              <w:t>Gline in glinaste zemljine</w:t>
            </w:r>
          </w:p>
        </w:tc>
        <w:tc>
          <w:tcPr>
            <w:tcW w:w="2353" w:type="dxa"/>
            <w:tcBorders>
              <w:top w:val="single" w:sz="6" w:space="0" w:color="000000"/>
              <w:left w:val="single" w:sz="6" w:space="0" w:color="000000"/>
              <w:bottom w:val="single" w:sz="6" w:space="0" w:color="000000"/>
              <w:right w:val="single" w:sz="6" w:space="0" w:color="000000"/>
            </w:tcBorders>
            <w:hideMark/>
          </w:tcPr>
          <w:p w14:paraId="66D9B860" w14:textId="77777777" w:rsidR="00896EBA" w:rsidRPr="00FF0286" w:rsidRDefault="00896EBA" w:rsidP="00896EBA">
            <w:pPr>
              <w:rPr>
                <w:rFonts w:cs="Arial"/>
              </w:rPr>
            </w:pPr>
            <w:r w:rsidRPr="00FF0286">
              <w:rPr>
                <w:rFonts w:cs="Arial"/>
              </w:rPr>
              <w:t>GC, SC,CL-ML,CL,GC-CH,        SC-CH,CH</w:t>
            </w:r>
          </w:p>
        </w:tc>
        <w:tc>
          <w:tcPr>
            <w:tcW w:w="1984" w:type="dxa"/>
            <w:tcBorders>
              <w:top w:val="single" w:sz="6" w:space="0" w:color="000000"/>
              <w:left w:val="single" w:sz="6" w:space="0" w:color="000000"/>
              <w:bottom w:val="single" w:sz="6" w:space="0" w:color="000000"/>
              <w:right w:val="single" w:sz="6" w:space="0" w:color="000000"/>
            </w:tcBorders>
            <w:hideMark/>
          </w:tcPr>
          <w:p w14:paraId="49832DBD" w14:textId="77777777" w:rsidR="00896EBA" w:rsidRPr="00FF0286" w:rsidRDefault="00896EBA" w:rsidP="00896EBA">
            <w:pPr>
              <w:rPr>
                <w:rFonts w:cs="Arial"/>
              </w:rPr>
            </w:pPr>
            <w:r w:rsidRPr="00FF0286">
              <w:rPr>
                <w:rFonts w:cs="Arial"/>
              </w:rPr>
              <w:t>0,05&lt; O90&lt; 0,5</w:t>
            </w:r>
          </w:p>
        </w:tc>
        <w:tc>
          <w:tcPr>
            <w:tcW w:w="2500" w:type="dxa"/>
            <w:tcBorders>
              <w:top w:val="single" w:sz="6" w:space="0" w:color="000000"/>
              <w:left w:val="single" w:sz="6" w:space="0" w:color="000000"/>
              <w:bottom w:val="single" w:sz="6" w:space="0" w:color="000000"/>
              <w:right w:val="single" w:sz="6" w:space="0" w:color="000000"/>
            </w:tcBorders>
            <w:hideMark/>
          </w:tcPr>
          <w:p w14:paraId="487E96F5" w14:textId="77777777" w:rsidR="00896EBA" w:rsidRPr="00FF0286" w:rsidRDefault="00896EBA" w:rsidP="00896EBA">
            <w:pPr>
              <w:rPr>
                <w:rFonts w:cs="Arial"/>
              </w:rPr>
            </w:pPr>
            <w:r w:rsidRPr="00FF0286">
              <w:rPr>
                <w:rFonts w:cs="Arial"/>
              </w:rPr>
              <w:t>10-6</w:t>
            </w:r>
          </w:p>
        </w:tc>
      </w:tr>
      <w:tr w:rsidR="00896EBA" w:rsidRPr="00FF0286" w14:paraId="6E08F5BB"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22513EE7" w14:textId="77777777" w:rsidR="00896EBA" w:rsidRPr="00FF0286" w:rsidRDefault="00896EBA" w:rsidP="00896EBA">
            <w:pPr>
              <w:rPr>
                <w:rFonts w:cs="Arial"/>
              </w:rPr>
            </w:pPr>
            <w:r w:rsidRPr="00FF0286">
              <w:rPr>
                <w:rFonts w:cs="Arial"/>
              </w:rPr>
              <w:t>Organske zemljine</w:t>
            </w:r>
          </w:p>
        </w:tc>
        <w:tc>
          <w:tcPr>
            <w:tcW w:w="2353" w:type="dxa"/>
            <w:tcBorders>
              <w:top w:val="single" w:sz="6" w:space="0" w:color="000000"/>
              <w:left w:val="single" w:sz="6" w:space="0" w:color="000000"/>
              <w:bottom w:val="single" w:sz="6" w:space="0" w:color="000000"/>
              <w:right w:val="single" w:sz="6" w:space="0" w:color="000000"/>
            </w:tcBorders>
            <w:hideMark/>
          </w:tcPr>
          <w:p w14:paraId="21E6D659" w14:textId="77777777" w:rsidR="00896EBA" w:rsidRPr="00FF0286" w:rsidRDefault="00896EBA" w:rsidP="00896EBA">
            <w:pPr>
              <w:rPr>
                <w:rFonts w:cs="Arial"/>
              </w:rPr>
            </w:pPr>
            <w:r w:rsidRPr="00FF0286">
              <w:rPr>
                <w:rFonts w:cs="Arial"/>
              </w:rPr>
              <w:t>OL, OH, Pt</w:t>
            </w:r>
          </w:p>
        </w:tc>
        <w:tc>
          <w:tcPr>
            <w:tcW w:w="1984" w:type="dxa"/>
            <w:tcBorders>
              <w:top w:val="single" w:sz="6" w:space="0" w:color="000000"/>
              <w:left w:val="single" w:sz="6" w:space="0" w:color="000000"/>
              <w:bottom w:val="single" w:sz="6" w:space="0" w:color="000000"/>
              <w:right w:val="single" w:sz="6" w:space="0" w:color="000000"/>
            </w:tcBorders>
            <w:hideMark/>
          </w:tcPr>
          <w:p w14:paraId="2FB9D12D" w14:textId="77777777" w:rsidR="00896EBA" w:rsidRPr="00FF0286" w:rsidRDefault="00896EBA" w:rsidP="00896EBA">
            <w:pPr>
              <w:rPr>
                <w:rFonts w:cs="Arial"/>
              </w:rPr>
            </w:pPr>
            <w:r w:rsidRPr="00FF0286">
              <w:rPr>
                <w:rFonts w:cs="Arial"/>
              </w:rPr>
              <w:t>0,05&lt; O90&lt;0,5</w:t>
            </w:r>
          </w:p>
        </w:tc>
        <w:tc>
          <w:tcPr>
            <w:tcW w:w="2500" w:type="dxa"/>
            <w:tcBorders>
              <w:top w:val="single" w:sz="6" w:space="0" w:color="000000"/>
              <w:left w:val="single" w:sz="6" w:space="0" w:color="000000"/>
              <w:bottom w:val="single" w:sz="6" w:space="0" w:color="000000"/>
              <w:right w:val="single" w:sz="6" w:space="0" w:color="000000"/>
            </w:tcBorders>
            <w:hideMark/>
          </w:tcPr>
          <w:p w14:paraId="069A71B6" w14:textId="77777777" w:rsidR="00896EBA" w:rsidRPr="00FF0286" w:rsidRDefault="00896EBA" w:rsidP="00896EBA">
            <w:pPr>
              <w:rPr>
                <w:rFonts w:cs="Arial"/>
              </w:rPr>
            </w:pPr>
            <w:r w:rsidRPr="00FF0286">
              <w:rPr>
                <w:rFonts w:cs="Arial"/>
              </w:rPr>
              <w:t>10-4</w:t>
            </w:r>
          </w:p>
        </w:tc>
      </w:tr>
    </w:tbl>
    <w:p w14:paraId="68C803FD" w14:textId="77777777" w:rsidR="00896EBA" w:rsidRPr="00FF0286" w:rsidRDefault="00896EBA" w:rsidP="00896EBA">
      <w:pPr>
        <w:rPr>
          <w:rFonts w:cs="Arial"/>
        </w:rPr>
      </w:pPr>
    </w:p>
    <w:p w14:paraId="5C4DE0E4" w14:textId="77777777" w:rsidR="00896EBA" w:rsidRPr="00FF0286" w:rsidRDefault="00896EBA" w:rsidP="00896EBA">
      <w:pPr>
        <w:rPr>
          <w:rFonts w:cs="Arial"/>
        </w:rPr>
      </w:pPr>
      <w:r w:rsidRPr="00FF0286">
        <w:rPr>
          <w:rFonts w:cs="Arial"/>
        </w:rPr>
        <w:t xml:space="preserve">*kG je minimalni  koeficient prepustnost pri efektivni obtežbi, ki jo povzroča nasipni material. Običajno so vrednosti za proizvode podane za normalne obremenitve 20 kN/m2 in 200 kN/m2. Pri obremenitvah z nasipi višine do 2 m praviloma upoštevamo vrednost kG, določeno pri normalni obremenitvi 20 kN/m2, za večje obremenitve z nasipi pa vrednosti, določene pri 200 kN/m2. </w:t>
      </w:r>
    </w:p>
    <w:p w14:paraId="32B97ED1" w14:textId="77777777" w:rsidR="00896EBA" w:rsidRPr="00FF0286" w:rsidRDefault="00896EBA" w:rsidP="00896EBA">
      <w:pPr>
        <w:rPr>
          <w:rFonts w:cs="Arial"/>
        </w:rPr>
      </w:pPr>
      <w:r w:rsidRPr="00FF0286">
        <w:rPr>
          <w:rFonts w:cs="Arial"/>
        </w:rPr>
        <w:t xml:space="preserve">SIST EN ISO 11058 predpisuje postopek preskušanja prepustnosti za vodo pravokotno na površino. Rezultat preskusa je indeks hitrosti, v – indeks, (VIH50), ki se tudi podaja v m/s. Indeks hitrosti se pogosto zamenjuje s koeficientom prepustnosti, zaradi česar prihaja pri vrednotenju in ocenjevanju skladnosti materialov do nesporazumov. Hidravlične lastnosti, določene po SIST EN ISO 11058, bi zato morale biti vselej posebej označene kot indeks hitrosti ali v – indeks, ne pa kot vodoprepustnost. Za ločilne plasti je priporočena zahteva VIH50 &gt; 3 mm/s </w:t>
      </w:r>
      <w:r w:rsidRPr="00FF0286">
        <w:rPr>
          <w:rFonts w:cs="Arial"/>
        </w:rPr>
        <w:lastRenderedPageBreak/>
        <w:t>oz. &gt; 3 x 10-3 m/s.</w:t>
      </w:r>
    </w:p>
    <w:p w14:paraId="1142F8A9" w14:textId="77777777" w:rsidR="00CC5C96" w:rsidRPr="00FF0286" w:rsidRDefault="00CC5C96" w:rsidP="00896EBA">
      <w:pPr>
        <w:rPr>
          <w:rFonts w:cs="Arial"/>
        </w:rPr>
      </w:pPr>
    </w:p>
    <w:p w14:paraId="514A31FA" w14:textId="77777777" w:rsidR="00896EBA" w:rsidRPr="00FF0286" w:rsidRDefault="00896EBA" w:rsidP="00896EBA">
      <w:pPr>
        <w:rPr>
          <w:rFonts w:cs="Arial"/>
          <w:b/>
        </w:rPr>
      </w:pPr>
      <w:r w:rsidRPr="00FF0286">
        <w:rPr>
          <w:rFonts w:cs="Arial"/>
          <w:b/>
        </w:rPr>
        <w:t>2.4 Zahteve za polaganje in vgradnjo</w:t>
      </w:r>
    </w:p>
    <w:p w14:paraId="266C21B5" w14:textId="77777777" w:rsidR="00CC5C96" w:rsidRPr="00FF0286" w:rsidRDefault="00CC5C96" w:rsidP="00896EBA">
      <w:pPr>
        <w:rPr>
          <w:rFonts w:cs="Arial"/>
        </w:rPr>
      </w:pPr>
    </w:p>
    <w:p w14:paraId="1D55E716" w14:textId="77777777" w:rsidR="00896EBA" w:rsidRPr="00FF0286" w:rsidRDefault="00896EBA" w:rsidP="00896EBA">
      <w:pPr>
        <w:rPr>
          <w:rFonts w:cs="Arial"/>
        </w:rPr>
      </w:pPr>
      <w:r w:rsidRPr="00FF0286">
        <w:rPr>
          <w:rFonts w:cs="Arial"/>
        </w:rPr>
        <w:t>Geotekstilije je potrebno polagati od roba do roba nasipa. Polagajo se lahko ročno ali strojno. Zahtevane minimalne mehanske lastnosti, navedene v razpredelnici 2, veljajo za oba načina vgrajevanja.</w:t>
      </w:r>
    </w:p>
    <w:p w14:paraId="038EF1AA" w14:textId="77777777" w:rsidR="00896EBA" w:rsidRPr="00FF0286" w:rsidRDefault="00896EBA" w:rsidP="00896EBA">
      <w:pPr>
        <w:rPr>
          <w:rFonts w:cs="Arial"/>
        </w:rPr>
      </w:pPr>
      <w:r w:rsidRPr="00FF0286">
        <w:rPr>
          <w:rFonts w:cs="Arial"/>
        </w:rPr>
        <w:t>Geotekstilije je potrebno polagati na ravno podlago. Po položeni geotekstiliji ni dovoljeno voziti, dokler ni prekrita z nasipom, katerega minimalne debeline so navedene v razpredelnici 2. Širina trakov je omejena, zato se morajo sosednji trakovi medsebojno prekrivati. Prekrivanje in stikovanje se lahko izvede s trdimi (šivanje, varjenje) ali mehkimi stiki (prekrivanje). Geotekstilije za ločevanje se praviloma prekrivajo (mehki stik).</w:t>
      </w:r>
    </w:p>
    <w:p w14:paraId="1DD9C2DA" w14:textId="77777777" w:rsidR="00896EBA" w:rsidRPr="00FF0286" w:rsidRDefault="00896EBA" w:rsidP="00896EBA">
      <w:pPr>
        <w:rPr>
          <w:rFonts w:cs="Arial"/>
        </w:rPr>
      </w:pPr>
      <w:r w:rsidRPr="00FF0286">
        <w:rPr>
          <w:rFonts w:cs="Arial"/>
        </w:rPr>
        <w:t>Širina prekritja sosednjih plasti je odvisna od trdnosti in ravnosti podlage. Pri ravnih, srednje dobro utrjenih podlagah (S2, S3) je najmanjša širina prekritja 30 cm, pri neravnih in slabo nosilnih podlagah pa je najmanjša širina prekritja  50 cm. Kadar se ločilne geotekstilije polagajo pod vodo, mora biti širina prekrivanja najmanj 1 m.</w:t>
      </w:r>
    </w:p>
    <w:p w14:paraId="4614F299" w14:textId="77777777" w:rsidR="00896EBA" w:rsidRPr="00FF0286" w:rsidRDefault="00896EBA" w:rsidP="00896EBA">
      <w:pPr>
        <w:rPr>
          <w:rFonts w:cs="Arial"/>
        </w:rPr>
      </w:pPr>
    </w:p>
    <w:p w14:paraId="2CABA369" w14:textId="77777777" w:rsidR="00896EBA" w:rsidRPr="00FF0286" w:rsidRDefault="00896EBA" w:rsidP="00896EBA">
      <w:pPr>
        <w:rPr>
          <w:rFonts w:cs="Arial"/>
          <w:b/>
        </w:rPr>
      </w:pPr>
      <w:r w:rsidRPr="00FF0286">
        <w:rPr>
          <w:rFonts w:cs="Arial"/>
          <w:b/>
        </w:rPr>
        <w:t>3   Geosintetiki za filtrske plasti</w:t>
      </w:r>
    </w:p>
    <w:p w14:paraId="4FA8C617" w14:textId="77777777" w:rsidR="00896EBA" w:rsidRPr="00FF0286" w:rsidRDefault="00896EBA" w:rsidP="00896EBA">
      <w:pPr>
        <w:rPr>
          <w:rFonts w:cs="Arial"/>
          <w:b/>
        </w:rPr>
      </w:pPr>
      <w:r w:rsidRPr="00FF0286">
        <w:rPr>
          <w:rFonts w:cs="Arial"/>
          <w:b/>
        </w:rPr>
        <w:t>3.1  Uvod</w:t>
      </w:r>
    </w:p>
    <w:p w14:paraId="18C43D1F" w14:textId="77777777" w:rsidR="00896EBA" w:rsidRPr="00FF0286" w:rsidRDefault="00896EBA" w:rsidP="00896EBA">
      <w:pPr>
        <w:rPr>
          <w:rFonts w:cs="Arial"/>
        </w:rPr>
      </w:pPr>
      <w:r w:rsidRPr="00FF0286">
        <w:rPr>
          <w:rFonts w:cs="Arial"/>
        </w:rPr>
        <w:t xml:space="preserve">Geosintetik deluje kot filter, kadar je glavnina toka podzemne vode usmerjena pravokotno na površino geosintetika. Za filtrske plasti se največ uporabljajo geotekstilije. Glavni namen filtrske plasti je preprečevanje notranje erozije tal in preprečevanje izpiranja drobnih delcev zemljine v drenažno plast. Proces preprečevanja notranje erozije in izpiranja zemljine v drenažo imenujemo tudi filtrska stabilnost kontakta med zemljino in drenažno plastjo. Da bi geotekstilija lahko zagotavljala trajno filtrsko stabilnost kontakta, morajo biti porni prostor ter velikost in razporeditev por takšni, da lahko prevzamejo del zrn ščitene zemljine, ne da bi se pri tem zmanjšala prepustnost geotekstilije za vodo. </w:t>
      </w:r>
    </w:p>
    <w:p w14:paraId="3B697CCB" w14:textId="77777777" w:rsidR="00896EBA" w:rsidRPr="00FF0286" w:rsidRDefault="00896EBA" w:rsidP="00896EBA">
      <w:pPr>
        <w:rPr>
          <w:rFonts w:cs="Arial"/>
        </w:rPr>
      </w:pPr>
      <w:r w:rsidRPr="00FF0286">
        <w:rPr>
          <w:rFonts w:cs="Arial"/>
        </w:rPr>
        <w:t>Glavni namen filtrskih plasti je preprečevanje notranje erozije in izpiranja delcev zemljine v drenažni sistem. Dimenzioniranje filtrskega geosintetika temelji na enakem principu kot dimenzioniranje klasičnih zemljinskih filtrov. Osnova za izračun sta zrnavostna sestava in prepustnost zemljine, ki jo filter ščiti (slika 2).</w:t>
      </w:r>
    </w:p>
    <w:p w14:paraId="58E549DE" w14:textId="77777777" w:rsidR="00896EBA" w:rsidRPr="00FF0286" w:rsidRDefault="00896EBA" w:rsidP="00896EBA">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43"/>
        <w:gridCol w:w="4616"/>
      </w:tblGrid>
      <w:tr w:rsidR="00896EBA" w:rsidRPr="00FF0286" w14:paraId="2D52BECC" w14:textId="77777777" w:rsidTr="00896EBA">
        <w:trPr>
          <w:jc w:val="center"/>
        </w:trPr>
        <w:tc>
          <w:tcPr>
            <w:tcW w:w="4243" w:type="dxa"/>
            <w:tcBorders>
              <w:top w:val="single" w:sz="4" w:space="0" w:color="auto"/>
              <w:left w:val="single" w:sz="4" w:space="0" w:color="auto"/>
              <w:bottom w:val="single" w:sz="4" w:space="0" w:color="auto"/>
              <w:right w:val="single" w:sz="4" w:space="0" w:color="auto"/>
            </w:tcBorders>
            <w:hideMark/>
          </w:tcPr>
          <w:p w14:paraId="6F4FA67B" w14:textId="77777777" w:rsidR="00896EBA" w:rsidRPr="00FF0286" w:rsidRDefault="00896EBA" w:rsidP="00896EBA">
            <w:pPr>
              <w:rPr>
                <w:rFonts w:cs="Arial"/>
              </w:rPr>
            </w:pPr>
            <w:r w:rsidRPr="00FF0286">
              <w:rPr>
                <w:rFonts w:cs="Arial"/>
                <w:noProof/>
                <w:lang w:eastAsia="sl-SI"/>
              </w:rPr>
              <w:drawing>
                <wp:inline distT="0" distB="0" distL="0" distR="0" wp14:anchorId="533D4231" wp14:editId="702136F4">
                  <wp:extent cx="1943100" cy="1301510"/>
                  <wp:effectExtent l="0" t="0" r="0" b="0"/>
                  <wp:docPr id="2" name="Slika 2" descr="Slika 002  str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Slika 002  str 1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1015" cy="1306812"/>
                          </a:xfrm>
                          <a:prstGeom prst="rect">
                            <a:avLst/>
                          </a:prstGeom>
                          <a:noFill/>
                          <a:ln>
                            <a:noFill/>
                          </a:ln>
                        </pic:spPr>
                      </pic:pic>
                    </a:graphicData>
                  </a:graphic>
                </wp:inline>
              </w:drawing>
            </w:r>
          </w:p>
        </w:tc>
        <w:tc>
          <w:tcPr>
            <w:tcW w:w="4616" w:type="dxa"/>
            <w:tcBorders>
              <w:top w:val="single" w:sz="4" w:space="0" w:color="auto"/>
              <w:left w:val="single" w:sz="4" w:space="0" w:color="auto"/>
              <w:bottom w:val="single" w:sz="4" w:space="0" w:color="auto"/>
              <w:right w:val="single" w:sz="4" w:space="0" w:color="auto"/>
            </w:tcBorders>
            <w:hideMark/>
          </w:tcPr>
          <w:p w14:paraId="5DB2BEE8" w14:textId="77777777" w:rsidR="00896EBA" w:rsidRPr="00FF0286" w:rsidRDefault="00896EBA" w:rsidP="00896EBA">
            <w:pPr>
              <w:rPr>
                <w:rFonts w:cs="Arial"/>
              </w:rPr>
            </w:pPr>
            <w:r w:rsidRPr="00FF0286">
              <w:rPr>
                <w:rFonts w:cs="Arial"/>
                <w:noProof/>
                <w:lang w:eastAsia="sl-SI"/>
              </w:rPr>
              <w:drawing>
                <wp:inline distT="0" distB="0" distL="0" distR="0" wp14:anchorId="454610B9" wp14:editId="2BFC5A35">
                  <wp:extent cx="2066925" cy="1343990"/>
                  <wp:effectExtent l="0" t="0" r="0" b="8890"/>
                  <wp:docPr id="3" name="Slika 3" descr="Slika 013 str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Slika 013 str 2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2321" cy="1347498"/>
                          </a:xfrm>
                          <a:prstGeom prst="rect">
                            <a:avLst/>
                          </a:prstGeom>
                          <a:noFill/>
                          <a:ln>
                            <a:noFill/>
                          </a:ln>
                        </pic:spPr>
                      </pic:pic>
                    </a:graphicData>
                  </a:graphic>
                </wp:inline>
              </w:drawing>
            </w:r>
          </w:p>
        </w:tc>
      </w:tr>
    </w:tbl>
    <w:p w14:paraId="5A6E5CE4" w14:textId="77777777" w:rsidR="00896EBA" w:rsidRPr="00FF0286" w:rsidRDefault="00896EBA" w:rsidP="00896EBA">
      <w:pPr>
        <w:rPr>
          <w:rFonts w:cs="Arial"/>
        </w:rPr>
      </w:pPr>
    </w:p>
    <w:p w14:paraId="56EE8D4A" w14:textId="77777777" w:rsidR="00896EBA" w:rsidRPr="00FF0286" w:rsidRDefault="00896EBA" w:rsidP="00896EBA">
      <w:pPr>
        <w:rPr>
          <w:rFonts w:cs="Arial"/>
        </w:rPr>
      </w:pPr>
      <w:r w:rsidRPr="00FF0286">
        <w:rPr>
          <w:rFonts w:cs="Arial"/>
        </w:rPr>
        <w:t>Slika 2: Shematski prikaz vgraditve geosintetika za filtrske plasti</w:t>
      </w:r>
    </w:p>
    <w:p w14:paraId="18AF3065" w14:textId="77777777" w:rsidR="00896EBA" w:rsidRPr="00FF0286" w:rsidRDefault="00896EBA" w:rsidP="00896EBA">
      <w:pPr>
        <w:rPr>
          <w:rFonts w:cs="Arial"/>
        </w:rPr>
      </w:pPr>
      <w:r w:rsidRPr="00FF0286">
        <w:rPr>
          <w:rFonts w:cs="Arial"/>
        </w:rPr>
        <w:t>Prepustnost geotekstilije za vodo mora biti večja od prepustnosti zemljine. Biti mora dovolj velika, da se pred površino filtra ne morejo ustvariti povečani tlaki vode.</w:t>
      </w:r>
    </w:p>
    <w:p w14:paraId="13E0445F" w14:textId="77777777" w:rsidR="00896EBA" w:rsidRPr="00FF0286" w:rsidRDefault="00896EBA" w:rsidP="00896EBA">
      <w:pPr>
        <w:rPr>
          <w:rFonts w:cs="Arial"/>
        </w:rPr>
      </w:pPr>
      <w:r w:rsidRPr="00FF0286">
        <w:rPr>
          <w:rFonts w:cs="Arial"/>
        </w:rPr>
        <w:t>Da med vgrajevanjem ne bi prišlo do poškodb in lokalnih sprememb filtrskih lastnosti, morajo tudi filtrske geotekstilije izpolnjevati minimalne zahteve glede mehanske trdnosti in raztezka.</w:t>
      </w:r>
    </w:p>
    <w:p w14:paraId="5F347642" w14:textId="77777777" w:rsidR="00896EBA" w:rsidRPr="00FF0286" w:rsidRDefault="00896EBA" w:rsidP="00896EBA">
      <w:pPr>
        <w:rPr>
          <w:rFonts w:cs="Arial"/>
          <w:b/>
        </w:rPr>
      </w:pPr>
      <w:r w:rsidRPr="00FF0286">
        <w:rPr>
          <w:rFonts w:cs="Arial"/>
          <w:b/>
        </w:rPr>
        <w:lastRenderedPageBreak/>
        <w:t xml:space="preserve">3.2  Minimalne zahteve za zagotavljanje filtrske stabilnosti </w:t>
      </w:r>
    </w:p>
    <w:p w14:paraId="7AA9AD92" w14:textId="77777777" w:rsidR="00CC5C96" w:rsidRPr="00FF0286" w:rsidRDefault="00CC5C96" w:rsidP="00896EBA">
      <w:pPr>
        <w:rPr>
          <w:rFonts w:cs="Arial"/>
        </w:rPr>
      </w:pPr>
    </w:p>
    <w:p w14:paraId="5A74B3F2" w14:textId="77777777" w:rsidR="00896EBA" w:rsidRPr="00FF0286" w:rsidRDefault="00896EBA" w:rsidP="00896EBA">
      <w:pPr>
        <w:rPr>
          <w:rFonts w:cs="Arial"/>
        </w:rPr>
      </w:pPr>
      <w:r w:rsidRPr="00FF0286">
        <w:rPr>
          <w:rFonts w:cs="Arial"/>
        </w:rPr>
        <w:t>Minimalne zahteve za zagotavljanje filtrske stabilnosti in trajne funkcije filtriranja so navedene v razpredelnici 4 za primer, če je dopuščeno začetno izpiranje in v razpredelnici 5 za posebne primere, ko začetno izpiranje ni dopuščeno.</w:t>
      </w:r>
    </w:p>
    <w:p w14:paraId="4A283922" w14:textId="77777777" w:rsidR="00896EBA" w:rsidRPr="00FF0286" w:rsidRDefault="00896EBA" w:rsidP="00896EBA">
      <w:pPr>
        <w:rPr>
          <w:rFonts w:cs="Arial"/>
        </w:rPr>
      </w:pPr>
      <w:r w:rsidRPr="00FF0286">
        <w:rPr>
          <w:rFonts w:cs="Arial"/>
        </w:rPr>
        <w:t>Za nevezljive zemljine, ki imajo vrednost d85 &lt; 0,05 mm, je potrebno predvideti posebne ukrepe za  zagotoitev filtrske stabilnosti.</w:t>
      </w:r>
    </w:p>
    <w:p w14:paraId="0424AE9D" w14:textId="77777777" w:rsidR="00896EBA" w:rsidRPr="00FF0286" w:rsidRDefault="00896EBA" w:rsidP="00896EBA">
      <w:pPr>
        <w:rPr>
          <w:rFonts w:cs="Arial"/>
        </w:rPr>
      </w:pPr>
      <w:r w:rsidRPr="00FF0286">
        <w:rPr>
          <w:rFonts w:cs="Arial"/>
        </w:rPr>
        <w:t>Pri heterogenih in plastovitih tleh je za dimenzioniranje karakteristične velikosti por merodajna drobno zrnata zemljina, za dimenzioniranje minimalne prepustnosti pa debelo zrnata zemljina.</w:t>
      </w:r>
    </w:p>
    <w:p w14:paraId="0E4B67AC" w14:textId="77777777" w:rsidR="00896EBA" w:rsidRPr="00FF0286" w:rsidRDefault="00896EBA" w:rsidP="00896EBA">
      <w:pPr>
        <w:rPr>
          <w:rFonts w:cs="Arial"/>
        </w:rPr>
      </w:pPr>
      <w:r w:rsidRPr="00FF0286">
        <w:rPr>
          <w:rFonts w:cs="Arial"/>
        </w:rPr>
        <w:t>Razpredelnica 4:</w:t>
      </w:r>
      <w:r w:rsidRPr="00FF0286">
        <w:rPr>
          <w:rFonts w:cs="Arial"/>
        </w:rPr>
        <w:tab/>
        <w:t>Minimalne hidravlične zahteve za filtrske geotekstilije (dopuščeno je začetno izpiranje)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0"/>
        <w:gridCol w:w="5106"/>
      </w:tblGrid>
      <w:tr w:rsidR="00896EBA" w:rsidRPr="00FF0286" w14:paraId="6858CE4E" w14:textId="77777777" w:rsidTr="00896EBA">
        <w:trPr>
          <w:trHeight w:val="227"/>
        </w:trPr>
        <w:tc>
          <w:tcPr>
            <w:tcW w:w="3604" w:type="dxa"/>
            <w:tcBorders>
              <w:top w:val="single" w:sz="4" w:space="0" w:color="auto"/>
              <w:left w:val="single" w:sz="4" w:space="0" w:color="auto"/>
              <w:bottom w:val="single" w:sz="4" w:space="0" w:color="auto"/>
              <w:right w:val="single" w:sz="4" w:space="0" w:color="auto"/>
            </w:tcBorders>
            <w:hideMark/>
          </w:tcPr>
          <w:p w14:paraId="7DD4F285" w14:textId="77777777" w:rsidR="00896EBA" w:rsidRPr="00FF0286" w:rsidRDefault="00896EBA" w:rsidP="00896EBA">
            <w:pPr>
              <w:rPr>
                <w:rFonts w:cs="Arial"/>
              </w:rPr>
            </w:pPr>
            <w:r w:rsidRPr="00FF0286">
              <w:rPr>
                <w:rFonts w:cs="Arial"/>
              </w:rPr>
              <w:t>Koeficient prepustnosti kg  (m/s)</w:t>
            </w:r>
          </w:p>
        </w:tc>
        <w:tc>
          <w:tcPr>
            <w:tcW w:w="5111" w:type="dxa"/>
            <w:tcBorders>
              <w:top w:val="single" w:sz="4" w:space="0" w:color="auto"/>
              <w:left w:val="single" w:sz="4" w:space="0" w:color="auto"/>
              <w:bottom w:val="single" w:sz="4" w:space="0" w:color="auto"/>
              <w:right w:val="single" w:sz="4" w:space="0" w:color="auto"/>
            </w:tcBorders>
            <w:hideMark/>
          </w:tcPr>
          <w:p w14:paraId="6D68CBA1" w14:textId="77777777" w:rsidR="00896EBA" w:rsidRPr="00FF0286" w:rsidRDefault="00896EBA" w:rsidP="00896EBA">
            <w:pPr>
              <w:rPr>
                <w:rFonts w:cs="Arial"/>
              </w:rPr>
            </w:pPr>
            <w:r w:rsidRPr="00FF0286">
              <w:rPr>
                <w:rFonts w:cs="Arial"/>
              </w:rPr>
              <w:t>Karakteristična velikost por O90 (mm)</w:t>
            </w:r>
          </w:p>
        </w:tc>
      </w:tr>
      <w:tr w:rsidR="00896EBA" w:rsidRPr="00FF0286" w14:paraId="635BA075" w14:textId="77777777" w:rsidTr="00896EBA">
        <w:trPr>
          <w:trHeight w:val="227"/>
        </w:trPr>
        <w:tc>
          <w:tcPr>
            <w:tcW w:w="3604" w:type="dxa"/>
            <w:tcBorders>
              <w:top w:val="single" w:sz="4" w:space="0" w:color="auto"/>
              <w:left w:val="single" w:sz="4" w:space="0" w:color="auto"/>
              <w:bottom w:val="single" w:sz="4" w:space="0" w:color="auto"/>
              <w:right w:val="single" w:sz="4" w:space="0" w:color="auto"/>
            </w:tcBorders>
          </w:tcPr>
          <w:p w14:paraId="31EF790D" w14:textId="77777777" w:rsidR="00896EBA" w:rsidRPr="00FF0286" w:rsidRDefault="00896EBA" w:rsidP="00896EBA">
            <w:pPr>
              <w:rPr>
                <w:rFonts w:cs="Arial"/>
              </w:rPr>
            </w:pPr>
            <w:r w:rsidRPr="00FF0286">
              <w:rPr>
                <w:rFonts w:cs="Arial"/>
              </w:rPr>
              <w:t>kg večji od  10 kzemljine,</w:t>
            </w:r>
          </w:p>
          <w:p w14:paraId="4B03C515" w14:textId="77777777" w:rsidR="00896EBA" w:rsidRPr="00FF0286" w:rsidRDefault="00896EBA" w:rsidP="00896EBA">
            <w:pPr>
              <w:rPr>
                <w:rFonts w:cs="Arial"/>
              </w:rPr>
            </w:pPr>
            <w:r w:rsidRPr="00FF0286">
              <w:rPr>
                <w:rFonts w:cs="Arial"/>
              </w:rPr>
              <w:t>še bolje pa večji od</w:t>
            </w:r>
          </w:p>
          <w:p w14:paraId="6AAC9CE7" w14:textId="77777777" w:rsidR="00896EBA" w:rsidRPr="00FF0286" w:rsidRDefault="00896EBA" w:rsidP="00896EBA">
            <w:pPr>
              <w:rPr>
                <w:rFonts w:cs="Arial"/>
              </w:rPr>
            </w:pPr>
            <w:r w:rsidRPr="00FF0286">
              <w:rPr>
                <w:rFonts w:cs="Arial"/>
              </w:rPr>
              <w:t>100 kzemljine</w:t>
            </w:r>
          </w:p>
          <w:p w14:paraId="7B0C47CB" w14:textId="77777777" w:rsidR="00896EBA" w:rsidRPr="00FF0286" w:rsidRDefault="00896EBA" w:rsidP="00896EBA">
            <w:pPr>
              <w:rPr>
                <w:rFonts w:cs="Arial"/>
              </w:rPr>
            </w:pPr>
          </w:p>
        </w:tc>
        <w:tc>
          <w:tcPr>
            <w:tcW w:w="5111" w:type="dxa"/>
            <w:tcBorders>
              <w:top w:val="single" w:sz="4" w:space="0" w:color="auto"/>
              <w:left w:val="single" w:sz="4" w:space="0" w:color="auto"/>
              <w:bottom w:val="single" w:sz="4" w:space="0" w:color="auto"/>
              <w:right w:val="single" w:sz="4" w:space="0" w:color="auto"/>
            </w:tcBorders>
            <w:hideMark/>
          </w:tcPr>
          <w:p w14:paraId="212B3CF2"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0B1D644C">
                <v:shape id="_x0000_i1030" type="#_x0000_t75" alt="" style="width:4.4pt;height:16.3pt;mso-width-percent:0;mso-height-percent:0;mso-width-percent:0;mso-height-percent:0" o:ole="">
                  <v:imagedata r:id="rId16" o:title=""/>
                </v:shape>
                <o:OLEObject Type="Embed" ProgID="Equation.3" ShapeID="_x0000_i1030" DrawAspect="Content" ObjectID="_1701170434" r:id="rId26"/>
              </w:object>
            </w:r>
            <w:r w:rsidRPr="00FF0286">
              <w:rPr>
                <w:rFonts w:cs="Arial"/>
              </w:rPr>
              <w:t xml:space="preserve"> d85</w:t>
            </w:r>
          </w:p>
          <w:p w14:paraId="12CDCFAE"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019D5E34">
                <v:shape id="_x0000_i1031" type="#_x0000_t75" alt="" style="width:4.4pt;height:16.3pt;mso-width-percent:0;mso-height-percent:0;mso-width-percent:0;mso-height-percent:0" o:ole="">
                  <v:imagedata r:id="rId20" o:title=""/>
                </v:shape>
                <o:OLEObject Type="Embed" ProgID="Equation.3" ShapeID="_x0000_i1031" DrawAspect="Content" ObjectID="_1701170435" r:id="rId27"/>
              </w:object>
            </w:r>
            <w:r w:rsidRPr="00FF0286">
              <w:rPr>
                <w:rFonts w:cs="Arial"/>
              </w:rPr>
              <w:t xml:space="preserve"> 0.05 mm</w:t>
            </w:r>
          </w:p>
          <w:p w14:paraId="7CA50FCA" w14:textId="77777777" w:rsidR="00896EBA" w:rsidRPr="00FF0286" w:rsidRDefault="00896EBA" w:rsidP="00896EBA">
            <w:pPr>
              <w:rPr>
                <w:rFonts w:cs="Arial"/>
              </w:rPr>
            </w:pPr>
            <w:r w:rsidRPr="00FF0286">
              <w:rPr>
                <w:rFonts w:cs="Arial"/>
              </w:rPr>
              <w:t xml:space="preserve">Za meljasto – prodnate zemljine, v katerih lahko pride do notranjega transporta snovi in do kulmatacije, je postavljen še dodaten pogoj: O90 </w:t>
            </w:r>
            <w:r w:rsidRPr="00FF0286">
              <w:rPr>
                <w:rFonts w:cs="Arial"/>
                <w:lang w:bidi="en-US"/>
              </w:rPr>
              <w:object w:dxaOrig="195" w:dyaOrig="240" w14:anchorId="0D3392E9">
                <v:shape id="_x0000_i1032" type="#_x0000_t75" alt="" style="width:4.4pt;height:16.3pt;mso-width-percent:0;mso-height-percent:0;mso-width-percent:0;mso-height-percent:0" o:ole="">
                  <v:imagedata r:id="rId20" o:title=""/>
                </v:shape>
                <o:OLEObject Type="Embed" ProgID="Equation.3" ShapeID="_x0000_i1032" DrawAspect="Content" ObjectID="_1701170436" r:id="rId28"/>
              </w:object>
            </w:r>
            <w:r w:rsidRPr="00FF0286">
              <w:rPr>
                <w:rFonts w:cs="Arial"/>
              </w:rPr>
              <w:t xml:space="preserve"> 4x d15</w:t>
            </w:r>
          </w:p>
        </w:tc>
      </w:tr>
    </w:tbl>
    <w:p w14:paraId="4D278DE2" w14:textId="77777777" w:rsidR="00896EBA" w:rsidRPr="00FF0286" w:rsidRDefault="00896EBA" w:rsidP="00896EBA">
      <w:pPr>
        <w:rPr>
          <w:rFonts w:cs="Arial"/>
        </w:rPr>
      </w:pPr>
      <w:r w:rsidRPr="00FF0286">
        <w:rPr>
          <w:rFonts w:cs="Arial"/>
        </w:rPr>
        <w:t xml:space="preserve">Razpredelnica 5: </w:t>
      </w:r>
      <w:r w:rsidRPr="00FF0286">
        <w:rPr>
          <w:rFonts w:cs="Arial"/>
        </w:rPr>
        <w:tab/>
        <w:t>Minimalne hidravlične zahteve za filtrske geotekstilije (začetno izpiranje ni dopuščeno)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3"/>
        <w:gridCol w:w="2907"/>
        <w:gridCol w:w="2987"/>
      </w:tblGrid>
      <w:tr w:rsidR="00896EBA" w:rsidRPr="00FF0286" w14:paraId="4DB44C47" w14:textId="77777777" w:rsidTr="00896EBA">
        <w:trPr>
          <w:trHeight w:val="227"/>
          <w:jc w:val="center"/>
        </w:trPr>
        <w:tc>
          <w:tcPr>
            <w:tcW w:w="2763" w:type="dxa"/>
            <w:tcBorders>
              <w:top w:val="single" w:sz="4" w:space="0" w:color="auto"/>
              <w:left w:val="single" w:sz="4" w:space="0" w:color="auto"/>
              <w:bottom w:val="single" w:sz="4" w:space="0" w:color="auto"/>
              <w:right w:val="single" w:sz="4" w:space="0" w:color="auto"/>
            </w:tcBorders>
            <w:hideMark/>
          </w:tcPr>
          <w:p w14:paraId="017AE7BB" w14:textId="77777777" w:rsidR="00896EBA" w:rsidRPr="00FF0286" w:rsidRDefault="00896EBA" w:rsidP="00896EBA">
            <w:pPr>
              <w:rPr>
                <w:rFonts w:cs="Arial"/>
              </w:rPr>
            </w:pPr>
            <w:r w:rsidRPr="00FF0286">
              <w:rPr>
                <w:rFonts w:cs="Arial"/>
              </w:rPr>
              <w:t>Zrnavostne lastnosti zemljine</w:t>
            </w:r>
          </w:p>
        </w:tc>
        <w:tc>
          <w:tcPr>
            <w:tcW w:w="2907" w:type="dxa"/>
            <w:tcBorders>
              <w:top w:val="single" w:sz="4" w:space="0" w:color="auto"/>
              <w:left w:val="single" w:sz="4" w:space="0" w:color="auto"/>
              <w:bottom w:val="single" w:sz="4" w:space="0" w:color="auto"/>
              <w:right w:val="single" w:sz="4" w:space="0" w:color="auto"/>
            </w:tcBorders>
            <w:hideMark/>
          </w:tcPr>
          <w:p w14:paraId="63188F21" w14:textId="77777777" w:rsidR="00896EBA" w:rsidRPr="00FF0286" w:rsidRDefault="00896EBA" w:rsidP="00896EBA">
            <w:pPr>
              <w:rPr>
                <w:rFonts w:cs="Arial"/>
              </w:rPr>
            </w:pPr>
            <w:r w:rsidRPr="00FF0286">
              <w:rPr>
                <w:rFonts w:cs="Arial"/>
              </w:rPr>
              <w:t>Koeficient prepustnosti</w:t>
            </w:r>
          </w:p>
          <w:p w14:paraId="4037C68C" w14:textId="77777777" w:rsidR="00896EBA" w:rsidRPr="00FF0286" w:rsidRDefault="00896EBA" w:rsidP="00896EBA">
            <w:pPr>
              <w:rPr>
                <w:rFonts w:cs="Arial"/>
              </w:rPr>
            </w:pPr>
            <w:r w:rsidRPr="00FF0286">
              <w:rPr>
                <w:rFonts w:cs="Arial"/>
              </w:rPr>
              <w:t>kg  (m/s)</w:t>
            </w:r>
          </w:p>
        </w:tc>
        <w:tc>
          <w:tcPr>
            <w:tcW w:w="2987" w:type="dxa"/>
            <w:tcBorders>
              <w:top w:val="single" w:sz="4" w:space="0" w:color="auto"/>
              <w:left w:val="single" w:sz="4" w:space="0" w:color="auto"/>
              <w:bottom w:val="single" w:sz="4" w:space="0" w:color="auto"/>
              <w:right w:val="single" w:sz="4" w:space="0" w:color="auto"/>
            </w:tcBorders>
            <w:hideMark/>
          </w:tcPr>
          <w:p w14:paraId="36C8BAD5" w14:textId="77777777" w:rsidR="00896EBA" w:rsidRPr="00FF0286" w:rsidRDefault="00896EBA" w:rsidP="00896EBA">
            <w:pPr>
              <w:rPr>
                <w:rFonts w:cs="Arial"/>
              </w:rPr>
            </w:pPr>
            <w:r w:rsidRPr="00FF0286">
              <w:rPr>
                <w:rFonts w:cs="Arial"/>
              </w:rPr>
              <w:t>Karakteristična velikost por O90 (mm)</w:t>
            </w:r>
          </w:p>
        </w:tc>
      </w:tr>
      <w:tr w:rsidR="00896EBA" w:rsidRPr="00FF0286" w14:paraId="63A8C61C" w14:textId="77777777" w:rsidTr="00896EBA">
        <w:trPr>
          <w:trHeight w:val="227"/>
          <w:jc w:val="center"/>
        </w:trPr>
        <w:tc>
          <w:tcPr>
            <w:tcW w:w="2763" w:type="dxa"/>
            <w:tcBorders>
              <w:top w:val="single" w:sz="4" w:space="0" w:color="auto"/>
              <w:left w:val="single" w:sz="4" w:space="0" w:color="auto"/>
              <w:bottom w:val="single" w:sz="4" w:space="0" w:color="auto"/>
              <w:right w:val="single" w:sz="4" w:space="0" w:color="auto"/>
            </w:tcBorders>
          </w:tcPr>
          <w:p w14:paraId="18DF23E6" w14:textId="77777777" w:rsidR="00896EBA" w:rsidRPr="00FF0286" w:rsidRDefault="00896EBA" w:rsidP="00896EBA">
            <w:pPr>
              <w:rPr>
                <w:rFonts w:cs="Arial"/>
              </w:rPr>
            </w:pPr>
            <w:r w:rsidRPr="00FF0286">
              <w:rPr>
                <w:rFonts w:cs="Arial"/>
              </w:rPr>
              <w:t xml:space="preserve">D50 </w:t>
            </w:r>
            <w:r w:rsidRPr="00FF0286">
              <w:rPr>
                <w:rFonts w:cs="Arial"/>
                <w:lang w:bidi="en-US"/>
              </w:rPr>
              <w:object w:dxaOrig="195" w:dyaOrig="240" w14:anchorId="0E97B9F5">
                <v:shape id="_x0000_i1033" type="#_x0000_t75" alt="" style="width:4.4pt;height:16.3pt;mso-width-percent:0;mso-height-percent:0;mso-width-percent:0;mso-height-percent:0" o:ole="">
                  <v:imagedata r:id="rId16" o:title=""/>
                </v:shape>
                <o:OLEObject Type="Embed" ProgID="Equation.3" ShapeID="_x0000_i1033" DrawAspect="Content" ObjectID="_1701170437" r:id="rId29"/>
              </w:object>
            </w:r>
            <w:r w:rsidRPr="00FF0286">
              <w:rPr>
                <w:rFonts w:cs="Arial"/>
              </w:rPr>
              <w:t xml:space="preserve"> 0.06 mm</w:t>
            </w:r>
          </w:p>
          <w:p w14:paraId="4370FBCE" w14:textId="77777777" w:rsidR="00896EBA" w:rsidRPr="00FF0286" w:rsidRDefault="00896EBA" w:rsidP="00896EBA">
            <w:pPr>
              <w:rPr>
                <w:rFonts w:cs="Arial"/>
              </w:rPr>
            </w:pPr>
          </w:p>
          <w:p w14:paraId="6078F217" w14:textId="77777777" w:rsidR="00896EBA" w:rsidRPr="00FF0286" w:rsidRDefault="00896EBA" w:rsidP="00896EBA">
            <w:pPr>
              <w:rPr>
                <w:rFonts w:cs="Arial"/>
              </w:rPr>
            </w:pPr>
          </w:p>
        </w:tc>
        <w:tc>
          <w:tcPr>
            <w:tcW w:w="2907" w:type="dxa"/>
            <w:tcBorders>
              <w:top w:val="single" w:sz="4" w:space="0" w:color="auto"/>
              <w:left w:val="single" w:sz="4" w:space="0" w:color="auto"/>
              <w:bottom w:val="single" w:sz="4" w:space="0" w:color="auto"/>
              <w:right w:val="single" w:sz="4" w:space="0" w:color="auto"/>
            </w:tcBorders>
            <w:hideMark/>
          </w:tcPr>
          <w:p w14:paraId="1AEC378C" w14:textId="77777777" w:rsidR="00896EBA" w:rsidRPr="00FF0286" w:rsidRDefault="00896EBA" w:rsidP="00896EBA">
            <w:pPr>
              <w:rPr>
                <w:rFonts w:cs="Arial"/>
              </w:rPr>
            </w:pPr>
            <w:r w:rsidRPr="00FF0286">
              <w:rPr>
                <w:rFonts w:cs="Arial"/>
              </w:rPr>
              <w:t>kg večji od  10 kzemljine,</w:t>
            </w:r>
          </w:p>
          <w:p w14:paraId="731BAB81" w14:textId="77777777" w:rsidR="00896EBA" w:rsidRPr="00FF0286" w:rsidRDefault="00896EBA" w:rsidP="00896EBA">
            <w:pPr>
              <w:rPr>
                <w:rFonts w:cs="Arial"/>
              </w:rPr>
            </w:pPr>
            <w:r w:rsidRPr="00FF0286">
              <w:rPr>
                <w:rFonts w:cs="Arial"/>
              </w:rPr>
              <w:t>še bolje pa večji od</w:t>
            </w:r>
          </w:p>
          <w:p w14:paraId="078F762B" w14:textId="77777777" w:rsidR="00896EBA" w:rsidRPr="00FF0286" w:rsidRDefault="00896EBA" w:rsidP="00896EBA">
            <w:pPr>
              <w:rPr>
                <w:rFonts w:cs="Arial"/>
              </w:rPr>
            </w:pPr>
            <w:r w:rsidRPr="00FF0286">
              <w:rPr>
                <w:rFonts w:cs="Arial"/>
              </w:rPr>
              <w:t>100 kzemljine</w:t>
            </w:r>
          </w:p>
        </w:tc>
        <w:tc>
          <w:tcPr>
            <w:tcW w:w="2987" w:type="dxa"/>
            <w:tcBorders>
              <w:top w:val="single" w:sz="4" w:space="0" w:color="auto"/>
              <w:left w:val="single" w:sz="4" w:space="0" w:color="auto"/>
              <w:bottom w:val="single" w:sz="4" w:space="0" w:color="auto"/>
              <w:right w:val="single" w:sz="4" w:space="0" w:color="auto"/>
            </w:tcBorders>
          </w:tcPr>
          <w:p w14:paraId="25B4FE4E"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6DC5ABA7">
                <v:shape id="_x0000_i1034" type="#_x0000_t75" alt="" style="width:4.4pt;height:16.3pt;mso-width-percent:0;mso-height-percent:0;mso-width-percent:0;mso-height-percent:0" o:ole="">
                  <v:imagedata r:id="rId16" o:title=""/>
                </v:shape>
                <o:OLEObject Type="Embed" ProgID="Equation.3" ShapeID="_x0000_i1034" DrawAspect="Content" ObjectID="_1701170438" r:id="rId30"/>
              </w:object>
            </w:r>
            <w:r w:rsidRPr="00FF0286">
              <w:rPr>
                <w:rFonts w:cs="Arial"/>
              </w:rPr>
              <w:t xml:space="preserve"> d85</w:t>
            </w:r>
          </w:p>
          <w:p w14:paraId="2B8CB008"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53571E57">
                <v:shape id="_x0000_i1035" type="#_x0000_t75" alt="" style="width:4.4pt;height:16.3pt;mso-width-percent:0;mso-height-percent:0;mso-width-percent:0;mso-height-percent:0" o:ole="">
                  <v:imagedata r:id="rId20" o:title=""/>
                </v:shape>
                <o:OLEObject Type="Embed" ProgID="Equation.3" ShapeID="_x0000_i1035" DrawAspect="Content" ObjectID="_1701170439" r:id="rId31"/>
              </w:object>
            </w:r>
            <w:r w:rsidRPr="00FF0286">
              <w:rPr>
                <w:rFonts w:cs="Arial"/>
              </w:rPr>
              <w:t xml:space="preserve"> 0.05 mm</w:t>
            </w:r>
          </w:p>
          <w:p w14:paraId="4F49F780" w14:textId="77777777" w:rsidR="00896EBA" w:rsidRPr="00FF0286" w:rsidRDefault="00896EBA" w:rsidP="00896EBA">
            <w:pPr>
              <w:rPr>
                <w:rFonts w:cs="Arial"/>
              </w:rPr>
            </w:pPr>
          </w:p>
        </w:tc>
      </w:tr>
      <w:tr w:rsidR="00896EBA" w:rsidRPr="00FF0286" w14:paraId="77AB3CA8" w14:textId="77777777" w:rsidTr="00896EBA">
        <w:trPr>
          <w:trHeight w:val="227"/>
          <w:jc w:val="center"/>
        </w:trPr>
        <w:tc>
          <w:tcPr>
            <w:tcW w:w="2763" w:type="dxa"/>
            <w:tcBorders>
              <w:top w:val="single" w:sz="4" w:space="0" w:color="auto"/>
              <w:left w:val="single" w:sz="4" w:space="0" w:color="auto"/>
              <w:bottom w:val="single" w:sz="4" w:space="0" w:color="auto"/>
              <w:right w:val="single" w:sz="4" w:space="0" w:color="auto"/>
            </w:tcBorders>
            <w:hideMark/>
          </w:tcPr>
          <w:p w14:paraId="5CC50D7E" w14:textId="77777777" w:rsidR="00896EBA" w:rsidRPr="00FF0286" w:rsidRDefault="00896EBA" w:rsidP="00896EBA">
            <w:pPr>
              <w:rPr>
                <w:rFonts w:cs="Arial"/>
              </w:rPr>
            </w:pPr>
            <w:r w:rsidRPr="00FF0286">
              <w:rPr>
                <w:rFonts w:cs="Arial"/>
              </w:rPr>
              <w:t>D50 &gt; 0.06 mm</w:t>
            </w:r>
          </w:p>
        </w:tc>
        <w:tc>
          <w:tcPr>
            <w:tcW w:w="2907" w:type="dxa"/>
            <w:tcBorders>
              <w:top w:val="single" w:sz="4" w:space="0" w:color="auto"/>
              <w:left w:val="single" w:sz="4" w:space="0" w:color="auto"/>
              <w:bottom w:val="single" w:sz="4" w:space="0" w:color="auto"/>
              <w:right w:val="single" w:sz="4" w:space="0" w:color="auto"/>
            </w:tcBorders>
            <w:hideMark/>
          </w:tcPr>
          <w:p w14:paraId="0EA37524" w14:textId="77777777" w:rsidR="00896EBA" w:rsidRPr="00FF0286" w:rsidRDefault="00896EBA" w:rsidP="00896EBA">
            <w:pPr>
              <w:rPr>
                <w:rFonts w:cs="Arial"/>
              </w:rPr>
            </w:pPr>
            <w:r w:rsidRPr="00FF0286">
              <w:rPr>
                <w:rFonts w:cs="Arial"/>
              </w:rPr>
              <w:t>kg večji od  10 kzemljine,</w:t>
            </w:r>
          </w:p>
          <w:p w14:paraId="2FD19BCE" w14:textId="77777777" w:rsidR="00896EBA" w:rsidRPr="00FF0286" w:rsidRDefault="00896EBA" w:rsidP="00896EBA">
            <w:pPr>
              <w:rPr>
                <w:rFonts w:cs="Arial"/>
              </w:rPr>
            </w:pPr>
            <w:r w:rsidRPr="00FF0286">
              <w:rPr>
                <w:rFonts w:cs="Arial"/>
              </w:rPr>
              <w:t>še bolje pa večji od</w:t>
            </w:r>
          </w:p>
          <w:p w14:paraId="1752EA61" w14:textId="77777777" w:rsidR="00896EBA" w:rsidRPr="00FF0286" w:rsidRDefault="00896EBA" w:rsidP="00896EBA">
            <w:pPr>
              <w:rPr>
                <w:rFonts w:cs="Arial"/>
              </w:rPr>
            </w:pPr>
            <w:r w:rsidRPr="00FF0286">
              <w:rPr>
                <w:rFonts w:cs="Arial"/>
              </w:rPr>
              <w:t>100 kzemljine</w:t>
            </w:r>
          </w:p>
        </w:tc>
        <w:tc>
          <w:tcPr>
            <w:tcW w:w="2987" w:type="dxa"/>
            <w:tcBorders>
              <w:top w:val="single" w:sz="4" w:space="0" w:color="auto"/>
              <w:left w:val="single" w:sz="4" w:space="0" w:color="auto"/>
              <w:bottom w:val="single" w:sz="4" w:space="0" w:color="auto"/>
              <w:right w:val="single" w:sz="4" w:space="0" w:color="auto"/>
            </w:tcBorders>
            <w:hideMark/>
          </w:tcPr>
          <w:p w14:paraId="62F65C16"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5033CACB">
                <v:shape id="_x0000_i1036" type="#_x0000_t75" alt="" style="width:4.4pt;height:16.3pt;mso-width-percent:0;mso-height-percent:0;mso-width-percent:0;mso-height-percent:0" o:ole="">
                  <v:imagedata r:id="rId16" o:title=""/>
                </v:shape>
                <o:OLEObject Type="Embed" ProgID="Equation.3" ShapeID="_x0000_i1036" DrawAspect="Content" ObjectID="_1701170440" r:id="rId32"/>
              </w:object>
            </w:r>
            <w:r w:rsidRPr="00FF0286">
              <w:rPr>
                <w:rFonts w:cs="Arial"/>
              </w:rPr>
              <w:t xml:space="preserve"> d85 ali</w:t>
            </w:r>
          </w:p>
          <w:p w14:paraId="20379175"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6DF7A9C1">
                <v:shape id="_x0000_i1037" type="#_x0000_t75" alt="" style="width:4.4pt;height:16.3pt;mso-width-percent:0;mso-height-percent:0;mso-width-percent:0;mso-height-percent:0" o:ole="">
                  <v:imagedata r:id="rId16" o:title=""/>
                </v:shape>
                <o:OLEObject Type="Embed" ProgID="Equation.3" ShapeID="_x0000_i1037" DrawAspect="Content" ObjectID="_1701170441" r:id="rId33"/>
              </w:object>
            </w:r>
            <w:r w:rsidRPr="00FF0286">
              <w:rPr>
                <w:rFonts w:cs="Arial"/>
              </w:rPr>
              <w:t xml:space="preserve"> 5 d10 x (Cu)1/2</w:t>
            </w:r>
          </w:p>
          <w:p w14:paraId="0ED40AB3"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5138536A">
                <v:shape id="_x0000_i1038" type="#_x0000_t75" alt="" style="width:4.4pt;height:16.3pt;mso-width-percent:0;mso-height-percent:0;mso-width-percent:0;mso-height-percent:0" o:ole="">
                  <v:imagedata r:id="rId20" o:title=""/>
                </v:shape>
                <o:OLEObject Type="Embed" ProgID="Equation.3" ShapeID="_x0000_i1038" DrawAspect="Content" ObjectID="_1701170442" r:id="rId34"/>
              </w:object>
            </w:r>
            <w:r w:rsidRPr="00FF0286">
              <w:rPr>
                <w:rFonts w:cs="Arial"/>
              </w:rPr>
              <w:t xml:space="preserve"> 0.05 mm</w:t>
            </w:r>
          </w:p>
        </w:tc>
      </w:tr>
    </w:tbl>
    <w:p w14:paraId="7F42EBBE" w14:textId="77777777" w:rsidR="00896EBA" w:rsidRPr="00FF0286" w:rsidRDefault="00896EBA" w:rsidP="00896EBA">
      <w:pPr>
        <w:rPr>
          <w:rFonts w:cs="Arial"/>
        </w:rPr>
      </w:pPr>
      <w:r w:rsidRPr="00FF0286">
        <w:rPr>
          <w:rFonts w:cs="Arial"/>
        </w:rPr>
        <w:t xml:space="preserve">*kG je minimalni koeficient prepustnosti pri efektivni obtežbi, ki jo povzroča nasipni material. Običajno so vrednosti za proizvode podane za normalne obremenitve 20 kN/m2 in 200 kN/m2. Pri obremenitvah z nasipi višine do 2 m praviloma upoštevamo vrednost kG, določeno pri normalni obremenitvi 20 kN/m2, za večje obremenitve z nasipi pa vrednosti, določene pri 200 kN/m2. </w:t>
      </w:r>
    </w:p>
    <w:p w14:paraId="455ADBD3" w14:textId="77777777" w:rsidR="00896EBA" w:rsidRPr="00FF0286" w:rsidRDefault="00896EBA" w:rsidP="00896EBA">
      <w:pPr>
        <w:rPr>
          <w:rFonts w:cs="Arial"/>
        </w:rPr>
      </w:pPr>
      <w:r w:rsidRPr="00FF0286">
        <w:rPr>
          <w:rFonts w:cs="Arial"/>
        </w:rPr>
        <w:t>SIST EN ISO 11058 predpisuje postopek preskušanja prepustnosti za vodo pravokotno na površino. Rezultat preskusa je indeks hitrosti, v – indeks, (VIH50), ki se tudi podaja v m/s. Indeks hitrosti se pogosto zamenjuje s koeficientom prepustnosti, zaradi česar prihaja pri vrednotenju in ocenjevanju skladnosti materialov do nesporazumov. Hidravlične lastnosti, določene po SIST EN ISO 11058, bi zato morale biti vselej posebej označene kot indeks hitrosti ali v – indeks, ne pa kot vodoprepustnost. Za filtrske plasti je priporočena zahteva VIH50 &gt; 3 mm/s oz. &gt; 3 x 10-3 m/s.</w:t>
      </w:r>
    </w:p>
    <w:p w14:paraId="49AFF49C" w14:textId="77777777" w:rsidR="00CC5C96" w:rsidRPr="00FF0286" w:rsidRDefault="00CC5C96" w:rsidP="00896EBA">
      <w:pPr>
        <w:rPr>
          <w:rFonts w:cs="Arial"/>
        </w:rPr>
      </w:pPr>
    </w:p>
    <w:p w14:paraId="7E47DF08" w14:textId="77777777" w:rsidR="00896EBA" w:rsidRPr="00FF0286" w:rsidRDefault="00896EBA" w:rsidP="00896EBA">
      <w:pPr>
        <w:rPr>
          <w:rFonts w:cs="Arial"/>
          <w:b/>
        </w:rPr>
      </w:pPr>
      <w:r w:rsidRPr="00FF0286">
        <w:rPr>
          <w:rFonts w:cs="Arial"/>
          <w:b/>
        </w:rPr>
        <w:t xml:space="preserve">3.3  Minimalne zahteve za mehanske lastnosti </w:t>
      </w:r>
    </w:p>
    <w:p w14:paraId="2644385C" w14:textId="77777777" w:rsidR="00CC5C96" w:rsidRPr="00FF0286" w:rsidRDefault="00CC5C96" w:rsidP="00896EBA">
      <w:pPr>
        <w:rPr>
          <w:rFonts w:cs="Arial"/>
        </w:rPr>
      </w:pPr>
    </w:p>
    <w:p w14:paraId="2232DE0A" w14:textId="77777777" w:rsidR="00896EBA" w:rsidRPr="00FF0286" w:rsidRDefault="00896EBA" w:rsidP="00896EBA">
      <w:pPr>
        <w:rPr>
          <w:rFonts w:cs="Arial"/>
        </w:rPr>
      </w:pPr>
      <w:r w:rsidRPr="00FF0286">
        <w:rPr>
          <w:rFonts w:cs="Arial"/>
        </w:rPr>
        <w:t xml:space="preserve">Da med polaganjem in vgrajevanjem ne bi prišlo do poškodb in da bi zagotovili </w:t>
      </w:r>
      <w:r w:rsidRPr="00FF0286">
        <w:rPr>
          <w:rFonts w:cs="Arial"/>
        </w:rPr>
        <w:lastRenderedPageBreak/>
        <w:t xml:space="preserve">ustrezno življenjsko dobo, mora filterska geotekstilija izpolnjevati minimalne kriterije glede mehanske trdnosti in raztezka. Za določitev potrebne mehanske trdnosti sta merodajni velikost in oblika zrn drenažnega materiala. Minimalne zahteve so prikazane v razpredelnici 6 v obliki minimalne zahtevane natezne trdnosti (Tmin) pri minimalno 30 %-nem raztezku in v obliki minimalnega zahtevanega produkta natezne trdnosti in raztezka (Tx </w:t>
      </w:r>
      <w:r w:rsidRPr="00FF0286">
        <w:rPr>
          <w:rFonts w:cs="Arial"/>
        </w:rPr>
        <w:sym w:font="Symbol" w:char="F065"/>
      </w:r>
      <w:r w:rsidRPr="00FF0286">
        <w:rPr>
          <w:rFonts w:cs="Arial"/>
        </w:rPr>
        <w:t xml:space="preserve">)min, kot je podrobno opisano v tč. 2.2. </w:t>
      </w:r>
    </w:p>
    <w:p w14:paraId="147CFD74" w14:textId="77777777" w:rsidR="00896EBA" w:rsidRPr="00FF0286" w:rsidRDefault="00896EBA" w:rsidP="00896EBA">
      <w:pPr>
        <w:rPr>
          <w:rFonts w:cs="Arial"/>
        </w:rPr>
      </w:pPr>
      <w:r w:rsidRPr="00FF0286">
        <w:rPr>
          <w:rFonts w:cs="Arial"/>
        </w:rPr>
        <w:t>Razpredelnica 6. Minimalne zahteve glede mehanske trdnosti filtrskih geotekstilij v prečni in vzdolžni smeri</w:t>
      </w:r>
    </w:p>
    <w:tbl>
      <w:tblPr>
        <w:tblW w:w="6420" w:type="dxa"/>
        <w:jc w:val="center"/>
        <w:tblCellMar>
          <w:left w:w="0" w:type="dxa"/>
          <w:right w:w="0" w:type="dxa"/>
        </w:tblCellMar>
        <w:tblLook w:val="04A0" w:firstRow="1" w:lastRow="0" w:firstColumn="1" w:lastColumn="0" w:noHBand="0" w:noVBand="1"/>
      </w:tblPr>
      <w:tblGrid>
        <w:gridCol w:w="1185"/>
        <w:gridCol w:w="1733"/>
        <w:gridCol w:w="1745"/>
        <w:gridCol w:w="1757"/>
      </w:tblGrid>
      <w:tr w:rsidR="00896EBA" w:rsidRPr="00FF0286" w14:paraId="1CC0B4E0" w14:textId="77777777" w:rsidTr="00896EBA">
        <w:trPr>
          <w:trHeight w:val="517"/>
          <w:jc w:val="center"/>
        </w:trPr>
        <w:tc>
          <w:tcPr>
            <w:tcW w:w="1185"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1A13FA20" w14:textId="77777777" w:rsidR="00896EBA" w:rsidRPr="00FF0286" w:rsidRDefault="00896EBA" w:rsidP="00896EBA">
            <w:pPr>
              <w:rPr>
                <w:rFonts w:cs="Arial"/>
              </w:rPr>
            </w:pPr>
            <w:r w:rsidRPr="00FF0286">
              <w:rPr>
                <w:rFonts w:cs="Arial"/>
              </w:rPr>
              <w:t>Drenažni material</w:t>
            </w:r>
          </w:p>
        </w:tc>
        <w:tc>
          <w:tcPr>
            <w:tcW w:w="1733"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0B6F4CD5" w14:textId="77777777" w:rsidR="00896EBA" w:rsidRPr="00FF0286" w:rsidRDefault="00896EBA" w:rsidP="00896EBA">
            <w:pPr>
              <w:rPr>
                <w:rFonts w:cs="Arial"/>
              </w:rPr>
            </w:pPr>
            <w:r w:rsidRPr="00FF0286">
              <w:rPr>
                <w:rFonts w:cs="Arial"/>
              </w:rPr>
              <w:t>Minimalna* natezna trdnost Tmin.</w:t>
            </w:r>
          </w:p>
        </w:tc>
        <w:tc>
          <w:tcPr>
            <w:tcW w:w="1745"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47E34B7D" w14:textId="77777777" w:rsidR="00896EBA" w:rsidRPr="00FF0286" w:rsidRDefault="00896EBA" w:rsidP="00896EBA">
            <w:pPr>
              <w:rPr>
                <w:rFonts w:cs="Arial"/>
              </w:rPr>
            </w:pPr>
            <w:r w:rsidRPr="00FF0286">
              <w:rPr>
                <w:rFonts w:cs="Arial"/>
              </w:rPr>
              <w:t>Minimalni produkt</w:t>
            </w:r>
          </w:p>
          <w:p w14:paraId="75D3D884" w14:textId="77777777" w:rsidR="00896EBA" w:rsidRPr="00FF0286" w:rsidRDefault="00896EBA" w:rsidP="00896EBA">
            <w:pPr>
              <w:rPr>
                <w:rFonts w:cs="Arial"/>
              </w:rPr>
            </w:pPr>
            <w:r w:rsidRPr="00FF0286">
              <w:rPr>
                <w:rFonts w:cs="Arial"/>
              </w:rPr>
              <w:t xml:space="preserve">(Tx </w:t>
            </w:r>
            <w:r w:rsidRPr="00FF0286">
              <w:rPr>
                <w:rFonts w:cs="Arial"/>
              </w:rPr>
              <w:sym w:font="Symbol" w:char="F065"/>
            </w:r>
            <w:r w:rsidRPr="00FF0286">
              <w:rPr>
                <w:rFonts w:cs="Arial"/>
              </w:rPr>
              <w:t>)min</w:t>
            </w:r>
          </w:p>
        </w:tc>
        <w:tc>
          <w:tcPr>
            <w:tcW w:w="1757"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5B26458D" w14:textId="77777777" w:rsidR="00896EBA" w:rsidRPr="00FF0286" w:rsidRDefault="00896EBA" w:rsidP="00896EBA">
            <w:pPr>
              <w:rPr>
                <w:rFonts w:cs="Arial"/>
              </w:rPr>
            </w:pPr>
            <w:r w:rsidRPr="00FF0286">
              <w:rPr>
                <w:rFonts w:cs="Arial"/>
              </w:rPr>
              <w:t>Odpornost</w:t>
            </w:r>
          </w:p>
          <w:p w14:paraId="664706F7" w14:textId="77777777" w:rsidR="00896EBA" w:rsidRPr="00FF0286" w:rsidRDefault="00896EBA" w:rsidP="00896EBA">
            <w:pPr>
              <w:rPr>
                <w:rFonts w:cs="Arial"/>
              </w:rPr>
            </w:pPr>
            <w:r w:rsidRPr="00FF0286">
              <w:rPr>
                <w:rFonts w:cs="Arial"/>
              </w:rPr>
              <w:t>na preboj</w:t>
            </w:r>
          </w:p>
          <w:p w14:paraId="4DE31C47" w14:textId="77777777" w:rsidR="00896EBA" w:rsidRPr="00FF0286" w:rsidRDefault="00896EBA" w:rsidP="00896EBA">
            <w:pPr>
              <w:rPr>
                <w:rFonts w:cs="Arial"/>
              </w:rPr>
            </w:pPr>
            <w:r w:rsidRPr="00FF0286">
              <w:rPr>
                <w:rFonts w:cs="Arial"/>
              </w:rPr>
              <w:t>Od</w:t>
            </w:r>
          </w:p>
        </w:tc>
      </w:tr>
      <w:tr w:rsidR="00896EBA" w:rsidRPr="00FF0286" w14:paraId="5258EBB0" w14:textId="77777777" w:rsidTr="00896EBA">
        <w:trPr>
          <w:trHeight w:val="517"/>
          <w:jc w:val="center"/>
        </w:trPr>
        <w:tc>
          <w:tcPr>
            <w:tcW w:w="0" w:type="auto"/>
            <w:vMerge/>
            <w:tcBorders>
              <w:top w:val="single" w:sz="4" w:space="0" w:color="auto"/>
              <w:left w:val="single" w:sz="4" w:space="0" w:color="auto"/>
              <w:bottom w:val="nil"/>
              <w:right w:val="single" w:sz="4" w:space="0" w:color="auto"/>
            </w:tcBorders>
            <w:vAlign w:val="center"/>
            <w:hideMark/>
          </w:tcPr>
          <w:p w14:paraId="27E7AA20" w14:textId="77777777" w:rsidR="00896EBA" w:rsidRPr="00FF0286" w:rsidRDefault="00896EBA" w:rsidP="00896EBA">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7D7662AA" w14:textId="77777777" w:rsidR="00896EBA" w:rsidRPr="00FF0286" w:rsidRDefault="00896EBA" w:rsidP="00896EBA">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41B41A2E" w14:textId="77777777" w:rsidR="00896EBA" w:rsidRPr="00FF0286" w:rsidRDefault="00896EBA" w:rsidP="00896EBA">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355D2B75" w14:textId="77777777" w:rsidR="00896EBA" w:rsidRPr="00FF0286" w:rsidRDefault="00896EBA" w:rsidP="00896EBA">
            <w:pPr>
              <w:rPr>
                <w:rFonts w:cs="Arial"/>
              </w:rPr>
            </w:pPr>
          </w:p>
        </w:tc>
      </w:tr>
      <w:tr w:rsidR="00896EBA" w:rsidRPr="00FF0286" w14:paraId="7D202B74" w14:textId="77777777" w:rsidTr="00896EBA">
        <w:trPr>
          <w:trHeight w:val="227"/>
          <w:jc w:val="center"/>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14:paraId="3856A404" w14:textId="77777777" w:rsidR="00896EBA" w:rsidRPr="00FF0286" w:rsidRDefault="00896EBA" w:rsidP="00896EBA">
            <w:pPr>
              <w:rPr>
                <w:rFonts w:cs="Arial"/>
              </w:rPr>
            </w:pP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6EDF0890" w14:textId="77777777" w:rsidR="00896EBA" w:rsidRPr="00FF0286" w:rsidRDefault="00896EBA" w:rsidP="00896EBA">
            <w:pPr>
              <w:rPr>
                <w:rFonts w:cs="Arial"/>
              </w:rPr>
            </w:pPr>
            <w:r w:rsidRPr="00FF0286">
              <w:rPr>
                <w:rFonts w:cs="Arial"/>
              </w:rPr>
              <w:t>(kN/m)</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7D5877B7" w14:textId="77777777" w:rsidR="00896EBA" w:rsidRPr="00FF0286" w:rsidRDefault="00896EBA" w:rsidP="00896EBA">
            <w:pPr>
              <w:rPr>
                <w:rFonts w:cs="Arial"/>
              </w:rPr>
            </w:pPr>
            <w:r w:rsidRPr="00FF0286">
              <w:rPr>
                <w:rFonts w:cs="Arial"/>
              </w:rPr>
              <w:t>(kN/m x %)</w:t>
            </w:r>
          </w:p>
        </w:tc>
        <w:tc>
          <w:tcPr>
            <w:tcW w:w="0" w:type="auto"/>
            <w:tcBorders>
              <w:top w:val="nil"/>
              <w:left w:val="nil"/>
              <w:bottom w:val="nil"/>
              <w:right w:val="single" w:sz="4" w:space="0" w:color="auto"/>
            </w:tcBorders>
            <w:noWrap/>
            <w:tcMar>
              <w:top w:w="12" w:type="dxa"/>
              <w:left w:w="12" w:type="dxa"/>
              <w:bottom w:w="0" w:type="dxa"/>
              <w:right w:w="12" w:type="dxa"/>
            </w:tcMar>
            <w:vAlign w:val="bottom"/>
            <w:hideMark/>
          </w:tcPr>
          <w:p w14:paraId="45F5ADFA" w14:textId="77777777" w:rsidR="00896EBA" w:rsidRPr="00FF0286" w:rsidRDefault="00896EBA" w:rsidP="00896EBA">
            <w:pPr>
              <w:rPr>
                <w:rFonts w:cs="Arial"/>
              </w:rPr>
            </w:pPr>
            <w:r w:rsidRPr="00FF0286">
              <w:rPr>
                <w:rFonts w:cs="Arial"/>
              </w:rPr>
              <w:t>(mm)</w:t>
            </w:r>
          </w:p>
        </w:tc>
      </w:tr>
      <w:tr w:rsidR="00896EBA" w:rsidRPr="00FF0286" w14:paraId="5CC788B2" w14:textId="77777777" w:rsidTr="00896EBA">
        <w:trPr>
          <w:trHeight w:val="227"/>
          <w:jc w:val="center"/>
        </w:trPr>
        <w:tc>
          <w:tcPr>
            <w:tcW w:w="1185" w:type="dxa"/>
            <w:tcBorders>
              <w:top w:val="nil"/>
              <w:left w:val="single" w:sz="4" w:space="0" w:color="auto"/>
              <w:bottom w:val="single" w:sz="4" w:space="0" w:color="000000"/>
              <w:right w:val="single" w:sz="4" w:space="0" w:color="auto"/>
            </w:tcBorders>
            <w:tcMar>
              <w:top w:w="12" w:type="dxa"/>
              <w:left w:w="12" w:type="dxa"/>
              <w:bottom w:w="0" w:type="dxa"/>
              <w:right w:w="12" w:type="dxa"/>
            </w:tcMar>
            <w:vAlign w:val="center"/>
            <w:hideMark/>
          </w:tcPr>
          <w:p w14:paraId="563006F6" w14:textId="77777777" w:rsidR="00896EBA" w:rsidRPr="00FF0286" w:rsidRDefault="00896EBA" w:rsidP="00896EBA">
            <w:pPr>
              <w:rPr>
                <w:rFonts w:cs="Arial"/>
              </w:rPr>
            </w:pPr>
            <w:r w:rsidRPr="00FF0286">
              <w:rPr>
                <w:rFonts w:cs="Arial"/>
              </w:rPr>
              <w:t>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0B87F518" w14:textId="77777777" w:rsidR="00896EBA" w:rsidRPr="00FF0286" w:rsidRDefault="00896EBA" w:rsidP="00896EBA">
            <w:pPr>
              <w:rPr>
                <w:rFonts w:cs="Arial"/>
              </w:rPr>
            </w:pPr>
            <w:r w:rsidRPr="00FF0286">
              <w:rPr>
                <w:rFonts w:cs="Arial"/>
              </w:rPr>
              <w:t>6</w:t>
            </w:r>
          </w:p>
        </w:tc>
        <w:tc>
          <w:tcPr>
            <w:tcW w:w="0" w:type="auto"/>
            <w:tcBorders>
              <w:top w:val="nil"/>
              <w:left w:val="nil"/>
              <w:bottom w:val="single" w:sz="4" w:space="0" w:color="auto"/>
              <w:right w:val="nil"/>
            </w:tcBorders>
            <w:noWrap/>
            <w:tcMar>
              <w:top w:w="12" w:type="dxa"/>
              <w:left w:w="12" w:type="dxa"/>
              <w:bottom w:w="0" w:type="dxa"/>
              <w:right w:w="12" w:type="dxa"/>
            </w:tcMar>
            <w:vAlign w:val="bottom"/>
            <w:hideMark/>
          </w:tcPr>
          <w:p w14:paraId="79D25881" w14:textId="77777777" w:rsidR="00896EBA" w:rsidRPr="00FF0286" w:rsidRDefault="00896EBA" w:rsidP="00896EBA">
            <w:pPr>
              <w:rPr>
                <w:rFonts w:cs="Arial"/>
              </w:rPr>
            </w:pPr>
            <w:r w:rsidRPr="00FF0286">
              <w:rPr>
                <w:rFonts w:cs="Arial"/>
              </w:rPr>
              <w:t>180</w:t>
            </w:r>
          </w:p>
        </w:tc>
        <w:tc>
          <w:tcPr>
            <w:tcW w:w="0" w:type="auto"/>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hideMark/>
          </w:tcPr>
          <w:p w14:paraId="159A5550" w14:textId="77777777" w:rsidR="00896EBA" w:rsidRPr="00FF0286" w:rsidRDefault="00896EBA" w:rsidP="00896EBA">
            <w:pPr>
              <w:rPr>
                <w:rFonts w:cs="Arial"/>
              </w:rPr>
            </w:pPr>
            <w:r w:rsidRPr="00FF0286">
              <w:rPr>
                <w:rFonts w:cs="Arial"/>
              </w:rPr>
              <w:t>40</w:t>
            </w:r>
          </w:p>
        </w:tc>
      </w:tr>
      <w:tr w:rsidR="00896EBA" w:rsidRPr="00FF0286" w14:paraId="55F17CA3" w14:textId="77777777" w:rsidTr="00896EBA">
        <w:trPr>
          <w:trHeight w:val="227"/>
          <w:jc w:val="center"/>
        </w:trPr>
        <w:tc>
          <w:tcPr>
            <w:tcW w:w="1185" w:type="dxa"/>
            <w:tcBorders>
              <w:top w:val="nil"/>
              <w:left w:val="single" w:sz="4" w:space="0" w:color="auto"/>
              <w:bottom w:val="single" w:sz="4" w:space="0" w:color="000000"/>
              <w:right w:val="single" w:sz="4" w:space="0" w:color="auto"/>
            </w:tcBorders>
            <w:tcMar>
              <w:top w:w="12" w:type="dxa"/>
              <w:left w:w="12" w:type="dxa"/>
              <w:bottom w:w="0" w:type="dxa"/>
              <w:right w:w="12" w:type="dxa"/>
            </w:tcMar>
            <w:vAlign w:val="center"/>
            <w:hideMark/>
          </w:tcPr>
          <w:p w14:paraId="6DD3FC10" w14:textId="77777777" w:rsidR="00896EBA" w:rsidRPr="00FF0286" w:rsidRDefault="00896EBA" w:rsidP="00896EBA">
            <w:pPr>
              <w:rPr>
                <w:rFonts w:cs="Arial"/>
              </w:rPr>
            </w:pPr>
            <w:r w:rsidRPr="00FF0286">
              <w:rPr>
                <w:rFonts w:cs="Arial"/>
              </w:rPr>
              <w:t>B</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7879E520" w14:textId="77777777" w:rsidR="00896EBA" w:rsidRPr="00FF0286" w:rsidRDefault="00896EBA" w:rsidP="00896EBA">
            <w:pPr>
              <w:rPr>
                <w:rFonts w:cs="Arial"/>
              </w:rPr>
            </w:pPr>
            <w:r w:rsidRPr="00FF0286">
              <w:rPr>
                <w:rFonts w:cs="Arial"/>
              </w:rPr>
              <w:t>8</w:t>
            </w:r>
          </w:p>
        </w:tc>
        <w:tc>
          <w:tcPr>
            <w:tcW w:w="0" w:type="auto"/>
            <w:tcBorders>
              <w:top w:val="nil"/>
              <w:left w:val="nil"/>
              <w:bottom w:val="single" w:sz="4" w:space="0" w:color="auto"/>
              <w:right w:val="nil"/>
            </w:tcBorders>
            <w:noWrap/>
            <w:tcMar>
              <w:top w:w="12" w:type="dxa"/>
              <w:left w:w="12" w:type="dxa"/>
              <w:bottom w:w="0" w:type="dxa"/>
              <w:right w:w="12" w:type="dxa"/>
            </w:tcMar>
            <w:vAlign w:val="bottom"/>
            <w:hideMark/>
          </w:tcPr>
          <w:p w14:paraId="7757EB71" w14:textId="77777777" w:rsidR="00896EBA" w:rsidRPr="00FF0286" w:rsidRDefault="00896EBA" w:rsidP="00896EBA">
            <w:pPr>
              <w:rPr>
                <w:rFonts w:cs="Arial"/>
              </w:rPr>
            </w:pPr>
            <w:r w:rsidRPr="00FF0286">
              <w:rPr>
                <w:rFonts w:cs="Arial"/>
              </w:rPr>
              <w:t>240</w:t>
            </w:r>
          </w:p>
        </w:tc>
        <w:tc>
          <w:tcPr>
            <w:tcW w:w="0" w:type="auto"/>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hideMark/>
          </w:tcPr>
          <w:p w14:paraId="02F040C5" w14:textId="77777777" w:rsidR="00896EBA" w:rsidRPr="00FF0286" w:rsidRDefault="00896EBA" w:rsidP="00896EBA">
            <w:pPr>
              <w:rPr>
                <w:rFonts w:cs="Arial"/>
              </w:rPr>
            </w:pPr>
            <w:r w:rsidRPr="00FF0286">
              <w:rPr>
                <w:rFonts w:cs="Arial"/>
              </w:rPr>
              <w:t>35</w:t>
            </w:r>
          </w:p>
        </w:tc>
      </w:tr>
    </w:tbl>
    <w:p w14:paraId="2C476677" w14:textId="77777777" w:rsidR="00896EBA" w:rsidRPr="00FF0286" w:rsidRDefault="00896EBA" w:rsidP="00896EBA">
      <w:pPr>
        <w:rPr>
          <w:rFonts w:cs="Arial"/>
        </w:rPr>
      </w:pPr>
    </w:p>
    <w:p w14:paraId="4A32A744" w14:textId="77777777" w:rsidR="00896EBA" w:rsidRPr="00FF0286" w:rsidRDefault="00896EBA" w:rsidP="00896EBA">
      <w:pPr>
        <w:rPr>
          <w:rFonts w:cs="Arial"/>
        </w:rPr>
      </w:pPr>
      <w:r w:rsidRPr="00FF0286">
        <w:rPr>
          <w:rFonts w:cs="Arial"/>
        </w:rPr>
        <w:t>Za potrebe dimenzioniranja mehanske odpornosti filtrskih geotekstilij so materiali za drenažne zasipe uvrščeni v dva razreda:</w:t>
      </w:r>
    </w:p>
    <w:p w14:paraId="1447B2D9" w14:textId="77777777" w:rsidR="00896EBA" w:rsidRPr="00FF0286" w:rsidRDefault="00896EBA" w:rsidP="00896EBA">
      <w:pPr>
        <w:rPr>
          <w:rFonts w:cs="Arial"/>
        </w:rPr>
      </w:pPr>
      <w:r w:rsidRPr="00FF0286">
        <w:rPr>
          <w:rFonts w:cs="Arial"/>
        </w:rPr>
        <w:t>Razred A: zaobljeni materiali</w:t>
      </w:r>
    </w:p>
    <w:p w14:paraId="1DA4EBD3" w14:textId="77777777" w:rsidR="00896EBA" w:rsidRPr="00FF0286" w:rsidRDefault="00896EBA" w:rsidP="009E3616">
      <w:pPr>
        <w:pStyle w:val="Odstavekseznama"/>
        <w:numPr>
          <w:ilvl w:val="0"/>
          <w:numId w:val="451"/>
        </w:numPr>
        <w:rPr>
          <w:rFonts w:cs="Arial"/>
        </w:rPr>
      </w:pPr>
      <w:r w:rsidRPr="00FF0286">
        <w:rPr>
          <w:rFonts w:cs="Arial"/>
        </w:rPr>
        <w:t xml:space="preserve">prodci z zrni: </w:t>
      </w:r>
      <w:r w:rsidRPr="00FF0286">
        <w:rPr>
          <w:rFonts w:cs="Arial"/>
        </w:rPr>
        <w:tab/>
        <w:t>d &lt; 63 mm</w:t>
      </w:r>
    </w:p>
    <w:p w14:paraId="5AF7D1F2" w14:textId="77777777" w:rsidR="00896EBA" w:rsidRPr="00FF0286" w:rsidRDefault="00896EBA" w:rsidP="009E3616">
      <w:pPr>
        <w:pStyle w:val="Odstavekseznama"/>
        <w:numPr>
          <w:ilvl w:val="0"/>
          <w:numId w:val="451"/>
        </w:numPr>
        <w:rPr>
          <w:rFonts w:cs="Arial"/>
        </w:rPr>
      </w:pPr>
      <w:r w:rsidRPr="00FF0286">
        <w:rPr>
          <w:rFonts w:cs="Arial"/>
        </w:rPr>
        <w:t>prodci in krogle z zrni:</w:t>
      </w:r>
      <w:r w:rsidRPr="00FF0286">
        <w:rPr>
          <w:rFonts w:cs="Arial"/>
        </w:rPr>
        <w:tab/>
        <w:t>d &lt; 150 mm</w:t>
      </w:r>
    </w:p>
    <w:p w14:paraId="703E1803" w14:textId="77777777" w:rsidR="00896EBA" w:rsidRPr="00FF0286" w:rsidRDefault="00896EBA" w:rsidP="00896EBA">
      <w:pPr>
        <w:rPr>
          <w:rFonts w:cs="Arial"/>
        </w:rPr>
      </w:pPr>
      <w:r w:rsidRPr="00FF0286">
        <w:rPr>
          <w:rFonts w:cs="Arial"/>
        </w:rPr>
        <w:t>Razred B : drobljeni (ali naravni ostrorobi) materiali</w:t>
      </w:r>
    </w:p>
    <w:p w14:paraId="192C28E6" w14:textId="77777777" w:rsidR="00896EBA" w:rsidRPr="00FF0286" w:rsidRDefault="00896EBA" w:rsidP="009E3616">
      <w:pPr>
        <w:pStyle w:val="Odstavekseznama"/>
        <w:numPr>
          <w:ilvl w:val="0"/>
          <w:numId w:val="452"/>
        </w:numPr>
        <w:rPr>
          <w:rFonts w:cs="Arial"/>
        </w:rPr>
      </w:pPr>
      <w:r w:rsidRPr="00FF0286">
        <w:rPr>
          <w:rFonts w:cs="Arial"/>
        </w:rPr>
        <w:t>drobljenci</w:t>
      </w:r>
      <w:r w:rsidRPr="00FF0286">
        <w:rPr>
          <w:rFonts w:cs="Arial"/>
        </w:rPr>
        <w:tab/>
        <w:t>d &lt; 16 mm</w:t>
      </w:r>
    </w:p>
    <w:p w14:paraId="4E29B221" w14:textId="77777777" w:rsidR="00896EBA" w:rsidRPr="00FF0286" w:rsidRDefault="00896EBA" w:rsidP="009E3616">
      <w:pPr>
        <w:pStyle w:val="Odstavekseznama"/>
        <w:numPr>
          <w:ilvl w:val="0"/>
          <w:numId w:val="452"/>
        </w:numPr>
        <w:rPr>
          <w:rFonts w:cs="Arial"/>
        </w:rPr>
      </w:pPr>
      <w:r w:rsidRPr="00FF0286">
        <w:rPr>
          <w:rFonts w:cs="Arial"/>
        </w:rPr>
        <w:t xml:space="preserve">drobljenci in kršje </w:t>
      </w:r>
      <w:r w:rsidRPr="00FF0286">
        <w:rPr>
          <w:rFonts w:cs="Arial"/>
        </w:rPr>
        <w:tab/>
        <w:t>d &lt; 125 mm</w:t>
      </w:r>
    </w:p>
    <w:p w14:paraId="30A38D22" w14:textId="77777777" w:rsidR="00896EBA" w:rsidRPr="00FF0286" w:rsidRDefault="00896EBA" w:rsidP="009E3616">
      <w:pPr>
        <w:pStyle w:val="Odstavekseznama"/>
        <w:numPr>
          <w:ilvl w:val="0"/>
          <w:numId w:val="452"/>
        </w:numPr>
        <w:rPr>
          <w:rFonts w:cs="Arial"/>
        </w:rPr>
      </w:pPr>
      <w:r w:rsidRPr="00FF0286">
        <w:rPr>
          <w:rFonts w:cs="Arial"/>
        </w:rPr>
        <w:t>kršje</w:t>
      </w:r>
      <w:r w:rsidRPr="00FF0286">
        <w:rPr>
          <w:rFonts w:cs="Arial"/>
        </w:rPr>
        <w:tab/>
        <w:t>d &lt; 150 mm</w:t>
      </w:r>
    </w:p>
    <w:p w14:paraId="0D6A0F78" w14:textId="77777777" w:rsidR="00896EBA" w:rsidRPr="00FF0286" w:rsidRDefault="00896EBA" w:rsidP="00896EBA">
      <w:pPr>
        <w:rPr>
          <w:rFonts w:cs="Arial"/>
          <w:b/>
        </w:rPr>
      </w:pPr>
      <w:r w:rsidRPr="00FF0286">
        <w:rPr>
          <w:rFonts w:cs="Arial"/>
          <w:b/>
        </w:rPr>
        <w:t>3.4  Zahteve za polaganje in vgradnjo</w:t>
      </w:r>
    </w:p>
    <w:p w14:paraId="38E03853" w14:textId="77777777" w:rsidR="00CC5C96" w:rsidRPr="00FF0286" w:rsidRDefault="00CC5C96" w:rsidP="00896EBA">
      <w:pPr>
        <w:rPr>
          <w:rFonts w:cs="Arial"/>
        </w:rPr>
      </w:pPr>
    </w:p>
    <w:p w14:paraId="0CDD97CE" w14:textId="77777777" w:rsidR="00896EBA" w:rsidRPr="00FF0286" w:rsidRDefault="00896EBA" w:rsidP="00896EBA">
      <w:pPr>
        <w:rPr>
          <w:rFonts w:cs="Arial"/>
        </w:rPr>
      </w:pPr>
      <w:r w:rsidRPr="00FF0286">
        <w:rPr>
          <w:rFonts w:cs="Arial"/>
        </w:rPr>
        <w:t>Pri polaganju mora filtrska geotekstilija čimbolj nalegati na tla, ki se jih odvodnjava, oziroma ki so ščitena. Zato mora biti filtrska geotekstilija dovolj raztegljiva, da se lahko prilagaja robovom jarkov ali nepravilnostim v podlagi.</w:t>
      </w:r>
    </w:p>
    <w:p w14:paraId="2C157089" w14:textId="77777777" w:rsidR="00896EBA" w:rsidRPr="00FF0286" w:rsidRDefault="00896EBA" w:rsidP="00896EBA">
      <w:pPr>
        <w:rPr>
          <w:rFonts w:cs="Arial"/>
        </w:rPr>
      </w:pPr>
      <w:r w:rsidRPr="00FF0286">
        <w:rPr>
          <w:rFonts w:cs="Arial"/>
        </w:rPr>
        <w:t>Na stikih v prečni in vzdolžni smeri je potrebno prekrivanje sosednih plasti geotekstilij najmanj 30 cm.</w:t>
      </w:r>
    </w:p>
    <w:p w14:paraId="4D8B022C" w14:textId="77777777" w:rsidR="00CC5C96" w:rsidRPr="00FF0286" w:rsidRDefault="00CC5C96" w:rsidP="00896EBA">
      <w:pPr>
        <w:rPr>
          <w:rFonts w:cs="Arial"/>
        </w:rPr>
      </w:pPr>
    </w:p>
    <w:p w14:paraId="68DF39FC" w14:textId="77777777" w:rsidR="00896EBA" w:rsidRPr="00FF0286" w:rsidRDefault="00896EBA" w:rsidP="00896EBA">
      <w:pPr>
        <w:rPr>
          <w:rFonts w:cs="Arial"/>
          <w:b/>
        </w:rPr>
      </w:pPr>
      <w:r w:rsidRPr="00FF0286">
        <w:rPr>
          <w:rFonts w:cs="Arial"/>
          <w:b/>
        </w:rPr>
        <w:t>4    Geosintetiki za drenažne plasti</w:t>
      </w:r>
    </w:p>
    <w:p w14:paraId="56C056E1" w14:textId="77777777" w:rsidR="00896EBA" w:rsidRPr="00FF0286" w:rsidRDefault="00896EBA" w:rsidP="00896EBA">
      <w:pPr>
        <w:rPr>
          <w:rFonts w:cs="Arial"/>
          <w:b/>
        </w:rPr>
      </w:pPr>
      <w:r w:rsidRPr="00FF0286">
        <w:rPr>
          <w:rFonts w:cs="Arial"/>
          <w:b/>
        </w:rPr>
        <w:t>4.1  Uvod</w:t>
      </w:r>
    </w:p>
    <w:p w14:paraId="2BD1E9E1" w14:textId="77777777" w:rsidR="00CC5C96" w:rsidRPr="00FF0286" w:rsidRDefault="00CC5C96" w:rsidP="00896EBA">
      <w:pPr>
        <w:rPr>
          <w:rFonts w:cs="Arial"/>
        </w:rPr>
      </w:pPr>
    </w:p>
    <w:p w14:paraId="2F06250C" w14:textId="77777777" w:rsidR="00896EBA" w:rsidRPr="00FF0286" w:rsidRDefault="00896EBA" w:rsidP="00896EBA">
      <w:pPr>
        <w:rPr>
          <w:rFonts w:cs="Arial"/>
        </w:rPr>
      </w:pPr>
      <w:r w:rsidRPr="00FF0286">
        <w:rPr>
          <w:rFonts w:cs="Arial"/>
        </w:rPr>
        <w:t>Geosintetik deluje kot drenaža, kadar je glavnina toka vode usmerjena vzdolž telesa geosintetika (slika 3). Za drenažne plasti se praviloma uporabljajo geokompozitni materiali ali drenažne geotekstilije. Drenažni geosintetiki zbirajo vodo iz zaledne zemljine in jo odvajajo izven vplivnega območja okolice, v katero so položeni. S svojim delovanjem preprečujejo nastanek presežnih pornih tlakov v zaledni zemljini.</w:t>
      </w:r>
    </w:p>
    <w:p w14:paraId="19C7FBB4" w14:textId="77777777" w:rsidR="00896EBA" w:rsidRPr="00FF0286" w:rsidRDefault="00896EBA" w:rsidP="00896EBA">
      <w:pPr>
        <w:rPr>
          <w:rFonts w:cs="Arial"/>
        </w:rPr>
      </w:pPr>
      <w:r w:rsidRPr="00FF0286">
        <w:rPr>
          <w:rFonts w:cs="Arial"/>
        </w:rPr>
        <w:t>Drenažni geosintetiki se lahko uporabljajo:</w:t>
      </w:r>
    </w:p>
    <w:p w14:paraId="280FE0AA" w14:textId="77777777" w:rsidR="00CC5C96" w:rsidRPr="00FF0286" w:rsidRDefault="00896EBA" w:rsidP="009E3616">
      <w:pPr>
        <w:pStyle w:val="Odstavekseznama"/>
        <w:numPr>
          <w:ilvl w:val="0"/>
          <w:numId w:val="453"/>
        </w:numPr>
        <w:rPr>
          <w:rFonts w:cs="Arial"/>
        </w:rPr>
      </w:pPr>
      <w:r w:rsidRPr="00FF0286">
        <w:rPr>
          <w:rFonts w:cs="Arial"/>
        </w:rPr>
        <w:t xml:space="preserve">v zemljinah, npr. vertikalni ali horizontalni drenažni trakovi za pospeševanje </w:t>
      </w:r>
      <w:r w:rsidR="00CC5C96" w:rsidRPr="00FF0286">
        <w:rPr>
          <w:rFonts w:cs="Arial"/>
        </w:rPr>
        <w:t>v zemljinah, npr. vertikalni ali horizontalni drenažni trakovi za pospeševanje konsolidacije,</w:t>
      </w:r>
    </w:p>
    <w:p w14:paraId="042A9D0C" w14:textId="77777777" w:rsidR="00CC5C96" w:rsidRPr="00FF0286" w:rsidRDefault="00CC5C96" w:rsidP="009E3616">
      <w:pPr>
        <w:pStyle w:val="Odstavekseznama"/>
        <w:numPr>
          <w:ilvl w:val="0"/>
          <w:numId w:val="453"/>
        </w:numPr>
        <w:rPr>
          <w:rFonts w:cs="Arial"/>
        </w:rPr>
      </w:pPr>
      <w:r w:rsidRPr="00FF0286">
        <w:rPr>
          <w:rFonts w:cs="Arial"/>
        </w:rPr>
        <w:t xml:space="preserve">na stiku med zemljinami različne zrnavostne sestave, npr. vkopane vertikalne </w:t>
      </w:r>
      <w:r w:rsidRPr="00FF0286">
        <w:rPr>
          <w:rFonts w:cs="Arial"/>
        </w:rPr>
        <w:lastRenderedPageBreak/>
        <w:t xml:space="preserve">drenaže, </w:t>
      </w:r>
    </w:p>
    <w:p w14:paraId="71D78D2E" w14:textId="77777777" w:rsidR="00896EBA" w:rsidRPr="00FF0286" w:rsidRDefault="00CC5C96" w:rsidP="009E3616">
      <w:pPr>
        <w:pStyle w:val="Odstavekseznama"/>
        <w:numPr>
          <w:ilvl w:val="0"/>
          <w:numId w:val="453"/>
        </w:numPr>
        <w:rPr>
          <w:rFonts w:cs="Arial"/>
        </w:rPr>
      </w:pPr>
      <w:r w:rsidRPr="00FF0286">
        <w:rPr>
          <w:rFonts w:cs="Arial"/>
        </w:rPr>
        <w:t xml:space="preserve">na stiku med zemljinami ali kamninami in stenami objektov. </w:t>
      </w:r>
      <w:r w:rsidR="00896EBA" w:rsidRPr="00FF0286">
        <w:rPr>
          <w:rFonts w:cs="Arial"/>
        </w:rPr>
        <w:t xml:space="preserve">  </w:t>
      </w:r>
    </w:p>
    <w:p w14:paraId="755003E9" w14:textId="77777777" w:rsidR="00896EBA" w:rsidRPr="00FF0286" w:rsidRDefault="00896EBA" w:rsidP="00896EBA">
      <w:pPr>
        <w:rPr>
          <w:rFonts w:cs="Arial"/>
        </w:rPr>
      </w:pPr>
    </w:p>
    <w:tbl>
      <w:tblPr>
        <w:tblW w:w="0" w:type="auto"/>
        <w:jc w:val="center"/>
        <w:tblCellMar>
          <w:left w:w="70" w:type="dxa"/>
          <w:right w:w="70" w:type="dxa"/>
        </w:tblCellMar>
        <w:tblLook w:val="04A0" w:firstRow="1" w:lastRow="0" w:firstColumn="1" w:lastColumn="0" w:noHBand="0" w:noVBand="1"/>
      </w:tblPr>
      <w:tblGrid>
        <w:gridCol w:w="3685"/>
        <w:gridCol w:w="3686"/>
      </w:tblGrid>
      <w:tr w:rsidR="00896EBA" w:rsidRPr="00FF0286" w14:paraId="7078EE2A" w14:textId="77777777" w:rsidTr="00896EBA">
        <w:trPr>
          <w:trHeight w:val="2051"/>
          <w:jc w:val="center"/>
        </w:trPr>
        <w:tc>
          <w:tcPr>
            <w:tcW w:w="3685" w:type="dxa"/>
          </w:tcPr>
          <w:p w14:paraId="19B2F88F" w14:textId="77777777" w:rsidR="00896EBA" w:rsidRPr="00FF0286" w:rsidRDefault="00896EBA" w:rsidP="00896EBA">
            <w:pPr>
              <w:rPr>
                <w:rFonts w:cs="Arial"/>
              </w:rPr>
            </w:pPr>
          </w:p>
          <w:p w14:paraId="01F6439F" w14:textId="77777777" w:rsidR="00896EBA" w:rsidRPr="00FF0286" w:rsidRDefault="00896EBA" w:rsidP="00896EBA">
            <w:pPr>
              <w:rPr>
                <w:rFonts w:cs="Arial"/>
              </w:rPr>
            </w:pPr>
            <w:r w:rsidRPr="00FF0286">
              <w:rPr>
                <w:rFonts w:cs="Arial"/>
                <w:noProof/>
                <w:lang w:eastAsia="sl-SI"/>
              </w:rPr>
              <w:drawing>
                <wp:inline distT="0" distB="0" distL="0" distR="0" wp14:anchorId="78E4DE8C" wp14:editId="7F3AA747">
                  <wp:extent cx="1163320" cy="1104900"/>
                  <wp:effectExtent l="19050" t="19050" r="17780" b="19050"/>
                  <wp:docPr id="4" name="Slika 4" descr="1_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1_slik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3320" cy="1104900"/>
                          </a:xfrm>
                          <a:prstGeom prst="rect">
                            <a:avLst/>
                          </a:prstGeom>
                          <a:noFill/>
                          <a:ln w="6350" cmpd="sng">
                            <a:solidFill>
                              <a:srgbClr val="000000"/>
                            </a:solidFill>
                            <a:miter lim="800000"/>
                            <a:headEnd/>
                            <a:tailEnd/>
                          </a:ln>
                          <a:effectLst/>
                        </pic:spPr>
                      </pic:pic>
                    </a:graphicData>
                  </a:graphic>
                </wp:inline>
              </w:drawing>
            </w:r>
          </w:p>
        </w:tc>
        <w:tc>
          <w:tcPr>
            <w:tcW w:w="3686" w:type="dxa"/>
          </w:tcPr>
          <w:p w14:paraId="5F8CCAAE" w14:textId="77777777" w:rsidR="00896EBA" w:rsidRPr="00FF0286" w:rsidRDefault="00896EBA" w:rsidP="00896EBA">
            <w:pPr>
              <w:rPr>
                <w:rFonts w:cs="Arial"/>
              </w:rPr>
            </w:pPr>
          </w:p>
          <w:p w14:paraId="37485D97" w14:textId="77777777" w:rsidR="00896EBA" w:rsidRPr="00FF0286" w:rsidRDefault="00896EBA" w:rsidP="00896EBA">
            <w:pPr>
              <w:rPr>
                <w:rFonts w:cs="Arial"/>
              </w:rPr>
            </w:pPr>
            <w:r w:rsidRPr="00FF0286">
              <w:rPr>
                <w:rFonts w:cs="Arial"/>
                <w:noProof/>
                <w:lang w:eastAsia="sl-SI"/>
              </w:rPr>
              <w:drawing>
                <wp:inline distT="0" distB="0" distL="0" distR="0" wp14:anchorId="083049E7" wp14:editId="3F8FE72E">
                  <wp:extent cx="1104900" cy="1031240"/>
                  <wp:effectExtent l="19050" t="19050" r="19050" b="16510"/>
                  <wp:docPr id="5" name="Slika 5" descr="2_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2_slik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04900" cy="1031240"/>
                          </a:xfrm>
                          <a:prstGeom prst="rect">
                            <a:avLst/>
                          </a:prstGeom>
                          <a:noFill/>
                          <a:ln w="6350" cmpd="sng">
                            <a:solidFill>
                              <a:srgbClr val="000000"/>
                            </a:solidFill>
                            <a:miter lim="800000"/>
                            <a:headEnd/>
                            <a:tailEnd/>
                          </a:ln>
                          <a:effectLst/>
                        </pic:spPr>
                      </pic:pic>
                    </a:graphicData>
                  </a:graphic>
                </wp:inline>
              </w:drawing>
            </w:r>
          </w:p>
          <w:p w14:paraId="6E3B354E" w14:textId="77777777" w:rsidR="00896EBA" w:rsidRPr="00FF0286" w:rsidRDefault="00896EBA" w:rsidP="00896EBA">
            <w:pPr>
              <w:rPr>
                <w:rFonts w:cs="Arial"/>
              </w:rPr>
            </w:pPr>
          </w:p>
        </w:tc>
      </w:tr>
    </w:tbl>
    <w:p w14:paraId="6A55B2C6" w14:textId="77777777" w:rsidR="00896EBA" w:rsidRPr="00FF0286" w:rsidRDefault="00896EBA" w:rsidP="00896EBA">
      <w:pPr>
        <w:rPr>
          <w:rFonts w:cs="Arial"/>
        </w:rPr>
      </w:pPr>
      <w:r w:rsidRPr="00FF0286">
        <w:rPr>
          <w:rFonts w:cs="Arial"/>
        </w:rPr>
        <w:t>Slika 3: Shematski prikaz razlike v delovanju filtrskega (levo) in drenažnega geosintetika (desno).</w:t>
      </w:r>
    </w:p>
    <w:p w14:paraId="74B836F5" w14:textId="77777777" w:rsidR="00896EBA" w:rsidRPr="00FF0286" w:rsidRDefault="00896EBA" w:rsidP="00896EBA">
      <w:pPr>
        <w:rPr>
          <w:rFonts w:cs="Arial"/>
        </w:rPr>
      </w:pPr>
      <w:r w:rsidRPr="00FF0286">
        <w:rPr>
          <w:rFonts w:cs="Arial"/>
        </w:rPr>
        <w:t>Drenažni geosintetik je lahko vgrajen v homogeno prepustni zemljini, na stiku med bolj in manj prepustnimi materiali ali na stiku med prepustnim in popolnoma neprepustnim materialom.</w:t>
      </w:r>
    </w:p>
    <w:p w14:paraId="5A215DD2" w14:textId="77777777" w:rsidR="00896EBA" w:rsidRPr="00FF0286" w:rsidRDefault="00896EBA" w:rsidP="00896EBA">
      <w:pPr>
        <w:rPr>
          <w:rFonts w:cs="Arial"/>
        </w:rPr>
      </w:pPr>
      <w:r w:rsidRPr="00FF0286">
        <w:rPr>
          <w:rFonts w:cs="Arial"/>
        </w:rPr>
        <w:t xml:space="preserve">Vodo, ki prodira skozi zaledno zemljino proti drenažnemu geosintetiku, je potrebno odvesti iz območja dreniranja s čim manjšo tlačno izgubo. Zato mora imeti geosintetik v svoji ravnini zadostno sposobnost odvajanja vode. Sposobnost odvajanja vode v ravnini se imenuje transmisivnost ali prevodnost in se označuje z grškim simbolom </w:t>
      </w:r>
      <w:r w:rsidRPr="00FF0286">
        <w:rPr>
          <w:rFonts w:cs="Arial"/>
        </w:rPr>
        <w:sym w:font="Symbol" w:char="F071"/>
      </w:r>
      <w:r w:rsidRPr="00FF0286">
        <w:rPr>
          <w:rFonts w:cs="Arial"/>
        </w:rPr>
        <w:t xml:space="preserve"> (m2/s).</w:t>
      </w:r>
    </w:p>
    <w:p w14:paraId="4D193534" w14:textId="77777777" w:rsidR="00896EBA" w:rsidRPr="00FF0286" w:rsidRDefault="00896EBA" w:rsidP="00896EBA">
      <w:pPr>
        <w:rPr>
          <w:rFonts w:cs="Arial"/>
        </w:rPr>
      </w:pPr>
      <w:r w:rsidRPr="00FF0286">
        <w:rPr>
          <w:rFonts w:cs="Arial"/>
        </w:rPr>
        <w:t>Vsak drenažni geosintetik deluje tudi kot filter, zato morajo drenažni geosintetiki izpolnjevati tudi pogoje filtrske stabilnosti.</w:t>
      </w:r>
    </w:p>
    <w:p w14:paraId="5B1AE5A7" w14:textId="77777777" w:rsidR="00896EBA" w:rsidRPr="00FF0286" w:rsidRDefault="00896EBA" w:rsidP="00896EBA">
      <w:pPr>
        <w:rPr>
          <w:rFonts w:cs="Arial"/>
        </w:rPr>
      </w:pPr>
      <w:r w:rsidRPr="00FF0286">
        <w:rPr>
          <w:rFonts w:cs="Arial"/>
        </w:rPr>
        <w:t>Da med vgrajevanjem ali v načrtovani dobi trajanja drenažnega geosintetika ne bi prišlo do poškodb zaradi konsolidacije ali zemeljskih pritiskov, morajo drenažni geosintetiki izpolnjevati minimalne zahteve glede mehanske trdnosti.</w:t>
      </w:r>
    </w:p>
    <w:p w14:paraId="31E928BC" w14:textId="77777777" w:rsidR="00896EBA" w:rsidRPr="00FF0286" w:rsidRDefault="00896EBA" w:rsidP="00896EBA">
      <w:pPr>
        <w:rPr>
          <w:rFonts w:cs="Arial"/>
        </w:rPr>
      </w:pPr>
      <w:r w:rsidRPr="00FF0286">
        <w:rPr>
          <w:rFonts w:cs="Arial"/>
        </w:rPr>
        <w:t>Zaradi spreminjanja pritiska in temperature podzemne vode lahko v nekaterih geoloških sredinah pride do izločanja snovi iz vode in do zmanjševanja prevodnosti drenažnega geosintetika. V sredinah, kjer obstoji povečana nevarnost inkrustacij, je potrebna posebna presoja drenažnega geosintetika tudi z vidika trajnosti delovanja ter možnosti vzdrževanja in čiščenja.</w:t>
      </w:r>
    </w:p>
    <w:p w14:paraId="58CC91CE" w14:textId="77777777" w:rsidR="00CC5C96" w:rsidRPr="00FF0286" w:rsidRDefault="00CC5C96" w:rsidP="00896EBA">
      <w:pPr>
        <w:rPr>
          <w:rFonts w:cs="Arial"/>
        </w:rPr>
      </w:pPr>
    </w:p>
    <w:p w14:paraId="3B02800D" w14:textId="77777777" w:rsidR="00896EBA" w:rsidRPr="00FF0286" w:rsidRDefault="00896EBA" w:rsidP="00896EBA">
      <w:pPr>
        <w:rPr>
          <w:rFonts w:cs="Arial"/>
          <w:b/>
        </w:rPr>
      </w:pPr>
      <w:r w:rsidRPr="00FF0286">
        <w:rPr>
          <w:rFonts w:cs="Arial"/>
          <w:b/>
        </w:rPr>
        <w:t xml:space="preserve">4.2   Minimalne hidravlične zahteve </w:t>
      </w:r>
    </w:p>
    <w:p w14:paraId="69F741FF" w14:textId="77777777" w:rsidR="00CC5C96" w:rsidRPr="00FF0286" w:rsidRDefault="00CC5C96" w:rsidP="00896EBA">
      <w:pPr>
        <w:rPr>
          <w:rFonts w:cs="Arial"/>
        </w:rPr>
      </w:pPr>
    </w:p>
    <w:p w14:paraId="4DABB438" w14:textId="77777777" w:rsidR="00896EBA" w:rsidRPr="00FF0286" w:rsidRDefault="00896EBA" w:rsidP="00896EBA">
      <w:pPr>
        <w:rPr>
          <w:rFonts w:cs="Arial"/>
        </w:rPr>
      </w:pPr>
      <w:r w:rsidRPr="00FF0286">
        <w:rPr>
          <w:rFonts w:cs="Arial"/>
        </w:rPr>
        <w:t>Minimalne zahteve za drenažne geosintetike so navedene v razpredelnici 7.  Kadar je delovanje drenažne plasti neposredno vezano na zagotavljanje varnosti objekta (npr. drenažne plasti za stenami opornih konstrukcij), morajo biti lastnosti drenažnega geosintetika določene s hidravličnim izračunom že v projektu. Za takšne aplikacije določila teh tehničnih pogojev niso merodajna.</w:t>
      </w:r>
    </w:p>
    <w:p w14:paraId="4F2DA75A" w14:textId="77777777" w:rsidR="00896EBA" w:rsidRPr="00FF0286" w:rsidRDefault="00896EBA" w:rsidP="00896EBA">
      <w:pPr>
        <w:rPr>
          <w:rFonts w:cs="Arial"/>
        </w:rPr>
      </w:pPr>
      <w:r w:rsidRPr="00FF0286">
        <w:rPr>
          <w:rFonts w:cs="Arial"/>
        </w:rPr>
        <w:t xml:space="preserve">Razpredelnica 7: Minimalne zahteve za hidravlične lastnosti drenažnih geosintetikov </w:t>
      </w:r>
    </w:p>
    <w:tbl>
      <w:tblPr>
        <w:tblW w:w="87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533"/>
        <w:gridCol w:w="1700"/>
        <w:gridCol w:w="2126"/>
        <w:gridCol w:w="3346"/>
      </w:tblGrid>
      <w:tr w:rsidR="00896EBA" w:rsidRPr="00FF0286" w14:paraId="477497F5" w14:textId="77777777" w:rsidTr="00896EBA">
        <w:trPr>
          <w:trHeight w:val="227"/>
          <w:jc w:val="center"/>
        </w:trPr>
        <w:tc>
          <w:tcPr>
            <w:tcW w:w="1533" w:type="dxa"/>
            <w:tcBorders>
              <w:top w:val="single" w:sz="6" w:space="0" w:color="000000"/>
              <w:left w:val="single" w:sz="6" w:space="0" w:color="000000"/>
              <w:bottom w:val="nil"/>
              <w:right w:val="single" w:sz="6" w:space="0" w:color="000000"/>
            </w:tcBorders>
            <w:hideMark/>
          </w:tcPr>
          <w:p w14:paraId="257A0DD3" w14:textId="77777777" w:rsidR="00896EBA" w:rsidRPr="00FF0286" w:rsidRDefault="00896EBA" w:rsidP="00896EBA">
            <w:pPr>
              <w:rPr>
                <w:rFonts w:cs="Arial"/>
              </w:rPr>
            </w:pPr>
            <w:r w:rsidRPr="00FF0286">
              <w:rPr>
                <w:rFonts w:cs="Arial"/>
              </w:rPr>
              <w:t>Zrnavost</w:t>
            </w:r>
          </w:p>
          <w:p w14:paraId="5671213B" w14:textId="77777777" w:rsidR="00896EBA" w:rsidRPr="00FF0286" w:rsidRDefault="00896EBA" w:rsidP="00896EBA">
            <w:pPr>
              <w:rPr>
                <w:rFonts w:cs="Arial"/>
              </w:rPr>
            </w:pPr>
            <w:r w:rsidRPr="00FF0286">
              <w:rPr>
                <w:rFonts w:cs="Arial"/>
              </w:rPr>
              <w:t>Zemljine</w:t>
            </w:r>
          </w:p>
        </w:tc>
        <w:tc>
          <w:tcPr>
            <w:tcW w:w="1700" w:type="dxa"/>
            <w:tcBorders>
              <w:top w:val="single" w:sz="6" w:space="0" w:color="000000"/>
              <w:left w:val="single" w:sz="6" w:space="0" w:color="000000"/>
              <w:bottom w:val="nil"/>
              <w:right w:val="single" w:sz="6" w:space="0" w:color="000000"/>
            </w:tcBorders>
            <w:hideMark/>
          </w:tcPr>
          <w:p w14:paraId="4D14BC82" w14:textId="77777777" w:rsidR="00896EBA" w:rsidRPr="00FF0286" w:rsidRDefault="00896EBA" w:rsidP="00896EBA">
            <w:pPr>
              <w:rPr>
                <w:rFonts w:cs="Arial"/>
              </w:rPr>
            </w:pPr>
            <w:r w:rsidRPr="00FF0286">
              <w:rPr>
                <w:rFonts w:cs="Arial"/>
              </w:rPr>
              <w:t>Koeficient prepustnosti kg</w:t>
            </w:r>
          </w:p>
        </w:tc>
        <w:tc>
          <w:tcPr>
            <w:tcW w:w="2126" w:type="dxa"/>
            <w:tcBorders>
              <w:top w:val="single" w:sz="6" w:space="0" w:color="000000"/>
              <w:left w:val="single" w:sz="6" w:space="0" w:color="000000"/>
              <w:bottom w:val="nil"/>
              <w:right w:val="single" w:sz="6" w:space="0" w:color="000000"/>
            </w:tcBorders>
            <w:hideMark/>
          </w:tcPr>
          <w:p w14:paraId="2F90AC88" w14:textId="77777777" w:rsidR="00896EBA" w:rsidRPr="00FF0286" w:rsidRDefault="00896EBA" w:rsidP="00896EBA">
            <w:pPr>
              <w:rPr>
                <w:rFonts w:cs="Arial"/>
              </w:rPr>
            </w:pPr>
            <w:r w:rsidRPr="00FF0286">
              <w:rPr>
                <w:rFonts w:cs="Arial"/>
              </w:rPr>
              <w:t>Karakteristična velikost por O90</w:t>
            </w:r>
          </w:p>
        </w:tc>
        <w:tc>
          <w:tcPr>
            <w:tcW w:w="3346" w:type="dxa"/>
            <w:tcBorders>
              <w:top w:val="single" w:sz="6" w:space="0" w:color="000000"/>
              <w:left w:val="single" w:sz="6" w:space="0" w:color="000000"/>
              <w:bottom w:val="nil"/>
              <w:right w:val="single" w:sz="6" w:space="0" w:color="000000"/>
            </w:tcBorders>
            <w:hideMark/>
          </w:tcPr>
          <w:p w14:paraId="5C37A70F" w14:textId="77777777" w:rsidR="00896EBA" w:rsidRPr="00FF0286" w:rsidRDefault="00896EBA" w:rsidP="00896EBA">
            <w:pPr>
              <w:rPr>
                <w:rFonts w:cs="Arial"/>
              </w:rPr>
            </w:pPr>
            <w:r w:rsidRPr="00FF0286">
              <w:rPr>
                <w:rFonts w:cs="Arial"/>
              </w:rPr>
              <w:t>Transmisivnost</w:t>
            </w:r>
          </w:p>
          <w:p w14:paraId="5E10D97E" w14:textId="77777777" w:rsidR="00896EBA" w:rsidRPr="00FF0286" w:rsidRDefault="00896EBA" w:rsidP="00896EBA">
            <w:pPr>
              <w:rPr>
                <w:rFonts w:cs="Arial"/>
              </w:rPr>
            </w:pPr>
            <w:r w:rsidRPr="00FF0286">
              <w:rPr>
                <w:rFonts w:cs="Arial"/>
              </w:rPr>
              <w:sym w:font="Symbol" w:char="F071"/>
            </w:r>
          </w:p>
        </w:tc>
      </w:tr>
      <w:tr w:rsidR="00896EBA" w:rsidRPr="00FF0286" w14:paraId="7D54BF2E" w14:textId="77777777" w:rsidTr="00896EBA">
        <w:trPr>
          <w:trHeight w:val="227"/>
          <w:jc w:val="center"/>
        </w:trPr>
        <w:tc>
          <w:tcPr>
            <w:tcW w:w="1533" w:type="dxa"/>
            <w:tcBorders>
              <w:top w:val="nil"/>
              <w:left w:val="single" w:sz="6" w:space="0" w:color="000000"/>
              <w:bottom w:val="single" w:sz="6" w:space="0" w:color="000000"/>
              <w:right w:val="single" w:sz="6" w:space="0" w:color="000000"/>
            </w:tcBorders>
          </w:tcPr>
          <w:p w14:paraId="5EF65C08" w14:textId="77777777" w:rsidR="00896EBA" w:rsidRPr="00FF0286" w:rsidRDefault="00896EBA" w:rsidP="00896EBA">
            <w:pPr>
              <w:rPr>
                <w:rFonts w:cs="Arial"/>
              </w:rPr>
            </w:pPr>
          </w:p>
        </w:tc>
        <w:tc>
          <w:tcPr>
            <w:tcW w:w="1700" w:type="dxa"/>
            <w:tcBorders>
              <w:top w:val="nil"/>
              <w:left w:val="single" w:sz="6" w:space="0" w:color="000000"/>
              <w:bottom w:val="single" w:sz="6" w:space="0" w:color="000000"/>
              <w:right w:val="single" w:sz="6" w:space="0" w:color="000000"/>
            </w:tcBorders>
            <w:hideMark/>
          </w:tcPr>
          <w:p w14:paraId="2C358A6E" w14:textId="77777777" w:rsidR="00896EBA" w:rsidRPr="00FF0286" w:rsidRDefault="00896EBA" w:rsidP="00896EBA">
            <w:pPr>
              <w:rPr>
                <w:rFonts w:cs="Arial"/>
              </w:rPr>
            </w:pPr>
            <w:r w:rsidRPr="00FF0286">
              <w:rPr>
                <w:rFonts w:cs="Arial"/>
              </w:rPr>
              <w:t>(m/s)</w:t>
            </w:r>
          </w:p>
        </w:tc>
        <w:tc>
          <w:tcPr>
            <w:tcW w:w="2126" w:type="dxa"/>
            <w:tcBorders>
              <w:top w:val="nil"/>
              <w:left w:val="single" w:sz="6" w:space="0" w:color="000000"/>
              <w:bottom w:val="single" w:sz="6" w:space="0" w:color="000000"/>
              <w:right w:val="single" w:sz="6" w:space="0" w:color="000000"/>
            </w:tcBorders>
            <w:hideMark/>
          </w:tcPr>
          <w:p w14:paraId="1D0C6A8A" w14:textId="77777777" w:rsidR="00896EBA" w:rsidRPr="00FF0286" w:rsidRDefault="00896EBA" w:rsidP="00896EBA">
            <w:pPr>
              <w:rPr>
                <w:rFonts w:cs="Arial"/>
              </w:rPr>
            </w:pPr>
            <w:r w:rsidRPr="00FF0286">
              <w:rPr>
                <w:rFonts w:cs="Arial"/>
              </w:rPr>
              <w:t>(mm)</w:t>
            </w:r>
          </w:p>
        </w:tc>
        <w:tc>
          <w:tcPr>
            <w:tcW w:w="3346" w:type="dxa"/>
            <w:tcBorders>
              <w:top w:val="nil"/>
              <w:left w:val="single" w:sz="6" w:space="0" w:color="000000"/>
              <w:bottom w:val="single" w:sz="4" w:space="0" w:color="auto"/>
              <w:right w:val="single" w:sz="6" w:space="0" w:color="000000"/>
            </w:tcBorders>
            <w:hideMark/>
          </w:tcPr>
          <w:p w14:paraId="005FFC0A" w14:textId="77777777" w:rsidR="00896EBA" w:rsidRPr="00FF0286" w:rsidRDefault="00896EBA" w:rsidP="00896EBA">
            <w:pPr>
              <w:rPr>
                <w:rFonts w:cs="Arial"/>
              </w:rPr>
            </w:pPr>
            <w:r w:rsidRPr="00FF0286">
              <w:rPr>
                <w:rFonts w:cs="Arial"/>
              </w:rPr>
              <w:t>(m2/s)</w:t>
            </w:r>
          </w:p>
        </w:tc>
      </w:tr>
      <w:tr w:rsidR="00896EBA" w:rsidRPr="00FF0286" w14:paraId="33D96FFC" w14:textId="77777777" w:rsidTr="00896EBA">
        <w:trPr>
          <w:trHeight w:val="227"/>
          <w:jc w:val="center"/>
        </w:trPr>
        <w:tc>
          <w:tcPr>
            <w:tcW w:w="1533" w:type="dxa"/>
            <w:tcBorders>
              <w:top w:val="single" w:sz="6" w:space="0" w:color="000000"/>
              <w:left w:val="single" w:sz="6" w:space="0" w:color="000000"/>
              <w:bottom w:val="single" w:sz="6" w:space="0" w:color="000000"/>
              <w:right w:val="single" w:sz="6" w:space="0" w:color="000000"/>
            </w:tcBorders>
          </w:tcPr>
          <w:p w14:paraId="373746B7" w14:textId="77777777" w:rsidR="00896EBA" w:rsidRPr="00FF0286" w:rsidRDefault="00896EBA" w:rsidP="00896EBA">
            <w:pPr>
              <w:rPr>
                <w:rFonts w:cs="Arial"/>
              </w:rPr>
            </w:pPr>
            <w:r w:rsidRPr="00FF0286">
              <w:rPr>
                <w:rFonts w:cs="Arial"/>
              </w:rPr>
              <w:t xml:space="preserve">D50 </w:t>
            </w:r>
            <w:r w:rsidRPr="00FF0286">
              <w:rPr>
                <w:rFonts w:cs="Arial"/>
                <w:lang w:bidi="en-US"/>
              </w:rPr>
              <w:object w:dxaOrig="195" w:dyaOrig="240" w14:anchorId="0EA49566">
                <v:shape id="_x0000_i1039" type="#_x0000_t75" alt="" style="width:4.4pt;height:16.3pt;mso-width-percent:0;mso-height-percent:0;mso-width-percent:0;mso-height-percent:0" o:ole="">
                  <v:imagedata r:id="rId16" o:title=""/>
                </v:shape>
                <o:OLEObject Type="Embed" ProgID="Equation.3" ShapeID="_x0000_i1039" DrawAspect="Content" ObjectID="_1701170443" r:id="rId37"/>
              </w:object>
            </w:r>
            <w:r w:rsidRPr="00FF0286">
              <w:rPr>
                <w:rFonts w:cs="Arial"/>
              </w:rPr>
              <w:t xml:space="preserve"> 0.06 mm</w:t>
            </w:r>
          </w:p>
          <w:p w14:paraId="5EA0BE35" w14:textId="77777777" w:rsidR="00896EBA" w:rsidRPr="00FF0286" w:rsidRDefault="00896EBA" w:rsidP="00896EBA">
            <w:pPr>
              <w:rPr>
                <w:rFonts w:cs="Arial"/>
              </w:rPr>
            </w:pPr>
          </w:p>
        </w:tc>
        <w:tc>
          <w:tcPr>
            <w:tcW w:w="1700" w:type="dxa"/>
            <w:tcBorders>
              <w:top w:val="single" w:sz="6" w:space="0" w:color="000000"/>
              <w:left w:val="single" w:sz="6" w:space="0" w:color="000000"/>
              <w:bottom w:val="single" w:sz="6" w:space="0" w:color="000000"/>
              <w:right w:val="single" w:sz="6" w:space="0" w:color="000000"/>
            </w:tcBorders>
          </w:tcPr>
          <w:p w14:paraId="57ADEE64" w14:textId="77777777" w:rsidR="00896EBA" w:rsidRPr="00FF0286" w:rsidRDefault="00896EBA" w:rsidP="00896EBA">
            <w:pPr>
              <w:rPr>
                <w:rFonts w:cs="Arial"/>
              </w:rPr>
            </w:pPr>
            <w:r w:rsidRPr="00FF0286">
              <w:rPr>
                <w:rFonts w:cs="Arial"/>
              </w:rPr>
              <w:t>kg &gt;  10 kzemljine</w:t>
            </w:r>
          </w:p>
          <w:p w14:paraId="469F44D3" w14:textId="77777777" w:rsidR="00896EBA" w:rsidRPr="00FF0286" w:rsidRDefault="00896EBA" w:rsidP="00896EBA">
            <w:pPr>
              <w:rPr>
                <w:rFonts w:cs="Arial"/>
              </w:rPr>
            </w:pPr>
          </w:p>
        </w:tc>
        <w:tc>
          <w:tcPr>
            <w:tcW w:w="2126" w:type="dxa"/>
            <w:tcBorders>
              <w:top w:val="single" w:sz="6" w:space="0" w:color="000000"/>
              <w:left w:val="single" w:sz="6" w:space="0" w:color="000000"/>
              <w:bottom w:val="single" w:sz="6" w:space="0" w:color="000000"/>
              <w:right w:val="single" w:sz="4" w:space="0" w:color="auto"/>
            </w:tcBorders>
            <w:hideMark/>
          </w:tcPr>
          <w:p w14:paraId="67202BF7"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5B041AAF">
                <v:shape id="_x0000_i1040" type="#_x0000_t75" alt="" style="width:4.4pt;height:16.3pt;mso-width-percent:0;mso-height-percent:0;mso-width-percent:0;mso-height-percent:0" o:ole="">
                  <v:imagedata r:id="rId16" o:title=""/>
                </v:shape>
                <o:OLEObject Type="Embed" ProgID="Equation.3" ShapeID="_x0000_i1040" DrawAspect="Content" ObjectID="_1701170444" r:id="rId38"/>
              </w:object>
            </w:r>
            <w:r w:rsidRPr="00FF0286">
              <w:rPr>
                <w:rFonts w:cs="Arial"/>
              </w:rPr>
              <w:t xml:space="preserve"> d85</w:t>
            </w:r>
          </w:p>
          <w:p w14:paraId="58439059"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478080FE">
                <v:shape id="_x0000_i1041" type="#_x0000_t75" alt="" style="width:4.4pt;height:16.3pt;mso-width-percent:0;mso-height-percent:0;mso-width-percent:0;mso-height-percent:0" o:ole="">
                  <v:imagedata r:id="rId20" o:title=""/>
                </v:shape>
                <o:OLEObject Type="Embed" ProgID="Equation.3" ShapeID="_x0000_i1041" DrawAspect="Content" ObjectID="_1701170445" r:id="rId39"/>
              </w:object>
            </w:r>
            <w:r w:rsidRPr="00FF0286">
              <w:rPr>
                <w:rFonts w:cs="Arial"/>
              </w:rPr>
              <w:t xml:space="preserve"> 0.05 mm</w:t>
            </w:r>
          </w:p>
        </w:tc>
        <w:tc>
          <w:tcPr>
            <w:tcW w:w="3346" w:type="dxa"/>
            <w:tcBorders>
              <w:top w:val="single" w:sz="4" w:space="0" w:color="auto"/>
              <w:left w:val="single" w:sz="4" w:space="0" w:color="auto"/>
              <w:bottom w:val="nil"/>
              <w:right w:val="single" w:sz="4" w:space="0" w:color="auto"/>
            </w:tcBorders>
            <w:hideMark/>
          </w:tcPr>
          <w:p w14:paraId="33059C92" w14:textId="77777777" w:rsidR="00896EBA" w:rsidRPr="00FF0286" w:rsidRDefault="00896EBA" w:rsidP="00896EBA">
            <w:pPr>
              <w:rPr>
                <w:rFonts w:cs="Arial"/>
              </w:rPr>
            </w:pPr>
            <w:r w:rsidRPr="00FF0286">
              <w:rPr>
                <w:rFonts w:cs="Arial"/>
              </w:rPr>
              <w:sym w:font="Symbol" w:char="F071"/>
            </w:r>
            <w:r w:rsidRPr="00FF0286">
              <w:rPr>
                <w:rFonts w:cs="Arial"/>
              </w:rPr>
              <w:t xml:space="preserve"> &gt; (F .Qmax)/(B.i)</w:t>
            </w:r>
          </w:p>
          <w:p w14:paraId="795458A3" w14:textId="77777777" w:rsidR="00896EBA" w:rsidRPr="00FF0286" w:rsidRDefault="00896EBA" w:rsidP="00896EBA">
            <w:pPr>
              <w:rPr>
                <w:rFonts w:cs="Arial"/>
              </w:rPr>
            </w:pPr>
            <w:r w:rsidRPr="00FF0286">
              <w:rPr>
                <w:rFonts w:cs="Arial"/>
              </w:rPr>
              <w:t>- F - faktor varnosti</w:t>
            </w:r>
          </w:p>
        </w:tc>
      </w:tr>
      <w:tr w:rsidR="00896EBA" w:rsidRPr="00FF0286" w14:paraId="2899E801" w14:textId="77777777" w:rsidTr="00896EBA">
        <w:trPr>
          <w:trHeight w:val="227"/>
          <w:jc w:val="center"/>
        </w:trPr>
        <w:tc>
          <w:tcPr>
            <w:tcW w:w="1533" w:type="dxa"/>
            <w:tcBorders>
              <w:top w:val="single" w:sz="6" w:space="0" w:color="000000"/>
              <w:left w:val="single" w:sz="6" w:space="0" w:color="000000"/>
              <w:bottom w:val="single" w:sz="6" w:space="0" w:color="000000"/>
              <w:right w:val="single" w:sz="6" w:space="0" w:color="000000"/>
            </w:tcBorders>
            <w:hideMark/>
          </w:tcPr>
          <w:p w14:paraId="37A9D94F" w14:textId="77777777" w:rsidR="00896EBA" w:rsidRPr="00FF0286" w:rsidRDefault="00896EBA" w:rsidP="00896EBA">
            <w:pPr>
              <w:rPr>
                <w:rFonts w:cs="Arial"/>
              </w:rPr>
            </w:pPr>
            <w:r w:rsidRPr="00FF0286">
              <w:rPr>
                <w:rFonts w:cs="Arial"/>
              </w:rPr>
              <w:lastRenderedPageBreak/>
              <w:t>D50 &gt; 0.06 mm</w:t>
            </w:r>
          </w:p>
        </w:tc>
        <w:tc>
          <w:tcPr>
            <w:tcW w:w="1700" w:type="dxa"/>
            <w:tcBorders>
              <w:top w:val="single" w:sz="6" w:space="0" w:color="000000"/>
              <w:left w:val="single" w:sz="6" w:space="0" w:color="000000"/>
              <w:bottom w:val="single" w:sz="6" w:space="0" w:color="000000"/>
              <w:right w:val="single" w:sz="6" w:space="0" w:color="000000"/>
            </w:tcBorders>
          </w:tcPr>
          <w:p w14:paraId="0A027F79" w14:textId="77777777" w:rsidR="00896EBA" w:rsidRPr="00FF0286" w:rsidRDefault="00896EBA" w:rsidP="00896EBA">
            <w:pPr>
              <w:rPr>
                <w:rFonts w:cs="Arial"/>
              </w:rPr>
            </w:pPr>
            <w:r w:rsidRPr="00FF0286">
              <w:rPr>
                <w:rFonts w:cs="Arial"/>
              </w:rPr>
              <w:t>kg &gt;  10 kzemljine</w:t>
            </w:r>
          </w:p>
          <w:p w14:paraId="1CE0FB48" w14:textId="77777777" w:rsidR="00896EBA" w:rsidRPr="00FF0286" w:rsidRDefault="00896EBA" w:rsidP="00896EBA">
            <w:pPr>
              <w:rPr>
                <w:rFonts w:cs="Arial"/>
              </w:rPr>
            </w:pPr>
          </w:p>
        </w:tc>
        <w:tc>
          <w:tcPr>
            <w:tcW w:w="2126" w:type="dxa"/>
            <w:tcBorders>
              <w:top w:val="single" w:sz="6" w:space="0" w:color="000000"/>
              <w:left w:val="single" w:sz="6" w:space="0" w:color="000000"/>
              <w:bottom w:val="single" w:sz="6" w:space="0" w:color="000000"/>
              <w:right w:val="single" w:sz="6" w:space="0" w:color="000000"/>
            </w:tcBorders>
            <w:hideMark/>
          </w:tcPr>
          <w:p w14:paraId="7E14C714"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27E16CD0">
                <v:shape id="_x0000_i1042" type="#_x0000_t75" alt="" style="width:4.4pt;height:16.3pt;mso-width-percent:0;mso-height-percent:0;mso-width-percent:0;mso-height-percent:0" o:ole="">
                  <v:imagedata r:id="rId16" o:title=""/>
                </v:shape>
                <o:OLEObject Type="Embed" ProgID="Equation.3" ShapeID="_x0000_i1042" DrawAspect="Content" ObjectID="_1701170446" r:id="rId40"/>
              </w:object>
            </w:r>
            <w:r w:rsidRPr="00FF0286">
              <w:rPr>
                <w:rFonts w:cs="Arial"/>
              </w:rPr>
              <w:t xml:space="preserve"> d85 ali</w:t>
            </w:r>
          </w:p>
          <w:p w14:paraId="7E2646DE"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0E18278E">
                <v:shape id="_x0000_i1043" type="#_x0000_t75" alt="" style="width:4.4pt;height:16.3pt;mso-width-percent:0;mso-height-percent:0;mso-width-percent:0;mso-height-percent:0" o:ole="">
                  <v:imagedata r:id="rId16" o:title=""/>
                </v:shape>
                <o:OLEObject Type="Embed" ProgID="Equation.3" ShapeID="_x0000_i1043" DrawAspect="Content" ObjectID="_1701170447" r:id="rId41"/>
              </w:object>
            </w:r>
            <w:r w:rsidRPr="00FF0286">
              <w:rPr>
                <w:rFonts w:cs="Arial"/>
              </w:rPr>
              <w:t xml:space="preserve"> 5 d10 x (Cu)1/2</w:t>
            </w:r>
          </w:p>
          <w:p w14:paraId="1D79B58D"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4FB22AB5">
                <v:shape id="_x0000_i1044" type="#_x0000_t75" alt="" style="width:4.4pt;height:16.3pt;mso-width-percent:0;mso-height-percent:0;mso-width-percent:0;mso-height-percent:0" o:ole="">
                  <v:imagedata r:id="rId20" o:title=""/>
                </v:shape>
                <o:OLEObject Type="Embed" ProgID="Equation.3" ShapeID="_x0000_i1044" DrawAspect="Content" ObjectID="_1701170448" r:id="rId42"/>
              </w:object>
            </w:r>
            <w:r w:rsidRPr="00FF0286">
              <w:rPr>
                <w:rFonts w:cs="Arial"/>
              </w:rPr>
              <w:t xml:space="preserve"> 0.05 mm</w:t>
            </w:r>
          </w:p>
        </w:tc>
        <w:tc>
          <w:tcPr>
            <w:tcW w:w="3346" w:type="dxa"/>
            <w:tcBorders>
              <w:top w:val="nil"/>
              <w:left w:val="single" w:sz="6" w:space="0" w:color="000000"/>
              <w:bottom w:val="single" w:sz="6" w:space="0" w:color="000000"/>
              <w:right w:val="single" w:sz="6" w:space="0" w:color="000000"/>
            </w:tcBorders>
            <w:hideMark/>
          </w:tcPr>
          <w:p w14:paraId="6136A249" w14:textId="77777777" w:rsidR="00896EBA" w:rsidRPr="00FF0286" w:rsidRDefault="00896EBA" w:rsidP="00896EBA">
            <w:pPr>
              <w:rPr>
                <w:rFonts w:cs="Arial"/>
              </w:rPr>
            </w:pPr>
            <w:r w:rsidRPr="00FF0286">
              <w:rPr>
                <w:rFonts w:cs="Arial"/>
              </w:rPr>
              <w:t>F = 5 (enoplastne geotekstilije)</w:t>
            </w:r>
          </w:p>
          <w:p w14:paraId="07FCAFFA" w14:textId="77777777" w:rsidR="00896EBA" w:rsidRPr="00FF0286" w:rsidRDefault="00896EBA" w:rsidP="00896EBA">
            <w:pPr>
              <w:rPr>
                <w:rFonts w:cs="Arial"/>
              </w:rPr>
            </w:pPr>
            <w:r w:rsidRPr="00FF0286">
              <w:rPr>
                <w:rFonts w:cs="Arial"/>
              </w:rPr>
              <w:t>F = 2 (večplastne geotekstilije ali geokompoziti)</w:t>
            </w:r>
          </w:p>
          <w:p w14:paraId="03F7BB0D" w14:textId="77777777" w:rsidR="00896EBA" w:rsidRPr="00FF0286" w:rsidRDefault="00896EBA" w:rsidP="00896EBA">
            <w:pPr>
              <w:rPr>
                <w:rFonts w:cs="Arial"/>
              </w:rPr>
            </w:pPr>
            <w:r w:rsidRPr="00FF0286">
              <w:rPr>
                <w:rFonts w:cs="Arial"/>
              </w:rPr>
              <w:t>- Qmax - max. količina vode</w:t>
            </w:r>
          </w:p>
          <w:p w14:paraId="51CFA229" w14:textId="77777777" w:rsidR="00896EBA" w:rsidRPr="00FF0286" w:rsidRDefault="00896EBA" w:rsidP="00896EBA">
            <w:pPr>
              <w:rPr>
                <w:rFonts w:cs="Arial"/>
              </w:rPr>
            </w:pPr>
            <w:r w:rsidRPr="00FF0286">
              <w:rPr>
                <w:rFonts w:cs="Arial"/>
              </w:rPr>
              <w:t>- i - hidravlični gradient (</w:t>
            </w:r>
            <w:r w:rsidRPr="00FF0286">
              <w:rPr>
                <w:rFonts w:cs="Arial"/>
              </w:rPr>
              <w:sym w:font="Symbol" w:char="F044"/>
            </w:r>
            <w:r w:rsidRPr="00FF0286">
              <w:rPr>
                <w:rFonts w:cs="Arial"/>
              </w:rPr>
              <w:t>h/</w:t>
            </w:r>
            <w:r w:rsidRPr="00FF0286">
              <w:rPr>
                <w:rFonts w:cs="Arial"/>
              </w:rPr>
              <w:sym w:font="Symbol" w:char="F044"/>
            </w:r>
            <w:r w:rsidRPr="00FF0286">
              <w:rPr>
                <w:rFonts w:cs="Arial"/>
              </w:rPr>
              <w:t>L)</w:t>
            </w:r>
          </w:p>
          <w:p w14:paraId="258CE0D4" w14:textId="77777777" w:rsidR="00896EBA" w:rsidRPr="00FF0286" w:rsidRDefault="00896EBA" w:rsidP="00896EBA">
            <w:pPr>
              <w:rPr>
                <w:rFonts w:cs="Arial"/>
              </w:rPr>
            </w:pPr>
            <w:r w:rsidRPr="00FF0286">
              <w:rPr>
                <w:rFonts w:cs="Arial"/>
              </w:rPr>
              <w:t>- B - širina (m)</w:t>
            </w:r>
          </w:p>
        </w:tc>
      </w:tr>
    </w:tbl>
    <w:p w14:paraId="336630AD" w14:textId="77777777" w:rsidR="00896EBA" w:rsidRPr="00FF0286" w:rsidRDefault="00896EBA" w:rsidP="00896EBA">
      <w:pPr>
        <w:rPr>
          <w:rFonts w:cs="Arial"/>
        </w:rPr>
      </w:pPr>
    </w:p>
    <w:p w14:paraId="72662D2B" w14:textId="77777777" w:rsidR="00896EBA" w:rsidRPr="00FF0286" w:rsidRDefault="00896EBA" w:rsidP="00896EBA">
      <w:pPr>
        <w:rPr>
          <w:rFonts w:cs="Arial"/>
        </w:rPr>
      </w:pPr>
      <w:r w:rsidRPr="00FF0286">
        <w:rPr>
          <w:rFonts w:cs="Arial"/>
        </w:rPr>
        <w:t xml:space="preserve">Kadar se uporabljajo stisljivi proizvodi, je potrebno izračunati vpliv zunanje obremenitve in lezenja na zmanjševanje njihove debeline in časovno zmanjševanje prevodnosti. Računsko je potrebno dokazati minimalno zahtevano vrednost za načrtovano dobo uporabe. </w:t>
      </w:r>
    </w:p>
    <w:p w14:paraId="54DFC008" w14:textId="77777777" w:rsidR="00CC5C96" w:rsidRPr="00FF0286" w:rsidRDefault="00CC5C96" w:rsidP="00896EBA">
      <w:pPr>
        <w:rPr>
          <w:rFonts w:cs="Arial"/>
        </w:rPr>
      </w:pPr>
    </w:p>
    <w:p w14:paraId="26D6E506" w14:textId="77777777" w:rsidR="00896EBA" w:rsidRPr="00FF0286" w:rsidRDefault="00896EBA" w:rsidP="00896EBA">
      <w:pPr>
        <w:rPr>
          <w:rFonts w:cs="Arial"/>
          <w:b/>
        </w:rPr>
      </w:pPr>
      <w:r w:rsidRPr="00FF0286">
        <w:rPr>
          <w:rFonts w:cs="Arial"/>
          <w:b/>
        </w:rPr>
        <w:t xml:space="preserve">4.3   Minimalne zahteve za mehansko trdnost </w:t>
      </w:r>
    </w:p>
    <w:p w14:paraId="1D1CE329" w14:textId="77777777" w:rsidR="00CC5C96" w:rsidRPr="00FF0286" w:rsidRDefault="00CC5C96" w:rsidP="00896EBA">
      <w:pPr>
        <w:rPr>
          <w:rFonts w:cs="Arial"/>
        </w:rPr>
      </w:pPr>
    </w:p>
    <w:p w14:paraId="78435669" w14:textId="77777777" w:rsidR="00896EBA" w:rsidRPr="00FF0286" w:rsidRDefault="00896EBA" w:rsidP="00896EBA">
      <w:pPr>
        <w:rPr>
          <w:rFonts w:cs="Arial"/>
        </w:rPr>
      </w:pPr>
      <w:r w:rsidRPr="00FF0286">
        <w:rPr>
          <w:rFonts w:cs="Arial"/>
        </w:rPr>
        <w:t xml:space="preserve">Da med polaganjem in vgrajevanjem ne bi prišlo do poškodb in da bi zagotovili ustrezno življenjsko dobo, mora drenažni geosintetik izpolnjevati minimalne kriterije glede mehanske trdnosti in raztezka. </w:t>
      </w:r>
    </w:p>
    <w:p w14:paraId="4A56F507" w14:textId="77777777" w:rsidR="00896EBA" w:rsidRPr="00FF0286" w:rsidRDefault="00896EBA" w:rsidP="00896EBA">
      <w:pPr>
        <w:rPr>
          <w:rFonts w:cs="Arial"/>
        </w:rPr>
      </w:pPr>
      <w:r w:rsidRPr="00FF0286">
        <w:rPr>
          <w:rFonts w:cs="Arial"/>
        </w:rPr>
        <w:t>Minimalne zahteve so navedene v razpredelnici 8.</w:t>
      </w:r>
    </w:p>
    <w:p w14:paraId="0502E331" w14:textId="77777777" w:rsidR="00896EBA" w:rsidRPr="00FF0286" w:rsidRDefault="00896EBA" w:rsidP="00896EBA">
      <w:pPr>
        <w:rPr>
          <w:rFonts w:cs="Arial"/>
        </w:rPr>
      </w:pPr>
      <w:r w:rsidRPr="00FF0286">
        <w:rPr>
          <w:rFonts w:cs="Arial"/>
        </w:rPr>
        <w:t>Razpredelnica 8: Priporočene minimalne mehanske trdnosti drenažnih geosintetikov v prečni in vzdolžni smeri</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2"/>
        <w:gridCol w:w="2934"/>
        <w:gridCol w:w="2950"/>
      </w:tblGrid>
      <w:tr w:rsidR="00896EBA" w:rsidRPr="00FF0286" w14:paraId="3CDC870B" w14:textId="77777777" w:rsidTr="00896EBA">
        <w:trPr>
          <w:trHeight w:val="227"/>
        </w:trPr>
        <w:tc>
          <w:tcPr>
            <w:tcW w:w="2835" w:type="dxa"/>
            <w:tcBorders>
              <w:top w:val="single" w:sz="4" w:space="0" w:color="auto"/>
              <w:left w:val="single" w:sz="4" w:space="0" w:color="auto"/>
              <w:bottom w:val="single" w:sz="4" w:space="0" w:color="auto"/>
              <w:right w:val="single" w:sz="4" w:space="0" w:color="auto"/>
            </w:tcBorders>
            <w:hideMark/>
          </w:tcPr>
          <w:p w14:paraId="5AD27384" w14:textId="77777777" w:rsidR="00896EBA" w:rsidRPr="00FF0286" w:rsidRDefault="00896EBA" w:rsidP="00896EBA">
            <w:pPr>
              <w:rPr>
                <w:rFonts w:cs="Arial"/>
              </w:rPr>
            </w:pPr>
            <w:r w:rsidRPr="00FF0286">
              <w:rPr>
                <w:rFonts w:cs="Arial"/>
              </w:rPr>
              <w:t>Vrsta uporabe</w:t>
            </w:r>
          </w:p>
        </w:tc>
        <w:tc>
          <w:tcPr>
            <w:tcW w:w="2954" w:type="dxa"/>
            <w:tcBorders>
              <w:top w:val="single" w:sz="4" w:space="0" w:color="auto"/>
              <w:left w:val="single" w:sz="4" w:space="0" w:color="auto"/>
              <w:bottom w:val="single" w:sz="4" w:space="0" w:color="auto"/>
              <w:right w:val="single" w:sz="4" w:space="0" w:color="auto"/>
            </w:tcBorders>
            <w:hideMark/>
          </w:tcPr>
          <w:p w14:paraId="56A668F1" w14:textId="77777777" w:rsidR="00896EBA" w:rsidRPr="00FF0286" w:rsidRDefault="00896EBA" w:rsidP="00896EBA">
            <w:pPr>
              <w:rPr>
                <w:rFonts w:cs="Arial"/>
              </w:rPr>
            </w:pPr>
            <w:r w:rsidRPr="00FF0286">
              <w:rPr>
                <w:rFonts w:cs="Arial"/>
              </w:rPr>
              <w:t>Zahtevana lastnost</w:t>
            </w:r>
          </w:p>
        </w:tc>
        <w:tc>
          <w:tcPr>
            <w:tcW w:w="2968" w:type="dxa"/>
            <w:tcBorders>
              <w:top w:val="single" w:sz="4" w:space="0" w:color="auto"/>
              <w:left w:val="single" w:sz="4" w:space="0" w:color="auto"/>
              <w:bottom w:val="single" w:sz="4" w:space="0" w:color="auto"/>
              <w:right w:val="single" w:sz="4" w:space="0" w:color="auto"/>
            </w:tcBorders>
            <w:hideMark/>
          </w:tcPr>
          <w:p w14:paraId="4914C529" w14:textId="77777777" w:rsidR="00896EBA" w:rsidRPr="00FF0286" w:rsidRDefault="00896EBA" w:rsidP="00896EBA">
            <w:pPr>
              <w:rPr>
                <w:rFonts w:cs="Arial"/>
              </w:rPr>
            </w:pPr>
            <w:r w:rsidRPr="00FF0286">
              <w:rPr>
                <w:rFonts w:cs="Arial"/>
              </w:rPr>
              <w:t>Priporočene vrednosti</w:t>
            </w:r>
          </w:p>
        </w:tc>
      </w:tr>
      <w:tr w:rsidR="00896EBA" w:rsidRPr="00FF0286" w14:paraId="65E98F1E" w14:textId="77777777" w:rsidTr="00896EBA">
        <w:trPr>
          <w:trHeight w:val="227"/>
        </w:trPr>
        <w:tc>
          <w:tcPr>
            <w:tcW w:w="2835" w:type="dxa"/>
            <w:tcBorders>
              <w:top w:val="single" w:sz="4" w:space="0" w:color="auto"/>
              <w:left w:val="single" w:sz="4" w:space="0" w:color="auto"/>
              <w:bottom w:val="single" w:sz="4" w:space="0" w:color="auto"/>
              <w:right w:val="single" w:sz="4" w:space="0" w:color="auto"/>
            </w:tcBorders>
            <w:hideMark/>
          </w:tcPr>
          <w:p w14:paraId="73357FF8" w14:textId="77777777" w:rsidR="00896EBA" w:rsidRPr="00FF0286" w:rsidRDefault="00896EBA" w:rsidP="00896EBA">
            <w:pPr>
              <w:rPr>
                <w:rFonts w:cs="Arial"/>
              </w:rPr>
            </w:pPr>
            <w:r w:rsidRPr="00FF0286">
              <w:rPr>
                <w:rFonts w:cs="Arial"/>
              </w:rPr>
              <w:t xml:space="preserve">Stenske drenaže </w:t>
            </w:r>
          </w:p>
          <w:p w14:paraId="667B382A" w14:textId="77777777" w:rsidR="00896EBA" w:rsidRPr="00FF0286" w:rsidRDefault="00896EBA" w:rsidP="00896EBA">
            <w:pPr>
              <w:rPr>
                <w:rFonts w:cs="Arial"/>
              </w:rPr>
            </w:pPr>
            <w:r w:rsidRPr="00FF0286">
              <w:rPr>
                <w:rFonts w:cs="Arial"/>
              </w:rPr>
              <w:t>(betonska stena/zemljina)</w:t>
            </w:r>
          </w:p>
        </w:tc>
        <w:tc>
          <w:tcPr>
            <w:tcW w:w="2954" w:type="dxa"/>
            <w:tcBorders>
              <w:top w:val="single" w:sz="4" w:space="0" w:color="auto"/>
              <w:left w:val="single" w:sz="4" w:space="0" w:color="auto"/>
              <w:bottom w:val="single" w:sz="4" w:space="0" w:color="auto"/>
              <w:right w:val="single" w:sz="4" w:space="0" w:color="auto"/>
            </w:tcBorders>
            <w:hideMark/>
          </w:tcPr>
          <w:p w14:paraId="202692D4" w14:textId="77777777" w:rsidR="00896EBA" w:rsidRPr="00FF0286" w:rsidRDefault="00896EBA" w:rsidP="00896EBA">
            <w:pPr>
              <w:rPr>
                <w:rFonts w:cs="Arial"/>
              </w:rPr>
            </w:pPr>
            <w:r w:rsidRPr="00FF0286">
              <w:rPr>
                <w:rFonts w:cs="Arial"/>
              </w:rPr>
              <w:t>Natezna trdnost</w:t>
            </w:r>
          </w:p>
          <w:p w14:paraId="02DB9441" w14:textId="77777777" w:rsidR="00896EBA" w:rsidRPr="00FF0286" w:rsidRDefault="00896EBA" w:rsidP="00896EBA">
            <w:pPr>
              <w:rPr>
                <w:rFonts w:cs="Arial"/>
              </w:rPr>
            </w:pPr>
            <w:r w:rsidRPr="00FF0286">
              <w:rPr>
                <w:rFonts w:cs="Arial"/>
              </w:rPr>
              <w:t>Raztezek</w:t>
            </w:r>
          </w:p>
        </w:tc>
        <w:tc>
          <w:tcPr>
            <w:tcW w:w="2968" w:type="dxa"/>
            <w:tcBorders>
              <w:top w:val="single" w:sz="4" w:space="0" w:color="auto"/>
              <w:left w:val="single" w:sz="4" w:space="0" w:color="auto"/>
              <w:bottom w:val="single" w:sz="4" w:space="0" w:color="auto"/>
              <w:right w:val="single" w:sz="4" w:space="0" w:color="auto"/>
            </w:tcBorders>
            <w:hideMark/>
          </w:tcPr>
          <w:p w14:paraId="3CD32ECC" w14:textId="77777777" w:rsidR="00896EBA" w:rsidRPr="00FF0286" w:rsidRDefault="00896EBA" w:rsidP="00896EBA">
            <w:pPr>
              <w:rPr>
                <w:rFonts w:cs="Arial"/>
              </w:rPr>
            </w:pPr>
            <w:r w:rsidRPr="00FF0286">
              <w:rPr>
                <w:rFonts w:cs="Arial"/>
              </w:rPr>
              <w:t>min. 8 kN/m</w:t>
            </w:r>
          </w:p>
          <w:p w14:paraId="0CB70FE5" w14:textId="77777777" w:rsidR="00896EBA" w:rsidRPr="00FF0286" w:rsidRDefault="00896EBA" w:rsidP="00896EBA">
            <w:pPr>
              <w:rPr>
                <w:rFonts w:cs="Arial"/>
              </w:rPr>
            </w:pPr>
            <w:r w:rsidRPr="00FF0286">
              <w:rPr>
                <w:rFonts w:cs="Arial"/>
              </w:rPr>
              <w:t>min. 10 %</w:t>
            </w:r>
          </w:p>
        </w:tc>
      </w:tr>
      <w:tr w:rsidR="00896EBA" w:rsidRPr="00FF0286" w14:paraId="3D10984A" w14:textId="77777777" w:rsidTr="00896EBA">
        <w:trPr>
          <w:trHeight w:val="227"/>
        </w:trPr>
        <w:tc>
          <w:tcPr>
            <w:tcW w:w="2835" w:type="dxa"/>
            <w:tcBorders>
              <w:top w:val="single" w:sz="4" w:space="0" w:color="auto"/>
              <w:left w:val="single" w:sz="4" w:space="0" w:color="auto"/>
              <w:bottom w:val="single" w:sz="4" w:space="0" w:color="auto"/>
              <w:right w:val="single" w:sz="4" w:space="0" w:color="auto"/>
            </w:tcBorders>
            <w:hideMark/>
          </w:tcPr>
          <w:p w14:paraId="4C246450" w14:textId="77777777" w:rsidR="00896EBA" w:rsidRPr="00FF0286" w:rsidRDefault="00896EBA" w:rsidP="00896EBA">
            <w:pPr>
              <w:rPr>
                <w:rFonts w:cs="Arial"/>
              </w:rPr>
            </w:pPr>
            <w:r w:rsidRPr="00FF0286">
              <w:rPr>
                <w:rFonts w:cs="Arial"/>
              </w:rPr>
              <w:t>Vkopane vertikalne drenaže</w:t>
            </w:r>
          </w:p>
        </w:tc>
        <w:tc>
          <w:tcPr>
            <w:tcW w:w="2954" w:type="dxa"/>
            <w:tcBorders>
              <w:top w:val="single" w:sz="4" w:space="0" w:color="auto"/>
              <w:left w:val="single" w:sz="4" w:space="0" w:color="auto"/>
              <w:bottom w:val="single" w:sz="4" w:space="0" w:color="auto"/>
              <w:right w:val="single" w:sz="4" w:space="0" w:color="auto"/>
            </w:tcBorders>
            <w:hideMark/>
          </w:tcPr>
          <w:p w14:paraId="2B2938EA" w14:textId="77777777" w:rsidR="00896EBA" w:rsidRPr="00FF0286" w:rsidRDefault="00896EBA" w:rsidP="00896EBA">
            <w:pPr>
              <w:rPr>
                <w:rFonts w:cs="Arial"/>
              </w:rPr>
            </w:pPr>
            <w:r w:rsidRPr="00FF0286">
              <w:rPr>
                <w:rFonts w:cs="Arial"/>
              </w:rPr>
              <w:t>Natezna trdnost</w:t>
            </w:r>
          </w:p>
          <w:p w14:paraId="67793967" w14:textId="77777777" w:rsidR="00896EBA" w:rsidRPr="00FF0286" w:rsidRDefault="00896EBA" w:rsidP="00896EBA">
            <w:pPr>
              <w:rPr>
                <w:rFonts w:cs="Arial"/>
              </w:rPr>
            </w:pPr>
            <w:r w:rsidRPr="00FF0286">
              <w:rPr>
                <w:rFonts w:cs="Arial"/>
              </w:rPr>
              <w:t>Raztezek</w:t>
            </w:r>
          </w:p>
        </w:tc>
        <w:tc>
          <w:tcPr>
            <w:tcW w:w="2968" w:type="dxa"/>
            <w:tcBorders>
              <w:top w:val="single" w:sz="4" w:space="0" w:color="auto"/>
              <w:left w:val="single" w:sz="4" w:space="0" w:color="auto"/>
              <w:bottom w:val="single" w:sz="4" w:space="0" w:color="auto"/>
              <w:right w:val="single" w:sz="4" w:space="0" w:color="auto"/>
            </w:tcBorders>
            <w:hideMark/>
          </w:tcPr>
          <w:p w14:paraId="309C20CD" w14:textId="77777777" w:rsidR="00896EBA" w:rsidRPr="00FF0286" w:rsidRDefault="00896EBA" w:rsidP="00896EBA">
            <w:pPr>
              <w:rPr>
                <w:rFonts w:cs="Arial"/>
              </w:rPr>
            </w:pPr>
            <w:r w:rsidRPr="00FF0286">
              <w:rPr>
                <w:rFonts w:cs="Arial"/>
              </w:rPr>
              <w:t>min. 8  kN/m</w:t>
            </w:r>
          </w:p>
          <w:p w14:paraId="70A32007" w14:textId="77777777" w:rsidR="00896EBA" w:rsidRPr="00FF0286" w:rsidRDefault="00896EBA" w:rsidP="00896EBA">
            <w:pPr>
              <w:rPr>
                <w:rFonts w:cs="Arial"/>
              </w:rPr>
            </w:pPr>
            <w:r w:rsidRPr="00FF0286">
              <w:rPr>
                <w:rFonts w:cs="Arial"/>
              </w:rPr>
              <w:t>min. 20 %</w:t>
            </w:r>
          </w:p>
        </w:tc>
      </w:tr>
      <w:tr w:rsidR="00896EBA" w:rsidRPr="00FF0286" w14:paraId="65AE7B1B" w14:textId="77777777" w:rsidTr="00896EBA">
        <w:trPr>
          <w:trHeight w:val="227"/>
        </w:trPr>
        <w:tc>
          <w:tcPr>
            <w:tcW w:w="2835" w:type="dxa"/>
            <w:tcBorders>
              <w:top w:val="single" w:sz="4" w:space="0" w:color="auto"/>
              <w:left w:val="single" w:sz="4" w:space="0" w:color="auto"/>
              <w:bottom w:val="single" w:sz="4" w:space="0" w:color="auto"/>
              <w:right w:val="single" w:sz="4" w:space="0" w:color="auto"/>
            </w:tcBorders>
            <w:hideMark/>
          </w:tcPr>
          <w:p w14:paraId="40AF3084" w14:textId="77777777" w:rsidR="00896EBA" w:rsidRPr="00FF0286" w:rsidRDefault="00896EBA" w:rsidP="00896EBA">
            <w:pPr>
              <w:rPr>
                <w:rFonts w:cs="Arial"/>
              </w:rPr>
            </w:pPr>
            <w:r w:rsidRPr="00FF0286">
              <w:rPr>
                <w:rFonts w:cs="Arial"/>
              </w:rPr>
              <w:t>Horizontalne drenaže  (drenažni tepihi)</w:t>
            </w:r>
          </w:p>
        </w:tc>
        <w:tc>
          <w:tcPr>
            <w:tcW w:w="2954" w:type="dxa"/>
            <w:tcBorders>
              <w:top w:val="single" w:sz="4" w:space="0" w:color="auto"/>
              <w:left w:val="single" w:sz="4" w:space="0" w:color="auto"/>
              <w:bottom w:val="single" w:sz="4" w:space="0" w:color="auto"/>
              <w:right w:val="single" w:sz="4" w:space="0" w:color="auto"/>
            </w:tcBorders>
            <w:hideMark/>
          </w:tcPr>
          <w:p w14:paraId="1BE5056E" w14:textId="77777777" w:rsidR="00896EBA" w:rsidRPr="00FF0286" w:rsidRDefault="00896EBA" w:rsidP="00896EBA">
            <w:pPr>
              <w:rPr>
                <w:rFonts w:cs="Arial"/>
              </w:rPr>
            </w:pPr>
            <w:r w:rsidRPr="00FF0286">
              <w:rPr>
                <w:rFonts w:cs="Arial"/>
              </w:rPr>
              <w:t>Natezna trdnost</w:t>
            </w:r>
          </w:p>
          <w:p w14:paraId="3C0E1FC2" w14:textId="77777777" w:rsidR="00896EBA" w:rsidRPr="00FF0286" w:rsidRDefault="00896EBA" w:rsidP="00896EBA">
            <w:pPr>
              <w:rPr>
                <w:rFonts w:cs="Arial"/>
              </w:rPr>
            </w:pPr>
            <w:r w:rsidRPr="00FF0286">
              <w:rPr>
                <w:rFonts w:cs="Arial"/>
              </w:rPr>
              <w:t>Raztezek</w:t>
            </w:r>
          </w:p>
        </w:tc>
        <w:tc>
          <w:tcPr>
            <w:tcW w:w="2968" w:type="dxa"/>
            <w:tcBorders>
              <w:top w:val="single" w:sz="4" w:space="0" w:color="auto"/>
              <w:left w:val="single" w:sz="4" w:space="0" w:color="auto"/>
              <w:bottom w:val="single" w:sz="4" w:space="0" w:color="auto"/>
              <w:right w:val="single" w:sz="4" w:space="0" w:color="auto"/>
            </w:tcBorders>
            <w:hideMark/>
          </w:tcPr>
          <w:p w14:paraId="04E5244E" w14:textId="77777777" w:rsidR="00896EBA" w:rsidRPr="00FF0286" w:rsidRDefault="00896EBA" w:rsidP="00896EBA">
            <w:pPr>
              <w:rPr>
                <w:rFonts w:cs="Arial"/>
              </w:rPr>
            </w:pPr>
            <w:r w:rsidRPr="00FF0286">
              <w:rPr>
                <w:rFonts w:cs="Arial"/>
              </w:rPr>
              <w:t>Glede na sekundarno vlogo se privzamejo vrednosti iz razpredelnic 2 ali 6</w:t>
            </w:r>
          </w:p>
        </w:tc>
      </w:tr>
    </w:tbl>
    <w:p w14:paraId="71B5B28B" w14:textId="77777777" w:rsidR="00896EBA" w:rsidRPr="00FF0286" w:rsidRDefault="00896EBA" w:rsidP="00896EBA">
      <w:pPr>
        <w:rPr>
          <w:rFonts w:cs="Arial"/>
          <w:b/>
        </w:rPr>
      </w:pPr>
      <w:r w:rsidRPr="00FF0286">
        <w:rPr>
          <w:rFonts w:cs="Arial"/>
          <w:b/>
        </w:rPr>
        <w:t>4.4   Zahteve za polaganje in vgradnjo</w:t>
      </w:r>
    </w:p>
    <w:p w14:paraId="628F6260" w14:textId="77777777" w:rsidR="00CC5C96" w:rsidRPr="00FF0286" w:rsidRDefault="00CC5C96" w:rsidP="00896EBA">
      <w:pPr>
        <w:rPr>
          <w:rFonts w:cs="Arial"/>
        </w:rPr>
      </w:pPr>
    </w:p>
    <w:p w14:paraId="31BDDBA9" w14:textId="77777777" w:rsidR="00896EBA" w:rsidRPr="00FF0286" w:rsidRDefault="00896EBA" w:rsidP="00896EBA">
      <w:pPr>
        <w:rPr>
          <w:rFonts w:cs="Arial"/>
        </w:rPr>
      </w:pPr>
      <w:r w:rsidRPr="00FF0286">
        <w:rPr>
          <w:rFonts w:cs="Arial"/>
        </w:rPr>
        <w:t>Pri polaganju je potrebno posebno pozornost posvetiti neoviranemu toku vode skozi geosintetik. Posebej je potrebno paziti pri stikovanju in prekrivanju sosednih plasti v smeri toka in pri priključevanju geosintetika na drenažni jašek ali jarek. Ti detajli morajo biti dorečeni v projektu.</w:t>
      </w:r>
    </w:p>
    <w:p w14:paraId="5BA0B39E" w14:textId="77777777" w:rsidR="00315A4D" w:rsidRPr="00FF0286" w:rsidRDefault="00315A4D" w:rsidP="00315A4D">
      <w:pPr>
        <w:rPr>
          <w:rFonts w:cs="Arial"/>
        </w:rPr>
      </w:pPr>
    </w:p>
    <w:p w14:paraId="3F178A57" w14:textId="77777777" w:rsidR="00CC5C96" w:rsidRPr="00FF0286" w:rsidRDefault="00CC5C96">
      <w:pPr>
        <w:widowControl/>
        <w:spacing w:before="0" w:after="200" w:line="276" w:lineRule="auto"/>
        <w:contextualSpacing w:val="0"/>
        <w:jc w:val="left"/>
        <w:rPr>
          <w:rFonts w:eastAsiaTheme="majorEastAsia" w:cs="Arial"/>
          <w:b/>
          <w:bCs/>
          <w:sz w:val="26"/>
          <w:szCs w:val="26"/>
        </w:rPr>
      </w:pPr>
      <w:bookmarkStart w:id="571" w:name="_Toc25424127"/>
      <w:r w:rsidRPr="00FF0286">
        <w:rPr>
          <w:rFonts w:cs="Arial"/>
        </w:rPr>
        <w:br w:type="page"/>
      </w:r>
    </w:p>
    <w:p w14:paraId="05231290" w14:textId="77777777" w:rsidR="00315A4D" w:rsidRPr="00FF0286" w:rsidRDefault="00315A4D" w:rsidP="00315A4D">
      <w:pPr>
        <w:pStyle w:val="Naslov2"/>
        <w:rPr>
          <w:rFonts w:cs="Arial"/>
        </w:rPr>
      </w:pPr>
      <w:bookmarkStart w:id="572" w:name="_Toc90556921"/>
      <w:r w:rsidRPr="00FF0286">
        <w:rPr>
          <w:rFonts w:cs="Arial"/>
        </w:rPr>
        <w:lastRenderedPageBreak/>
        <w:t>Tehnični pogoji za odvodnjavanje</w:t>
      </w:r>
      <w:bookmarkEnd w:id="571"/>
      <w:bookmarkEnd w:id="572"/>
    </w:p>
    <w:p w14:paraId="2D8BC175" w14:textId="77777777" w:rsidR="00E92012" w:rsidRPr="00FF0286" w:rsidRDefault="001A64FA" w:rsidP="00980ECB">
      <w:pPr>
        <w:pStyle w:val="Naslov3"/>
        <w:rPr>
          <w:rFonts w:cs="Arial"/>
          <w:i/>
        </w:rPr>
      </w:pPr>
      <w:bookmarkStart w:id="573" w:name="_Toc416874310"/>
      <w:bookmarkStart w:id="574" w:name="_Toc416806752"/>
      <w:bookmarkStart w:id="575" w:name="_Toc3373182"/>
      <w:bookmarkStart w:id="576" w:name="_Toc25424128"/>
      <w:bookmarkStart w:id="577" w:name="_Toc90556922"/>
      <w:r w:rsidRPr="00FF0286">
        <w:rPr>
          <w:rFonts w:cs="Arial"/>
        </w:rPr>
        <w:t>Splošno</w:t>
      </w:r>
      <w:bookmarkEnd w:id="573"/>
      <w:bookmarkEnd w:id="574"/>
      <w:bookmarkEnd w:id="575"/>
      <w:bookmarkEnd w:id="576"/>
      <w:bookmarkEnd w:id="577"/>
    </w:p>
    <w:p w14:paraId="6589603F" w14:textId="77777777" w:rsidR="00E92012" w:rsidRPr="00FF0286" w:rsidRDefault="00A05CE2" w:rsidP="00980ECB">
      <w:pPr>
        <w:pStyle w:val="Naslov4"/>
        <w:rPr>
          <w:rFonts w:cs="Arial"/>
        </w:rPr>
      </w:pPr>
      <w:bookmarkStart w:id="578" w:name="_Toc416874311"/>
      <w:bookmarkStart w:id="579" w:name="_Toc416806753"/>
      <w:bookmarkStart w:id="580" w:name="_Toc25424129"/>
      <w:r w:rsidRPr="00FF0286">
        <w:rPr>
          <w:rFonts w:cs="Arial"/>
        </w:rPr>
        <w:t>Uvod</w:t>
      </w:r>
      <w:bookmarkEnd w:id="578"/>
      <w:bookmarkEnd w:id="579"/>
      <w:bookmarkEnd w:id="580"/>
    </w:p>
    <w:p w14:paraId="623E3A4F" w14:textId="77777777" w:rsidR="001A64FA" w:rsidRPr="00FF0286" w:rsidRDefault="001A64FA" w:rsidP="009E3616">
      <w:pPr>
        <w:pStyle w:val="Odstavekseznama"/>
        <w:numPr>
          <w:ilvl w:val="0"/>
          <w:numId w:val="175"/>
        </w:numPr>
        <w:rPr>
          <w:rFonts w:cs="Arial"/>
        </w:rPr>
      </w:pPr>
      <w:r w:rsidRPr="00FF0286">
        <w:rPr>
          <w:rFonts w:cs="Arial"/>
        </w:rPr>
        <w:t>Tehnične specifikacije za odvodnjavanje in vodnogospodarske ureditve skupaj s projektno dokumentacijo in tehničnimi predpisi tvorijo tehnične pogoje za izvedbo površinskega in globinskega odvodnjavanja.</w:t>
      </w:r>
    </w:p>
    <w:p w14:paraId="084FD859" w14:textId="77777777" w:rsidR="001A64FA" w:rsidRPr="00FF0286" w:rsidRDefault="001A64FA" w:rsidP="009E3616">
      <w:pPr>
        <w:pStyle w:val="Odstavekseznama"/>
        <w:numPr>
          <w:ilvl w:val="0"/>
          <w:numId w:val="175"/>
        </w:numPr>
        <w:rPr>
          <w:rFonts w:cs="Arial"/>
        </w:rPr>
      </w:pPr>
      <w:r w:rsidRPr="00FF0286">
        <w:rPr>
          <w:rFonts w:cs="Arial"/>
        </w:rPr>
        <w:t>Dela, ki jih obravnava to poglavje obsegajo:</w:t>
      </w:r>
    </w:p>
    <w:p w14:paraId="7A2B742B" w14:textId="77777777" w:rsidR="001A64FA" w:rsidRPr="00FF0286" w:rsidRDefault="001A64FA" w:rsidP="009E3616">
      <w:pPr>
        <w:pStyle w:val="Odstavekseznama"/>
        <w:numPr>
          <w:ilvl w:val="1"/>
          <w:numId w:val="175"/>
        </w:numPr>
        <w:rPr>
          <w:rFonts w:cs="Arial"/>
        </w:rPr>
      </w:pPr>
      <w:r w:rsidRPr="00FF0286">
        <w:rPr>
          <w:rFonts w:cs="Arial"/>
        </w:rPr>
        <w:t>vzdolžno odvodnjavanje železniške proge in cest,</w:t>
      </w:r>
    </w:p>
    <w:p w14:paraId="70148B68" w14:textId="77777777" w:rsidR="001A64FA" w:rsidRPr="00FF0286" w:rsidRDefault="001A64FA" w:rsidP="009E3616">
      <w:pPr>
        <w:pStyle w:val="Odstavekseznama"/>
        <w:numPr>
          <w:ilvl w:val="1"/>
          <w:numId w:val="175"/>
        </w:numPr>
        <w:rPr>
          <w:rFonts w:cs="Arial"/>
        </w:rPr>
      </w:pPr>
      <w:r w:rsidRPr="00FF0286">
        <w:rPr>
          <w:rFonts w:cs="Arial"/>
        </w:rPr>
        <w:t>prečno odvodnjavanje železniške proge in cest,</w:t>
      </w:r>
    </w:p>
    <w:p w14:paraId="5F35034D" w14:textId="77777777" w:rsidR="001A64FA" w:rsidRPr="00FF0286" w:rsidRDefault="001A64FA" w:rsidP="009E3616">
      <w:pPr>
        <w:pStyle w:val="Odstavekseznama"/>
        <w:numPr>
          <w:ilvl w:val="1"/>
          <w:numId w:val="175"/>
        </w:numPr>
        <w:rPr>
          <w:rFonts w:cs="Arial"/>
        </w:rPr>
      </w:pPr>
      <w:r w:rsidRPr="00FF0286">
        <w:rPr>
          <w:rFonts w:cs="Arial"/>
        </w:rPr>
        <w:t>ostala dela, ki so povezana z ureditvijo odvodnjavanja.</w:t>
      </w:r>
    </w:p>
    <w:p w14:paraId="0FCC77D1" w14:textId="77777777" w:rsidR="001A64FA" w:rsidRPr="00FF0286" w:rsidRDefault="001A64FA" w:rsidP="009E3616">
      <w:pPr>
        <w:pStyle w:val="Odstavekseznama"/>
        <w:numPr>
          <w:ilvl w:val="0"/>
          <w:numId w:val="175"/>
        </w:numPr>
        <w:rPr>
          <w:rFonts w:cs="Arial"/>
        </w:rPr>
      </w:pPr>
      <w:r w:rsidRPr="00FF0286">
        <w:rPr>
          <w:rFonts w:cs="Arial"/>
        </w:rPr>
        <w:t>Pri tolmačenju teh pogojev je potrebno smiselno upoštevati splošne tehnične pogoje, posebne tehnične pogoje za Preddela in za zemeljska dela.</w:t>
      </w:r>
    </w:p>
    <w:p w14:paraId="321D5469" w14:textId="77777777" w:rsidR="001A64FA" w:rsidRPr="00FF0286" w:rsidRDefault="001A64FA" w:rsidP="001A64FA">
      <w:pPr>
        <w:pStyle w:val="Naslov3"/>
        <w:keepLines w:val="0"/>
        <w:widowControl/>
        <w:spacing w:before="240" w:after="240"/>
        <w:ind w:left="1134" w:hanging="1134"/>
        <w:contextualSpacing w:val="0"/>
        <w:jc w:val="left"/>
        <w:rPr>
          <w:rFonts w:cs="Arial"/>
          <w:i/>
          <w:szCs w:val="24"/>
        </w:rPr>
      </w:pPr>
      <w:bookmarkStart w:id="581" w:name="_Toc416874312"/>
      <w:bookmarkStart w:id="582" w:name="_Toc416806754"/>
      <w:bookmarkStart w:id="583" w:name="_Toc3373183"/>
      <w:bookmarkStart w:id="584" w:name="_Toc25424130"/>
      <w:bookmarkStart w:id="585" w:name="_Toc90556923"/>
      <w:r w:rsidRPr="00FF0286">
        <w:rPr>
          <w:rFonts w:cs="Arial"/>
          <w:szCs w:val="24"/>
        </w:rPr>
        <w:t>Površinsko odvodnjavanje, regulacija vodotokov, prestavitve melioracijskih jarkov</w:t>
      </w:r>
      <w:bookmarkEnd w:id="581"/>
      <w:bookmarkEnd w:id="582"/>
      <w:bookmarkEnd w:id="583"/>
      <w:bookmarkEnd w:id="584"/>
      <w:bookmarkEnd w:id="585"/>
    </w:p>
    <w:p w14:paraId="2A3BFE90" w14:textId="77777777" w:rsidR="00E92012" w:rsidRPr="00FF0286" w:rsidRDefault="00A05CE2" w:rsidP="00980ECB">
      <w:pPr>
        <w:pStyle w:val="Naslov4"/>
        <w:rPr>
          <w:rFonts w:cs="Arial"/>
        </w:rPr>
      </w:pPr>
      <w:bookmarkStart w:id="586" w:name="_Toc416874313"/>
      <w:bookmarkStart w:id="587" w:name="_Toc416806755"/>
      <w:bookmarkStart w:id="588" w:name="_Toc25424131"/>
      <w:r w:rsidRPr="00FF0286">
        <w:rPr>
          <w:rFonts w:cs="Arial"/>
        </w:rPr>
        <w:t>Splošno</w:t>
      </w:r>
      <w:bookmarkEnd w:id="586"/>
      <w:bookmarkEnd w:id="587"/>
      <w:bookmarkEnd w:id="588"/>
    </w:p>
    <w:p w14:paraId="5AA1998D" w14:textId="77777777" w:rsidR="001A64FA" w:rsidRPr="00FF0286" w:rsidRDefault="001A64FA" w:rsidP="009E3616">
      <w:pPr>
        <w:pStyle w:val="Odstavekseznama"/>
        <w:numPr>
          <w:ilvl w:val="0"/>
          <w:numId w:val="176"/>
        </w:numPr>
        <w:rPr>
          <w:rFonts w:cs="Arial"/>
        </w:rPr>
      </w:pPr>
      <w:r w:rsidRPr="00FF0286">
        <w:rPr>
          <w:rFonts w:cs="Arial"/>
        </w:rPr>
        <w:t>Površinsko odvodnjavanje varuje telo železniške proge, ceste in platoje pred vodami, ki kot padavine na telo ali bližnjo okolico lahko ogrozijo njegovo trajnost. Regulacije vodotokov se izvedejo za potrebe zaščite železniške proge pred delovanjem tekočih voda ali za ureditev struge v območju premostitvenih objektov. Melioracijski jarki se izvedejo kot zemeljski jarki, tlakovanje strug vodotokov se izvede kot pri tlakovanih jarkih, take da se za izvedbo vodnogospodarskih ureditev upoštevajo zahteve za izvedbo, kakovost materiala in izdelave, pogoji za izvedbo površinskega odvodnjavanja.</w:t>
      </w:r>
    </w:p>
    <w:p w14:paraId="048C9BC1" w14:textId="77777777" w:rsidR="001A64FA" w:rsidRPr="00FF0286" w:rsidRDefault="001A64FA" w:rsidP="009E3616">
      <w:pPr>
        <w:pStyle w:val="Odstavekseznama"/>
        <w:numPr>
          <w:ilvl w:val="0"/>
          <w:numId w:val="176"/>
        </w:numPr>
        <w:rPr>
          <w:rFonts w:cs="Arial"/>
        </w:rPr>
      </w:pPr>
      <w:r w:rsidRPr="00FF0286">
        <w:rPr>
          <w:rFonts w:cs="Arial"/>
        </w:rPr>
        <w:t>Površinskemu odvodnjavanju so namenjeni:</w:t>
      </w:r>
    </w:p>
    <w:p w14:paraId="213FF350" w14:textId="77777777" w:rsidR="001A64FA" w:rsidRPr="00FF0286" w:rsidRDefault="001A64FA" w:rsidP="009E3616">
      <w:pPr>
        <w:pStyle w:val="Odstavekseznama"/>
        <w:numPr>
          <w:ilvl w:val="1"/>
          <w:numId w:val="176"/>
        </w:numPr>
        <w:rPr>
          <w:rFonts w:cs="Arial"/>
        </w:rPr>
      </w:pPr>
      <w:r w:rsidRPr="00FF0286">
        <w:rPr>
          <w:rFonts w:cs="Arial"/>
        </w:rPr>
        <w:t>zemeljski jarki,</w:t>
      </w:r>
    </w:p>
    <w:p w14:paraId="2D660062" w14:textId="77777777" w:rsidR="001A64FA" w:rsidRPr="00FF0286" w:rsidRDefault="001A64FA" w:rsidP="009E3616">
      <w:pPr>
        <w:pStyle w:val="Odstavekseznama"/>
        <w:numPr>
          <w:ilvl w:val="1"/>
          <w:numId w:val="176"/>
        </w:numPr>
        <w:rPr>
          <w:rFonts w:cs="Arial"/>
        </w:rPr>
      </w:pPr>
      <w:r w:rsidRPr="00FF0286">
        <w:rPr>
          <w:rFonts w:cs="Arial"/>
        </w:rPr>
        <w:t>tlakovani jarki,</w:t>
      </w:r>
    </w:p>
    <w:p w14:paraId="3D296B8B" w14:textId="77777777" w:rsidR="001A64FA" w:rsidRPr="00FF0286" w:rsidRDefault="001A64FA" w:rsidP="009E3616">
      <w:pPr>
        <w:pStyle w:val="Odstavekseznama"/>
        <w:numPr>
          <w:ilvl w:val="1"/>
          <w:numId w:val="176"/>
        </w:numPr>
        <w:rPr>
          <w:rFonts w:cs="Arial"/>
        </w:rPr>
      </w:pPr>
      <w:r w:rsidRPr="00FF0286">
        <w:rPr>
          <w:rFonts w:cs="Arial"/>
        </w:rPr>
        <w:t>koritnice.</w:t>
      </w:r>
    </w:p>
    <w:p w14:paraId="790F9952" w14:textId="77777777" w:rsidR="001A64FA" w:rsidRPr="00FF0286" w:rsidRDefault="001A64FA" w:rsidP="009E3616">
      <w:pPr>
        <w:pStyle w:val="Odstavekseznama"/>
        <w:numPr>
          <w:ilvl w:val="0"/>
          <w:numId w:val="176"/>
        </w:numPr>
        <w:rPr>
          <w:rFonts w:cs="Arial"/>
        </w:rPr>
      </w:pPr>
      <w:r w:rsidRPr="00FF0286">
        <w:rPr>
          <w:rFonts w:cs="Arial"/>
        </w:rPr>
        <w:t>Površinsko odvodnjavanje in ostale vodnogospodarske ureditve morajo biti izvedene v skladu s projektom in v skladu s TP. Vsako spremembo mora predhodno odobriti inženir.</w:t>
      </w:r>
    </w:p>
    <w:p w14:paraId="6679D938"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589" w:name="_Toc416874314"/>
      <w:bookmarkStart w:id="590" w:name="_Toc416806756"/>
      <w:bookmarkStart w:id="591" w:name="_Toc25424132"/>
      <w:r w:rsidRPr="00FF0286">
        <w:rPr>
          <w:rFonts w:cs="Arial"/>
          <w:sz w:val="22"/>
        </w:rPr>
        <w:t>Opis</w:t>
      </w:r>
      <w:bookmarkEnd w:id="589"/>
      <w:bookmarkEnd w:id="590"/>
      <w:bookmarkEnd w:id="591"/>
    </w:p>
    <w:p w14:paraId="6B8F320D" w14:textId="77777777" w:rsidR="001A64FA" w:rsidRPr="00FF0286" w:rsidRDefault="001A64FA" w:rsidP="009E3616">
      <w:pPr>
        <w:pStyle w:val="Odstavekseznama"/>
        <w:numPr>
          <w:ilvl w:val="0"/>
          <w:numId w:val="177"/>
        </w:numPr>
        <w:rPr>
          <w:rFonts w:cs="Arial"/>
        </w:rPr>
      </w:pPr>
      <w:r w:rsidRPr="00FF0286">
        <w:rPr>
          <w:rFonts w:cs="Arial"/>
        </w:rPr>
        <w:t>Za površinsko odvodnjavanje se uporabljajo:</w:t>
      </w:r>
    </w:p>
    <w:p w14:paraId="6F800E76" w14:textId="77777777" w:rsidR="001A64FA" w:rsidRPr="00FF0286" w:rsidRDefault="001A64FA" w:rsidP="009E3616">
      <w:pPr>
        <w:pStyle w:val="Odstavekseznama"/>
        <w:numPr>
          <w:ilvl w:val="1"/>
          <w:numId w:val="177"/>
        </w:numPr>
        <w:rPr>
          <w:rFonts w:cs="Arial"/>
        </w:rPr>
      </w:pPr>
      <w:r w:rsidRPr="00FF0286">
        <w:rPr>
          <w:rFonts w:cs="Arial"/>
        </w:rPr>
        <w:t>zemeljski jarki</w:t>
      </w:r>
    </w:p>
    <w:p w14:paraId="1EB7BAE2" w14:textId="77777777" w:rsidR="001A64FA" w:rsidRPr="00FF0286" w:rsidRDefault="001A64FA" w:rsidP="009E3616">
      <w:pPr>
        <w:pStyle w:val="Odstavekseznama"/>
        <w:numPr>
          <w:ilvl w:val="2"/>
          <w:numId w:val="178"/>
        </w:numPr>
        <w:rPr>
          <w:rFonts w:cs="Arial"/>
        </w:rPr>
      </w:pPr>
      <w:r w:rsidRPr="00FF0286">
        <w:rPr>
          <w:rFonts w:cs="Arial"/>
        </w:rPr>
        <w:t>odvodni jarki, tlakovani:</w:t>
      </w:r>
    </w:p>
    <w:p w14:paraId="098926E1" w14:textId="77777777" w:rsidR="001A64FA" w:rsidRPr="00FF0286" w:rsidRDefault="001A64FA" w:rsidP="009E3616">
      <w:pPr>
        <w:pStyle w:val="Odstavekseznama"/>
        <w:numPr>
          <w:ilvl w:val="2"/>
          <w:numId w:val="178"/>
        </w:numPr>
        <w:rPr>
          <w:rFonts w:cs="Arial"/>
        </w:rPr>
      </w:pPr>
      <w:r w:rsidRPr="00FF0286">
        <w:rPr>
          <w:rFonts w:cs="Arial"/>
        </w:rPr>
        <w:t>z lomljencem,</w:t>
      </w:r>
    </w:p>
    <w:p w14:paraId="6DA530BF" w14:textId="77777777" w:rsidR="001A64FA" w:rsidRPr="00FF0286" w:rsidRDefault="001A64FA" w:rsidP="009E3616">
      <w:pPr>
        <w:pStyle w:val="Odstavekseznama"/>
        <w:numPr>
          <w:ilvl w:val="2"/>
          <w:numId w:val="178"/>
        </w:numPr>
        <w:rPr>
          <w:rFonts w:cs="Arial"/>
        </w:rPr>
      </w:pPr>
      <w:r w:rsidRPr="00FF0286">
        <w:rPr>
          <w:rFonts w:cs="Arial"/>
        </w:rPr>
        <w:t>s ploščami iz cementnega betona,</w:t>
      </w:r>
    </w:p>
    <w:p w14:paraId="754BF343" w14:textId="77777777" w:rsidR="001A64FA" w:rsidRPr="00FF0286" w:rsidRDefault="001A64FA" w:rsidP="009E3616">
      <w:pPr>
        <w:pStyle w:val="Odstavekseznama"/>
        <w:numPr>
          <w:ilvl w:val="2"/>
          <w:numId w:val="178"/>
        </w:numPr>
        <w:rPr>
          <w:rFonts w:cs="Arial"/>
        </w:rPr>
      </w:pPr>
      <w:r w:rsidRPr="00FF0286">
        <w:rPr>
          <w:rFonts w:cs="Arial"/>
        </w:rPr>
        <w:t>s tlakovci iz cementnega betona,</w:t>
      </w:r>
    </w:p>
    <w:p w14:paraId="7DC0567C" w14:textId="77777777" w:rsidR="001A64FA" w:rsidRPr="00FF0286" w:rsidRDefault="001A64FA" w:rsidP="009E3616">
      <w:pPr>
        <w:pStyle w:val="Odstavekseznama"/>
        <w:numPr>
          <w:ilvl w:val="2"/>
          <w:numId w:val="178"/>
        </w:numPr>
        <w:rPr>
          <w:rFonts w:cs="Arial"/>
        </w:rPr>
      </w:pPr>
      <w:r w:rsidRPr="00FF0286">
        <w:rPr>
          <w:rFonts w:cs="Arial"/>
        </w:rPr>
        <w:t>s segmenti iz cementnega betona,</w:t>
      </w:r>
    </w:p>
    <w:p w14:paraId="56C2CAB5" w14:textId="77777777" w:rsidR="001A64FA" w:rsidRPr="00FF0286" w:rsidRDefault="001A64FA" w:rsidP="009E3616">
      <w:pPr>
        <w:pStyle w:val="Odstavekseznama"/>
        <w:numPr>
          <w:ilvl w:val="2"/>
          <w:numId w:val="178"/>
        </w:numPr>
        <w:rPr>
          <w:rFonts w:cs="Arial"/>
        </w:rPr>
      </w:pPr>
      <w:r w:rsidRPr="00FF0286">
        <w:rPr>
          <w:rFonts w:cs="Arial"/>
        </w:rPr>
        <w:t>s kanaletami iz cementnega betona,</w:t>
      </w:r>
    </w:p>
    <w:p w14:paraId="09E75EBE" w14:textId="77777777" w:rsidR="001A64FA" w:rsidRPr="00FF0286" w:rsidRDefault="001A64FA" w:rsidP="009E3616">
      <w:pPr>
        <w:pStyle w:val="Odstavekseznama"/>
        <w:numPr>
          <w:ilvl w:val="1"/>
          <w:numId w:val="177"/>
        </w:numPr>
        <w:rPr>
          <w:rFonts w:cs="Arial"/>
        </w:rPr>
      </w:pPr>
      <w:r w:rsidRPr="00FF0286">
        <w:rPr>
          <w:rFonts w:cs="Arial"/>
        </w:rPr>
        <w:t>koritnice:</w:t>
      </w:r>
    </w:p>
    <w:p w14:paraId="0C2A6276" w14:textId="77777777" w:rsidR="001A64FA" w:rsidRPr="00FF0286" w:rsidRDefault="001A64FA" w:rsidP="009E3616">
      <w:pPr>
        <w:pStyle w:val="Odstavekseznama"/>
        <w:numPr>
          <w:ilvl w:val="0"/>
          <w:numId w:val="179"/>
        </w:numPr>
        <w:rPr>
          <w:rFonts w:cs="Arial"/>
        </w:rPr>
      </w:pPr>
      <w:r w:rsidRPr="00FF0286">
        <w:rPr>
          <w:rFonts w:cs="Arial"/>
        </w:rPr>
        <w:t>iz cementnega betona,</w:t>
      </w:r>
    </w:p>
    <w:p w14:paraId="51100EA0" w14:textId="77777777" w:rsidR="001A64FA" w:rsidRPr="00FF0286" w:rsidRDefault="001A64FA" w:rsidP="009E3616">
      <w:pPr>
        <w:pStyle w:val="Odstavekseznama"/>
        <w:numPr>
          <w:ilvl w:val="0"/>
          <w:numId w:val="179"/>
        </w:numPr>
        <w:rPr>
          <w:rFonts w:cs="Arial"/>
        </w:rPr>
      </w:pPr>
      <w:r w:rsidRPr="00FF0286">
        <w:rPr>
          <w:rFonts w:cs="Arial"/>
        </w:rPr>
        <w:t>iz bitumenskega (asfaltnega) betona</w:t>
      </w:r>
    </w:p>
    <w:p w14:paraId="700DEE15" w14:textId="77777777" w:rsidR="001A64FA" w:rsidRPr="00FF0286" w:rsidRDefault="001A64FA" w:rsidP="009E3616">
      <w:pPr>
        <w:pStyle w:val="Odstavekseznama"/>
        <w:numPr>
          <w:ilvl w:val="0"/>
          <w:numId w:val="179"/>
        </w:numPr>
        <w:rPr>
          <w:rFonts w:cs="Arial"/>
        </w:rPr>
      </w:pPr>
      <w:r w:rsidRPr="00FF0286">
        <w:rPr>
          <w:rFonts w:cs="Arial"/>
        </w:rPr>
        <w:t>s tlakom iz lomljenca.</w:t>
      </w:r>
    </w:p>
    <w:p w14:paraId="6173934A" w14:textId="77777777" w:rsidR="001A64FA" w:rsidRPr="00FF0286" w:rsidRDefault="001A64FA" w:rsidP="009E3616">
      <w:pPr>
        <w:pStyle w:val="Odstavekseznama"/>
        <w:numPr>
          <w:ilvl w:val="0"/>
          <w:numId w:val="177"/>
        </w:numPr>
        <w:rPr>
          <w:rFonts w:cs="Arial"/>
        </w:rPr>
      </w:pPr>
      <w:r w:rsidRPr="00FF0286">
        <w:rPr>
          <w:rFonts w:cs="Arial"/>
        </w:rPr>
        <w:t xml:space="preserve">Izvedba vseh navedenih del za zagotovitev površinskega odvodnjavanja obsega </w:t>
      </w:r>
      <w:r w:rsidRPr="00FF0286">
        <w:rPr>
          <w:rFonts w:cs="Arial"/>
        </w:rPr>
        <w:lastRenderedPageBreak/>
        <w:t>dobavo vseh ustreznih materialov in vgraditev na mestih, določenih s projektom.</w:t>
      </w:r>
    </w:p>
    <w:p w14:paraId="29E65ADF" w14:textId="77777777" w:rsidR="001A64FA" w:rsidRPr="00FF0286" w:rsidRDefault="001A64FA" w:rsidP="009E3616">
      <w:pPr>
        <w:pStyle w:val="Odstavekseznama"/>
        <w:numPr>
          <w:ilvl w:val="0"/>
          <w:numId w:val="177"/>
        </w:numPr>
        <w:rPr>
          <w:rFonts w:cs="Arial"/>
        </w:rPr>
      </w:pPr>
      <w:r w:rsidRPr="00FF0286">
        <w:rPr>
          <w:rFonts w:cs="Arial"/>
        </w:rPr>
        <w:t>Način tlakovanja jarkov, izdelave koritnic in zavarovanja dna ter pete brežin jarkov je praviloma določen s projektom, če ni odloči o tem projektant skupaj z inženirjem.</w:t>
      </w:r>
    </w:p>
    <w:p w14:paraId="0538E073" w14:textId="77777777" w:rsidR="001A64FA" w:rsidRPr="00FF0286" w:rsidRDefault="001A64FA" w:rsidP="009E3616">
      <w:pPr>
        <w:pStyle w:val="Odstavekseznama"/>
        <w:numPr>
          <w:ilvl w:val="0"/>
          <w:numId w:val="177"/>
        </w:numPr>
        <w:rPr>
          <w:rFonts w:cs="Arial"/>
        </w:rPr>
      </w:pPr>
      <w:r w:rsidRPr="00FF0286">
        <w:rPr>
          <w:rFonts w:cs="Arial"/>
        </w:rPr>
        <w:t>Z izvedbo površinskega odvodnjavanja se ne sme spremeniti kakovost vode vodotokov.</w:t>
      </w:r>
    </w:p>
    <w:p w14:paraId="72076188"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592" w:name="_Toc416874315"/>
      <w:bookmarkStart w:id="593" w:name="_Toc416806757"/>
      <w:bookmarkStart w:id="594" w:name="_Toc25424133"/>
      <w:r w:rsidRPr="00FF0286">
        <w:rPr>
          <w:rFonts w:cs="Arial"/>
          <w:sz w:val="22"/>
        </w:rPr>
        <w:t>Osnovni materiali</w:t>
      </w:r>
      <w:bookmarkEnd w:id="592"/>
      <w:bookmarkEnd w:id="593"/>
      <w:bookmarkEnd w:id="594"/>
    </w:p>
    <w:p w14:paraId="2035A2BB" w14:textId="77777777" w:rsidR="001A64FA" w:rsidRPr="00FF0286" w:rsidRDefault="001A64FA" w:rsidP="009E3616">
      <w:pPr>
        <w:pStyle w:val="Odstavekseznama"/>
        <w:numPr>
          <w:ilvl w:val="0"/>
          <w:numId w:val="180"/>
        </w:numPr>
        <w:rPr>
          <w:rFonts w:cs="Arial"/>
        </w:rPr>
      </w:pPr>
      <w:r w:rsidRPr="00FF0286">
        <w:rPr>
          <w:rFonts w:cs="Arial"/>
        </w:rPr>
        <w:t>Lomljenec - za tlakovanje odvodnih jarkov in koritnic ter za zavarovanje pete brežin jarkov je uporaben lomljenec iz silikatnih karbonatnih kamenin.</w:t>
      </w:r>
    </w:p>
    <w:p w14:paraId="44B0B161" w14:textId="77777777" w:rsidR="001A64FA" w:rsidRPr="00FF0286" w:rsidRDefault="001A64FA" w:rsidP="009E3616">
      <w:pPr>
        <w:pStyle w:val="Odstavekseznama"/>
        <w:numPr>
          <w:ilvl w:val="0"/>
          <w:numId w:val="180"/>
        </w:numPr>
        <w:rPr>
          <w:rFonts w:cs="Arial"/>
        </w:rPr>
      </w:pPr>
      <w:r w:rsidRPr="00FF0286">
        <w:rPr>
          <w:rFonts w:cs="Arial"/>
        </w:rPr>
        <w:t>Predfabricirani elementi iz cementnega betona, mešanice cementnega betona, cementna malta.</w:t>
      </w:r>
    </w:p>
    <w:p w14:paraId="4991C116" w14:textId="77777777" w:rsidR="001A64FA" w:rsidRPr="00FF0286" w:rsidRDefault="001A64FA" w:rsidP="009E3616">
      <w:pPr>
        <w:pStyle w:val="Odstavekseznama"/>
        <w:numPr>
          <w:ilvl w:val="0"/>
          <w:numId w:val="180"/>
        </w:numPr>
        <w:rPr>
          <w:rFonts w:cs="Arial"/>
        </w:rPr>
      </w:pPr>
      <w:r w:rsidRPr="00FF0286">
        <w:rPr>
          <w:rFonts w:cs="Arial"/>
        </w:rPr>
        <w:t>Kamniti tlakovci in zmesi kamnitih zrn.</w:t>
      </w:r>
    </w:p>
    <w:p w14:paraId="77A94394" w14:textId="77777777" w:rsidR="001A64FA" w:rsidRPr="00FF0286" w:rsidRDefault="001A64FA" w:rsidP="009E3616">
      <w:pPr>
        <w:pStyle w:val="Odstavekseznama"/>
        <w:numPr>
          <w:ilvl w:val="0"/>
          <w:numId w:val="180"/>
        </w:numPr>
        <w:rPr>
          <w:rFonts w:cs="Arial"/>
        </w:rPr>
      </w:pPr>
      <w:r w:rsidRPr="00FF0286">
        <w:rPr>
          <w:rFonts w:cs="Arial"/>
        </w:rPr>
        <w:t>Mrežaste košare.</w:t>
      </w:r>
    </w:p>
    <w:p w14:paraId="339275C2"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595" w:name="_Toc416874316"/>
      <w:bookmarkStart w:id="596" w:name="_Toc416806758"/>
      <w:bookmarkStart w:id="597" w:name="_Toc25424134"/>
      <w:r w:rsidRPr="00FF0286">
        <w:rPr>
          <w:rFonts w:cs="Arial"/>
          <w:sz w:val="22"/>
        </w:rPr>
        <w:t>Kakovost materiala</w:t>
      </w:r>
      <w:bookmarkEnd w:id="595"/>
      <w:bookmarkEnd w:id="596"/>
      <w:bookmarkEnd w:id="597"/>
    </w:p>
    <w:p w14:paraId="14BC6A06"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598" w:name="_Toc416874317"/>
      <w:bookmarkStart w:id="599" w:name="_Toc25424135"/>
      <w:r w:rsidRPr="00FF0286">
        <w:rPr>
          <w:rFonts w:cs="Arial"/>
          <w:b/>
        </w:rPr>
        <w:t>Lomljenec za tlakovanje jarkov in koritnic</w:t>
      </w:r>
      <w:bookmarkEnd w:id="598"/>
      <w:bookmarkEnd w:id="599"/>
    </w:p>
    <w:p w14:paraId="1B3C13CA" w14:textId="77777777" w:rsidR="001A64FA" w:rsidRPr="00FF0286" w:rsidRDefault="001A64FA" w:rsidP="009E3616">
      <w:pPr>
        <w:pStyle w:val="Odstavekseznama"/>
        <w:numPr>
          <w:ilvl w:val="0"/>
          <w:numId w:val="181"/>
        </w:numPr>
        <w:rPr>
          <w:rFonts w:cs="Arial"/>
        </w:rPr>
      </w:pPr>
      <w:r w:rsidRPr="00FF0286">
        <w:rPr>
          <w:rFonts w:cs="Arial"/>
        </w:rPr>
        <w:t>Lomljenec za tlakovanje jarkov in koritnic mora biti iz žilave, enovite in proti vplivom vremena, vode ali soli odporne kamnine. Lomljenec za tlakovanje jarkov mora biti ploščat. Tlačna trdnost kamnine lomljenca za tlakovanje mora znašati najmanj 120 MN/m</w:t>
      </w:r>
      <w:r w:rsidRPr="00FF0286">
        <w:rPr>
          <w:rFonts w:cs="Arial"/>
          <w:vertAlign w:val="superscript"/>
        </w:rPr>
        <w:t>2</w:t>
      </w:r>
      <w:r w:rsidRPr="00FF0286">
        <w:rPr>
          <w:rFonts w:cs="Arial"/>
        </w:rPr>
        <w:t>.</w:t>
      </w:r>
    </w:p>
    <w:p w14:paraId="6ACFFB48" w14:textId="77777777" w:rsidR="001A64FA" w:rsidRPr="00FF0286" w:rsidRDefault="001A64FA" w:rsidP="009E3616">
      <w:pPr>
        <w:pStyle w:val="Odstavekseznama"/>
        <w:numPr>
          <w:ilvl w:val="0"/>
          <w:numId w:val="181"/>
        </w:numPr>
        <w:rPr>
          <w:rFonts w:cs="Arial"/>
        </w:rPr>
      </w:pPr>
      <w:r w:rsidRPr="00FF0286">
        <w:rPr>
          <w:rFonts w:cs="Arial"/>
        </w:rPr>
        <w:t>Lomljenec za zavarovanje pete brežin jarkov in za zapolnitev žičnih košar pa mora biti odporen proti vplivom vremena in vode. Velikost kosov lomljenca mora biti prilagojena namenu uporabe.</w:t>
      </w:r>
    </w:p>
    <w:p w14:paraId="47E7DD43"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szCs w:val="20"/>
        </w:rPr>
      </w:pPr>
      <w:bookmarkStart w:id="600" w:name="_Toc416874318"/>
      <w:bookmarkStart w:id="601" w:name="_Toc25424136"/>
      <w:r w:rsidRPr="00FF0286">
        <w:rPr>
          <w:rFonts w:cs="Arial"/>
          <w:b/>
        </w:rPr>
        <w:t>Predfabricirani elementi iz cementnega betona</w:t>
      </w:r>
      <w:bookmarkEnd w:id="600"/>
      <w:bookmarkEnd w:id="601"/>
    </w:p>
    <w:p w14:paraId="25202098" w14:textId="77777777" w:rsidR="001A64FA" w:rsidRPr="00FF0286" w:rsidRDefault="001A64FA" w:rsidP="009E3616">
      <w:pPr>
        <w:pStyle w:val="Odstavekseznama"/>
        <w:numPr>
          <w:ilvl w:val="0"/>
          <w:numId w:val="182"/>
        </w:numPr>
        <w:rPr>
          <w:rFonts w:cs="Arial"/>
        </w:rPr>
      </w:pPr>
      <w:r w:rsidRPr="00FF0286">
        <w:rPr>
          <w:rFonts w:cs="Arial"/>
        </w:rPr>
        <w:t>Predfabricirani elementi iz cementnega betona, ki se uporabljajo za tlakovanje odvodnih jarkov (plošče, segmenti, kanalete) in za koritnice, morajo biti iz gostega cementnega betona, brez razpok in ustrezati zahtevam v spodnji tabeli.</w:t>
      </w:r>
    </w:p>
    <w:p w14:paraId="5C8F251C" w14:textId="77777777" w:rsidR="001A64FA" w:rsidRPr="00FF0286" w:rsidRDefault="001A64FA" w:rsidP="001A64FA">
      <w:pPr>
        <w:pStyle w:val="Tabele"/>
        <w:ind w:left="1418" w:hanging="1418"/>
        <w:rPr>
          <w:rFonts w:ascii="Arial" w:hAnsi="Arial" w:cs="Arial"/>
        </w:rPr>
      </w:pPr>
      <w:r w:rsidRPr="00FF0286">
        <w:rPr>
          <w:rFonts w:ascii="Arial" w:hAnsi="Arial" w:cs="Arial"/>
        </w:rPr>
        <w:t>Tabela 3.5.1:</w:t>
      </w:r>
      <w:r w:rsidRPr="00FF0286">
        <w:rPr>
          <w:rFonts w:ascii="Arial" w:hAnsi="Arial" w:cs="Arial"/>
        </w:rPr>
        <w:tab/>
        <w:t xml:space="preserve">Predfabricirani elementi za tlakovanje odvodnih jarkov </w:t>
      </w:r>
    </w:p>
    <w:tbl>
      <w:tblPr>
        <w:tblW w:w="8080" w:type="dxa"/>
        <w:jc w:val="center"/>
        <w:tblLook w:val="04A0" w:firstRow="1" w:lastRow="0" w:firstColumn="1" w:lastColumn="0" w:noHBand="0" w:noVBand="1"/>
      </w:tblPr>
      <w:tblGrid>
        <w:gridCol w:w="4253"/>
        <w:gridCol w:w="1559"/>
        <w:gridCol w:w="2268"/>
      </w:tblGrid>
      <w:tr w:rsidR="001A64FA" w:rsidRPr="00FF0286" w14:paraId="3D7BA862"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7A8F7E5B" w14:textId="77777777" w:rsidR="001A64FA" w:rsidRPr="00FF0286" w:rsidRDefault="001A64FA" w:rsidP="001A64FA">
            <w:pPr>
              <w:spacing w:before="40" w:after="40"/>
              <w:rPr>
                <w:rFonts w:cs="Arial"/>
                <w:b/>
                <w:lang w:bidi="en-US"/>
              </w:rPr>
            </w:pPr>
            <w:r w:rsidRPr="00FF0286">
              <w:rPr>
                <w:rFonts w:cs="Arial"/>
                <w:b/>
              </w:rPr>
              <w:t>Lastnosti predfabriciranih elementov iz cementnega betona</w:t>
            </w:r>
          </w:p>
        </w:tc>
        <w:tc>
          <w:tcPr>
            <w:tcW w:w="1559" w:type="dxa"/>
            <w:tcBorders>
              <w:top w:val="single" w:sz="4" w:space="0" w:color="auto"/>
              <w:left w:val="single" w:sz="4" w:space="0" w:color="auto"/>
              <w:bottom w:val="single" w:sz="4" w:space="0" w:color="auto"/>
              <w:right w:val="single" w:sz="4" w:space="0" w:color="auto"/>
            </w:tcBorders>
            <w:hideMark/>
          </w:tcPr>
          <w:p w14:paraId="6DEF6B6E" w14:textId="77777777" w:rsidR="001A64FA" w:rsidRPr="00FF0286" w:rsidRDefault="001A64FA" w:rsidP="001A64FA">
            <w:pPr>
              <w:spacing w:before="40" w:after="40"/>
              <w:jc w:val="center"/>
              <w:rPr>
                <w:rFonts w:cs="Arial"/>
                <w:b/>
                <w:lang w:bidi="en-US"/>
              </w:rPr>
            </w:pPr>
            <w:r w:rsidRPr="00FF0286">
              <w:rPr>
                <w:rFonts w:cs="Arial"/>
                <w:b/>
              </w:rPr>
              <w:t>Enota mere</w:t>
            </w:r>
          </w:p>
        </w:tc>
        <w:tc>
          <w:tcPr>
            <w:tcW w:w="2268" w:type="dxa"/>
            <w:tcBorders>
              <w:top w:val="single" w:sz="4" w:space="0" w:color="auto"/>
              <w:left w:val="single" w:sz="4" w:space="0" w:color="auto"/>
              <w:bottom w:val="single" w:sz="4" w:space="0" w:color="auto"/>
              <w:right w:val="single" w:sz="4" w:space="0" w:color="auto"/>
            </w:tcBorders>
            <w:hideMark/>
          </w:tcPr>
          <w:p w14:paraId="14F95D44" w14:textId="77777777" w:rsidR="001A64FA" w:rsidRPr="00FF0286" w:rsidRDefault="001A64FA" w:rsidP="001A64FA">
            <w:pPr>
              <w:spacing w:before="40" w:after="40"/>
              <w:jc w:val="center"/>
              <w:rPr>
                <w:rFonts w:cs="Arial"/>
                <w:b/>
                <w:lang w:bidi="en-US"/>
              </w:rPr>
            </w:pPr>
            <w:r w:rsidRPr="00FF0286">
              <w:rPr>
                <w:rFonts w:cs="Arial"/>
                <w:b/>
              </w:rPr>
              <w:t>Zahtevana trdnost</w:t>
            </w:r>
          </w:p>
        </w:tc>
      </w:tr>
      <w:tr w:rsidR="001A64FA" w:rsidRPr="00FF0286" w14:paraId="79845BA2"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4BF797A9" w14:textId="77777777" w:rsidR="001A64FA" w:rsidRPr="00FF0286" w:rsidRDefault="001A64FA" w:rsidP="001A64FA">
            <w:pPr>
              <w:spacing w:before="40" w:after="40"/>
              <w:rPr>
                <w:rFonts w:cs="Arial"/>
                <w:lang w:bidi="en-US"/>
              </w:rPr>
            </w:pPr>
            <w:r w:rsidRPr="00FF0286">
              <w:rPr>
                <w:rFonts w:cs="Arial"/>
              </w:rPr>
              <w:t>Odstopanje izmer, največ</w:t>
            </w:r>
          </w:p>
        </w:tc>
        <w:tc>
          <w:tcPr>
            <w:tcW w:w="1559" w:type="dxa"/>
            <w:tcBorders>
              <w:top w:val="single" w:sz="4" w:space="0" w:color="auto"/>
              <w:left w:val="single" w:sz="4" w:space="0" w:color="auto"/>
              <w:bottom w:val="single" w:sz="4" w:space="0" w:color="auto"/>
              <w:right w:val="single" w:sz="4" w:space="0" w:color="auto"/>
            </w:tcBorders>
            <w:hideMark/>
          </w:tcPr>
          <w:p w14:paraId="748202FC" w14:textId="77777777" w:rsidR="001A64FA" w:rsidRPr="00FF0286" w:rsidRDefault="001A64FA" w:rsidP="001A64FA">
            <w:pPr>
              <w:spacing w:before="40" w:after="40"/>
              <w:jc w:val="center"/>
              <w:rPr>
                <w:rFonts w:cs="Arial"/>
                <w:lang w:bidi="en-US"/>
              </w:rPr>
            </w:pPr>
            <w:r w:rsidRPr="00FF0286">
              <w:rPr>
                <w:rFonts w:cs="Arial"/>
              </w:rPr>
              <w:t>Mm</w:t>
            </w:r>
          </w:p>
        </w:tc>
        <w:tc>
          <w:tcPr>
            <w:tcW w:w="2268" w:type="dxa"/>
            <w:tcBorders>
              <w:top w:val="single" w:sz="4" w:space="0" w:color="auto"/>
              <w:left w:val="single" w:sz="4" w:space="0" w:color="auto"/>
              <w:bottom w:val="single" w:sz="4" w:space="0" w:color="auto"/>
              <w:right w:val="single" w:sz="4" w:space="0" w:color="auto"/>
            </w:tcBorders>
            <w:hideMark/>
          </w:tcPr>
          <w:p w14:paraId="3AB98086" w14:textId="77777777" w:rsidR="001A64FA" w:rsidRPr="00FF0286" w:rsidRDefault="001A64FA" w:rsidP="001A64FA">
            <w:pPr>
              <w:spacing w:before="40" w:after="40"/>
              <w:jc w:val="center"/>
              <w:rPr>
                <w:rFonts w:cs="Arial"/>
                <w:lang w:bidi="en-US"/>
              </w:rPr>
            </w:pPr>
            <w:r w:rsidRPr="00FF0286">
              <w:rPr>
                <w:rFonts w:cs="Arial"/>
              </w:rPr>
              <w:t>+ 5</w:t>
            </w:r>
          </w:p>
        </w:tc>
      </w:tr>
      <w:tr w:rsidR="001A64FA" w:rsidRPr="00FF0286" w14:paraId="7F42DF12"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65BC5694" w14:textId="77777777" w:rsidR="001A64FA" w:rsidRPr="00FF0286" w:rsidRDefault="001A64FA" w:rsidP="001A64FA">
            <w:pPr>
              <w:spacing w:before="40" w:after="40"/>
              <w:rPr>
                <w:rFonts w:cs="Arial"/>
                <w:lang w:bidi="en-US"/>
              </w:rPr>
            </w:pPr>
            <w:r w:rsidRPr="00FF0286">
              <w:rPr>
                <w:rFonts w:cs="Arial"/>
              </w:rPr>
              <w:t>Tlačna trdnost:</w:t>
            </w:r>
          </w:p>
        </w:tc>
        <w:tc>
          <w:tcPr>
            <w:tcW w:w="1559" w:type="dxa"/>
            <w:tcBorders>
              <w:top w:val="single" w:sz="4" w:space="0" w:color="auto"/>
              <w:left w:val="single" w:sz="4" w:space="0" w:color="auto"/>
              <w:bottom w:val="single" w:sz="4" w:space="0" w:color="auto"/>
              <w:right w:val="single" w:sz="4" w:space="0" w:color="auto"/>
            </w:tcBorders>
          </w:tcPr>
          <w:p w14:paraId="05524802" w14:textId="77777777" w:rsidR="001A64FA" w:rsidRPr="00FF0286" w:rsidRDefault="001A64FA" w:rsidP="001A64FA">
            <w:pPr>
              <w:spacing w:before="40" w:after="40"/>
              <w:jc w:val="center"/>
              <w:rPr>
                <w:rFonts w:cs="Arial"/>
                <w:lang w:bidi="en-US"/>
              </w:rPr>
            </w:pPr>
          </w:p>
        </w:tc>
        <w:tc>
          <w:tcPr>
            <w:tcW w:w="2268" w:type="dxa"/>
            <w:tcBorders>
              <w:top w:val="single" w:sz="4" w:space="0" w:color="auto"/>
              <w:left w:val="single" w:sz="4" w:space="0" w:color="auto"/>
              <w:bottom w:val="single" w:sz="4" w:space="0" w:color="auto"/>
              <w:right w:val="single" w:sz="4" w:space="0" w:color="auto"/>
            </w:tcBorders>
          </w:tcPr>
          <w:p w14:paraId="40A118D8" w14:textId="77777777" w:rsidR="001A64FA" w:rsidRPr="00FF0286" w:rsidRDefault="001A64FA" w:rsidP="001A64FA">
            <w:pPr>
              <w:spacing w:before="40" w:after="40"/>
              <w:jc w:val="center"/>
              <w:rPr>
                <w:rFonts w:cs="Arial"/>
                <w:lang w:bidi="en-US"/>
              </w:rPr>
            </w:pPr>
          </w:p>
        </w:tc>
      </w:tr>
      <w:tr w:rsidR="001A64FA" w:rsidRPr="00FF0286" w14:paraId="1988C97A"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4374B61E" w14:textId="77777777" w:rsidR="001A64FA" w:rsidRPr="00FF0286" w:rsidRDefault="001A64FA" w:rsidP="001A64FA">
            <w:pPr>
              <w:spacing w:before="40" w:after="40"/>
              <w:rPr>
                <w:rFonts w:cs="Arial"/>
                <w:lang w:bidi="en-US"/>
              </w:rPr>
            </w:pPr>
            <w:r w:rsidRPr="00FF0286">
              <w:rPr>
                <w:rFonts w:cs="Arial"/>
              </w:rPr>
              <w:t>Povprečno, najmanj</w:t>
            </w:r>
          </w:p>
        </w:tc>
        <w:tc>
          <w:tcPr>
            <w:tcW w:w="1559" w:type="dxa"/>
            <w:tcBorders>
              <w:top w:val="single" w:sz="4" w:space="0" w:color="auto"/>
              <w:left w:val="single" w:sz="4" w:space="0" w:color="auto"/>
              <w:bottom w:val="single" w:sz="4" w:space="0" w:color="auto"/>
              <w:right w:val="single" w:sz="4" w:space="0" w:color="auto"/>
            </w:tcBorders>
            <w:hideMark/>
          </w:tcPr>
          <w:p w14:paraId="6F7B6B0C" w14:textId="77777777" w:rsidR="001A64FA" w:rsidRPr="00FF0286" w:rsidRDefault="001A64FA" w:rsidP="001A64FA">
            <w:pPr>
              <w:spacing w:before="40" w:after="40"/>
              <w:jc w:val="center"/>
              <w:rPr>
                <w:rFonts w:cs="Arial"/>
                <w:lang w:bidi="en-US"/>
              </w:rPr>
            </w:pPr>
            <w:r w:rsidRPr="00FF0286">
              <w:rPr>
                <w:rFonts w:cs="Arial"/>
              </w:rPr>
              <w:t>MN/m</w:t>
            </w:r>
            <w:r w:rsidRPr="00FF0286">
              <w:rPr>
                <w:rFonts w:cs="Arial"/>
                <w:vertAlign w:val="superscript"/>
              </w:rPr>
              <w:t>2</w:t>
            </w:r>
          </w:p>
        </w:tc>
        <w:tc>
          <w:tcPr>
            <w:tcW w:w="2268" w:type="dxa"/>
            <w:tcBorders>
              <w:top w:val="single" w:sz="4" w:space="0" w:color="auto"/>
              <w:left w:val="single" w:sz="4" w:space="0" w:color="auto"/>
              <w:bottom w:val="single" w:sz="4" w:space="0" w:color="auto"/>
              <w:right w:val="single" w:sz="4" w:space="0" w:color="auto"/>
            </w:tcBorders>
            <w:hideMark/>
          </w:tcPr>
          <w:p w14:paraId="6CC69681" w14:textId="77777777" w:rsidR="001A64FA" w:rsidRPr="00FF0286" w:rsidRDefault="001A64FA" w:rsidP="001A64FA">
            <w:pPr>
              <w:spacing w:before="40" w:after="40"/>
              <w:jc w:val="center"/>
              <w:rPr>
                <w:rFonts w:cs="Arial"/>
                <w:lang w:bidi="en-US"/>
              </w:rPr>
            </w:pPr>
            <w:r w:rsidRPr="00FF0286">
              <w:rPr>
                <w:rFonts w:cs="Arial"/>
              </w:rPr>
              <w:t>30</w:t>
            </w:r>
          </w:p>
        </w:tc>
      </w:tr>
      <w:tr w:rsidR="001A64FA" w:rsidRPr="00FF0286" w14:paraId="3B75178C"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2FA6157A" w14:textId="77777777" w:rsidR="001A64FA" w:rsidRPr="00FF0286" w:rsidRDefault="001A64FA" w:rsidP="001A64FA">
            <w:pPr>
              <w:spacing w:before="40" w:after="40"/>
              <w:rPr>
                <w:rFonts w:cs="Arial"/>
                <w:lang w:bidi="en-US"/>
              </w:rPr>
            </w:pPr>
            <w:r w:rsidRPr="00FF0286">
              <w:rPr>
                <w:rFonts w:cs="Arial"/>
              </w:rPr>
              <w:t>Posamezno, najmanj</w:t>
            </w:r>
          </w:p>
        </w:tc>
        <w:tc>
          <w:tcPr>
            <w:tcW w:w="1559" w:type="dxa"/>
            <w:tcBorders>
              <w:top w:val="single" w:sz="4" w:space="0" w:color="auto"/>
              <w:left w:val="single" w:sz="4" w:space="0" w:color="auto"/>
              <w:bottom w:val="single" w:sz="4" w:space="0" w:color="auto"/>
              <w:right w:val="single" w:sz="4" w:space="0" w:color="auto"/>
            </w:tcBorders>
            <w:hideMark/>
          </w:tcPr>
          <w:p w14:paraId="1192C017" w14:textId="77777777" w:rsidR="001A64FA" w:rsidRPr="00FF0286" w:rsidRDefault="001A64FA" w:rsidP="001A64FA">
            <w:pPr>
              <w:spacing w:before="40" w:after="40"/>
              <w:jc w:val="center"/>
              <w:rPr>
                <w:rFonts w:cs="Arial"/>
                <w:lang w:bidi="en-US"/>
              </w:rPr>
            </w:pPr>
            <w:r w:rsidRPr="00FF0286">
              <w:rPr>
                <w:rFonts w:cs="Arial"/>
              </w:rPr>
              <w:t>MN/m</w:t>
            </w:r>
            <w:r w:rsidRPr="00FF0286">
              <w:rPr>
                <w:rFonts w:cs="Arial"/>
                <w:vertAlign w:val="superscript"/>
              </w:rPr>
              <w:t>2</w:t>
            </w:r>
          </w:p>
        </w:tc>
        <w:tc>
          <w:tcPr>
            <w:tcW w:w="2268" w:type="dxa"/>
            <w:tcBorders>
              <w:top w:val="single" w:sz="4" w:space="0" w:color="auto"/>
              <w:left w:val="single" w:sz="4" w:space="0" w:color="auto"/>
              <w:bottom w:val="single" w:sz="4" w:space="0" w:color="auto"/>
              <w:right w:val="single" w:sz="4" w:space="0" w:color="auto"/>
            </w:tcBorders>
            <w:hideMark/>
          </w:tcPr>
          <w:p w14:paraId="45DFF2DE" w14:textId="77777777" w:rsidR="001A64FA" w:rsidRPr="00FF0286" w:rsidRDefault="001A64FA" w:rsidP="001A64FA">
            <w:pPr>
              <w:spacing w:before="40" w:after="40"/>
              <w:jc w:val="center"/>
              <w:rPr>
                <w:rFonts w:cs="Arial"/>
                <w:lang w:bidi="en-US"/>
              </w:rPr>
            </w:pPr>
            <w:r w:rsidRPr="00FF0286">
              <w:rPr>
                <w:rFonts w:cs="Arial"/>
              </w:rPr>
              <w:t>25</w:t>
            </w:r>
          </w:p>
        </w:tc>
      </w:tr>
      <w:tr w:rsidR="001A64FA" w:rsidRPr="00FF0286" w14:paraId="7BB3A0EA" w14:textId="77777777" w:rsidTr="001A64FA">
        <w:trPr>
          <w:trHeight w:val="60"/>
          <w:jc w:val="center"/>
        </w:trPr>
        <w:tc>
          <w:tcPr>
            <w:tcW w:w="4253" w:type="dxa"/>
            <w:tcBorders>
              <w:top w:val="single" w:sz="4" w:space="0" w:color="auto"/>
              <w:left w:val="single" w:sz="4" w:space="0" w:color="auto"/>
              <w:bottom w:val="single" w:sz="4" w:space="0" w:color="auto"/>
              <w:right w:val="single" w:sz="4" w:space="0" w:color="auto"/>
            </w:tcBorders>
            <w:hideMark/>
          </w:tcPr>
          <w:p w14:paraId="16153B17" w14:textId="77777777" w:rsidR="001A64FA" w:rsidRPr="00FF0286" w:rsidRDefault="001A64FA" w:rsidP="001A64FA">
            <w:pPr>
              <w:spacing w:before="40" w:after="40"/>
              <w:rPr>
                <w:rFonts w:cs="Arial"/>
                <w:lang w:bidi="en-US"/>
              </w:rPr>
            </w:pPr>
            <w:r w:rsidRPr="00FF0286">
              <w:rPr>
                <w:rFonts w:cs="Arial"/>
              </w:rPr>
              <w:t>Odpornost proti učinkom zmrzovanja in soli</w:t>
            </w:r>
          </w:p>
        </w:tc>
        <w:tc>
          <w:tcPr>
            <w:tcW w:w="1559" w:type="dxa"/>
            <w:tcBorders>
              <w:top w:val="single" w:sz="4" w:space="0" w:color="auto"/>
              <w:left w:val="single" w:sz="4" w:space="0" w:color="auto"/>
              <w:bottom w:val="single" w:sz="4" w:space="0" w:color="auto"/>
              <w:right w:val="single" w:sz="4" w:space="0" w:color="auto"/>
            </w:tcBorders>
            <w:hideMark/>
          </w:tcPr>
          <w:p w14:paraId="4788A40B" w14:textId="77777777" w:rsidR="001A64FA" w:rsidRPr="00FF0286" w:rsidRDefault="001A64FA" w:rsidP="001A64FA">
            <w:pPr>
              <w:spacing w:before="40" w:after="40"/>
              <w:jc w:val="center"/>
              <w:rPr>
                <w:rFonts w:cs="Arial"/>
                <w:lang w:bidi="en-US"/>
              </w:rPr>
            </w:pPr>
            <w:r w:rsidRPr="00FF0286">
              <w:rPr>
                <w:rFonts w:cs="Arial"/>
              </w:rPr>
              <w:t>Ciklus</w:t>
            </w:r>
          </w:p>
        </w:tc>
        <w:tc>
          <w:tcPr>
            <w:tcW w:w="2268" w:type="dxa"/>
            <w:tcBorders>
              <w:top w:val="single" w:sz="4" w:space="0" w:color="auto"/>
              <w:left w:val="single" w:sz="4" w:space="0" w:color="auto"/>
              <w:bottom w:val="single" w:sz="4" w:space="0" w:color="auto"/>
              <w:right w:val="single" w:sz="4" w:space="0" w:color="auto"/>
            </w:tcBorders>
            <w:hideMark/>
          </w:tcPr>
          <w:p w14:paraId="600A06CC" w14:textId="77777777" w:rsidR="001A64FA" w:rsidRPr="00FF0286" w:rsidRDefault="001A64FA" w:rsidP="001A64FA">
            <w:pPr>
              <w:spacing w:before="40" w:after="40"/>
              <w:jc w:val="center"/>
              <w:rPr>
                <w:rFonts w:cs="Arial"/>
                <w:lang w:bidi="en-US"/>
              </w:rPr>
            </w:pPr>
            <w:r w:rsidRPr="00FF0286">
              <w:rPr>
                <w:rFonts w:cs="Arial"/>
              </w:rPr>
              <w:t>25</w:t>
            </w:r>
          </w:p>
        </w:tc>
      </w:tr>
    </w:tbl>
    <w:p w14:paraId="353124EC" w14:textId="77777777" w:rsidR="001A64FA" w:rsidRPr="00FF0286" w:rsidRDefault="001A64FA" w:rsidP="00D57EA5">
      <w:pPr>
        <w:spacing w:line="260" w:lineRule="exact"/>
        <w:ind w:left="567" w:right="62"/>
        <w:rPr>
          <w:rFonts w:eastAsia="Times New Roman" w:cs="Arial"/>
          <w:spacing w:val="-4"/>
          <w:sz w:val="20"/>
          <w:szCs w:val="20"/>
        </w:rPr>
      </w:pPr>
    </w:p>
    <w:p w14:paraId="39624B93" w14:textId="77777777" w:rsidR="001A64FA" w:rsidRPr="00FF0286" w:rsidRDefault="001A64FA" w:rsidP="00D57EA5">
      <w:pPr>
        <w:pStyle w:val="Odstavekseznama"/>
        <w:ind w:left="1134"/>
        <w:rPr>
          <w:rFonts w:cs="Arial"/>
        </w:rPr>
      </w:pPr>
      <w:r w:rsidRPr="00FF0286">
        <w:rPr>
          <w:rFonts w:cs="Arial"/>
        </w:rPr>
        <w:t>Inženir lahko odobri tudi uporabo predfabriciranih elementov iz cementnega betona z drugačnimi lastnostmi.</w:t>
      </w:r>
    </w:p>
    <w:p w14:paraId="0AFA1814" w14:textId="77777777" w:rsidR="001A64FA" w:rsidRPr="00FF0286" w:rsidRDefault="001A64FA" w:rsidP="00D57EA5">
      <w:pPr>
        <w:pStyle w:val="Odstavekseznama"/>
        <w:ind w:left="1134"/>
        <w:rPr>
          <w:rFonts w:cs="Arial"/>
        </w:rPr>
      </w:pPr>
      <w:r w:rsidRPr="00FF0286">
        <w:rPr>
          <w:rFonts w:cs="Arial"/>
        </w:rPr>
        <w:t>Če so predfabricirani elementi proizvedeni iz dveh vrst cementnega betona (jedro in površinska plast), mora biti zagotovljena njuna popolna povezava.</w:t>
      </w:r>
    </w:p>
    <w:p w14:paraId="377A6A4B"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02" w:name="_Toc416874319"/>
      <w:bookmarkStart w:id="603" w:name="_Toc25424137"/>
      <w:r w:rsidRPr="00FF0286">
        <w:rPr>
          <w:rFonts w:cs="Arial"/>
          <w:b/>
        </w:rPr>
        <w:t>Mešanice cementnega betona</w:t>
      </w:r>
      <w:bookmarkEnd w:id="602"/>
      <w:bookmarkEnd w:id="603"/>
    </w:p>
    <w:p w14:paraId="6E4C8D78" w14:textId="77777777" w:rsidR="001A64FA" w:rsidRPr="00FF0286" w:rsidRDefault="001A64FA" w:rsidP="009E3616">
      <w:pPr>
        <w:pStyle w:val="Odstavekseznama"/>
        <w:numPr>
          <w:ilvl w:val="0"/>
          <w:numId w:val="183"/>
        </w:numPr>
        <w:rPr>
          <w:rFonts w:cs="Arial"/>
        </w:rPr>
      </w:pPr>
      <w:r w:rsidRPr="00FF0286">
        <w:rPr>
          <w:rFonts w:cs="Arial"/>
        </w:rPr>
        <w:lastRenderedPageBreak/>
        <w:t>Mešanice cementnega betona morajo ustrezati pogojem iz Posebnih tehničnih pogojev za betonska dela.</w:t>
      </w:r>
    </w:p>
    <w:p w14:paraId="09DC26B7"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04" w:name="_Toc416874320"/>
      <w:bookmarkStart w:id="605" w:name="_Toc25424138"/>
      <w:r w:rsidRPr="00FF0286">
        <w:rPr>
          <w:rFonts w:cs="Arial"/>
          <w:b/>
        </w:rPr>
        <w:t>Mrežaste košare</w:t>
      </w:r>
      <w:bookmarkEnd w:id="604"/>
      <w:bookmarkEnd w:id="605"/>
    </w:p>
    <w:p w14:paraId="5DC5E02B" w14:textId="77777777" w:rsidR="001A64FA" w:rsidRPr="00FF0286" w:rsidRDefault="001A64FA" w:rsidP="009E3616">
      <w:pPr>
        <w:pStyle w:val="Odstavekseznama"/>
        <w:numPr>
          <w:ilvl w:val="0"/>
          <w:numId w:val="184"/>
        </w:numPr>
        <w:rPr>
          <w:rFonts w:cs="Arial"/>
        </w:rPr>
      </w:pPr>
      <w:r w:rsidRPr="00FF0286">
        <w:rPr>
          <w:rFonts w:cs="Arial"/>
        </w:rPr>
        <w:t>Mreže za košare morajo biti izdelane iz kakovostne pocinkane jeklene žice ali ustrezne plastike. Prerez žice in plastike mora biti prilagojen velikosti mrežaste košare in materialu, s katerim bo zapolnjena. Če zahteve za mrežaste košare in material, s katerim bo zapolnjena niso določene v projektu, jih določi inženir.</w:t>
      </w:r>
    </w:p>
    <w:p w14:paraId="0B35B97A"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06" w:name="_Toc416874321"/>
      <w:bookmarkStart w:id="607" w:name="_Toc416806759"/>
      <w:bookmarkStart w:id="608" w:name="_Toc25424139"/>
      <w:r w:rsidRPr="00FF0286">
        <w:rPr>
          <w:rFonts w:cs="Arial"/>
          <w:sz w:val="22"/>
        </w:rPr>
        <w:t>Način izvedbe</w:t>
      </w:r>
      <w:bookmarkEnd w:id="606"/>
      <w:bookmarkEnd w:id="607"/>
      <w:bookmarkEnd w:id="608"/>
    </w:p>
    <w:p w14:paraId="2719275B" w14:textId="77777777" w:rsidR="001A64FA" w:rsidRPr="00FF0286" w:rsidRDefault="001A64FA" w:rsidP="009E3616">
      <w:pPr>
        <w:pStyle w:val="Odstavekseznama"/>
        <w:numPr>
          <w:ilvl w:val="0"/>
          <w:numId w:val="185"/>
        </w:numPr>
        <w:rPr>
          <w:rFonts w:cs="Arial"/>
        </w:rPr>
      </w:pPr>
      <w:r w:rsidRPr="00FF0286">
        <w:rPr>
          <w:rFonts w:cs="Arial"/>
        </w:rPr>
        <w:t>Vsi obravnavani načini površinskega odvodnjavanja se sestojijo praviloma iz podložne plasti (ene ali dveh) in obložne plasti (humusa ali tlaka). Izvajalec mora pravočasno pred pričetkom izvajanja del za površinsko odvodnjavanje sporočiti inženirju vrste vseh materialov, ki jih namerava uporabiti in zanje predložiti ustrezna dokazila o kakovosti. Ta dokazila ne smejo biti za kamnite materiale starejša od enega leta, za predfabricirane elemente iz cementnega betona in bitumenski beton starejša od treh mesecev, za cement, cementni beton in mreže za košare starejše od šest mesecev. Material, ki navedenim zahtevam ne ustreza, mora izvajalec izločiti in posebej označiti. Material mora biti ustrezno deponiran.</w:t>
      </w:r>
    </w:p>
    <w:p w14:paraId="0B07A414" w14:textId="77777777" w:rsidR="001A64FA" w:rsidRPr="00FF0286" w:rsidRDefault="001A64FA" w:rsidP="009E3616">
      <w:pPr>
        <w:pStyle w:val="Odstavekseznama"/>
        <w:numPr>
          <w:ilvl w:val="0"/>
          <w:numId w:val="185"/>
        </w:numPr>
        <w:rPr>
          <w:rFonts w:cs="Arial"/>
        </w:rPr>
      </w:pPr>
      <w:r w:rsidRPr="00FF0286">
        <w:rPr>
          <w:rFonts w:cs="Arial"/>
        </w:rPr>
        <w:t>Na ustrezno pripravljen planum podlage, ki ne sme biti zmrznjen, se lahko prične navažati zmes kamnitih zrn in mešanica cementnega betona za podložno plast pri tlakovanju jarkov šele, ko to odobri inženir. Za prevoz je treba uporabiti ustrezna opremljena vozila. Zmes kamnitih zrn in mešanica cementnega betona mora ostati med prevozom enovita, spremeniti pa se ne smejo niti druge lastnosti mešanice cementnega betona. Število vozil za prevoz materiala za podložno plast na gradbišče mora biti prilagojeno pogojem enakomernega vgrajevanja, glede na zmogljivost strojnih naprav za proizvodnjo, razdaljo prevoza in sposobnosti za vgrajevanje. Tudi dovoz vseh ostalih materialov za oblaganje ali zavarovanje pri površinskem odvodnjavanju mora biti prilagojen pogojem vgrajevanja.</w:t>
      </w:r>
    </w:p>
    <w:p w14:paraId="3F2E5AD3"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09" w:name="_Toc416874322"/>
      <w:bookmarkStart w:id="610" w:name="_Toc25424140"/>
      <w:r w:rsidRPr="00FF0286">
        <w:rPr>
          <w:rFonts w:cs="Arial"/>
          <w:b/>
        </w:rPr>
        <w:t>Podložna plast</w:t>
      </w:r>
      <w:bookmarkEnd w:id="609"/>
      <w:bookmarkEnd w:id="610"/>
    </w:p>
    <w:p w14:paraId="705F1609" w14:textId="77777777" w:rsidR="001A64FA" w:rsidRPr="00FF0286" w:rsidRDefault="001A64FA" w:rsidP="009E3616">
      <w:pPr>
        <w:pStyle w:val="Odstavekseznama"/>
        <w:numPr>
          <w:ilvl w:val="0"/>
          <w:numId w:val="186"/>
        </w:numPr>
        <w:rPr>
          <w:rFonts w:cs="Arial"/>
        </w:rPr>
      </w:pPr>
      <w:r w:rsidRPr="00FF0286">
        <w:rPr>
          <w:rFonts w:cs="Arial"/>
        </w:rPr>
        <w:t xml:space="preserve">Podložna plast je lahko zgrajena iz nevezane zmesi zrn, in/ali mešanice cementnega betona. Nevezana zmes zrn ali zemlja, vgrajena kot podložna plast v merah po projektu in v enakomerni debelini, mora biti izvedena tako, da omogoča vgraditev nadgrajene druge podložne in/ali obložne plasti ali zavarovanja v zahtevanih nagibih in ustrezno ravno. Enake zahteve veljajo tudi za podložno plast iz cementnega betona, tako da je zagotovljeno dobro odvajanje vode. Za podložno plast razprostrto enakomerno debelo plast ustrezne nevezane zmesi kamnitih zrn in mešanice cementnega betona je treba ustrezno nadvišati, tako da bo po zgostitvi oziroma utrditvi obložne plasti debelina podložne plasti oziroma podložnih plasti ustrezala meram iz projekta. Vgrajevanje mešanice cementnega betona je treba prilagoditi razpoložljivemu prostoru in opremi, vendar mora biti praviloma v eni plasti. Zagotoviti je treba čim bolj enakomerno zgostitev mešanice cementnega betona. Dnevne prekinitve vgrajevanja je treba obdelati kot pritisnjeni stik, praviloma pravokotno na smer vgrajevanja. Čas vgrajevanja mešanice cementnega betona ne sme biti daljši od </w:t>
      </w:r>
      <w:r w:rsidRPr="00FF0286">
        <w:rPr>
          <w:rFonts w:cs="Arial"/>
        </w:rPr>
        <w:lastRenderedPageBreak/>
        <w:t>ene ure. Inženir lahko odobri daljši čas vgrajevanja, če mu izvajalec predloži dokazila, da je kljub temu zagotovljena zahtevana kakovost cementnega betona. Pri vgrajevanju cementnega betona v podložno plast je treba upoštevati temperature zraka in ustrezno ukrepati. Za vgrajevanje zmesi kamnitih zrn veljajo ustrezni navedeni pogoji. Način in pogoje vgrajevanja podložnih plasti določi inženir. Izvajalec sme pričeti z vgrajevanjem obložne plasti ali zavarovanje šele, ko je inženir prevzel podložno plast. Ves čas do pričetka vgrajevanja obložne plasti mora izvajalec vzdrževati planum podložne plasti v stanju, v kakršnem je bil v času prevzema in popraviti vse v tem času nastale poškodbe.</w:t>
      </w:r>
    </w:p>
    <w:p w14:paraId="0ADD38C1"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11" w:name="_Toc416874323"/>
      <w:bookmarkStart w:id="612" w:name="_Toc25424141"/>
      <w:r w:rsidRPr="00FF0286">
        <w:rPr>
          <w:rFonts w:cs="Arial"/>
          <w:b/>
        </w:rPr>
        <w:t>Obložna plast</w:t>
      </w:r>
      <w:bookmarkEnd w:id="611"/>
      <w:bookmarkEnd w:id="612"/>
    </w:p>
    <w:p w14:paraId="63D703BA" w14:textId="77777777" w:rsidR="001A64FA" w:rsidRPr="00FF0286" w:rsidRDefault="001A64FA" w:rsidP="009E3616">
      <w:pPr>
        <w:pStyle w:val="Odstavekseznama"/>
        <w:numPr>
          <w:ilvl w:val="0"/>
          <w:numId w:val="187"/>
        </w:numPr>
        <w:rPr>
          <w:rFonts w:cs="Arial"/>
        </w:rPr>
      </w:pPr>
      <w:r w:rsidRPr="00FF0286">
        <w:rPr>
          <w:rFonts w:cs="Arial"/>
        </w:rPr>
        <w:t>Način izdelave obložne plasti pri tlakovanju jarkov, je določen s projektom. Za zagotovitev zahtevane oblike tlakovanih jarkov, koritnic in zavarovanj je praviloma treba nagibe označiti s prožilnimi letvami. Vgrajevanje materialov za obložne plasti je pretežno ročno. Stiki med lomljencem, ploščami tlakovci, segmenti in kanaletami pri tlakovanih jarkih ne smejo biti večji od 20 mm, med seboj pa morajo biti zamaknjeni, tako da se na enem mestu stikajo največ trije elementi obložne plasti. Praviloma so stiki med elementi obložnih plasti pri tlakovanih jarkih in koritnicah zapolnjeni s cementno malto, lahko pa tudi z zmesjo kamnitih zrn drobljenca. Globina zapolnitve stikov s cementno malto mora znašati na podložni plasti iz nevezane zmesi kamnitih zrn najmanj 30 mm, na podložni plasti iz mešanice cementnega betona pa mora segati do te plasti. Debelina posameznih zrn drobljenca za zapolnitev stikov ne sme presegati 2/3 širine stika. Pri uporabi lomljenca za tlakovanje jarkov morajo biti zaključki ob robovih izvršeni z večjimi kosi lomljenca. Če bode elementi za obložno plast vgrajeni na podložno plast iz mešanice cementnega betona, morajo biti pred vgrajevanjem namočeni v vodi. Tudi stike je treba pred zapolnjevanjem s cementno malto navlažiti.</w:t>
      </w:r>
    </w:p>
    <w:p w14:paraId="4AB6D894"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13" w:name="_Toc416874324"/>
      <w:bookmarkStart w:id="614" w:name="_Toc25424142"/>
      <w:r w:rsidRPr="00FF0286">
        <w:rPr>
          <w:rFonts w:cs="Arial"/>
          <w:b/>
        </w:rPr>
        <w:t>Vsa ostala dela</w:t>
      </w:r>
      <w:bookmarkEnd w:id="613"/>
      <w:bookmarkEnd w:id="614"/>
    </w:p>
    <w:p w14:paraId="639F6FB8" w14:textId="77777777" w:rsidR="001A64FA" w:rsidRPr="00FF0286" w:rsidRDefault="001A64FA" w:rsidP="009E3616">
      <w:pPr>
        <w:pStyle w:val="Odstavekseznama"/>
        <w:numPr>
          <w:ilvl w:val="0"/>
          <w:numId w:val="188"/>
        </w:numPr>
        <w:rPr>
          <w:rFonts w:cs="Arial"/>
        </w:rPr>
      </w:pPr>
      <w:r w:rsidRPr="00FF0286">
        <w:rPr>
          <w:rFonts w:cs="Arial"/>
        </w:rPr>
        <w:t>Vsa ostala dela je potrebno izvesti v skladu z navodili iz projektne dokumentacij oziroma navodili posameznih proizvajalcev materiala, ki je predviden za vgradnjo.</w:t>
      </w:r>
    </w:p>
    <w:p w14:paraId="768DCA65"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15" w:name="_Toc416874325"/>
      <w:bookmarkStart w:id="616" w:name="_Toc416806760"/>
      <w:bookmarkStart w:id="617" w:name="_Toc25424143"/>
      <w:r w:rsidRPr="00FF0286">
        <w:rPr>
          <w:rFonts w:cs="Arial"/>
          <w:sz w:val="22"/>
        </w:rPr>
        <w:t>Kakovost izvedbe</w:t>
      </w:r>
      <w:bookmarkEnd w:id="615"/>
      <w:bookmarkEnd w:id="616"/>
      <w:bookmarkEnd w:id="617"/>
    </w:p>
    <w:p w14:paraId="389A7BC1" w14:textId="77777777" w:rsidR="001A64FA" w:rsidRPr="00FF0286" w:rsidRDefault="001A64FA" w:rsidP="009E3616">
      <w:pPr>
        <w:pStyle w:val="Odstavekseznama"/>
        <w:numPr>
          <w:ilvl w:val="0"/>
          <w:numId w:val="189"/>
        </w:numPr>
        <w:rPr>
          <w:rFonts w:cs="Arial"/>
        </w:rPr>
      </w:pPr>
      <w:r w:rsidRPr="00FF0286">
        <w:rPr>
          <w:rFonts w:cs="Arial"/>
        </w:rPr>
        <w:t>Pravočasno pred pričetkom del mora izvajalec predložiti inženirju dokazila o kakovosti vseh osnovnih materialov, ki jih bo uporabljal pri površinskem odvodnjavanju.</w:t>
      </w:r>
    </w:p>
    <w:p w14:paraId="198A66B8" w14:textId="77777777" w:rsidR="001A64FA" w:rsidRPr="00FF0286" w:rsidRDefault="001A64FA" w:rsidP="009E3616">
      <w:pPr>
        <w:pStyle w:val="Odstavekseznama"/>
        <w:numPr>
          <w:ilvl w:val="0"/>
          <w:numId w:val="189"/>
        </w:numPr>
        <w:rPr>
          <w:rFonts w:cs="Arial"/>
        </w:rPr>
      </w:pPr>
      <w:r w:rsidRPr="00FF0286">
        <w:rPr>
          <w:rFonts w:cs="Arial"/>
        </w:rPr>
        <w:t>Vgraditev delno poškodovanih predfabriciranih elementov iz cementnega betona lahko dovoli Inženir, če to ni v škodo kakovosti površinskega odvodnjavanja.</w:t>
      </w:r>
    </w:p>
    <w:p w14:paraId="6D935EE2" w14:textId="77777777" w:rsidR="001A64FA" w:rsidRPr="00FF0286" w:rsidRDefault="001A64FA" w:rsidP="009E3616">
      <w:pPr>
        <w:pStyle w:val="Odstavekseznama"/>
        <w:numPr>
          <w:ilvl w:val="0"/>
          <w:numId w:val="189"/>
        </w:numPr>
        <w:rPr>
          <w:rFonts w:cs="Arial"/>
        </w:rPr>
      </w:pPr>
      <w:r w:rsidRPr="00FF0286">
        <w:rPr>
          <w:rFonts w:cs="Arial"/>
        </w:rPr>
        <w:t>Izvajalec je dolžan predložiti projekt betona, kjer je določena sestava mešanice cementnega betona in cementne malte ter zmesi bitumenskega betona, ki jih namerava uporabiti pri površinskem odvodnjavanju. Predhodna sestava mora vsebovati podatke o vseh osnovnih značilnostih mešanic oziroma zmesi kot tudi dokazila o izvoru in primerni kakovosti vseh materialov, uporabljenih pri pripravi predhodne sestave.</w:t>
      </w:r>
    </w:p>
    <w:p w14:paraId="49ABED3A" w14:textId="77777777" w:rsidR="001A64FA" w:rsidRPr="00FF0286" w:rsidRDefault="001A64FA" w:rsidP="009E3616">
      <w:pPr>
        <w:pStyle w:val="Odstavekseznama"/>
        <w:numPr>
          <w:ilvl w:val="0"/>
          <w:numId w:val="189"/>
        </w:numPr>
        <w:rPr>
          <w:rFonts w:cs="Arial"/>
        </w:rPr>
      </w:pPr>
      <w:r w:rsidRPr="00FF0286">
        <w:rPr>
          <w:rFonts w:cs="Arial"/>
        </w:rPr>
        <w:t xml:space="preserve">Inženir in zunanja kontrola kvalitete odobrita projekt betona. Šele po odobritvi lahko izvajalec prične z deli. Dovoljena odstopanja ravnosti, višin in nagibov dna </w:t>
      </w:r>
      <w:r w:rsidRPr="00FF0286">
        <w:rPr>
          <w:rFonts w:cs="Arial"/>
        </w:rPr>
        <w:lastRenderedPageBreak/>
        <w:t>in brežin tlakovanih jarkov in koritnic ter zavarovanj dna jarkov od projektiranih so navedena v spodnji tabeli:</w:t>
      </w:r>
    </w:p>
    <w:p w14:paraId="63B89DEA" w14:textId="77777777" w:rsidR="001A64FA" w:rsidRPr="00FF0286" w:rsidRDefault="001A64FA" w:rsidP="001A64FA">
      <w:pPr>
        <w:spacing w:before="240" w:line="260" w:lineRule="exact"/>
        <w:ind w:left="1418" w:right="62" w:hanging="1418"/>
        <w:rPr>
          <w:rFonts w:cs="Arial"/>
          <w:sz w:val="20"/>
          <w:szCs w:val="20"/>
        </w:rPr>
      </w:pPr>
      <w:r w:rsidRPr="00FF0286">
        <w:rPr>
          <w:rFonts w:cs="Arial"/>
          <w:sz w:val="20"/>
          <w:szCs w:val="20"/>
        </w:rPr>
        <w:t>Tabela 3.5.2:</w:t>
      </w:r>
      <w:r w:rsidRPr="00FF0286">
        <w:rPr>
          <w:rFonts w:cs="Arial"/>
          <w:sz w:val="20"/>
          <w:szCs w:val="20"/>
        </w:rPr>
        <w:tab/>
        <w:t xml:space="preserve">Dovoljena odstopanja tlakovanih jarkov in koritnic </w:t>
      </w:r>
    </w:p>
    <w:tbl>
      <w:tblPr>
        <w:tblW w:w="0" w:type="auto"/>
        <w:jc w:val="center"/>
        <w:tblLook w:val="04A0" w:firstRow="1" w:lastRow="0" w:firstColumn="1" w:lastColumn="0" w:noHBand="0" w:noVBand="1"/>
      </w:tblPr>
      <w:tblGrid>
        <w:gridCol w:w="2265"/>
        <w:gridCol w:w="1558"/>
        <w:gridCol w:w="1275"/>
        <w:gridCol w:w="1351"/>
      </w:tblGrid>
      <w:tr w:rsidR="001A64FA" w:rsidRPr="00FF0286" w14:paraId="0B619168" w14:textId="77777777" w:rsidTr="001A64FA">
        <w:trPr>
          <w:trHeight w:val="227"/>
          <w:jc w:val="center"/>
        </w:trPr>
        <w:tc>
          <w:tcPr>
            <w:tcW w:w="2265" w:type="dxa"/>
            <w:vMerge w:val="restart"/>
            <w:tcBorders>
              <w:top w:val="single" w:sz="4" w:space="0" w:color="auto"/>
              <w:left w:val="single" w:sz="4" w:space="0" w:color="auto"/>
              <w:right w:val="single" w:sz="4" w:space="0" w:color="auto"/>
            </w:tcBorders>
            <w:hideMark/>
          </w:tcPr>
          <w:p w14:paraId="3C8EFDAA" w14:textId="77777777" w:rsidR="001A64FA" w:rsidRPr="00FF0286" w:rsidRDefault="001A64FA" w:rsidP="001A64FA">
            <w:pPr>
              <w:spacing w:before="40" w:after="40"/>
              <w:rPr>
                <w:rFonts w:cs="Arial"/>
                <w:b/>
                <w:lang w:bidi="en-US"/>
              </w:rPr>
            </w:pPr>
            <w:r w:rsidRPr="00FF0286">
              <w:rPr>
                <w:rFonts w:cs="Arial"/>
                <w:b/>
              </w:rPr>
              <w:t>Lastnosti površine</w:t>
            </w:r>
          </w:p>
        </w:tc>
        <w:tc>
          <w:tcPr>
            <w:tcW w:w="1558" w:type="dxa"/>
            <w:vMerge w:val="restart"/>
            <w:tcBorders>
              <w:top w:val="single" w:sz="4" w:space="0" w:color="auto"/>
              <w:left w:val="single" w:sz="4" w:space="0" w:color="auto"/>
              <w:right w:val="single" w:sz="4" w:space="0" w:color="auto"/>
            </w:tcBorders>
            <w:hideMark/>
          </w:tcPr>
          <w:p w14:paraId="54A62C90" w14:textId="77777777" w:rsidR="001A64FA" w:rsidRPr="00FF0286" w:rsidRDefault="001A64FA" w:rsidP="001A64FA">
            <w:pPr>
              <w:spacing w:before="40" w:after="40"/>
              <w:jc w:val="center"/>
              <w:rPr>
                <w:rFonts w:cs="Arial"/>
                <w:b/>
                <w:lang w:bidi="en-US"/>
              </w:rPr>
            </w:pPr>
            <w:r w:rsidRPr="00FF0286">
              <w:rPr>
                <w:rFonts w:cs="Arial"/>
                <w:b/>
              </w:rPr>
              <w:t>Enota mere</w:t>
            </w:r>
          </w:p>
        </w:tc>
        <w:tc>
          <w:tcPr>
            <w:tcW w:w="2626" w:type="dxa"/>
            <w:gridSpan w:val="2"/>
            <w:tcBorders>
              <w:top w:val="single" w:sz="4" w:space="0" w:color="auto"/>
              <w:left w:val="single" w:sz="4" w:space="0" w:color="auto"/>
              <w:bottom w:val="single" w:sz="4" w:space="0" w:color="auto"/>
              <w:right w:val="single" w:sz="4" w:space="0" w:color="auto"/>
            </w:tcBorders>
            <w:hideMark/>
          </w:tcPr>
          <w:p w14:paraId="060866EF" w14:textId="77777777" w:rsidR="001A64FA" w:rsidRPr="00FF0286" w:rsidRDefault="001A64FA" w:rsidP="001A64FA">
            <w:pPr>
              <w:spacing w:before="40" w:after="40"/>
              <w:jc w:val="center"/>
              <w:rPr>
                <w:rFonts w:cs="Arial"/>
                <w:b/>
                <w:lang w:bidi="en-US"/>
              </w:rPr>
            </w:pPr>
            <w:r w:rsidRPr="00FF0286">
              <w:rPr>
                <w:rFonts w:cs="Arial"/>
                <w:b/>
              </w:rPr>
              <w:t>Dovoljeno odstopanje</w:t>
            </w:r>
          </w:p>
        </w:tc>
      </w:tr>
      <w:tr w:rsidR="001A64FA" w:rsidRPr="00FF0286" w14:paraId="26ABCF6A" w14:textId="77777777" w:rsidTr="001A64FA">
        <w:trPr>
          <w:trHeight w:val="227"/>
          <w:jc w:val="center"/>
        </w:trPr>
        <w:tc>
          <w:tcPr>
            <w:tcW w:w="2265" w:type="dxa"/>
            <w:vMerge/>
            <w:tcBorders>
              <w:left w:val="single" w:sz="4" w:space="0" w:color="auto"/>
              <w:bottom w:val="single" w:sz="4" w:space="0" w:color="auto"/>
              <w:right w:val="single" w:sz="4" w:space="0" w:color="auto"/>
            </w:tcBorders>
            <w:hideMark/>
          </w:tcPr>
          <w:p w14:paraId="3913E732" w14:textId="77777777" w:rsidR="001A64FA" w:rsidRPr="00FF0286" w:rsidRDefault="001A64FA" w:rsidP="001A64FA">
            <w:pPr>
              <w:spacing w:before="40" w:after="40"/>
              <w:rPr>
                <w:rFonts w:cs="Arial"/>
                <w:lang w:bidi="en-US"/>
              </w:rPr>
            </w:pPr>
          </w:p>
        </w:tc>
        <w:tc>
          <w:tcPr>
            <w:tcW w:w="1558" w:type="dxa"/>
            <w:vMerge/>
            <w:tcBorders>
              <w:left w:val="single" w:sz="4" w:space="0" w:color="auto"/>
              <w:bottom w:val="single" w:sz="4" w:space="0" w:color="auto"/>
              <w:right w:val="single" w:sz="4" w:space="0" w:color="auto"/>
            </w:tcBorders>
          </w:tcPr>
          <w:p w14:paraId="4B994DA4" w14:textId="77777777" w:rsidR="001A64FA" w:rsidRPr="00FF0286" w:rsidRDefault="001A64FA" w:rsidP="001A64FA">
            <w:pPr>
              <w:spacing w:before="40" w:after="40"/>
              <w:jc w:val="center"/>
              <w:rPr>
                <w:rFonts w:cs="Arial"/>
                <w:lang w:bidi="en-US"/>
              </w:rPr>
            </w:pPr>
          </w:p>
        </w:tc>
        <w:tc>
          <w:tcPr>
            <w:tcW w:w="1275" w:type="dxa"/>
            <w:tcBorders>
              <w:top w:val="single" w:sz="4" w:space="0" w:color="auto"/>
              <w:left w:val="single" w:sz="4" w:space="0" w:color="auto"/>
              <w:bottom w:val="single" w:sz="4" w:space="0" w:color="auto"/>
              <w:right w:val="single" w:sz="4" w:space="0" w:color="auto"/>
            </w:tcBorders>
            <w:hideMark/>
          </w:tcPr>
          <w:p w14:paraId="53447CAC" w14:textId="77777777" w:rsidR="001A64FA" w:rsidRPr="00FF0286" w:rsidRDefault="001A64FA" w:rsidP="001A64FA">
            <w:pPr>
              <w:spacing w:before="40" w:after="40"/>
              <w:jc w:val="center"/>
              <w:rPr>
                <w:rFonts w:cs="Arial"/>
                <w:lang w:bidi="en-US"/>
              </w:rPr>
            </w:pPr>
            <w:r w:rsidRPr="00FF0286">
              <w:rPr>
                <w:rFonts w:cs="Arial"/>
              </w:rPr>
              <w:t>dna</w:t>
            </w:r>
          </w:p>
        </w:tc>
        <w:tc>
          <w:tcPr>
            <w:tcW w:w="1351" w:type="dxa"/>
            <w:tcBorders>
              <w:top w:val="single" w:sz="4" w:space="0" w:color="auto"/>
              <w:left w:val="single" w:sz="4" w:space="0" w:color="auto"/>
              <w:bottom w:val="single" w:sz="4" w:space="0" w:color="auto"/>
              <w:right w:val="single" w:sz="4" w:space="0" w:color="auto"/>
            </w:tcBorders>
            <w:hideMark/>
          </w:tcPr>
          <w:p w14:paraId="056FA223" w14:textId="77777777" w:rsidR="001A64FA" w:rsidRPr="00FF0286" w:rsidRDefault="001A64FA" w:rsidP="001A64FA">
            <w:pPr>
              <w:spacing w:before="40" w:after="40"/>
              <w:jc w:val="center"/>
              <w:rPr>
                <w:rFonts w:cs="Arial"/>
                <w:lang w:bidi="en-US"/>
              </w:rPr>
            </w:pPr>
            <w:r w:rsidRPr="00FF0286">
              <w:rPr>
                <w:rFonts w:cs="Arial"/>
              </w:rPr>
              <w:t>brežine</w:t>
            </w:r>
          </w:p>
        </w:tc>
      </w:tr>
      <w:tr w:rsidR="001A64FA" w:rsidRPr="00FF0286" w14:paraId="37D7377F" w14:textId="77777777" w:rsidTr="001A64FA">
        <w:trPr>
          <w:trHeight w:val="227"/>
          <w:jc w:val="center"/>
        </w:trPr>
        <w:tc>
          <w:tcPr>
            <w:tcW w:w="2265" w:type="dxa"/>
            <w:tcBorders>
              <w:top w:val="single" w:sz="4" w:space="0" w:color="auto"/>
              <w:left w:val="single" w:sz="4" w:space="0" w:color="auto"/>
              <w:bottom w:val="single" w:sz="4" w:space="0" w:color="auto"/>
              <w:right w:val="nil"/>
            </w:tcBorders>
          </w:tcPr>
          <w:p w14:paraId="2840DFEA" w14:textId="77777777" w:rsidR="001A64FA" w:rsidRPr="00FF0286" w:rsidRDefault="001A64FA" w:rsidP="001A64FA">
            <w:pPr>
              <w:spacing w:before="40" w:after="40"/>
              <w:rPr>
                <w:rFonts w:cs="Arial"/>
              </w:rPr>
            </w:pPr>
            <w:r w:rsidRPr="00FF0286">
              <w:rPr>
                <w:rFonts w:cs="Arial"/>
              </w:rPr>
              <w:t>Jarki in koritnice</w:t>
            </w:r>
          </w:p>
        </w:tc>
        <w:tc>
          <w:tcPr>
            <w:tcW w:w="1558" w:type="dxa"/>
            <w:tcBorders>
              <w:top w:val="single" w:sz="4" w:space="0" w:color="auto"/>
              <w:left w:val="nil"/>
              <w:bottom w:val="single" w:sz="4" w:space="0" w:color="auto"/>
              <w:right w:val="nil"/>
            </w:tcBorders>
          </w:tcPr>
          <w:p w14:paraId="5BDAD5A5" w14:textId="77777777" w:rsidR="001A64FA" w:rsidRPr="00FF0286" w:rsidRDefault="001A64FA" w:rsidP="001A64FA">
            <w:pPr>
              <w:spacing w:before="40" w:after="40"/>
              <w:jc w:val="center"/>
              <w:rPr>
                <w:rFonts w:cs="Arial"/>
                <w:lang w:bidi="en-US"/>
              </w:rPr>
            </w:pPr>
          </w:p>
        </w:tc>
        <w:tc>
          <w:tcPr>
            <w:tcW w:w="1275" w:type="dxa"/>
            <w:tcBorders>
              <w:top w:val="single" w:sz="4" w:space="0" w:color="auto"/>
              <w:left w:val="nil"/>
              <w:bottom w:val="single" w:sz="4" w:space="0" w:color="auto"/>
              <w:right w:val="nil"/>
            </w:tcBorders>
          </w:tcPr>
          <w:p w14:paraId="7542F946" w14:textId="77777777" w:rsidR="001A64FA" w:rsidRPr="00FF0286" w:rsidRDefault="001A64FA" w:rsidP="001A64FA">
            <w:pPr>
              <w:spacing w:before="40" w:after="40"/>
              <w:jc w:val="center"/>
              <w:rPr>
                <w:rFonts w:cs="Arial"/>
              </w:rPr>
            </w:pPr>
          </w:p>
        </w:tc>
        <w:tc>
          <w:tcPr>
            <w:tcW w:w="1351" w:type="dxa"/>
            <w:tcBorders>
              <w:top w:val="single" w:sz="4" w:space="0" w:color="auto"/>
              <w:left w:val="nil"/>
              <w:bottom w:val="single" w:sz="4" w:space="0" w:color="auto"/>
              <w:right w:val="single" w:sz="4" w:space="0" w:color="auto"/>
            </w:tcBorders>
          </w:tcPr>
          <w:p w14:paraId="2561E692" w14:textId="77777777" w:rsidR="001A64FA" w:rsidRPr="00FF0286" w:rsidRDefault="001A64FA" w:rsidP="001A64FA">
            <w:pPr>
              <w:spacing w:before="40" w:after="40"/>
              <w:jc w:val="center"/>
              <w:rPr>
                <w:rFonts w:cs="Arial"/>
              </w:rPr>
            </w:pPr>
          </w:p>
        </w:tc>
      </w:tr>
      <w:tr w:rsidR="001A64FA" w:rsidRPr="00FF0286" w14:paraId="36710703"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5678CF6A" w14:textId="77777777" w:rsidR="001A64FA" w:rsidRPr="00FF0286" w:rsidRDefault="001A64FA" w:rsidP="001A64FA">
            <w:pPr>
              <w:spacing w:before="40" w:after="40"/>
              <w:rPr>
                <w:rFonts w:cs="Arial"/>
                <w:lang w:bidi="en-US"/>
              </w:rPr>
            </w:pPr>
            <w:r w:rsidRPr="00FF0286">
              <w:rPr>
                <w:rFonts w:cs="Arial"/>
              </w:rPr>
              <w:t>Ravnost</w:t>
            </w:r>
          </w:p>
        </w:tc>
        <w:tc>
          <w:tcPr>
            <w:tcW w:w="1558" w:type="dxa"/>
            <w:tcBorders>
              <w:top w:val="single" w:sz="4" w:space="0" w:color="auto"/>
              <w:left w:val="single" w:sz="4" w:space="0" w:color="auto"/>
              <w:bottom w:val="single" w:sz="4" w:space="0" w:color="auto"/>
              <w:right w:val="single" w:sz="4" w:space="0" w:color="auto"/>
            </w:tcBorders>
            <w:hideMark/>
          </w:tcPr>
          <w:p w14:paraId="73B9EBE6" w14:textId="77777777" w:rsidR="001A64FA" w:rsidRPr="00FF0286" w:rsidRDefault="001A64FA" w:rsidP="001A64FA">
            <w:pPr>
              <w:spacing w:before="40" w:after="40"/>
              <w:jc w:val="center"/>
              <w:rPr>
                <w:rFonts w:cs="Arial"/>
                <w:lang w:bidi="en-US"/>
              </w:rPr>
            </w:pPr>
            <w:r w:rsidRPr="00FF0286">
              <w:rPr>
                <w:rFonts w:cs="Arial"/>
              </w:rPr>
              <w:t>mm</w:t>
            </w:r>
          </w:p>
        </w:tc>
        <w:tc>
          <w:tcPr>
            <w:tcW w:w="1275" w:type="dxa"/>
            <w:tcBorders>
              <w:top w:val="single" w:sz="4" w:space="0" w:color="auto"/>
              <w:left w:val="single" w:sz="4" w:space="0" w:color="auto"/>
              <w:bottom w:val="single" w:sz="4" w:space="0" w:color="auto"/>
              <w:right w:val="single" w:sz="4" w:space="0" w:color="auto"/>
            </w:tcBorders>
            <w:hideMark/>
          </w:tcPr>
          <w:p w14:paraId="3E9BC0F4" w14:textId="77777777" w:rsidR="001A64FA" w:rsidRPr="00FF0286" w:rsidRDefault="001A64FA" w:rsidP="001A64FA">
            <w:pPr>
              <w:spacing w:before="40" w:after="40"/>
              <w:jc w:val="center"/>
              <w:rPr>
                <w:rFonts w:cs="Arial"/>
                <w:lang w:bidi="en-US"/>
              </w:rPr>
            </w:pPr>
            <w:r w:rsidRPr="00FF0286">
              <w:rPr>
                <w:rFonts w:cs="Arial"/>
              </w:rPr>
              <w:t>-15</w:t>
            </w:r>
          </w:p>
        </w:tc>
        <w:tc>
          <w:tcPr>
            <w:tcW w:w="1351" w:type="dxa"/>
            <w:tcBorders>
              <w:top w:val="single" w:sz="4" w:space="0" w:color="auto"/>
              <w:left w:val="single" w:sz="4" w:space="0" w:color="auto"/>
              <w:bottom w:val="single" w:sz="4" w:space="0" w:color="auto"/>
              <w:right w:val="single" w:sz="4" w:space="0" w:color="auto"/>
            </w:tcBorders>
            <w:hideMark/>
          </w:tcPr>
          <w:p w14:paraId="784627C7" w14:textId="77777777" w:rsidR="001A64FA" w:rsidRPr="00FF0286" w:rsidRDefault="001A64FA" w:rsidP="001A64FA">
            <w:pPr>
              <w:spacing w:before="40" w:after="40"/>
              <w:jc w:val="center"/>
              <w:rPr>
                <w:rFonts w:cs="Arial"/>
                <w:lang w:bidi="en-US"/>
              </w:rPr>
            </w:pPr>
            <w:r w:rsidRPr="00FF0286">
              <w:rPr>
                <w:rFonts w:cs="Arial"/>
              </w:rPr>
              <w:t>-25</w:t>
            </w:r>
          </w:p>
        </w:tc>
      </w:tr>
      <w:tr w:rsidR="001A64FA" w:rsidRPr="00FF0286" w14:paraId="416EC76F"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2926D289" w14:textId="77777777" w:rsidR="001A64FA" w:rsidRPr="00FF0286" w:rsidRDefault="001A64FA" w:rsidP="001A64FA">
            <w:pPr>
              <w:spacing w:before="40" w:after="40"/>
              <w:rPr>
                <w:rFonts w:cs="Arial"/>
                <w:lang w:bidi="en-US"/>
              </w:rPr>
            </w:pPr>
            <w:r w:rsidRPr="00FF0286">
              <w:rPr>
                <w:rFonts w:cs="Arial"/>
              </w:rPr>
              <w:t>Višina</w:t>
            </w:r>
          </w:p>
        </w:tc>
        <w:tc>
          <w:tcPr>
            <w:tcW w:w="1558" w:type="dxa"/>
            <w:tcBorders>
              <w:top w:val="single" w:sz="4" w:space="0" w:color="auto"/>
              <w:left w:val="single" w:sz="4" w:space="0" w:color="auto"/>
              <w:bottom w:val="single" w:sz="4" w:space="0" w:color="auto"/>
              <w:right w:val="single" w:sz="4" w:space="0" w:color="auto"/>
            </w:tcBorders>
            <w:hideMark/>
          </w:tcPr>
          <w:p w14:paraId="5167A072" w14:textId="77777777" w:rsidR="001A64FA" w:rsidRPr="00FF0286" w:rsidRDefault="001A64FA" w:rsidP="001A64FA">
            <w:pPr>
              <w:spacing w:before="40" w:after="40"/>
              <w:jc w:val="center"/>
              <w:rPr>
                <w:rFonts w:cs="Arial"/>
                <w:lang w:bidi="en-US"/>
              </w:rPr>
            </w:pPr>
            <w:r w:rsidRPr="00FF0286">
              <w:rPr>
                <w:rFonts w:cs="Arial"/>
              </w:rPr>
              <w:t>mm</w:t>
            </w:r>
          </w:p>
        </w:tc>
        <w:tc>
          <w:tcPr>
            <w:tcW w:w="1275" w:type="dxa"/>
            <w:tcBorders>
              <w:top w:val="single" w:sz="4" w:space="0" w:color="auto"/>
              <w:left w:val="single" w:sz="4" w:space="0" w:color="auto"/>
              <w:bottom w:val="single" w:sz="4" w:space="0" w:color="auto"/>
              <w:right w:val="single" w:sz="4" w:space="0" w:color="auto"/>
            </w:tcBorders>
            <w:hideMark/>
          </w:tcPr>
          <w:p w14:paraId="0F83049E" w14:textId="77777777" w:rsidR="001A64FA" w:rsidRPr="00FF0286" w:rsidRDefault="001A64FA" w:rsidP="001A64FA">
            <w:pPr>
              <w:spacing w:before="40" w:after="40"/>
              <w:jc w:val="center"/>
              <w:rPr>
                <w:rFonts w:cs="Arial"/>
                <w:lang w:bidi="en-US"/>
              </w:rPr>
            </w:pPr>
            <w:r w:rsidRPr="00FF0286">
              <w:rPr>
                <w:rFonts w:cs="Arial"/>
              </w:rPr>
              <w:t>±10</w:t>
            </w:r>
          </w:p>
        </w:tc>
        <w:tc>
          <w:tcPr>
            <w:tcW w:w="1351" w:type="dxa"/>
            <w:tcBorders>
              <w:top w:val="single" w:sz="4" w:space="0" w:color="auto"/>
              <w:left w:val="single" w:sz="4" w:space="0" w:color="auto"/>
              <w:bottom w:val="single" w:sz="4" w:space="0" w:color="auto"/>
              <w:right w:val="single" w:sz="4" w:space="0" w:color="auto"/>
            </w:tcBorders>
            <w:hideMark/>
          </w:tcPr>
          <w:p w14:paraId="3054D4A7" w14:textId="77777777" w:rsidR="001A64FA" w:rsidRPr="00FF0286" w:rsidRDefault="001A64FA" w:rsidP="001A64FA">
            <w:pPr>
              <w:spacing w:before="40" w:after="40"/>
              <w:jc w:val="center"/>
              <w:rPr>
                <w:rFonts w:cs="Arial"/>
                <w:lang w:bidi="en-US"/>
              </w:rPr>
            </w:pPr>
            <w:r w:rsidRPr="00FF0286">
              <w:rPr>
                <w:rFonts w:cs="Arial"/>
              </w:rPr>
              <w:t>±50</w:t>
            </w:r>
          </w:p>
        </w:tc>
      </w:tr>
      <w:tr w:rsidR="001A64FA" w:rsidRPr="00FF0286" w14:paraId="783391A7"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51E5D313" w14:textId="77777777" w:rsidR="001A64FA" w:rsidRPr="00FF0286" w:rsidRDefault="001A64FA" w:rsidP="001A64FA">
            <w:pPr>
              <w:spacing w:before="40" w:after="40"/>
              <w:rPr>
                <w:rFonts w:cs="Arial"/>
                <w:lang w:bidi="en-US"/>
              </w:rPr>
            </w:pPr>
            <w:r w:rsidRPr="00FF0286">
              <w:rPr>
                <w:rFonts w:cs="Arial"/>
              </w:rPr>
              <w:t>Nagib</w:t>
            </w:r>
          </w:p>
        </w:tc>
        <w:tc>
          <w:tcPr>
            <w:tcW w:w="1558" w:type="dxa"/>
            <w:tcBorders>
              <w:top w:val="single" w:sz="4" w:space="0" w:color="auto"/>
              <w:left w:val="single" w:sz="4" w:space="0" w:color="auto"/>
              <w:bottom w:val="single" w:sz="4" w:space="0" w:color="auto"/>
              <w:right w:val="single" w:sz="4" w:space="0" w:color="auto"/>
            </w:tcBorders>
            <w:hideMark/>
          </w:tcPr>
          <w:p w14:paraId="78DF735D" w14:textId="77777777" w:rsidR="001A64FA" w:rsidRPr="00FF0286" w:rsidRDefault="001A64FA" w:rsidP="001A64FA">
            <w:pPr>
              <w:spacing w:before="40" w:after="40"/>
              <w:jc w:val="center"/>
              <w:rPr>
                <w:rFonts w:cs="Arial"/>
                <w:lang w:bidi="en-US"/>
              </w:rPr>
            </w:pPr>
            <w:r w:rsidRPr="00FF0286">
              <w:rPr>
                <w:rFonts w:cs="Arial"/>
              </w:rPr>
              <w:t>%</w:t>
            </w:r>
          </w:p>
        </w:tc>
        <w:tc>
          <w:tcPr>
            <w:tcW w:w="1275" w:type="dxa"/>
            <w:tcBorders>
              <w:top w:val="single" w:sz="4" w:space="0" w:color="auto"/>
              <w:left w:val="single" w:sz="4" w:space="0" w:color="auto"/>
              <w:bottom w:val="single" w:sz="4" w:space="0" w:color="auto"/>
              <w:right w:val="single" w:sz="4" w:space="0" w:color="auto"/>
            </w:tcBorders>
            <w:hideMark/>
          </w:tcPr>
          <w:p w14:paraId="2F59B378" w14:textId="77777777" w:rsidR="001A64FA" w:rsidRPr="00FF0286" w:rsidRDefault="001A64FA" w:rsidP="001A64FA">
            <w:pPr>
              <w:spacing w:before="40" w:after="40"/>
              <w:jc w:val="center"/>
              <w:rPr>
                <w:rFonts w:cs="Arial"/>
                <w:lang w:bidi="en-US"/>
              </w:rPr>
            </w:pPr>
            <w:r w:rsidRPr="00FF0286">
              <w:rPr>
                <w:rFonts w:cs="Arial"/>
              </w:rPr>
              <w:t>±0,5</w:t>
            </w:r>
          </w:p>
        </w:tc>
        <w:tc>
          <w:tcPr>
            <w:tcW w:w="1351" w:type="dxa"/>
            <w:tcBorders>
              <w:top w:val="single" w:sz="4" w:space="0" w:color="auto"/>
              <w:left w:val="single" w:sz="4" w:space="0" w:color="auto"/>
              <w:bottom w:val="single" w:sz="4" w:space="0" w:color="auto"/>
              <w:right w:val="single" w:sz="4" w:space="0" w:color="auto"/>
            </w:tcBorders>
            <w:hideMark/>
          </w:tcPr>
          <w:p w14:paraId="1F46BFAA" w14:textId="77777777" w:rsidR="001A64FA" w:rsidRPr="00FF0286" w:rsidRDefault="001A64FA" w:rsidP="001A64FA">
            <w:pPr>
              <w:spacing w:before="40" w:after="40"/>
              <w:jc w:val="center"/>
              <w:rPr>
                <w:rFonts w:cs="Arial"/>
                <w:lang w:bidi="en-US"/>
              </w:rPr>
            </w:pPr>
            <w:r w:rsidRPr="00FF0286">
              <w:rPr>
                <w:rFonts w:cs="Arial"/>
              </w:rPr>
              <w:t>±10</w:t>
            </w:r>
          </w:p>
        </w:tc>
      </w:tr>
      <w:tr w:rsidR="001A64FA" w:rsidRPr="00FF0286" w14:paraId="18F63DDF" w14:textId="77777777" w:rsidTr="001A64FA">
        <w:trPr>
          <w:trHeight w:val="227"/>
          <w:jc w:val="center"/>
        </w:trPr>
        <w:tc>
          <w:tcPr>
            <w:tcW w:w="2265" w:type="dxa"/>
            <w:tcBorders>
              <w:top w:val="single" w:sz="4" w:space="0" w:color="auto"/>
              <w:left w:val="single" w:sz="4" w:space="0" w:color="auto"/>
              <w:bottom w:val="single" w:sz="4" w:space="0" w:color="auto"/>
              <w:right w:val="nil"/>
            </w:tcBorders>
            <w:hideMark/>
          </w:tcPr>
          <w:p w14:paraId="6D67BD02" w14:textId="77777777" w:rsidR="001A64FA" w:rsidRPr="00FF0286" w:rsidRDefault="001A64FA" w:rsidP="001A64FA">
            <w:pPr>
              <w:spacing w:before="40" w:after="40"/>
              <w:rPr>
                <w:rFonts w:cs="Arial"/>
                <w:lang w:bidi="en-US"/>
              </w:rPr>
            </w:pPr>
            <w:r w:rsidRPr="00FF0286">
              <w:rPr>
                <w:rFonts w:cs="Arial"/>
              </w:rPr>
              <w:t>Zavarovanje dna</w:t>
            </w:r>
          </w:p>
        </w:tc>
        <w:tc>
          <w:tcPr>
            <w:tcW w:w="1558" w:type="dxa"/>
            <w:tcBorders>
              <w:top w:val="single" w:sz="4" w:space="0" w:color="auto"/>
              <w:left w:val="nil"/>
              <w:bottom w:val="single" w:sz="4" w:space="0" w:color="auto"/>
              <w:right w:val="nil"/>
            </w:tcBorders>
          </w:tcPr>
          <w:p w14:paraId="3FCAF3FB" w14:textId="77777777" w:rsidR="001A64FA" w:rsidRPr="00FF0286" w:rsidRDefault="001A64FA" w:rsidP="001A64FA">
            <w:pPr>
              <w:spacing w:before="40" w:after="40"/>
              <w:jc w:val="center"/>
              <w:rPr>
                <w:rFonts w:cs="Arial"/>
                <w:lang w:bidi="en-US"/>
              </w:rPr>
            </w:pPr>
          </w:p>
        </w:tc>
        <w:tc>
          <w:tcPr>
            <w:tcW w:w="1275" w:type="dxa"/>
            <w:tcBorders>
              <w:top w:val="single" w:sz="4" w:space="0" w:color="auto"/>
              <w:left w:val="nil"/>
              <w:bottom w:val="single" w:sz="4" w:space="0" w:color="auto"/>
              <w:right w:val="nil"/>
            </w:tcBorders>
          </w:tcPr>
          <w:p w14:paraId="67FEC091" w14:textId="77777777" w:rsidR="001A64FA" w:rsidRPr="00FF0286" w:rsidRDefault="001A64FA" w:rsidP="001A64FA">
            <w:pPr>
              <w:spacing w:before="40" w:after="40"/>
              <w:jc w:val="center"/>
              <w:rPr>
                <w:rFonts w:cs="Arial"/>
                <w:lang w:bidi="en-US"/>
              </w:rPr>
            </w:pPr>
          </w:p>
        </w:tc>
        <w:tc>
          <w:tcPr>
            <w:tcW w:w="1351" w:type="dxa"/>
            <w:tcBorders>
              <w:top w:val="single" w:sz="4" w:space="0" w:color="auto"/>
              <w:left w:val="nil"/>
              <w:bottom w:val="single" w:sz="4" w:space="0" w:color="auto"/>
              <w:right w:val="single" w:sz="4" w:space="0" w:color="auto"/>
            </w:tcBorders>
          </w:tcPr>
          <w:p w14:paraId="332E7975" w14:textId="77777777" w:rsidR="001A64FA" w:rsidRPr="00FF0286" w:rsidRDefault="001A64FA" w:rsidP="001A64FA">
            <w:pPr>
              <w:spacing w:before="40" w:after="40"/>
              <w:jc w:val="center"/>
              <w:rPr>
                <w:rFonts w:cs="Arial"/>
                <w:lang w:bidi="en-US"/>
              </w:rPr>
            </w:pPr>
          </w:p>
        </w:tc>
      </w:tr>
      <w:tr w:rsidR="001A64FA" w:rsidRPr="00FF0286" w14:paraId="6F8E9548"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39B0489D" w14:textId="77777777" w:rsidR="001A64FA" w:rsidRPr="00FF0286" w:rsidRDefault="001A64FA" w:rsidP="001A64FA">
            <w:pPr>
              <w:spacing w:before="40" w:after="40"/>
              <w:rPr>
                <w:rFonts w:cs="Arial"/>
                <w:lang w:bidi="en-US"/>
              </w:rPr>
            </w:pPr>
            <w:r w:rsidRPr="00FF0286">
              <w:rPr>
                <w:rFonts w:cs="Arial"/>
              </w:rPr>
              <w:t>Ravnost</w:t>
            </w:r>
          </w:p>
        </w:tc>
        <w:tc>
          <w:tcPr>
            <w:tcW w:w="1558" w:type="dxa"/>
            <w:tcBorders>
              <w:top w:val="single" w:sz="4" w:space="0" w:color="auto"/>
              <w:left w:val="single" w:sz="4" w:space="0" w:color="auto"/>
              <w:bottom w:val="single" w:sz="4" w:space="0" w:color="auto"/>
              <w:right w:val="single" w:sz="4" w:space="0" w:color="auto"/>
            </w:tcBorders>
            <w:hideMark/>
          </w:tcPr>
          <w:p w14:paraId="3ADE7625" w14:textId="77777777" w:rsidR="001A64FA" w:rsidRPr="00FF0286" w:rsidRDefault="001A64FA" w:rsidP="001A64FA">
            <w:pPr>
              <w:spacing w:before="40" w:after="40"/>
              <w:jc w:val="center"/>
              <w:rPr>
                <w:rFonts w:cs="Arial"/>
                <w:lang w:bidi="en-US"/>
              </w:rPr>
            </w:pPr>
            <w:r w:rsidRPr="00FF0286">
              <w:rPr>
                <w:rFonts w:cs="Arial"/>
              </w:rPr>
              <w:t>mm</w:t>
            </w:r>
          </w:p>
        </w:tc>
        <w:tc>
          <w:tcPr>
            <w:tcW w:w="1275" w:type="dxa"/>
            <w:tcBorders>
              <w:top w:val="single" w:sz="4" w:space="0" w:color="auto"/>
              <w:left w:val="single" w:sz="4" w:space="0" w:color="auto"/>
              <w:bottom w:val="single" w:sz="4" w:space="0" w:color="auto"/>
              <w:right w:val="single" w:sz="4" w:space="0" w:color="auto"/>
            </w:tcBorders>
            <w:hideMark/>
          </w:tcPr>
          <w:p w14:paraId="03672B62" w14:textId="77777777" w:rsidR="001A64FA" w:rsidRPr="00FF0286" w:rsidRDefault="001A64FA" w:rsidP="001A64FA">
            <w:pPr>
              <w:spacing w:before="40" w:after="40"/>
              <w:jc w:val="center"/>
              <w:rPr>
                <w:rFonts w:cs="Arial"/>
                <w:lang w:bidi="en-US"/>
              </w:rPr>
            </w:pPr>
            <w:r w:rsidRPr="00FF0286">
              <w:rPr>
                <w:rFonts w:cs="Arial"/>
              </w:rPr>
              <w:t>-15</w:t>
            </w:r>
          </w:p>
        </w:tc>
        <w:tc>
          <w:tcPr>
            <w:tcW w:w="1351" w:type="dxa"/>
            <w:tcBorders>
              <w:top w:val="single" w:sz="4" w:space="0" w:color="auto"/>
              <w:left w:val="single" w:sz="4" w:space="0" w:color="auto"/>
              <w:bottom w:val="single" w:sz="4" w:space="0" w:color="auto"/>
              <w:right w:val="single" w:sz="4" w:space="0" w:color="auto"/>
            </w:tcBorders>
          </w:tcPr>
          <w:p w14:paraId="27F7FC16" w14:textId="77777777" w:rsidR="001A64FA" w:rsidRPr="00FF0286" w:rsidRDefault="001A64FA" w:rsidP="001A64FA">
            <w:pPr>
              <w:spacing w:before="40" w:after="40"/>
              <w:jc w:val="center"/>
              <w:rPr>
                <w:rFonts w:cs="Arial"/>
                <w:lang w:bidi="en-US"/>
              </w:rPr>
            </w:pPr>
          </w:p>
        </w:tc>
      </w:tr>
      <w:tr w:rsidR="001A64FA" w:rsidRPr="00FF0286" w14:paraId="25EFC00C"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4C01DB53" w14:textId="77777777" w:rsidR="001A64FA" w:rsidRPr="00FF0286" w:rsidRDefault="001A64FA" w:rsidP="001A64FA">
            <w:pPr>
              <w:spacing w:before="40" w:after="40"/>
              <w:rPr>
                <w:rFonts w:cs="Arial"/>
                <w:lang w:bidi="en-US"/>
              </w:rPr>
            </w:pPr>
            <w:r w:rsidRPr="00FF0286">
              <w:rPr>
                <w:rFonts w:cs="Arial"/>
              </w:rPr>
              <w:t>Višina</w:t>
            </w:r>
          </w:p>
        </w:tc>
        <w:tc>
          <w:tcPr>
            <w:tcW w:w="1558" w:type="dxa"/>
            <w:tcBorders>
              <w:top w:val="single" w:sz="4" w:space="0" w:color="auto"/>
              <w:left w:val="single" w:sz="4" w:space="0" w:color="auto"/>
              <w:bottom w:val="single" w:sz="4" w:space="0" w:color="auto"/>
              <w:right w:val="single" w:sz="4" w:space="0" w:color="auto"/>
            </w:tcBorders>
            <w:hideMark/>
          </w:tcPr>
          <w:p w14:paraId="7E47D5D7" w14:textId="77777777" w:rsidR="001A64FA" w:rsidRPr="00FF0286" w:rsidRDefault="001A64FA" w:rsidP="001A64FA">
            <w:pPr>
              <w:spacing w:before="40" w:after="40"/>
              <w:jc w:val="center"/>
              <w:rPr>
                <w:rFonts w:cs="Arial"/>
                <w:lang w:bidi="en-US"/>
              </w:rPr>
            </w:pPr>
            <w:r w:rsidRPr="00FF0286">
              <w:rPr>
                <w:rFonts w:cs="Arial"/>
              </w:rPr>
              <w:t>mm</w:t>
            </w:r>
          </w:p>
        </w:tc>
        <w:tc>
          <w:tcPr>
            <w:tcW w:w="1275" w:type="dxa"/>
            <w:tcBorders>
              <w:top w:val="single" w:sz="4" w:space="0" w:color="auto"/>
              <w:left w:val="single" w:sz="4" w:space="0" w:color="auto"/>
              <w:bottom w:val="single" w:sz="4" w:space="0" w:color="auto"/>
              <w:right w:val="single" w:sz="4" w:space="0" w:color="auto"/>
            </w:tcBorders>
            <w:hideMark/>
          </w:tcPr>
          <w:p w14:paraId="24E39F61" w14:textId="77777777" w:rsidR="001A64FA" w:rsidRPr="00FF0286" w:rsidRDefault="001A64FA" w:rsidP="001A64FA">
            <w:pPr>
              <w:spacing w:before="40" w:after="40"/>
              <w:jc w:val="center"/>
              <w:rPr>
                <w:rFonts w:cs="Arial"/>
                <w:lang w:bidi="en-US"/>
              </w:rPr>
            </w:pPr>
            <w:r w:rsidRPr="00FF0286">
              <w:rPr>
                <w:rFonts w:cs="Arial"/>
              </w:rPr>
              <w:t>±10</w:t>
            </w:r>
          </w:p>
        </w:tc>
        <w:tc>
          <w:tcPr>
            <w:tcW w:w="1351" w:type="dxa"/>
            <w:tcBorders>
              <w:top w:val="single" w:sz="4" w:space="0" w:color="auto"/>
              <w:left w:val="single" w:sz="4" w:space="0" w:color="auto"/>
              <w:bottom w:val="single" w:sz="4" w:space="0" w:color="auto"/>
              <w:right w:val="single" w:sz="4" w:space="0" w:color="auto"/>
            </w:tcBorders>
          </w:tcPr>
          <w:p w14:paraId="4B6612E5" w14:textId="77777777" w:rsidR="001A64FA" w:rsidRPr="00FF0286" w:rsidRDefault="001A64FA" w:rsidP="001A64FA">
            <w:pPr>
              <w:spacing w:before="40" w:after="40"/>
              <w:jc w:val="center"/>
              <w:rPr>
                <w:rFonts w:cs="Arial"/>
                <w:lang w:bidi="en-US"/>
              </w:rPr>
            </w:pPr>
          </w:p>
        </w:tc>
      </w:tr>
    </w:tbl>
    <w:p w14:paraId="79A75290"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18" w:name="_Toc416874326"/>
      <w:bookmarkStart w:id="619" w:name="_Toc416806761"/>
      <w:bookmarkStart w:id="620" w:name="_Toc25424144"/>
      <w:r w:rsidRPr="00FF0286">
        <w:rPr>
          <w:rFonts w:cs="Arial"/>
          <w:sz w:val="22"/>
        </w:rPr>
        <w:t>Tekoče preiskave</w:t>
      </w:r>
      <w:bookmarkEnd w:id="618"/>
      <w:bookmarkEnd w:id="619"/>
      <w:bookmarkEnd w:id="620"/>
    </w:p>
    <w:p w14:paraId="23176616" w14:textId="77777777" w:rsidR="001A64FA" w:rsidRPr="00FF0286" w:rsidRDefault="001A64FA" w:rsidP="009E3616">
      <w:pPr>
        <w:pStyle w:val="Odstavekseznama"/>
        <w:numPr>
          <w:ilvl w:val="0"/>
          <w:numId w:val="190"/>
        </w:numPr>
        <w:rPr>
          <w:rFonts w:cs="Arial"/>
        </w:rPr>
      </w:pPr>
      <w:r w:rsidRPr="00FF0286">
        <w:rPr>
          <w:rFonts w:cs="Arial"/>
        </w:rPr>
        <w:t>Obseg tekočih preiskav pri tlakovanju jarkov in izdelavi koritnic, zavarovanju dna jarkov in zavarovanju pete brežin določi inženir na podlagi predložene dokumentacije in poteka del.</w:t>
      </w:r>
    </w:p>
    <w:p w14:paraId="53B41290" w14:textId="77777777" w:rsidR="001A64FA" w:rsidRPr="00FF0286" w:rsidRDefault="001A64FA" w:rsidP="009E3616">
      <w:pPr>
        <w:pStyle w:val="Odstavekseznama"/>
        <w:numPr>
          <w:ilvl w:val="0"/>
          <w:numId w:val="190"/>
        </w:numPr>
        <w:rPr>
          <w:rFonts w:cs="Arial"/>
        </w:rPr>
      </w:pPr>
      <w:r w:rsidRPr="00FF0286">
        <w:rPr>
          <w:rFonts w:cs="Arial"/>
        </w:rPr>
        <w:t>Minimalne tekoče preiskave, ki jih mora izvršiti izvajalec, obsegajo:</w:t>
      </w:r>
    </w:p>
    <w:p w14:paraId="3E38FD79" w14:textId="77777777" w:rsidR="001A64FA" w:rsidRPr="00FF0286" w:rsidRDefault="001A64FA" w:rsidP="001A64FA">
      <w:pPr>
        <w:spacing w:before="240" w:line="260" w:lineRule="exact"/>
        <w:ind w:left="1418" w:right="62" w:hanging="1418"/>
        <w:rPr>
          <w:rFonts w:cs="Arial"/>
          <w:sz w:val="20"/>
          <w:szCs w:val="20"/>
        </w:rPr>
      </w:pPr>
      <w:r w:rsidRPr="00FF0286">
        <w:rPr>
          <w:rFonts w:cs="Arial"/>
          <w:sz w:val="20"/>
          <w:szCs w:val="20"/>
        </w:rPr>
        <w:t>Tabela 3.5.3:</w:t>
      </w:r>
      <w:r w:rsidRPr="00FF0286">
        <w:rPr>
          <w:rFonts w:cs="Arial"/>
          <w:sz w:val="20"/>
          <w:szCs w:val="20"/>
        </w:rPr>
        <w:tab/>
        <w:t>Tlakovanje jarkov-tekoče preiskave</w:t>
      </w:r>
    </w:p>
    <w:tbl>
      <w:tblPr>
        <w:tblW w:w="0" w:type="auto"/>
        <w:jc w:val="center"/>
        <w:tblLook w:val="04A0" w:firstRow="1" w:lastRow="0" w:firstColumn="1" w:lastColumn="0" w:noHBand="0" w:noVBand="1"/>
      </w:tblPr>
      <w:tblGrid>
        <w:gridCol w:w="4248"/>
        <w:gridCol w:w="1984"/>
      </w:tblGrid>
      <w:tr w:rsidR="001A64FA" w:rsidRPr="00FF0286" w14:paraId="5577CAC2" w14:textId="77777777" w:rsidTr="001A64FA">
        <w:trPr>
          <w:trHeight w:val="227"/>
          <w:jc w:val="center"/>
        </w:trPr>
        <w:tc>
          <w:tcPr>
            <w:tcW w:w="4248" w:type="dxa"/>
            <w:tcBorders>
              <w:top w:val="single" w:sz="4" w:space="0" w:color="auto"/>
              <w:left w:val="single" w:sz="4" w:space="0" w:color="auto"/>
              <w:bottom w:val="single" w:sz="4" w:space="0" w:color="auto"/>
              <w:right w:val="nil"/>
            </w:tcBorders>
            <w:hideMark/>
          </w:tcPr>
          <w:p w14:paraId="2B60D8A9" w14:textId="77777777" w:rsidR="001A64FA" w:rsidRPr="00FF0286" w:rsidRDefault="001A64FA" w:rsidP="001A64FA">
            <w:pPr>
              <w:spacing w:before="40" w:after="40"/>
              <w:rPr>
                <w:rFonts w:cs="Arial"/>
                <w:lang w:bidi="en-US"/>
              </w:rPr>
            </w:pPr>
            <w:r w:rsidRPr="00FF0286">
              <w:rPr>
                <w:rFonts w:cs="Arial"/>
              </w:rPr>
              <w:t>Preiskave lomljenca:</w:t>
            </w:r>
          </w:p>
        </w:tc>
        <w:tc>
          <w:tcPr>
            <w:tcW w:w="1984" w:type="dxa"/>
            <w:tcBorders>
              <w:top w:val="single" w:sz="4" w:space="0" w:color="auto"/>
              <w:left w:val="nil"/>
              <w:bottom w:val="single" w:sz="4" w:space="0" w:color="auto"/>
              <w:right w:val="single" w:sz="4" w:space="0" w:color="auto"/>
            </w:tcBorders>
          </w:tcPr>
          <w:p w14:paraId="3D648CBC" w14:textId="77777777" w:rsidR="001A64FA" w:rsidRPr="00FF0286" w:rsidRDefault="001A64FA" w:rsidP="001A64FA">
            <w:pPr>
              <w:spacing w:before="40" w:after="40"/>
              <w:rPr>
                <w:rFonts w:cs="Arial"/>
                <w:lang w:bidi="en-US"/>
              </w:rPr>
            </w:pPr>
          </w:p>
        </w:tc>
      </w:tr>
      <w:tr w:rsidR="001A64FA" w:rsidRPr="00FF0286" w14:paraId="2C073F19"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6FAA52BC" w14:textId="77777777" w:rsidR="001A64FA" w:rsidRPr="00FF0286" w:rsidRDefault="001A64FA" w:rsidP="001A64FA">
            <w:pPr>
              <w:spacing w:before="40" w:after="40"/>
              <w:rPr>
                <w:rFonts w:cs="Arial"/>
                <w:lang w:bidi="en-US"/>
              </w:rPr>
            </w:pPr>
            <w:r w:rsidRPr="00FF0286">
              <w:rPr>
                <w:rFonts w:cs="Arial"/>
              </w:rPr>
              <w:t xml:space="preserve">za tlakovanje </w:t>
            </w:r>
          </w:p>
        </w:tc>
        <w:tc>
          <w:tcPr>
            <w:tcW w:w="1984" w:type="dxa"/>
            <w:tcBorders>
              <w:top w:val="single" w:sz="4" w:space="0" w:color="auto"/>
              <w:left w:val="single" w:sz="4" w:space="0" w:color="auto"/>
              <w:bottom w:val="single" w:sz="4" w:space="0" w:color="auto"/>
              <w:right w:val="single" w:sz="4" w:space="0" w:color="auto"/>
            </w:tcBorders>
            <w:hideMark/>
          </w:tcPr>
          <w:p w14:paraId="7434E377" w14:textId="77777777" w:rsidR="001A64FA" w:rsidRPr="00FF0286" w:rsidRDefault="001A64FA" w:rsidP="001A64FA">
            <w:pPr>
              <w:spacing w:before="40" w:after="40"/>
              <w:ind w:left="180"/>
              <w:rPr>
                <w:rFonts w:cs="Arial"/>
                <w:lang w:bidi="en-US"/>
              </w:rPr>
            </w:pPr>
            <w:r w:rsidRPr="00FF0286">
              <w:rPr>
                <w:rFonts w:cs="Arial"/>
              </w:rPr>
              <w:t>na 800 m</w:t>
            </w:r>
          </w:p>
        </w:tc>
      </w:tr>
      <w:tr w:rsidR="001A64FA" w:rsidRPr="00FF0286" w14:paraId="3CBC1791"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2D0C6718" w14:textId="77777777" w:rsidR="001A64FA" w:rsidRPr="00FF0286" w:rsidRDefault="001A64FA" w:rsidP="001A64FA">
            <w:pPr>
              <w:spacing w:before="40" w:after="40"/>
              <w:rPr>
                <w:rFonts w:cs="Arial"/>
                <w:lang w:bidi="en-US"/>
              </w:rPr>
            </w:pPr>
            <w:r w:rsidRPr="00FF0286">
              <w:rPr>
                <w:rFonts w:cs="Arial"/>
              </w:rPr>
              <w:t>za zavarovanje pete brežin</w:t>
            </w:r>
          </w:p>
        </w:tc>
        <w:tc>
          <w:tcPr>
            <w:tcW w:w="1984" w:type="dxa"/>
            <w:tcBorders>
              <w:top w:val="single" w:sz="4" w:space="0" w:color="auto"/>
              <w:left w:val="single" w:sz="4" w:space="0" w:color="auto"/>
              <w:bottom w:val="single" w:sz="4" w:space="0" w:color="auto"/>
              <w:right w:val="single" w:sz="4" w:space="0" w:color="auto"/>
            </w:tcBorders>
            <w:hideMark/>
          </w:tcPr>
          <w:p w14:paraId="4FDBC25C" w14:textId="77777777" w:rsidR="001A64FA" w:rsidRPr="00FF0286" w:rsidRDefault="001A64FA" w:rsidP="001A64FA">
            <w:pPr>
              <w:spacing w:before="40" w:after="40"/>
              <w:ind w:left="180"/>
              <w:rPr>
                <w:rFonts w:cs="Arial"/>
                <w:lang w:bidi="en-US"/>
              </w:rPr>
            </w:pPr>
            <w:r w:rsidRPr="00FF0286">
              <w:rPr>
                <w:rFonts w:cs="Arial"/>
              </w:rPr>
              <w:t>na 1000 m</w:t>
            </w:r>
            <w:r w:rsidRPr="00FF0286">
              <w:rPr>
                <w:rFonts w:cs="Arial"/>
                <w:vertAlign w:val="superscript"/>
              </w:rPr>
              <w:t>3</w:t>
            </w:r>
          </w:p>
        </w:tc>
      </w:tr>
      <w:tr w:rsidR="001A64FA" w:rsidRPr="00FF0286" w14:paraId="44475680"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16E0EED8" w14:textId="77777777" w:rsidR="001A64FA" w:rsidRPr="00FF0286" w:rsidRDefault="001A64FA" w:rsidP="001A64FA">
            <w:pPr>
              <w:spacing w:before="40" w:after="40"/>
              <w:rPr>
                <w:rFonts w:cs="Arial"/>
                <w:lang w:bidi="en-US"/>
              </w:rPr>
            </w:pPr>
            <w:r w:rsidRPr="00FF0286">
              <w:rPr>
                <w:rFonts w:cs="Arial"/>
              </w:rPr>
              <w:t>preiskave predfabriciranih elementov</w:t>
            </w:r>
          </w:p>
        </w:tc>
        <w:tc>
          <w:tcPr>
            <w:tcW w:w="1984" w:type="dxa"/>
            <w:tcBorders>
              <w:top w:val="single" w:sz="4" w:space="0" w:color="auto"/>
              <w:left w:val="single" w:sz="4" w:space="0" w:color="auto"/>
              <w:bottom w:val="single" w:sz="4" w:space="0" w:color="auto"/>
              <w:right w:val="single" w:sz="4" w:space="0" w:color="auto"/>
            </w:tcBorders>
            <w:hideMark/>
          </w:tcPr>
          <w:p w14:paraId="4E378DCA" w14:textId="77777777" w:rsidR="001A64FA" w:rsidRPr="00FF0286" w:rsidRDefault="001A64FA" w:rsidP="001A64FA">
            <w:pPr>
              <w:spacing w:before="40" w:after="40"/>
              <w:ind w:left="180"/>
              <w:rPr>
                <w:rFonts w:cs="Arial"/>
                <w:lang w:bidi="en-US"/>
              </w:rPr>
            </w:pPr>
            <w:r w:rsidRPr="00FF0286">
              <w:rPr>
                <w:rFonts w:cs="Arial"/>
              </w:rPr>
              <w:t>na 200 m</w:t>
            </w:r>
          </w:p>
        </w:tc>
      </w:tr>
      <w:tr w:rsidR="001A64FA" w:rsidRPr="00FF0286" w14:paraId="7F9E4832" w14:textId="77777777" w:rsidTr="001A64FA">
        <w:trPr>
          <w:trHeight w:val="227"/>
          <w:jc w:val="center"/>
        </w:trPr>
        <w:tc>
          <w:tcPr>
            <w:tcW w:w="4248" w:type="dxa"/>
            <w:tcBorders>
              <w:top w:val="single" w:sz="4" w:space="0" w:color="auto"/>
              <w:left w:val="single" w:sz="4" w:space="0" w:color="auto"/>
              <w:bottom w:val="single" w:sz="4" w:space="0" w:color="auto"/>
              <w:right w:val="nil"/>
            </w:tcBorders>
            <w:hideMark/>
          </w:tcPr>
          <w:p w14:paraId="7FCE375A" w14:textId="77777777" w:rsidR="001A64FA" w:rsidRPr="00FF0286" w:rsidRDefault="001A64FA" w:rsidP="001A64FA">
            <w:pPr>
              <w:spacing w:before="40" w:after="40"/>
              <w:rPr>
                <w:rFonts w:cs="Arial"/>
                <w:lang w:bidi="en-US"/>
              </w:rPr>
            </w:pPr>
            <w:r w:rsidRPr="00FF0286">
              <w:rPr>
                <w:rFonts w:cs="Arial"/>
              </w:rPr>
              <w:t>Preiskave mešanice cementnega betona:</w:t>
            </w:r>
          </w:p>
        </w:tc>
        <w:tc>
          <w:tcPr>
            <w:tcW w:w="1984" w:type="dxa"/>
            <w:tcBorders>
              <w:top w:val="single" w:sz="4" w:space="0" w:color="auto"/>
              <w:left w:val="nil"/>
              <w:bottom w:val="single" w:sz="4" w:space="0" w:color="auto"/>
              <w:right w:val="single" w:sz="4" w:space="0" w:color="auto"/>
            </w:tcBorders>
          </w:tcPr>
          <w:p w14:paraId="252E6325" w14:textId="77777777" w:rsidR="001A64FA" w:rsidRPr="00FF0286" w:rsidRDefault="001A64FA" w:rsidP="001A64FA">
            <w:pPr>
              <w:spacing w:before="40" w:after="40"/>
              <w:ind w:left="180"/>
              <w:rPr>
                <w:rFonts w:cs="Arial"/>
                <w:lang w:bidi="en-US"/>
              </w:rPr>
            </w:pPr>
          </w:p>
        </w:tc>
      </w:tr>
      <w:tr w:rsidR="001A64FA" w:rsidRPr="00FF0286" w14:paraId="07D7127C"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7644AA7C" w14:textId="77777777" w:rsidR="001A64FA" w:rsidRPr="00FF0286" w:rsidRDefault="001A64FA" w:rsidP="001A64FA">
            <w:pPr>
              <w:spacing w:before="40" w:after="40"/>
              <w:rPr>
                <w:rFonts w:cs="Arial"/>
                <w:lang w:bidi="en-US"/>
              </w:rPr>
            </w:pPr>
            <w:r w:rsidRPr="00FF0286">
              <w:rPr>
                <w:rFonts w:cs="Arial"/>
              </w:rPr>
              <w:t>za podložno plast</w:t>
            </w:r>
          </w:p>
        </w:tc>
        <w:tc>
          <w:tcPr>
            <w:tcW w:w="1984" w:type="dxa"/>
            <w:tcBorders>
              <w:top w:val="single" w:sz="4" w:space="0" w:color="auto"/>
              <w:left w:val="single" w:sz="4" w:space="0" w:color="auto"/>
              <w:bottom w:val="single" w:sz="4" w:space="0" w:color="auto"/>
              <w:right w:val="single" w:sz="4" w:space="0" w:color="auto"/>
            </w:tcBorders>
            <w:hideMark/>
          </w:tcPr>
          <w:p w14:paraId="434D4EDB" w14:textId="77777777" w:rsidR="001A64FA" w:rsidRPr="00FF0286" w:rsidRDefault="001A64FA" w:rsidP="001A64FA">
            <w:pPr>
              <w:spacing w:before="40" w:after="40"/>
              <w:ind w:left="180"/>
              <w:rPr>
                <w:rFonts w:cs="Arial"/>
                <w:lang w:bidi="en-US"/>
              </w:rPr>
            </w:pPr>
            <w:r w:rsidRPr="00FF0286">
              <w:rPr>
                <w:rFonts w:cs="Arial"/>
              </w:rPr>
              <w:t>na 400 m</w:t>
            </w:r>
          </w:p>
        </w:tc>
      </w:tr>
      <w:tr w:rsidR="001A64FA" w:rsidRPr="00FF0286" w14:paraId="558160D2"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60ECDA3D" w14:textId="77777777" w:rsidR="001A64FA" w:rsidRPr="00FF0286" w:rsidRDefault="001A64FA" w:rsidP="001A64FA">
            <w:pPr>
              <w:spacing w:before="40" w:after="40"/>
              <w:rPr>
                <w:rFonts w:cs="Arial"/>
                <w:lang w:bidi="en-US"/>
              </w:rPr>
            </w:pPr>
            <w:r w:rsidRPr="00FF0286">
              <w:rPr>
                <w:rFonts w:cs="Arial"/>
              </w:rPr>
              <w:t>za obložno plast</w:t>
            </w:r>
          </w:p>
        </w:tc>
        <w:tc>
          <w:tcPr>
            <w:tcW w:w="1984" w:type="dxa"/>
            <w:tcBorders>
              <w:top w:val="single" w:sz="4" w:space="0" w:color="auto"/>
              <w:left w:val="single" w:sz="4" w:space="0" w:color="auto"/>
              <w:bottom w:val="single" w:sz="4" w:space="0" w:color="auto"/>
              <w:right w:val="single" w:sz="4" w:space="0" w:color="auto"/>
            </w:tcBorders>
            <w:hideMark/>
          </w:tcPr>
          <w:p w14:paraId="797D4307" w14:textId="77777777" w:rsidR="001A64FA" w:rsidRPr="00FF0286" w:rsidRDefault="001A64FA" w:rsidP="001A64FA">
            <w:pPr>
              <w:spacing w:before="40" w:after="40"/>
              <w:ind w:left="180"/>
              <w:rPr>
                <w:rFonts w:cs="Arial"/>
                <w:lang w:bidi="en-US"/>
              </w:rPr>
            </w:pPr>
            <w:r w:rsidRPr="00FF0286">
              <w:rPr>
                <w:rFonts w:cs="Arial"/>
              </w:rPr>
              <w:t>na 200 m</w:t>
            </w:r>
          </w:p>
        </w:tc>
      </w:tr>
      <w:tr w:rsidR="001A64FA" w:rsidRPr="00FF0286" w14:paraId="416E2E6C"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5F6C4D1A" w14:textId="77777777" w:rsidR="001A64FA" w:rsidRPr="00FF0286" w:rsidRDefault="001A64FA" w:rsidP="001A64FA">
            <w:pPr>
              <w:spacing w:before="40" w:after="40"/>
              <w:rPr>
                <w:rFonts w:cs="Arial"/>
                <w:lang w:bidi="en-US"/>
              </w:rPr>
            </w:pPr>
            <w:r w:rsidRPr="00FF0286">
              <w:rPr>
                <w:rFonts w:cs="Arial"/>
              </w:rPr>
              <w:t>preiskave cementne malte</w:t>
            </w:r>
          </w:p>
        </w:tc>
        <w:tc>
          <w:tcPr>
            <w:tcW w:w="1984" w:type="dxa"/>
            <w:tcBorders>
              <w:top w:val="single" w:sz="4" w:space="0" w:color="auto"/>
              <w:left w:val="single" w:sz="4" w:space="0" w:color="auto"/>
              <w:bottom w:val="single" w:sz="4" w:space="0" w:color="auto"/>
              <w:right w:val="single" w:sz="4" w:space="0" w:color="auto"/>
            </w:tcBorders>
            <w:hideMark/>
          </w:tcPr>
          <w:p w14:paraId="58D6BF1A" w14:textId="77777777" w:rsidR="001A64FA" w:rsidRPr="00FF0286" w:rsidRDefault="001A64FA" w:rsidP="001A64FA">
            <w:pPr>
              <w:spacing w:before="40" w:after="40"/>
              <w:ind w:left="180"/>
              <w:rPr>
                <w:rFonts w:cs="Arial"/>
                <w:lang w:bidi="en-US"/>
              </w:rPr>
            </w:pPr>
            <w:r w:rsidRPr="00FF0286">
              <w:rPr>
                <w:rFonts w:cs="Arial"/>
              </w:rPr>
              <w:t>na 800 m</w:t>
            </w:r>
          </w:p>
        </w:tc>
      </w:tr>
      <w:tr w:rsidR="001A64FA" w:rsidRPr="00FF0286" w14:paraId="6C92AFDF"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3AF7C73E" w14:textId="77777777" w:rsidR="001A64FA" w:rsidRPr="00FF0286" w:rsidRDefault="001A64FA" w:rsidP="001A64FA">
            <w:pPr>
              <w:spacing w:before="40" w:after="40"/>
              <w:rPr>
                <w:rFonts w:cs="Arial"/>
                <w:lang w:bidi="en-US"/>
              </w:rPr>
            </w:pPr>
            <w:r w:rsidRPr="00FF0286">
              <w:rPr>
                <w:rFonts w:cs="Arial"/>
              </w:rPr>
              <w:t>preiskave kamnitih tlakovcev</w:t>
            </w:r>
          </w:p>
        </w:tc>
        <w:tc>
          <w:tcPr>
            <w:tcW w:w="1984" w:type="dxa"/>
            <w:tcBorders>
              <w:top w:val="single" w:sz="4" w:space="0" w:color="auto"/>
              <w:left w:val="single" w:sz="4" w:space="0" w:color="auto"/>
              <w:bottom w:val="single" w:sz="4" w:space="0" w:color="auto"/>
              <w:right w:val="single" w:sz="4" w:space="0" w:color="auto"/>
            </w:tcBorders>
            <w:hideMark/>
          </w:tcPr>
          <w:p w14:paraId="4EA35F7A" w14:textId="77777777" w:rsidR="001A64FA" w:rsidRPr="00FF0286" w:rsidRDefault="001A64FA" w:rsidP="001A64FA">
            <w:pPr>
              <w:spacing w:before="40" w:after="40"/>
              <w:ind w:left="180"/>
              <w:rPr>
                <w:rFonts w:cs="Arial"/>
                <w:lang w:bidi="en-US"/>
              </w:rPr>
            </w:pPr>
            <w:r w:rsidRPr="00FF0286">
              <w:rPr>
                <w:rFonts w:cs="Arial"/>
              </w:rPr>
              <w:t>na 400 m</w:t>
            </w:r>
          </w:p>
        </w:tc>
      </w:tr>
      <w:tr w:rsidR="001A64FA" w:rsidRPr="00FF0286" w14:paraId="6A812A44"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5271F512" w14:textId="77777777" w:rsidR="001A64FA" w:rsidRPr="00FF0286" w:rsidRDefault="001A64FA" w:rsidP="001A64FA">
            <w:pPr>
              <w:spacing w:before="40" w:after="40"/>
              <w:rPr>
                <w:rFonts w:cs="Arial"/>
                <w:lang w:bidi="en-US"/>
              </w:rPr>
            </w:pPr>
            <w:r w:rsidRPr="00FF0286">
              <w:rPr>
                <w:rFonts w:cs="Arial"/>
              </w:rPr>
              <w:t>preiskave zmesi kamnitih zrn</w:t>
            </w:r>
          </w:p>
        </w:tc>
        <w:tc>
          <w:tcPr>
            <w:tcW w:w="1984" w:type="dxa"/>
            <w:tcBorders>
              <w:top w:val="single" w:sz="4" w:space="0" w:color="auto"/>
              <w:left w:val="single" w:sz="4" w:space="0" w:color="auto"/>
              <w:bottom w:val="single" w:sz="4" w:space="0" w:color="auto"/>
              <w:right w:val="single" w:sz="4" w:space="0" w:color="auto"/>
            </w:tcBorders>
            <w:hideMark/>
          </w:tcPr>
          <w:p w14:paraId="78D3A580" w14:textId="77777777" w:rsidR="001A64FA" w:rsidRPr="00FF0286" w:rsidRDefault="001A64FA" w:rsidP="001A64FA">
            <w:pPr>
              <w:spacing w:before="40" w:after="40"/>
              <w:ind w:left="180"/>
              <w:rPr>
                <w:rFonts w:cs="Arial"/>
                <w:lang w:bidi="en-US"/>
              </w:rPr>
            </w:pPr>
            <w:r w:rsidRPr="00FF0286">
              <w:rPr>
                <w:rFonts w:cs="Arial"/>
              </w:rPr>
              <w:t>na 2000 m</w:t>
            </w:r>
          </w:p>
        </w:tc>
      </w:tr>
      <w:tr w:rsidR="001A64FA" w:rsidRPr="00FF0286" w14:paraId="2DDBA6DB"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783F5BD3" w14:textId="77777777" w:rsidR="001A64FA" w:rsidRPr="00FF0286" w:rsidRDefault="001A64FA" w:rsidP="001A64FA">
            <w:pPr>
              <w:spacing w:before="40" w:after="40"/>
              <w:rPr>
                <w:rFonts w:cs="Arial"/>
                <w:lang w:bidi="en-US"/>
              </w:rPr>
            </w:pPr>
            <w:r w:rsidRPr="00FF0286">
              <w:rPr>
                <w:rFonts w:cs="Arial"/>
              </w:rPr>
              <w:t>preiskave mrežastih košar</w:t>
            </w:r>
          </w:p>
        </w:tc>
        <w:tc>
          <w:tcPr>
            <w:tcW w:w="1984" w:type="dxa"/>
            <w:tcBorders>
              <w:top w:val="single" w:sz="4" w:space="0" w:color="auto"/>
              <w:left w:val="single" w:sz="4" w:space="0" w:color="auto"/>
              <w:bottom w:val="single" w:sz="4" w:space="0" w:color="auto"/>
              <w:right w:val="single" w:sz="4" w:space="0" w:color="auto"/>
            </w:tcBorders>
            <w:hideMark/>
          </w:tcPr>
          <w:p w14:paraId="31B2A7C9" w14:textId="77777777" w:rsidR="001A64FA" w:rsidRPr="00FF0286" w:rsidRDefault="001A64FA" w:rsidP="001A64FA">
            <w:pPr>
              <w:spacing w:before="40" w:after="40"/>
              <w:ind w:left="180"/>
              <w:rPr>
                <w:rFonts w:cs="Arial"/>
                <w:lang w:bidi="en-US"/>
              </w:rPr>
            </w:pPr>
            <w:r w:rsidRPr="00FF0286">
              <w:rPr>
                <w:rFonts w:cs="Arial"/>
              </w:rPr>
              <w:t>na 1000 m</w:t>
            </w:r>
            <w:r w:rsidRPr="00FF0286">
              <w:rPr>
                <w:rFonts w:cs="Arial"/>
                <w:vertAlign w:val="superscript"/>
              </w:rPr>
              <w:t>3</w:t>
            </w:r>
          </w:p>
        </w:tc>
      </w:tr>
      <w:tr w:rsidR="001A64FA" w:rsidRPr="00FF0286" w14:paraId="35BBD702" w14:textId="77777777" w:rsidTr="001A64FA">
        <w:trPr>
          <w:trHeight w:val="227"/>
          <w:jc w:val="center"/>
        </w:trPr>
        <w:tc>
          <w:tcPr>
            <w:tcW w:w="4248" w:type="dxa"/>
            <w:tcBorders>
              <w:top w:val="single" w:sz="4" w:space="0" w:color="auto"/>
              <w:left w:val="single" w:sz="4" w:space="0" w:color="auto"/>
              <w:bottom w:val="single" w:sz="4" w:space="0" w:color="auto"/>
              <w:right w:val="nil"/>
            </w:tcBorders>
            <w:hideMark/>
          </w:tcPr>
          <w:p w14:paraId="5E9CFB6B" w14:textId="77777777" w:rsidR="001A64FA" w:rsidRPr="00FF0286" w:rsidRDefault="001A64FA" w:rsidP="001A64FA">
            <w:pPr>
              <w:spacing w:before="40" w:after="40"/>
              <w:rPr>
                <w:rFonts w:cs="Arial"/>
                <w:lang w:bidi="en-US"/>
              </w:rPr>
            </w:pPr>
            <w:r w:rsidRPr="00FF0286">
              <w:rPr>
                <w:rFonts w:cs="Arial"/>
              </w:rPr>
              <w:t>Lastnosti površine:</w:t>
            </w:r>
          </w:p>
        </w:tc>
        <w:tc>
          <w:tcPr>
            <w:tcW w:w="1984" w:type="dxa"/>
            <w:tcBorders>
              <w:top w:val="single" w:sz="4" w:space="0" w:color="auto"/>
              <w:left w:val="nil"/>
              <w:bottom w:val="single" w:sz="4" w:space="0" w:color="auto"/>
              <w:right w:val="single" w:sz="4" w:space="0" w:color="auto"/>
            </w:tcBorders>
          </w:tcPr>
          <w:p w14:paraId="47662C3C" w14:textId="77777777" w:rsidR="001A64FA" w:rsidRPr="00FF0286" w:rsidRDefault="001A64FA" w:rsidP="001A64FA">
            <w:pPr>
              <w:spacing w:before="40" w:after="40"/>
              <w:ind w:left="180"/>
              <w:rPr>
                <w:rFonts w:cs="Arial"/>
                <w:lang w:bidi="en-US"/>
              </w:rPr>
            </w:pPr>
          </w:p>
        </w:tc>
      </w:tr>
      <w:tr w:rsidR="001A64FA" w:rsidRPr="00FF0286" w14:paraId="47F2CEE9"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02344012" w14:textId="77777777" w:rsidR="001A64FA" w:rsidRPr="00FF0286" w:rsidRDefault="001A64FA" w:rsidP="001A64FA">
            <w:pPr>
              <w:spacing w:before="40" w:after="40"/>
              <w:rPr>
                <w:rFonts w:cs="Arial"/>
                <w:lang w:bidi="en-US"/>
              </w:rPr>
            </w:pPr>
            <w:r w:rsidRPr="00FF0286">
              <w:rPr>
                <w:rFonts w:cs="Arial"/>
              </w:rPr>
              <w:t>dna jarkov</w:t>
            </w:r>
          </w:p>
        </w:tc>
        <w:tc>
          <w:tcPr>
            <w:tcW w:w="1984" w:type="dxa"/>
            <w:tcBorders>
              <w:top w:val="single" w:sz="4" w:space="0" w:color="auto"/>
              <w:left w:val="single" w:sz="4" w:space="0" w:color="auto"/>
              <w:bottom w:val="single" w:sz="4" w:space="0" w:color="auto"/>
              <w:right w:val="single" w:sz="4" w:space="0" w:color="auto"/>
            </w:tcBorders>
            <w:hideMark/>
          </w:tcPr>
          <w:p w14:paraId="298AABF0" w14:textId="77777777" w:rsidR="001A64FA" w:rsidRPr="00FF0286" w:rsidRDefault="001A64FA" w:rsidP="001A64FA">
            <w:pPr>
              <w:spacing w:before="40" w:after="40"/>
              <w:ind w:left="180"/>
              <w:rPr>
                <w:rFonts w:cs="Arial"/>
                <w:lang w:bidi="en-US"/>
              </w:rPr>
            </w:pPr>
            <w:r w:rsidRPr="00FF0286">
              <w:rPr>
                <w:rFonts w:cs="Arial"/>
              </w:rPr>
              <w:t>na 20 m</w:t>
            </w:r>
          </w:p>
        </w:tc>
      </w:tr>
      <w:tr w:rsidR="001A64FA" w:rsidRPr="00FF0286" w14:paraId="3FE4E68C"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48F89E61" w14:textId="77777777" w:rsidR="001A64FA" w:rsidRPr="00FF0286" w:rsidRDefault="001A64FA" w:rsidP="001A64FA">
            <w:pPr>
              <w:spacing w:before="40" w:after="40"/>
              <w:rPr>
                <w:rFonts w:cs="Arial"/>
                <w:lang w:bidi="en-US"/>
              </w:rPr>
            </w:pPr>
            <w:r w:rsidRPr="00FF0286">
              <w:rPr>
                <w:rFonts w:cs="Arial"/>
              </w:rPr>
              <w:t>brežin jarkov</w:t>
            </w:r>
          </w:p>
        </w:tc>
        <w:tc>
          <w:tcPr>
            <w:tcW w:w="1984" w:type="dxa"/>
            <w:tcBorders>
              <w:top w:val="single" w:sz="4" w:space="0" w:color="auto"/>
              <w:left w:val="single" w:sz="4" w:space="0" w:color="auto"/>
              <w:bottom w:val="single" w:sz="4" w:space="0" w:color="auto"/>
              <w:right w:val="single" w:sz="4" w:space="0" w:color="auto"/>
            </w:tcBorders>
            <w:hideMark/>
          </w:tcPr>
          <w:p w14:paraId="04E0D1FF" w14:textId="77777777" w:rsidR="001A64FA" w:rsidRPr="00FF0286" w:rsidRDefault="001A64FA" w:rsidP="001A64FA">
            <w:pPr>
              <w:spacing w:before="40" w:after="40"/>
              <w:ind w:left="180"/>
              <w:rPr>
                <w:rFonts w:cs="Arial"/>
                <w:lang w:bidi="en-US"/>
              </w:rPr>
            </w:pPr>
            <w:r w:rsidRPr="00FF0286">
              <w:rPr>
                <w:rFonts w:cs="Arial"/>
              </w:rPr>
              <w:t>na 40 m</w:t>
            </w:r>
          </w:p>
        </w:tc>
      </w:tr>
    </w:tbl>
    <w:p w14:paraId="4B6D6A91" w14:textId="77777777" w:rsidR="001A64FA" w:rsidRPr="00FF0286" w:rsidRDefault="001A64FA" w:rsidP="001A64FA">
      <w:pPr>
        <w:spacing w:line="260" w:lineRule="exact"/>
        <w:ind w:right="62"/>
        <w:rPr>
          <w:rFonts w:eastAsia="Times New Roman" w:cs="Arial"/>
          <w:spacing w:val="-4"/>
          <w:sz w:val="20"/>
          <w:szCs w:val="20"/>
        </w:rPr>
      </w:pPr>
    </w:p>
    <w:p w14:paraId="3F9E111F" w14:textId="77777777" w:rsidR="001A64FA" w:rsidRPr="00FF0286" w:rsidRDefault="001A64FA" w:rsidP="00773F9F">
      <w:pPr>
        <w:pStyle w:val="Odstavekseznama"/>
        <w:rPr>
          <w:rFonts w:cs="Arial"/>
        </w:rPr>
      </w:pPr>
      <w:r w:rsidRPr="00FF0286">
        <w:rPr>
          <w:rFonts w:cs="Arial"/>
        </w:rPr>
        <w:t>V primeru da inženir pri tekočih preiskavah ugotovi večja odstopanja rezultatov od navedbe v dokazilih oziroma od predhodnih tehnoloških preiskav, lahko obseg minimalnih tekočih preiskav se naknadno poveča. V primeru enovitih rezultatov pa lahko obseg tekočih preiskav tudi zmanjša.</w:t>
      </w:r>
    </w:p>
    <w:p w14:paraId="2E03A0F0" w14:textId="77777777" w:rsidR="001A64FA" w:rsidRPr="00FF0286" w:rsidRDefault="001A64FA" w:rsidP="001A64FA">
      <w:pPr>
        <w:pStyle w:val="Naslov3"/>
        <w:keepLines w:val="0"/>
        <w:widowControl/>
        <w:spacing w:before="240" w:after="240"/>
        <w:ind w:left="1134" w:hanging="1134"/>
        <w:contextualSpacing w:val="0"/>
        <w:jc w:val="left"/>
        <w:rPr>
          <w:rFonts w:cs="Arial"/>
          <w:b w:val="0"/>
          <w:szCs w:val="24"/>
        </w:rPr>
      </w:pPr>
      <w:bookmarkStart w:id="621" w:name="_Toc416874327"/>
      <w:bookmarkStart w:id="622" w:name="_Toc416806762"/>
      <w:bookmarkStart w:id="623" w:name="_Toc3373184"/>
      <w:bookmarkStart w:id="624" w:name="_Toc25424145"/>
      <w:bookmarkStart w:id="625" w:name="_Toc90556924"/>
      <w:r w:rsidRPr="00FF0286">
        <w:rPr>
          <w:rFonts w:cs="Arial"/>
          <w:szCs w:val="24"/>
        </w:rPr>
        <w:t>Globinsko odvodnjavanje - drenaže</w:t>
      </w:r>
      <w:bookmarkEnd w:id="621"/>
      <w:bookmarkEnd w:id="622"/>
      <w:bookmarkEnd w:id="623"/>
      <w:bookmarkEnd w:id="624"/>
      <w:bookmarkEnd w:id="625"/>
    </w:p>
    <w:p w14:paraId="5C41E663"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26" w:name="_Toc416874328"/>
      <w:bookmarkStart w:id="627" w:name="_Toc416806763"/>
      <w:bookmarkStart w:id="628" w:name="_Toc25424146"/>
      <w:r w:rsidRPr="00FF0286">
        <w:rPr>
          <w:rFonts w:cs="Arial"/>
          <w:sz w:val="22"/>
        </w:rPr>
        <w:t>Splošno</w:t>
      </w:r>
      <w:bookmarkEnd w:id="626"/>
      <w:bookmarkEnd w:id="627"/>
      <w:bookmarkEnd w:id="628"/>
    </w:p>
    <w:p w14:paraId="67303D94" w14:textId="77777777" w:rsidR="001A64FA" w:rsidRPr="00FF0286" w:rsidRDefault="001A64FA" w:rsidP="009E3616">
      <w:pPr>
        <w:pStyle w:val="Odstavekseznama"/>
        <w:numPr>
          <w:ilvl w:val="0"/>
          <w:numId w:val="191"/>
        </w:numPr>
        <w:rPr>
          <w:rFonts w:cs="Arial"/>
        </w:rPr>
      </w:pPr>
      <w:r w:rsidRPr="00FF0286">
        <w:rPr>
          <w:rFonts w:cs="Arial"/>
        </w:rPr>
        <w:t xml:space="preserve">Globinsko odvodnjavanje z drenažami je namenjeno izboljšanju hidroloških razmer v območju železniške proge in cest. Z njim se preprečuje dotok vode v </w:t>
      </w:r>
      <w:r w:rsidRPr="00FF0286">
        <w:rPr>
          <w:rFonts w:cs="Arial"/>
        </w:rPr>
        <w:lastRenderedPageBreak/>
        <w:t>telo železniške proge in cest ter zagotavlja znižanje gladine in odvajanje podzemne vode. S tem pa se tudi pospeši konsolidacija ter stabiliziranje in izboljšanje nosilnosti zelo stisljivih, malo prepustnih ter slabo nosilnih vezljivih zemljin.</w:t>
      </w:r>
    </w:p>
    <w:p w14:paraId="40B739E5" w14:textId="77777777" w:rsidR="001A64FA" w:rsidRPr="00FF0286" w:rsidRDefault="001A64FA" w:rsidP="009E3616">
      <w:pPr>
        <w:pStyle w:val="Odstavekseznama"/>
        <w:numPr>
          <w:ilvl w:val="0"/>
          <w:numId w:val="191"/>
        </w:numPr>
        <w:rPr>
          <w:rFonts w:cs="Arial"/>
        </w:rPr>
      </w:pPr>
      <w:r w:rsidRPr="00FF0286">
        <w:rPr>
          <w:rFonts w:cs="Arial"/>
        </w:rPr>
        <w:t>Globinsko odvodnjavanje omogočajo drenaže in objekti v zvezi s temi drenažami.</w:t>
      </w:r>
    </w:p>
    <w:p w14:paraId="5034EBF2" w14:textId="77777777" w:rsidR="001A64FA" w:rsidRPr="00FF0286" w:rsidRDefault="001A64FA" w:rsidP="009E3616">
      <w:pPr>
        <w:pStyle w:val="Odstavekseznama"/>
        <w:numPr>
          <w:ilvl w:val="0"/>
          <w:numId w:val="191"/>
        </w:numPr>
        <w:rPr>
          <w:rFonts w:cs="Arial"/>
        </w:rPr>
      </w:pPr>
      <w:r w:rsidRPr="00FF0286">
        <w:rPr>
          <w:rFonts w:cs="Arial"/>
        </w:rPr>
        <w:t>Globinsko odvodnjavanje z drenažami mora biti izvedeno v izmerah, določenih s projektom in v skladu s temi tehničnimi pogoji. Vsako spremembo, s katero soglaša odgovorni projektant, mora predhodno odobriti tudi inženir.</w:t>
      </w:r>
    </w:p>
    <w:p w14:paraId="194C7005"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29" w:name="_Toc416874329"/>
      <w:bookmarkStart w:id="630" w:name="_Toc416806764"/>
      <w:bookmarkStart w:id="631" w:name="_Toc25424147"/>
      <w:r w:rsidRPr="00FF0286">
        <w:rPr>
          <w:rFonts w:cs="Arial"/>
          <w:sz w:val="22"/>
        </w:rPr>
        <w:t>Opis</w:t>
      </w:r>
      <w:bookmarkEnd w:id="629"/>
      <w:bookmarkEnd w:id="630"/>
      <w:bookmarkEnd w:id="631"/>
      <w:r w:rsidRPr="00FF0286">
        <w:rPr>
          <w:rFonts w:cs="Arial"/>
          <w:sz w:val="22"/>
        </w:rPr>
        <w:t xml:space="preserve"> </w:t>
      </w:r>
    </w:p>
    <w:p w14:paraId="24721FC6" w14:textId="77777777" w:rsidR="001A64FA" w:rsidRPr="00FF0286" w:rsidRDefault="001A64FA" w:rsidP="009E3616">
      <w:pPr>
        <w:pStyle w:val="Odstavekseznama"/>
        <w:numPr>
          <w:ilvl w:val="0"/>
          <w:numId w:val="192"/>
        </w:numPr>
        <w:rPr>
          <w:rFonts w:cs="Arial"/>
        </w:rPr>
      </w:pPr>
      <w:r w:rsidRPr="00FF0286">
        <w:rPr>
          <w:rFonts w:cs="Arial"/>
        </w:rPr>
        <w:t>Za globinsko odvodnjavanje se uporabljajo:</w:t>
      </w:r>
    </w:p>
    <w:p w14:paraId="4939ABFF" w14:textId="77777777" w:rsidR="001A64FA" w:rsidRPr="00FF0286" w:rsidRDefault="001A64FA" w:rsidP="009E3616">
      <w:pPr>
        <w:pStyle w:val="Odstavekseznama"/>
        <w:numPr>
          <w:ilvl w:val="1"/>
          <w:numId w:val="192"/>
        </w:numPr>
        <w:rPr>
          <w:rFonts w:cs="Arial"/>
        </w:rPr>
      </w:pPr>
      <w:r w:rsidRPr="00FF0286">
        <w:rPr>
          <w:rFonts w:cs="Arial"/>
        </w:rPr>
        <w:t>plitve in globoke vzdolžne in prečne drenaže ter</w:t>
      </w:r>
    </w:p>
    <w:p w14:paraId="448830E6" w14:textId="77777777" w:rsidR="001A64FA" w:rsidRPr="00FF0286" w:rsidRDefault="001A64FA" w:rsidP="009E3616">
      <w:pPr>
        <w:pStyle w:val="Odstavekseznama"/>
        <w:numPr>
          <w:ilvl w:val="1"/>
          <w:numId w:val="192"/>
        </w:numPr>
        <w:rPr>
          <w:rFonts w:cs="Arial"/>
        </w:rPr>
      </w:pPr>
      <w:r w:rsidRPr="00FF0286">
        <w:rPr>
          <w:rFonts w:cs="Arial"/>
        </w:rPr>
        <w:t>vertikalne drenaže in koli.</w:t>
      </w:r>
    </w:p>
    <w:p w14:paraId="37C8CA89" w14:textId="77777777" w:rsidR="001A64FA" w:rsidRPr="00FF0286" w:rsidRDefault="001A64FA" w:rsidP="009E3616">
      <w:pPr>
        <w:pStyle w:val="Odstavekseznama"/>
        <w:numPr>
          <w:ilvl w:val="0"/>
          <w:numId w:val="192"/>
        </w:numPr>
        <w:rPr>
          <w:rFonts w:cs="Arial"/>
        </w:rPr>
      </w:pPr>
      <w:r w:rsidRPr="00FF0286">
        <w:rPr>
          <w:rFonts w:cs="Arial"/>
        </w:rPr>
        <w:t>Plitve in globoke vzdolžne in prečne drenaže so lahko vgrajene na:</w:t>
      </w:r>
    </w:p>
    <w:p w14:paraId="2D0EC196" w14:textId="77777777" w:rsidR="001A64FA" w:rsidRPr="00FF0286" w:rsidRDefault="001A64FA" w:rsidP="009E3616">
      <w:pPr>
        <w:pStyle w:val="Odstavekseznama"/>
        <w:numPr>
          <w:ilvl w:val="1"/>
          <w:numId w:val="192"/>
        </w:numPr>
        <w:rPr>
          <w:rFonts w:cs="Arial"/>
        </w:rPr>
      </w:pPr>
      <w:r w:rsidRPr="00FF0286">
        <w:rPr>
          <w:rFonts w:cs="Arial"/>
        </w:rPr>
        <w:t>planum izkopa, glinasti naboj ali</w:t>
      </w:r>
    </w:p>
    <w:p w14:paraId="2A256CD6" w14:textId="77777777" w:rsidR="001A64FA" w:rsidRPr="00FF0286" w:rsidRDefault="001A64FA" w:rsidP="009E3616">
      <w:pPr>
        <w:pStyle w:val="Odstavekseznama"/>
        <w:numPr>
          <w:ilvl w:val="1"/>
          <w:numId w:val="192"/>
        </w:numPr>
        <w:rPr>
          <w:rFonts w:cs="Arial"/>
        </w:rPr>
      </w:pPr>
      <w:r w:rsidRPr="00FF0286">
        <w:rPr>
          <w:rFonts w:cs="Arial"/>
        </w:rPr>
        <w:t>podložno plast iz cementnega betona.</w:t>
      </w:r>
    </w:p>
    <w:p w14:paraId="78CD234F" w14:textId="77777777" w:rsidR="001A64FA" w:rsidRPr="00FF0286" w:rsidRDefault="001A64FA" w:rsidP="009E3616">
      <w:pPr>
        <w:pStyle w:val="Odstavekseznama"/>
        <w:numPr>
          <w:ilvl w:val="0"/>
          <w:numId w:val="192"/>
        </w:numPr>
        <w:rPr>
          <w:rFonts w:cs="Arial"/>
        </w:rPr>
      </w:pPr>
      <w:r w:rsidRPr="00FF0286">
        <w:rPr>
          <w:rFonts w:cs="Arial"/>
        </w:rPr>
        <w:t>Vertikalne drenaže in koli so lahko:</w:t>
      </w:r>
    </w:p>
    <w:p w14:paraId="70D0782B" w14:textId="77777777" w:rsidR="001A64FA" w:rsidRPr="00FF0286" w:rsidRDefault="001A64FA" w:rsidP="009E3616">
      <w:pPr>
        <w:pStyle w:val="Odstavekseznama"/>
        <w:numPr>
          <w:ilvl w:val="1"/>
          <w:numId w:val="192"/>
        </w:numPr>
        <w:rPr>
          <w:rFonts w:cs="Arial"/>
        </w:rPr>
      </w:pPr>
      <w:r w:rsidRPr="00FF0286">
        <w:rPr>
          <w:rFonts w:cs="Arial"/>
        </w:rPr>
        <w:t>vrtani (z odstranitvijo jedra) ali</w:t>
      </w:r>
    </w:p>
    <w:p w14:paraId="089F0E2C" w14:textId="77777777" w:rsidR="001A64FA" w:rsidRPr="00FF0286" w:rsidRDefault="001A64FA" w:rsidP="009E3616">
      <w:pPr>
        <w:pStyle w:val="Odstavekseznama"/>
        <w:numPr>
          <w:ilvl w:val="1"/>
          <w:numId w:val="192"/>
        </w:numPr>
        <w:rPr>
          <w:rFonts w:cs="Arial"/>
        </w:rPr>
      </w:pPr>
      <w:r w:rsidRPr="00FF0286">
        <w:rPr>
          <w:rFonts w:cs="Arial"/>
        </w:rPr>
        <w:t>vtisnjeni.</w:t>
      </w:r>
    </w:p>
    <w:p w14:paraId="58EF6DE6" w14:textId="77777777" w:rsidR="001A64FA" w:rsidRPr="00FF0286" w:rsidRDefault="001A64FA" w:rsidP="009E3616">
      <w:pPr>
        <w:pStyle w:val="Odstavekseznama"/>
        <w:numPr>
          <w:ilvl w:val="0"/>
          <w:numId w:val="192"/>
        </w:numPr>
        <w:rPr>
          <w:rFonts w:cs="Arial"/>
        </w:rPr>
      </w:pPr>
      <w:r w:rsidRPr="00FF0286">
        <w:rPr>
          <w:rFonts w:cs="Arial"/>
        </w:rPr>
        <w:t>Vertikalne drenaže in koli so lahko zgrajeni:</w:t>
      </w:r>
    </w:p>
    <w:p w14:paraId="7457E811" w14:textId="77777777" w:rsidR="001A64FA" w:rsidRPr="00FF0286" w:rsidRDefault="001A64FA" w:rsidP="009E3616">
      <w:pPr>
        <w:pStyle w:val="Odstavekseznama"/>
        <w:numPr>
          <w:ilvl w:val="1"/>
          <w:numId w:val="192"/>
        </w:numPr>
        <w:rPr>
          <w:rFonts w:cs="Arial"/>
        </w:rPr>
      </w:pPr>
      <w:r w:rsidRPr="00FF0286">
        <w:rPr>
          <w:rFonts w:cs="Arial"/>
        </w:rPr>
        <w:t>iz zmesi zrn peska, prodna ali drobljenca ali</w:t>
      </w:r>
    </w:p>
    <w:p w14:paraId="6B6EDA5F" w14:textId="77777777" w:rsidR="001A64FA" w:rsidRPr="00FF0286" w:rsidRDefault="001A64FA" w:rsidP="009E3616">
      <w:pPr>
        <w:pStyle w:val="Odstavekseznama"/>
        <w:numPr>
          <w:ilvl w:val="1"/>
          <w:numId w:val="192"/>
        </w:numPr>
        <w:rPr>
          <w:rFonts w:cs="Arial"/>
        </w:rPr>
      </w:pPr>
      <w:r w:rsidRPr="00FF0286">
        <w:rPr>
          <w:rFonts w:cs="Arial"/>
        </w:rPr>
        <w:t>iz drenažnih trakov.</w:t>
      </w:r>
    </w:p>
    <w:p w14:paraId="16BC54A4" w14:textId="77777777" w:rsidR="001A64FA" w:rsidRPr="00FF0286" w:rsidRDefault="001A64FA" w:rsidP="009E3616">
      <w:pPr>
        <w:pStyle w:val="Odstavekseznama"/>
        <w:numPr>
          <w:ilvl w:val="0"/>
          <w:numId w:val="192"/>
        </w:numPr>
        <w:rPr>
          <w:rFonts w:cs="Arial"/>
        </w:rPr>
      </w:pPr>
      <w:r w:rsidRPr="00FF0286">
        <w:rPr>
          <w:rFonts w:cs="Arial"/>
        </w:rPr>
        <w:t>Izvedba vseh navedenih vrst drenaž za zagotovitev globinskega odvodnjavanja obsega dobavo vseh ustreznih materialov in vgraditev na mestih, določenih s projektom.</w:t>
      </w:r>
    </w:p>
    <w:p w14:paraId="5207E13B" w14:textId="77777777" w:rsidR="001A64FA" w:rsidRPr="00FF0286" w:rsidRDefault="001A64FA" w:rsidP="009E3616">
      <w:pPr>
        <w:pStyle w:val="Odstavekseznama"/>
        <w:numPr>
          <w:ilvl w:val="0"/>
          <w:numId w:val="192"/>
        </w:numPr>
        <w:rPr>
          <w:rFonts w:cs="Arial"/>
        </w:rPr>
      </w:pPr>
      <w:r w:rsidRPr="00FF0286">
        <w:rPr>
          <w:rFonts w:cs="Arial"/>
        </w:rPr>
        <w:t>Vodo iz izkopov za globinsko odvodnjavanje je treba črpati ves čas, dokler zapis ni izvršen do nivoja podtalnice. Škoda, nastala zaradi opustitve črpanja vode, gre v breme izvajalca.</w:t>
      </w:r>
    </w:p>
    <w:p w14:paraId="1358837B" w14:textId="77777777" w:rsidR="001A64FA" w:rsidRPr="00FF0286" w:rsidRDefault="001A64FA" w:rsidP="009E3616">
      <w:pPr>
        <w:pStyle w:val="Odstavekseznama"/>
        <w:numPr>
          <w:ilvl w:val="0"/>
          <w:numId w:val="192"/>
        </w:numPr>
        <w:rPr>
          <w:rFonts w:cs="Arial"/>
        </w:rPr>
      </w:pPr>
      <w:r w:rsidRPr="00FF0286">
        <w:rPr>
          <w:rFonts w:cs="Arial"/>
        </w:rPr>
        <w:t>Način izdelave drenaž je praviloma določen s projektom.</w:t>
      </w:r>
    </w:p>
    <w:p w14:paraId="45B8C081"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32" w:name="_Toc416874330"/>
      <w:bookmarkStart w:id="633" w:name="_Toc416806765"/>
      <w:bookmarkStart w:id="634" w:name="_Toc25424148"/>
      <w:r w:rsidRPr="00FF0286">
        <w:rPr>
          <w:rFonts w:cs="Arial"/>
          <w:sz w:val="22"/>
        </w:rPr>
        <w:t>Osnovni materiali</w:t>
      </w:r>
      <w:bookmarkEnd w:id="632"/>
      <w:bookmarkEnd w:id="633"/>
      <w:bookmarkEnd w:id="634"/>
    </w:p>
    <w:p w14:paraId="5BBDDEE4" w14:textId="77777777" w:rsidR="001A64FA" w:rsidRPr="00FF0286" w:rsidRDefault="001A64FA" w:rsidP="009E3616">
      <w:pPr>
        <w:pStyle w:val="Odstavekseznama"/>
        <w:numPr>
          <w:ilvl w:val="0"/>
          <w:numId w:val="193"/>
        </w:numPr>
        <w:rPr>
          <w:rFonts w:cs="Arial"/>
        </w:rPr>
      </w:pPr>
      <w:r w:rsidRPr="00FF0286">
        <w:rPr>
          <w:rFonts w:cs="Arial"/>
        </w:rPr>
        <w:t>Osnovni materiali za globinsko odvodnjavanje z drenaž so:</w:t>
      </w:r>
    </w:p>
    <w:p w14:paraId="1E1CBC5A" w14:textId="77777777" w:rsidR="001A64FA" w:rsidRPr="00FF0286" w:rsidRDefault="001A64FA" w:rsidP="009E3616">
      <w:pPr>
        <w:pStyle w:val="Odstavekseznama"/>
        <w:numPr>
          <w:ilvl w:val="1"/>
          <w:numId w:val="193"/>
        </w:numPr>
        <w:rPr>
          <w:rFonts w:cs="Arial"/>
        </w:rPr>
      </w:pPr>
      <w:r w:rsidRPr="00FF0286">
        <w:rPr>
          <w:rFonts w:cs="Arial"/>
        </w:rPr>
        <w:t>materiali za podložno plast,</w:t>
      </w:r>
    </w:p>
    <w:p w14:paraId="4F729545" w14:textId="77777777" w:rsidR="001A64FA" w:rsidRPr="00FF0286" w:rsidRDefault="001A64FA" w:rsidP="009E3616">
      <w:pPr>
        <w:pStyle w:val="Odstavekseznama"/>
        <w:numPr>
          <w:ilvl w:val="1"/>
          <w:numId w:val="193"/>
        </w:numPr>
        <w:rPr>
          <w:rFonts w:cs="Arial"/>
        </w:rPr>
      </w:pPr>
      <w:r w:rsidRPr="00FF0286">
        <w:rPr>
          <w:rFonts w:cs="Arial"/>
        </w:rPr>
        <w:t>drenažne cevi,</w:t>
      </w:r>
    </w:p>
    <w:p w14:paraId="79D56A54" w14:textId="77777777" w:rsidR="001A64FA" w:rsidRPr="00FF0286" w:rsidRDefault="001A64FA" w:rsidP="009E3616">
      <w:pPr>
        <w:pStyle w:val="Odstavekseznama"/>
        <w:numPr>
          <w:ilvl w:val="1"/>
          <w:numId w:val="193"/>
        </w:numPr>
        <w:rPr>
          <w:rFonts w:cs="Arial"/>
        </w:rPr>
      </w:pPr>
      <w:r w:rsidRPr="00FF0286">
        <w:rPr>
          <w:rFonts w:cs="Arial"/>
        </w:rPr>
        <w:t>materiali za zasip drenaž</w:t>
      </w:r>
    </w:p>
    <w:p w14:paraId="0B5D18CC" w14:textId="77777777" w:rsidR="001A64FA" w:rsidRPr="00FF0286" w:rsidRDefault="001A64FA" w:rsidP="009E3616">
      <w:pPr>
        <w:pStyle w:val="Odstavekseznama"/>
        <w:numPr>
          <w:ilvl w:val="1"/>
          <w:numId w:val="193"/>
        </w:numPr>
        <w:rPr>
          <w:rFonts w:cs="Arial"/>
        </w:rPr>
      </w:pPr>
      <w:r w:rsidRPr="00FF0286">
        <w:rPr>
          <w:rFonts w:cs="Arial"/>
        </w:rPr>
        <w:t>drenažni trakovi.</w:t>
      </w:r>
    </w:p>
    <w:p w14:paraId="0D8CFC64" w14:textId="77777777" w:rsidR="001A64FA" w:rsidRPr="00FF0286" w:rsidRDefault="001A64FA" w:rsidP="009E3616">
      <w:pPr>
        <w:pStyle w:val="Odstavekseznama"/>
        <w:numPr>
          <w:ilvl w:val="0"/>
          <w:numId w:val="193"/>
        </w:numPr>
        <w:rPr>
          <w:rFonts w:cs="Arial"/>
        </w:rPr>
      </w:pPr>
      <w:r w:rsidRPr="00FF0286">
        <w:rPr>
          <w:rFonts w:cs="Arial"/>
        </w:rPr>
        <w:t>Pri globinskem odvodnjavanju se uporablja za podložno plast v drenažah predvsem glinasti naboj ali mešanica cementnega betona.</w:t>
      </w:r>
    </w:p>
    <w:p w14:paraId="74BB373B"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35" w:name="_Toc416874331"/>
      <w:bookmarkStart w:id="636" w:name="_Toc25424149"/>
      <w:r w:rsidRPr="00FF0286">
        <w:rPr>
          <w:rFonts w:cs="Arial"/>
          <w:b/>
        </w:rPr>
        <w:t>Drenažne cevi</w:t>
      </w:r>
      <w:bookmarkEnd w:id="635"/>
      <w:bookmarkEnd w:id="636"/>
    </w:p>
    <w:p w14:paraId="4D42C765" w14:textId="77777777" w:rsidR="001A64FA" w:rsidRPr="00FF0286" w:rsidRDefault="001A64FA" w:rsidP="009E3616">
      <w:pPr>
        <w:pStyle w:val="Odstavekseznama"/>
        <w:numPr>
          <w:ilvl w:val="0"/>
          <w:numId w:val="194"/>
        </w:numPr>
        <w:rPr>
          <w:rFonts w:cs="Arial"/>
        </w:rPr>
      </w:pPr>
      <w:r w:rsidRPr="00FF0286">
        <w:rPr>
          <w:rFonts w:cs="Arial"/>
        </w:rPr>
        <w:t>Cevi za plitve in globoke vzdolžne in prečne drenaže so lahko:</w:t>
      </w:r>
    </w:p>
    <w:p w14:paraId="15E85C5D" w14:textId="77777777" w:rsidR="001A64FA" w:rsidRPr="00FF0286" w:rsidRDefault="001A64FA" w:rsidP="009E3616">
      <w:pPr>
        <w:pStyle w:val="Odstavekseznama"/>
        <w:numPr>
          <w:ilvl w:val="1"/>
          <w:numId w:val="194"/>
        </w:numPr>
        <w:rPr>
          <w:rFonts w:cs="Arial"/>
        </w:rPr>
      </w:pPr>
      <w:r w:rsidRPr="00FF0286">
        <w:rPr>
          <w:rFonts w:cs="Arial"/>
        </w:rPr>
        <w:t>plastične (gibljive in trde) ali</w:t>
      </w:r>
    </w:p>
    <w:p w14:paraId="0E2C1A21" w14:textId="77777777" w:rsidR="001A64FA" w:rsidRPr="00FF0286" w:rsidRDefault="001A64FA" w:rsidP="009E3616">
      <w:pPr>
        <w:pStyle w:val="Odstavekseznama"/>
        <w:numPr>
          <w:ilvl w:val="1"/>
          <w:numId w:val="194"/>
        </w:numPr>
        <w:rPr>
          <w:rFonts w:cs="Arial"/>
        </w:rPr>
      </w:pPr>
      <w:r w:rsidRPr="00FF0286">
        <w:rPr>
          <w:rFonts w:cs="Arial"/>
        </w:rPr>
        <w:t>iz cementnega betona.</w:t>
      </w:r>
    </w:p>
    <w:p w14:paraId="4CF31C42" w14:textId="77777777" w:rsidR="001A64FA" w:rsidRPr="00FF0286" w:rsidRDefault="001A64FA" w:rsidP="009E3616">
      <w:pPr>
        <w:pStyle w:val="Odstavekseznama"/>
        <w:numPr>
          <w:ilvl w:val="0"/>
          <w:numId w:val="194"/>
        </w:numPr>
        <w:rPr>
          <w:rFonts w:cs="Arial"/>
        </w:rPr>
      </w:pPr>
      <w:r w:rsidRPr="00FF0286">
        <w:rPr>
          <w:rFonts w:cs="Arial"/>
        </w:rPr>
        <w:t>Prerez cevi za drenaže je lahko okrogel ali v obliki podkve. Cevi morajo biti perforirane.</w:t>
      </w:r>
    </w:p>
    <w:p w14:paraId="258FF9A1"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37" w:name="_Toc416874332"/>
      <w:bookmarkStart w:id="638" w:name="_Toc25424150"/>
      <w:r w:rsidRPr="00FF0286">
        <w:rPr>
          <w:rFonts w:cs="Arial"/>
          <w:b/>
        </w:rPr>
        <w:t>Materiali za zasip drenaž</w:t>
      </w:r>
      <w:bookmarkEnd w:id="637"/>
      <w:bookmarkEnd w:id="638"/>
    </w:p>
    <w:p w14:paraId="1F684D50" w14:textId="77777777" w:rsidR="001A64FA" w:rsidRPr="00FF0286" w:rsidRDefault="001A64FA" w:rsidP="009E3616">
      <w:pPr>
        <w:pStyle w:val="Odstavekseznama"/>
        <w:numPr>
          <w:ilvl w:val="0"/>
          <w:numId w:val="195"/>
        </w:numPr>
        <w:rPr>
          <w:rFonts w:cs="Arial"/>
        </w:rPr>
      </w:pPr>
      <w:r w:rsidRPr="00FF0286">
        <w:rPr>
          <w:rFonts w:cs="Arial"/>
        </w:rPr>
        <w:lastRenderedPageBreak/>
        <w:t>V plitve in globoke vzdolžne in prečne drenaže so lahko vgrajene zmesi kamnitih zrn ali mešanica cementnega betona in neobvite.</w:t>
      </w:r>
    </w:p>
    <w:p w14:paraId="7F6AB5E6" w14:textId="77777777" w:rsidR="001A64FA" w:rsidRPr="00FF0286" w:rsidRDefault="001A64FA" w:rsidP="009E3616">
      <w:pPr>
        <w:pStyle w:val="Odstavekseznama"/>
        <w:numPr>
          <w:ilvl w:val="0"/>
          <w:numId w:val="195"/>
        </w:numPr>
        <w:rPr>
          <w:rFonts w:cs="Arial"/>
        </w:rPr>
      </w:pPr>
      <w:r w:rsidRPr="00FF0286">
        <w:rPr>
          <w:rFonts w:cs="Arial"/>
        </w:rPr>
        <w:t>Zmesi kamnitih zrn peska, prodca in drobljenca se lahko uporabljajo tudi za zasip drenažnih cevi in za zapolnitev vertikalnih drenaž (kolov).</w:t>
      </w:r>
    </w:p>
    <w:p w14:paraId="3BD12F77"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39" w:name="_Toc416874333"/>
      <w:bookmarkStart w:id="640" w:name="_Toc25424151"/>
      <w:r w:rsidRPr="00FF0286">
        <w:rPr>
          <w:rFonts w:cs="Arial"/>
          <w:b/>
        </w:rPr>
        <w:t>Drenažni trakovi</w:t>
      </w:r>
      <w:bookmarkEnd w:id="639"/>
      <w:bookmarkEnd w:id="640"/>
    </w:p>
    <w:p w14:paraId="6316CC42" w14:textId="77777777" w:rsidR="001A64FA" w:rsidRPr="00FF0286" w:rsidRDefault="001A64FA" w:rsidP="009E3616">
      <w:pPr>
        <w:pStyle w:val="Odstavekseznama"/>
        <w:numPr>
          <w:ilvl w:val="0"/>
          <w:numId w:val="196"/>
        </w:numPr>
        <w:rPr>
          <w:rFonts w:cs="Arial"/>
        </w:rPr>
      </w:pPr>
      <w:r w:rsidRPr="00FF0286">
        <w:rPr>
          <w:rFonts w:cs="Arial"/>
        </w:rPr>
        <w:t>Za vertikalno dreniranje se lahko uporabijo predvsem drenažni trakovi iz iglane polsti iz umetnih vlaken, ojačane z apretirnim sredstvom, s plastičnim jedrom ali brez njega.</w:t>
      </w:r>
    </w:p>
    <w:p w14:paraId="7CA6EC9F"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41" w:name="_Toc416874334"/>
      <w:bookmarkStart w:id="642" w:name="_Toc416806766"/>
      <w:bookmarkStart w:id="643" w:name="_Toc25424152"/>
      <w:r w:rsidRPr="00FF0286">
        <w:rPr>
          <w:rFonts w:cs="Arial"/>
          <w:sz w:val="22"/>
        </w:rPr>
        <w:t>Kakovost materialov</w:t>
      </w:r>
      <w:bookmarkEnd w:id="641"/>
      <w:bookmarkEnd w:id="642"/>
      <w:bookmarkEnd w:id="643"/>
    </w:p>
    <w:p w14:paraId="2AD07823"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44" w:name="_Toc416874335"/>
      <w:bookmarkStart w:id="645" w:name="_Toc25424153"/>
      <w:r w:rsidRPr="00FF0286">
        <w:rPr>
          <w:rFonts w:cs="Arial"/>
          <w:b/>
        </w:rPr>
        <w:t>Materiali za podložno plast</w:t>
      </w:r>
      <w:bookmarkEnd w:id="644"/>
      <w:bookmarkEnd w:id="645"/>
    </w:p>
    <w:p w14:paraId="1A9DB19B"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46" w:name="_Toc416874336"/>
      <w:bookmarkStart w:id="647" w:name="_Toc25424154"/>
      <w:r w:rsidRPr="00FF0286">
        <w:rPr>
          <w:rFonts w:cs="Arial"/>
          <w:i w:val="0"/>
        </w:rPr>
        <w:t>Glinasti naboj</w:t>
      </w:r>
      <w:bookmarkEnd w:id="646"/>
      <w:bookmarkEnd w:id="647"/>
    </w:p>
    <w:p w14:paraId="2EB34773" w14:textId="29A7463F" w:rsidR="001A64FA" w:rsidRPr="00FF0286" w:rsidRDefault="001A64FA" w:rsidP="009E3616">
      <w:pPr>
        <w:pStyle w:val="Odstavekseznama"/>
        <w:numPr>
          <w:ilvl w:val="0"/>
          <w:numId w:val="197"/>
        </w:numPr>
        <w:rPr>
          <w:rFonts w:cs="Arial"/>
        </w:rPr>
      </w:pPr>
      <w:r w:rsidRPr="00FF0286">
        <w:rPr>
          <w:rFonts w:cs="Arial"/>
        </w:rPr>
        <w:t xml:space="preserve">Kakovost materiala za glinasti naboj je podrobno določena v tehničnih specifikacijah za zemeljska dela in se meri v skladu s pogoji, ki so navedeni v Točki </w:t>
      </w:r>
      <w:r w:rsidR="00FC346F" w:rsidRPr="00FF0286">
        <w:rPr>
          <w:rFonts w:cs="Arial"/>
        </w:rPr>
        <w:fldChar w:fldCharType="begin"/>
      </w:r>
      <w:r w:rsidR="00FC346F" w:rsidRPr="00FF0286">
        <w:rPr>
          <w:rFonts w:cs="Arial"/>
        </w:rPr>
        <w:instrText xml:space="preserve"> REF _Ref25951206 \w \h  \* MERGEFORMAT </w:instrText>
      </w:r>
      <w:r w:rsidR="00FC346F" w:rsidRPr="00FF0286">
        <w:rPr>
          <w:rFonts w:cs="Arial"/>
        </w:rPr>
      </w:r>
      <w:r w:rsidR="00FC346F" w:rsidRPr="00FF0286">
        <w:rPr>
          <w:rFonts w:cs="Arial"/>
        </w:rPr>
        <w:fldChar w:fldCharType="separate"/>
      </w:r>
      <w:r w:rsidR="00EE22BA">
        <w:rPr>
          <w:rFonts w:cs="Arial"/>
        </w:rPr>
        <w:t>2.1.3.7</w:t>
      </w:r>
      <w:r w:rsidR="00FC346F" w:rsidRPr="00FF0286">
        <w:rPr>
          <w:rFonts w:cs="Arial"/>
        </w:rPr>
        <w:fldChar w:fldCharType="end"/>
      </w:r>
      <w:r w:rsidRPr="00FF0286">
        <w:rPr>
          <w:rFonts w:cs="Arial"/>
        </w:rPr>
        <w:t xml:space="preserve"> teh Posebnih tehničnih pogojev.</w:t>
      </w:r>
    </w:p>
    <w:p w14:paraId="2EC8CCD6"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48" w:name="_Toc416874337"/>
      <w:bookmarkStart w:id="649" w:name="_Toc25424155"/>
      <w:r w:rsidRPr="00FF0286">
        <w:rPr>
          <w:rFonts w:cs="Arial"/>
          <w:i w:val="0"/>
        </w:rPr>
        <w:t>Mešanica cementnega betona</w:t>
      </w:r>
      <w:bookmarkEnd w:id="648"/>
      <w:bookmarkEnd w:id="649"/>
    </w:p>
    <w:p w14:paraId="68670136" w14:textId="77777777" w:rsidR="001A64FA" w:rsidRPr="00FF0286" w:rsidRDefault="001A64FA" w:rsidP="009E3616">
      <w:pPr>
        <w:pStyle w:val="Odstavekseznama"/>
        <w:numPr>
          <w:ilvl w:val="0"/>
          <w:numId w:val="198"/>
        </w:numPr>
        <w:rPr>
          <w:rFonts w:cs="Arial"/>
        </w:rPr>
      </w:pPr>
      <w:r w:rsidRPr="00FF0286">
        <w:rPr>
          <w:rFonts w:cs="Arial"/>
        </w:rPr>
        <w:t>Kakovost materialov za mešanice cementnega betona za podložne plasti za globinsko odvodnjavanje mora ustrezati zahtevam tehničnih specifikacij za betonska dela.</w:t>
      </w:r>
    </w:p>
    <w:p w14:paraId="52A65BCB" w14:textId="77777777" w:rsidR="001A64FA" w:rsidRPr="00FF0286" w:rsidRDefault="001A64FA" w:rsidP="009E3616">
      <w:pPr>
        <w:pStyle w:val="Odstavekseznama"/>
        <w:numPr>
          <w:ilvl w:val="0"/>
          <w:numId w:val="198"/>
        </w:numPr>
        <w:rPr>
          <w:rFonts w:cs="Arial"/>
        </w:rPr>
      </w:pPr>
      <w:r w:rsidRPr="00FF0286">
        <w:rPr>
          <w:rFonts w:cs="Arial"/>
        </w:rPr>
        <w:t>Če v projektu ni drugače določeno, mora cementni beton za podložne plasti za drenaže ustrezati zahtevam Posebnim tehničnim pogojem za betonska dela.</w:t>
      </w:r>
    </w:p>
    <w:p w14:paraId="531C5928"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50" w:name="_Toc416874338"/>
      <w:bookmarkStart w:id="651" w:name="_Toc25424156"/>
      <w:r w:rsidRPr="00FF0286">
        <w:rPr>
          <w:rFonts w:cs="Arial"/>
          <w:b/>
        </w:rPr>
        <w:t>Drenažne cevi</w:t>
      </w:r>
      <w:bookmarkEnd w:id="650"/>
      <w:bookmarkEnd w:id="651"/>
    </w:p>
    <w:p w14:paraId="01952847" w14:textId="77777777" w:rsidR="001A64FA" w:rsidRPr="00FF0286" w:rsidRDefault="001A64FA" w:rsidP="009E3616">
      <w:pPr>
        <w:pStyle w:val="Odstavekseznama"/>
        <w:numPr>
          <w:ilvl w:val="0"/>
          <w:numId w:val="199"/>
        </w:numPr>
        <w:rPr>
          <w:rFonts w:cs="Arial"/>
        </w:rPr>
      </w:pPr>
      <w:r w:rsidRPr="00FF0286">
        <w:rPr>
          <w:rFonts w:cs="Arial"/>
        </w:rPr>
        <w:t>Plastične drenažne cevi za globinske drenaže morajo ustrezati zahtevam za:</w:t>
      </w:r>
    </w:p>
    <w:p w14:paraId="5236EFFA" w14:textId="77777777" w:rsidR="001A64FA" w:rsidRPr="00FF0286" w:rsidRDefault="001A64FA" w:rsidP="009E3616">
      <w:pPr>
        <w:pStyle w:val="Odstavekseznama"/>
        <w:numPr>
          <w:ilvl w:val="1"/>
          <w:numId w:val="199"/>
        </w:numPr>
        <w:rPr>
          <w:rFonts w:cs="Arial"/>
        </w:rPr>
      </w:pPr>
      <w:r w:rsidRPr="00FF0286">
        <w:rPr>
          <w:rFonts w:cs="Arial"/>
        </w:rPr>
        <w:t>dimenzije: premer cevi in debelino sten,</w:t>
      </w:r>
    </w:p>
    <w:p w14:paraId="20A12EE7" w14:textId="77777777" w:rsidR="001A64FA" w:rsidRPr="00FF0286" w:rsidRDefault="001A64FA" w:rsidP="009E3616">
      <w:pPr>
        <w:pStyle w:val="Odstavekseznama"/>
        <w:numPr>
          <w:ilvl w:val="1"/>
          <w:numId w:val="199"/>
        </w:numPr>
        <w:rPr>
          <w:rFonts w:cs="Arial"/>
        </w:rPr>
      </w:pPr>
      <w:r w:rsidRPr="00FF0286">
        <w:rPr>
          <w:rFonts w:cs="Arial"/>
        </w:rPr>
        <w:t>maso,</w:t>
      </w:r>
    </w:p>
    <w:p w14:paraId="62911421" w14:textId="77777777" w:rsidR="001A64FA" w:rsidRPr="00FF0286" w:rsidRDefault="001A64FA" w:rsidP="009E3616">
      <w:pPr>
        <w:pStyle w:val="Odstavekseznama"/>
        <w:numPr>
          <w:ilvl w:val="1"/>
          <w:numId w:val="199"/>
        </w:numPr>
        <w:rPr>
          <w:rFonts w:cs="Arial"/>
        </w:rPr>
      </w:pPr>
      <w:r w:rsidRPr="00FF0286">
        <w:rPr>
          <w:rFonts w:cs="Arial"/>
        </w:rPr>
        <w:t>razvrstitev in površino odprtin za vtok vode,</w:t>
      </w:r>
    </w:p>
    <w:p w14:paraId="72BE2960" w14:textId="77777777" w:rsidR="001A64FA" w:rsidRPr="00FF0286" w:rsidRDefault="001A64FA" w:rsidP="009E3616">
      <w:pPr>
        <w:pStyle w:val="Odstavekseznama"/>
        <w:numPr>
          <w:ilvl w:val="1"/>
          <w:numId w:val="199"/>
        </w:numPr>
        <w:rPr>
          <w:rFonts w:cs="Arial"/>
        </w:rPr>
      </w:pPr>
      <w:r w:rsidRPr="00FF0286">
        <w:rPr>
          <w:rFonts w:cs="Arial"/>
        </w:rPr>
        <w:t>odpornost proti udarcu,</w:t>
      </w:r>
    </w:p>
    <w:p w14:paraId="04463D97" w14:textId="77777777" w:rsidR="001A64FA" w:rsidRPr="00FF0286" w:rsidRDefault="001A64FA" w:rsidP="009E3616">
      <w:pPr>
        <w:pStyle w:val="Odstavekseznama"/>
        <w:numPr>
          <w:ilvl w:val="1"/>
          <w:numId w:val="199"/>
        </w:numPr>
        <w:rPr>
          <w:rFonts w:cs="Arial"/>
        </w:rPr>
      </w:pPr>
      <w:r w:rsidRPr="00FF0286">
        <w:rPr>
          <w:rFonts w:cs="Arial"/>
        </w:rPr>
        <w:t>odpornost proti upogibu,</w:t>
      </w:r>
    </w:p>
    <w:p w14:paraId="15B58B1F" w14:textId="77777777" w:rsidR="001A64FA" w:rsidRPr="00FF0286" w:rsidRDefault="001A64FA" w:rsidP="009E3616">
      <w:pPr>
        <w:pStyle w:val="Odstavekseznama"/>
        <w:numPr>
          <w:ilvl w:val="1"/>
          <w:numId w:val="199"/>
        </w:numPr>
        <w:rPr>
          <w:rFonts w:cs="Arial"/>
        </w:rPr>
      </w:pPr>
      <w:r w:rsidRPr="00FF0286">
        <w:rPr>
          <w:rFonts w:cs="Arial"/>
        </w:rPr>
        <w:t>odpornost proti pritisku na teme in</w:t>
      </w:r>
    </w:p>
    <w:p w14:paraId="70A6DFC1" w14:textId="77777777" w:rsidR="001A64FA" w:rsidRPr="00FF0286" w:rsidRDefault="001A64FA" w:rsidP="009E3616">
      <w:pPr>
        <w:pStyle w:val="Odstavekseznama"/>
        <w:numPr>
          <w:ilvl w:val="1"/>
          <w:numId w:val="199"/>
        </w:numPr>
        <w:rPr>
          <w:rFonts w:cs="Arial"/>
        </w:rPr>
      </w:pPr>
      <w:r w:rsidRPr="00FF0286">
        <w:rPr>
          <w:rFonts w:cs="Arial"/>
        </w:rPr>
        <w:t>odpornost proti nategu pri udarcu.</w:t>
      </w:r>
    </w:p>
    <w:p w14:paraId="4CE2D17E" w14:textId="77777777" w:rsidR="001A64FA" w:rsidRPr="00FF0286" w:rsidRDefault="001A64FA" w:rsidP="009E3616">
      <w:pPr>
        <w:pStyle w:val="Odstavekseznama"/>
        <w:numPr>
          <w:ilvl w:val="0"/>
          <w:numId w:val="199"/>
        </w:numPr>
        <w:rPr>
          <w:rFonts w:cs="Arial"/>
        </w:rPr>
      </w:pPr>
      <w:r w:rsidRPr="00FF0286">
        <w:rPr>
          <w:rFonts w:cs="Arial"/>
        </w:rPr>
        <w:t>Zahtevane vrednosti so določene v dogovorjeni dokumentaciji proizvajalca, če v projektu niso določene posebne zahteve.</w:t>
      </w:r>
    </w:p>
    <w:p w14:paraId="348BBBA5" w14:textId="77777777" w:rsidR="001A64FA" w:rsidRPr="00FF0286" w:rsidRDefault="001A64FA" w:rsidP="009E3616">
      <w:pPr>
        <w:pStyle w:val="Odstavekseznama"/>
        <w:numPr>
          <w:ilvl w:val="0"/>
          <w:numId w:val="199"/>
        </w:numPr>
        <w:rPr>
          <w:rFonts w:cs="Arial"/>
        </w:rPr>
      </w:pPr>
      <w:r w:rsidRPr="00FF0286">
        <w:rPr>
          <w:rFonts w:cs="Arial"/>
        </w:rPr>
        <w:t>Drenažne cevi iz cementnega betona morajo ustrezati predpisanim zahtevam za:</w:t>
      </w:r>
    </w:p>
    <w:p w14:paraId="6FAA7FDB" w14:textId="77777777" w:rsidR="001A64FA" w:rsidRPr="00FF0286" w:rsidRDefault="001A64FA" w:rsidP="009E3616">
      <w:pPr>
        <w:pStyle w:val="Odstavekseznama"/>
        <w:numPr>
          <w:ilvl w:val="1"/>
          <w:numId w:val="199"/>
        </w:numPr>
        <w:rPr>
          <w:rFonts w:cs="Arial"/>
        </w:rPr>
      </w:pPr>
      <w:r w:rsidRPr="00FF0286">
        <w:rPr>
          <w:rFonts w:cs="Arial"/>
        </w:rPr>
        <w:t>dimenzije: dolžino in premer cevi ter debelino sten,</w:t>
      </w:r>
    </w:p>
    <w:p w14:paraId="7AF7E95E" w14:textId="77777777" w:rsidR="001A64FA" w:rsidRPr="00FF0286" w:rsidRDefault="001A64FA" w:rsidP="009E3616">
      <w:pPr>
        <w:pStyle w:val="Odstavekseznama"/>
        <w:numPr>
          <w:ilvl w:val="1"/>
          <w:numId w:val="199"/>
        </w:numPr>
        <w:rPr>
          <w:rFonts w:cs="Arial"/>
        </w:rPr>
      </w:pPr>
      <w:r w:rsidRPr="00FF0286">
        <w:rPr>
          <w:rFonts w:cs="Arial"/>
        </w:rPr>
        <w:t>ravnost,</w:t>
      </w:r>
    </w:p>
    <w:p w14:paraId="13C0C23F" w14:textId="77777777" w:rsidR="001A64FA" w:rsidRPr="00FF0286" w:rsidRDefault="001A64FA" w:rsidP="009E3616">
      <w:pPr>
        <w:pStyle w:val="Odstavekseznama"/>
        <w:numPr>
          <w:ilvl w:val="1"/>
          <w:numId w:val="199"/>
        </w:numPr>
        <w:rPr>
          <w:rFonts w:cs="Arial"/>
        </w:rPr>
      </w:pPr>
      <w:r w:rsidRPr="00FF0286">
        <w:rPr>
          <w:rFonts w:cs="Arial"/>
        </w:rPr>
        <w:t>razvrstitev in površino odprtin za vtok vode,</w:t>
      </w:r>
    </w:p>
    <w:p w14:paraId="64E8B18B" w14:textId="77777777" w:rsidR="001A64FA" w:rsidRPr="00FF0286" w:rsidRDefault="001A64FA" w:rsidP="009E3616">
      <w:pPr>
        <w:pStyle w:val="Odstavekseznama"/>
        <w:numPr>
          <w:ilvl w:val="1"/>
          <w:numId w:val="199"/>
        </w:numPr>
        <w:rPr>
          <w:rFonts w:cs="Arial"/>
        </w:rPr>
      </w:pPr>
      <w:r w:rsidRPr="00FF0286">
        <w:rPr>
          <w:rFonts w:cs="Arial"/>
        </w:rPr>
        <w:t>odpornost proti pritisku na teme in</w:t>
      </w:r>
    </w:p>
    <w:p w14:paraId="4DF00659" w14:textId="77777777" w:rsidR="001A64FA" w:rsidRPr="00FF0286" w:rsidRDefault="001A64FA" w:rsidP="009E3616">
      <w:pPr>
        <w:pStyle w:val="Odstavekseznama"/>
        <w:numPr>
          <w:ilvl w:val="1"/>
          <w:numId w:val="199"/>
        </w:numPr>
        <w:rPr>
          <w:rFonts w:cs="Arial"/>
        </w:rPr>
      </w:pPr>
      <w:r w:rsidRPr="00FF0286">
        <w:rPr>
          <w:rFonts w:cs="Arial"/>
        </w:rPr>
        <w:t>odpornost proti upogibu.</w:t>
      </w:r>
    </w:p>
    <w:p w14:paraId="0C3070E8"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52" w:name="_Toc416874339"/>
      <w:bookmarkStart w:id="653" w:name="_Toc25424157"/>
      <w:r w:rsidRPr="00FF0286">
        <w:rPr>
          <w:rFonts w:cs="Arial"/>
          <w:b/>
        </w:rPr>
        <w:t>Materiali za zasip</w:t>
      </w:r>
      <w:bookmarkEnd w:id="652"/>
      <w:bookmarkEnd w:id="653"/>
    </w:p>
    <w:p w14:paraId="39682F53"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54" w:name="_Toc416874340"/>
      <w:bookmarkStart w:id="655" w:name="_Toc25424158"/>
      <w:r w:rsidRPr="00FF0286">
        <w:rPr>
          <w:rFonts w:cs="Arial"/>
          <w:i w:val="0"/>
        </w:rPr>
        <w:t>Zmesi kamnitih zrn</w:t>
      </w:r>
      <w:bookmarkEnd w:id="654"/>
      <w:bookmarkEnd w:id="655"/>
    </w:p>
    <w:p w14:paraId="6CEC6216" w14:textId="77777777" w:rsidR="001A64FA" w:rsidRPr="00FF0286" w:rsidRDefault="001A64FA" w:rsidP="009E3616">
      <w:pPr>
        <w:pStyle w:val="Odstavekseznama"/>
        <w:numPr>
          <w:ilvl w:val="0"/>
          <w:numId w:val="200"/>
        </w:numPr>
        <w:rPr>
          <w:rFonts w:cs="Arial"/>
        </w:rPr>
      </w:pPr>
      <w:r w:rsidRPr="00FF0286">
        <w:rPr>
          <w:rFonts w:cs="Arial"/>
        </w:rPr>
        <w:lastRenderedPageBreak/>
        <w:t>Sestava zmesi kamnitih zrn za zasip prečnih, vzdolžnih in vertikalnih denaž mora ustrezati naslednjim mejnim pogojem:</w:t>
      </w:r>
    </w:p>
    <w:p w14:paraId="437BC527" w14:textId="77777777" w:rsidR="001A64FA" w:rsidRPr="00FF0286" w:rsidRDefault="001A64FA" w:rsidP="001A64FA">
      <w:pPr>
        <w:tabs>
          <w:tab w:val="left" w:pos="3120"/>
        </w:tabs>
        <w:ind w:left="1134"/>
        <w:rPr>
          <w:rFonts w:cs="Arial"/>
          <w:sz w:val="20"/>
          <w:szCs w:val="20"/>
        </w:rPr>
      </w:pPr>
      <m:oMath>
        <m:r>
          <w:rPr>
            <w:rFonts w:ascii="Cambria Math" w:hAnsi="Cambria Math" w:cs="Arial"/>
            <w:sz w:val="20"/>
            <w:szCs w:val="20"/>
          </w:rPr>
          <m:t>12&lt;</m:t>
        </m:r>
        <m:f>
          <m:fPr>
            <m:ctrlPr>
              <w:rPr>
                <w:rFonts w:ascii="Cambria Math" w:hAnsi="Cambria Math" w:cs="Arial"/>
                <w:i/>
                <w:sz w:val="20"/>
                <w:szCs w:val="20"/>
                <w:lang w:bidi="en-US"/>
              </w:rPr>
            </m:ctrlPr>
          </m:fPr>
          <m:num>
            <m:r>
              <w:rPr>
                <w:rFonts w:ascii="Cambria Math" w:hAnsi="Cambria Math" w:cs="Arial"/>
                <w:sz w:val="20"/>
                <w:szCs w:val="20"/>
              </w:rPr>
              <m:t>d15D</m:t>
            </m:r>
          </m:num>
          <m:den>
            <m:r>
              <w:rPr>
                <w:rFonts w:ascii="Cambria Math" w:hAnsi="Cambria Math" w:cs="Arial"/>
                <w:sz w:val="20"/>
                <w:szCs w:val="20"/>
              </w:rPr>
              <m:t>d 15Z</m:t>
            </m:r>
          </m:den>
        </m:f>
      </m:oMath>
      <w:r w:rsidRPr="00FF0286">
        <w:rPr>
          <w:rFonts w:cs="Arial"/>
          <w:sz w:val="20"/>
          <w:szCs w:val="20"/>
        </w:rPr>
        <w:t xml:space="preserve"> 40</w:t>
      </w:r>
      <w:r w:rsidRPr="00FF0286">
        <w:rPr>
          <w:rFonts w:cs="Arial"/>
          <w:sz w:val="20"/>
          <w:szCs w:val="20"/>
        </w:rPr>
        <w:tab/>
      </w:r>
    </w:p>
    <w:p w14:paraId="7E473704" w14:textId="77777777" w:rsidR="001A64FA" w:rsidRPr="00FF0286" w:rsidRDefault="001A64FA" w:rsidP="001A64FA">
      <w:pPr>
        <w:ind w:left="1134"/>
        <w:rPr>
          <w:rFonts w:cs="Arial"/>
          <w:sz w:val="20"/>
          <w:szCs w:val="20"/>
        </w:rPr>
      </w:pPr>
      <m:oMath>
        <m:r>
          <w:rPr>
            <w:rFonts w:ascii="Cambria Math" w:hAnsi="Cambria Math" w:cs="Arial"/>
            <w:sz w:val="20"/>
            <w:szCs w:val="20"/>
          </w:rPr>
          <m:t>12&lt;</m:t>
        </m:r>
        <m:f>
          <m:fPr>
            <m:ctrlPr>
              <w:rPr>
                <w:rFonts w:ascii="Cambria Math" w:hAnsi="Cambria Math" w:cs="Arial"/>
                <w:i/>
                <w:sz w:val="20"/>
                <w:szCs w:val="20"/>
                <w:lang w:bidi="en-US"/>
              </w:rPr>
            </m:ctrlPr>
          </m:fPr>
          <m:num>
            <m:r>
              <w:rPr>
                <w:rFonts w:ascii="Cambria Math" w:hAnsi="Cambria Math" w:cs="Arial"/>
                <w:sz w:val="20"/>
                <w:szCs w:val="20"/>
              </w:rPr>
              <m:t>d50D</m:t>
            </m:r>
          </m:num>
          <m:den>
            <m:r>
              <w:rPr>
                <w:rFonts w:ascii="Cambria Math" w:hAnsi="Cambria Math" w:cs="Arial"/>
                <w:sz w:val="20"/>
                <w:szCs w:val="20"/>
              </w:rPr>
              <m:t>d 50Z</m:t>
            </m:r>
          </m:den>
        </m:f>
      </m:oMath>
      <w:r w:rsidRPr="00FF0286">
        <w:rPr>
          <w:rFonts w:cs="Arial"/>
          <w:sz w:val="20"/>
          <w:szCs w:val="20"/>
        </w:rPr>
        <w:t xml:space="preserve"> 40</w:t>
      </w:r>
    </w:p>
    <w:p w14:paraId="0D168A18" w14:textId="77777777" w:rsidR="001A64FA" w:rsidRPr="00FF0286" w:rsidRDefault="001A64FA" w:rsidP="001A64FA">
      <w:pPr>
        <w:tabs>
          <w:tab w:val="left" w:pos="2254"/>
        </w:tabs>
        <w:spacing w:after="0" w:line="260" w:lineRule="exact"/>
        <w:ind w:right="62"/>
        <w:rPr>
          <w:rFonts w:eastAsia="Times New Roman" w:cs="Arial"/>
          <w:spacing w:val="-4"/>
          <w:sz w:val="20"/>
          <w:szCs w:val="20"/>
        </w:rPr>
      </w:pPr>
      <w:r w:rsidRPr="00FF0286">
        <w:rPr>
          <w:rFonts w:eastAsia="Times New Roman" w:cs="Arial"/>
          <w:spacing w:val="-4"/>
          <w:sz w:val="20"/>
          <w:szCs w:val="20"/>
        </w:rPr>
        <w:t>kjer pomeni:</w:t>
      </w:r>
      <w:r w:rsidRPr="00FF0286">
        <w:rPr>
          <w:rFonts w:eastAsia="Times New Roman" w:cs="Arial"/>
          <w:spacing w:val="-4"/>
          <w:sz w:val="20"/>
          <w:szCs w:val="20"/>
        </w:rPr>
        <w:tab/>
      </w:r>
    </w:p>
    <w:p w14:paraId="34BC7517" w14:textId="77777777" w:rsidR="001A64FA" w:rsidRPr="00FF0286" w:rsidRDefault="001A64FA" w:rsidP="009E3616">
      <w:pPr>
        <w:widowControl/>
        <w:numPr>
          <w:ilvl w:val="0"/>
          <w:numId w:val="174"/>
        </w:numPr>
        <w:tabs>
          <w:tab w:val="clear" w:pos="720"/>
        </w:tabs>
        <w:spacing w:before="0" w:after="0" w:line="260" w:lineRule="exact"/>
        <w:ind w:left="568" w:hanging="284"/>
        <w:contextualSpacing w:val="0"/>
        <w:rPr>
          <w:rFonts w:cs="Arial"/>
          <w:sz w:val="20"/>
          <w:szCs w:val="20"/>
        </w:rPr>
      </w:pPr>
      <w:r w:rsidRPr="00FF0286">
        <w:rPr>
          <w:rFonts w:cs="Arial"/>
          <w:sz w:val="20"/>
          <w:szCs w:val="20"/>
        </w:rPr>
        <w:t>d</w:t>
      </w:r>
      <w:r w:rsidRPr="00FF0286">
        <w:rPr>
          <w:rFonts w:cs="Arial"/>
          <w:sz w:val="20"/>
          <w:szCs w:val="20"/>
          <w:vertAlign w:val="subscript"/>
        </w:rPr>
        <w:t>15D</w:t>
      </w:r>
      <w:r w:rsidRPr="00FF0286">
        <w:rPr>
          <w:rFonts w:cs="Arial"/>
          <w:sz w:val="20"/>
          <w:szCs w:val="20"/>
        </w:rPr>
        <w:t>, d</w:t>
      </w:r>
      <w:r w:rsidRPr="00FF0286">
        <w:rPr>
          <w:rFonts w:cs="Arial"/>
          <w:sz w:val="20"/>
          <w:szCs w:val="20"/>
          <w:vertAlign w:val="subscript"/>
        </w:rPr>
        <w:t>50D</w:t>
      </w:r>
      <w:r w:rsidRPr="00FF0286">
        <w:rPr>
          <w:rFonts w:cs="Arial"/>
          <w:sz w:val="20"/>
          <w:szCs w:val="20"/>
        </w:rPr>
        <w:t xml:space="preserve"> - primer zrna pri 15 odstotnem oziroma 50 odstotnem presevku zmesi kamnitih zrn za zasip drenaže</w:t>
      </w:r>
    </w:p>
    <w:p w14:paraId="3CE4B9F0" w14:textId="77777777" w:rsidR="001A64FA" w:rsidRPr="00FF0286" w:rsidRDefault="001A64FA" w:rsidP="009E3616">
      <w:pPr>
        <w:widowControl/>
        <w:numPr>
          <w:ilvl w:val="0"/>
          <w:numId w:val="174"/>
        </w:numPr>
        <w:tabs>
          <w:tab w:val="clear" w:pos="720"/>
        </w:tabs>
        <w:spacing w:before="0" w:line="260" w:lineRule="exact"/>
        <w:ind w:left="568" w:hanging="284"/>
        <w:contextualSpacing w:val="0"/>
        <w:rPr>
          <w:rFonts w:cs="Arial"/>
          <w:sz w:val="20"/>
          <w:szCs w:val="20"/>
        </w:rPr>
      </w:pPr>
      <w:r w:rsidRPr="00FF0286">
        <w:rPr>
          <w:rFonts w:cs="Arial"/>
          <w:sz w:val="20"/>
          <w:szCs w:val="20"/>
        </w:rPr>
        <w:t>d</w:t>
      </w:r>
      <w:r w:rsidRPr="00FF0286">
        <w:rPr>
          <w:rFonts w:cs="Arial"/>
          <w:sz w:val="20"/>
          <w:szCs w:val="20"/>
          <w:vertAlign w:val="subscript"/>
        </w:rPr>
        <w:t>15Z</w:t>
      </w:r>
      <w:r w:rsidRPr="00FF0286">
        <w:rPr>
          <w:rFonts w:cs="Arial"/>
          <w:sz w:val="20"/>
          <w:szCs w:val="20"/>
        </w:rPr>
        <w:t>, d</w:t>
      </w:r>
      <w:r w:rsidRPr="00FF0286">
        <w:rPr>
          <w:rFonts w:cs="Arial"/>
          <w:sz w:val="20"/>
          <w:szCs w:val="20"/>
          <w:vertAlign w:val="subscript"/>
        </w:rPr>
        <w:t>50Z</w:t>
      </w:r>
      <w:r w:rsidRPr="00FF0286">
        <w:rPr>
          <w:rFonts w:cs="Arial"/>
          <w:sz w:val="20"/>
          <w:szCs w:val="20"/>
        </w:rPr>
        <w:t xml:space="preserve"> - primer zrna pri 15 odstotnem oziroma 50 odstotnem presevku zemljine ob drenaži, kateri se zeli preprečiti dostop v drenažo.</w:t>
      </w:r>
    </w:p>
    <w:p w14:paraId="2DBE0A13" w14:textId="77777777" w:rsidR="001A64FA" w:rsidRPr="00FF0286" w:rsidRDefault="001A64FA" w:rsidP="009E3616">
      <w:pPr>
        <w:pStyle w:val="Odstavekseznama"/>
        <w:numPr>
          <w:ilvl w:val="0"/>
          <w:numId w:val="201"/>
        </w:numPr>
        <w:rPr>
          <w:rFonts w:cs="Arial"/>
        </w:rPr>
      </w:pPr>
      <w:r w:rsidRPr="00FF0286">
        <w:rPr>
          <w:rFonts w:cs="Arial"/>
        </w:rPr>
        <w:t>Primer največjih - zrn v zmesi kamnitih zrn za zasip drenaž sme znašati 63 mm, če zahteve v projektu ali zahteve inženirja niso drugačne.</w:t>
      </w:r>
    </w:p>
    <w:p w14:paraId="6E95453B" w14:textId="77777777" w:rsidR="001A64FA" w:rsidRPr="00FF0286" w:rsidRDefault="001A64FA" w:rsidP="009E3616">
      <w:pPr>
        <w:pStyle w:val="Odstavekseznama"/>
        <w:numPr>
          <w:ilvl w:val="0"/>
          <w:numId w:val="201"/>
        </w:numPr>
        <w:rPr>
          <w:rFonts w:cs="Arial"/>
        </w:rPr>
      </w:pPr>
      <w:r w:rsidRPr="00FF0286">
        <w:rPr>
          <w:rFonts w:cs="Arial"/>
        </w:rPr>
        <w:t>Če je zmes kamnitih zrn za zasip drenaž obvita s polstjo, mora biti sestava zmesi kamnitih zrn takšna, da zagotavlja količnik vodoprepustnosti k ≥ 10</w:t>
      </w:r>
      <w:r w:rsidRPr="00FF0286">
        <w:rPr>
          <w:rFonts w:cs="Arial"/>
          <w:vertAlign w:val="superscript"/>
        </w:rPr>
        <w:t>-4</w:t>
      </w:r>
      <w:r w:rsidRPr="00FF0286">
        <w:rPr>
          <w:rFonts w:cs="Arial"/>
        </w:rPr>
        <w:t xml:space="preserve"> m/s.</w:t>
      </w:r>
    </w:p>
    <w:p w14:paraId="6F8DC977" w14:textId="77777777" w:rsidR="001A64FA" w:rsidRPr="00FF0286" w:rsidRDefault="001A64FA" w:rsidP="009E3616">
      <w:pPr>
        <w:pStyle w:val="Odstavekseznama"/>
        <w:numPr>
          <w:ilvl w:val="0"/>
          <w:numId w:val="201"/>
        </w:numPr>
        <w:rPr>
          <w:rFonts w:cs="Arial"/>
        </w:rPr>
      </w:pPr>
      <w:r w:rsidRPr="00FF0286">
        <w:rPr>
          <w:rFonts w:cs="Arial"/>
        </w:rPr>
        <w:t>Količnik neenakomernosti zrnavosti U d</w:t>
      </w:r>
      <w:r w:rsidRPr="00FF0286">
        <w:rPr>
          <w:rFonts w:cs="Arial"/>
          <w:vertAlign w:val="subscript"/>
        </w:rPr>
        <w:t>60</w:t>
      </w:r>
      <w:r w:rsidRPr="00FF0286">
        <w:rPr>
          <w:rFonts w:cs="Arial"/>
        </w:rPr>
        <w:t>/d</w:t>
      </w:r>
      <w:r w:rsidRPr="00FF0286">
        <w:rPr>
          <w:rFonts w:cs="Arial"/>
          <w:vertAlign w:val="subscript"/>
        </w:rPr>
        <w:t>10</w:t>
      </w:r>
      <w:r w:rsidRPr="00FF0286">
        <w:rPr>
          <w:rFonts w:cs="Arial"/>
        </w:rPr>
        <w:t xml:space="preserve"> mora biti pri neobviti zmesi kamnitih zrn za zasip drenaž večji od 8, pri obviti zmesi pa večji od 3.</w:t>
      </w:r>
    </w:p>
    <w:p w14:paraId="2D76BCC3" w14:textId="77777777" w:rsidR="001A64FA" w:rsidRPr="00FF0286" w:rsidRDefault="001A64FA" w:rsidP="009E3616">
      <w:pPr>
        <w:pStyle w:val="Odstavekseznama"/>
        <w:numPr>
          <w:ilvl w:val="0"/>
          <w:numId w:val="201"/>
        </w:numPr>
        <w:rPr>
          <w:rFonts w:cs="Arial"/>
        </w:rPr>
      </w:pPr>
      <w:r w:rsidRPr="00FF0286">
        <w:rPr>
          <w:rFonts w:cs="Arial"/>
        </w:rPr>
        <w:t>Tlačna trdnost kamnine za zmesi kamnitih zrn za zasip drenaž mora znašati najmanj 80 MN/m</w:t>
      </w:r>
      <w:r w:rsidRPr="00FF0286">
        <w:rPr>
          <w:rFonts w:cs="Arial"/>
          <w:vertAlign w:val="superscript"/>
        </w:rPr>
        <w:t>2</w:t>
      </w:r>
      <w:r w:rsidRPr="00FF0286">
        <w:rPr>
          <w:rFonts w:cs="Arial"/>
        </w:rPr>
        <w:t>.</w:t>
      </w:r>
    </w:p>
    <w:p w14:paraId="3F345949"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56" w:name="_Toc416874341"/>
      <w:bookmarkStart w:id="657" w:name="_Toc25424159"/>
      <w:r w:rsidRPr="00FF0286">
        <w:rPr>
          <w:rFonts w:cs="Arial"/>
          <w:i w:val="0"/>
        </w:rPr>
        <w:t>Polipropilenska polst</w:t>
      </w:r>
      <w:bookmarkEnd w:id="656"/>
      <w:bookmarkEnd w:id="657"/>
    </w:p>
    <w:p w14:paraId="56521431" w14:textId="77777777" w:rsidR="001A64FA" w:rsidRPr="00FF0286" w:rsidRDefault="001A64FA" w:rsidP="009E3616">
      <w:pPr>
        <w:pStyle w:val="Odstavekseznama"/>
        <w:numPr>
          <w:ilvl w:val="0"/>
          <w:numId w:val="202"/>
        </w:numPr>
        <w:rPr>
          <w:rFonts w:cs="Arial"/>
        </w:rPr>
      </w:pPr>
      <w:r w:rsidRPr="00FF0286">
        <w:rPr>
          <w:rFonts w:cs="Arial"/>
        </w:rPr>
        <w:t xml:space="preserve">Polipropilenska polst za ovoj zmesi kamnitih zrn ali mešanice cementnega betona za globinsko odvodnjavanje - drenaže mora ustrezati zahtevam </w:t>
      </w:r>
      <w:r w:rsidR="00C022A4" w:rsidRPr="00FF0286">
        <w:rPr>
          <w:rFonts w:cs="Arial"/>
        </w:rPr>
        <w:t xml:space="preserve">v </w:t>
      </w:r>
      <w:r w:rsidR="002A214E" w:rsidRPr="00FF0286">
        <w:rPr>
          <w:rFonts w:cs="Arial"/>
        </w:rPr>
        <w:t>tabeli 3.4.11.</w:t>
      </w:r>
    </w:p>
    <w:p w14:paraId="25DD915D"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58" w:name="_Toc416874342"/>
      <w:bookmarkStart w:id="659" w:name="_Toc25424160"/>
      <w:r w:rsidRPr="00FF0286">
        <w:rPr>
          <w:rFonts w:cs="Arial"/>
          <w:i w:val="0"/>
        </w:rPr>
        <w:t>Mešanica cementnega betona</w:t>
      </w:r>
      <w:bookmarkEnd w:id="658"/>
      <w:bookmarkEnd w:id="659"/>
    </w:p>
    <w:p w14:paraId="401E7666" w14:textId="77777777" w:rsidR="001A64FA" w:rsidRPr="00FF0286" w:rsidRDefault="001A64FA" w:rsidP="009E3616">
      <w:pPr>
        <w:pStyle w:val="Odstavekseznama"/>
        <w:numPr>
          <w:ilvl w:val="0"/>
          <w:numId w:val="203"/>
        </w:numPr>
        <w:rPr>
          <w:rFonts w:cs="Arial"/>
        </w:rPr>
      </w:pPr>
      <w:r w:rsidRPr="00FF0286">
        <w:rPr>
          <w:rFonts w:cs="Arial"/>
        </w:rPr>
        <w:t>Če v projektu ni drugače predvideno, so lahko značilnosti mešanic cementnega betona za zasip drenaž za globinsko odvodnjavanje podobne betonskim mešanicam za podložne plasti. Sestava zmesi kamnitih zrn za pripravo mešanic cementnega betona za zasip drenaž pa mora biti takšna, da omogoča zagotovitev količnika vodopropustnosti v zasip vgrajenega cementnega betona k ≥ 10</w:t>
      </w:r>
      <w:r w:rsidRPr="00FF0286">
        <w:rPr>
          <w:rFonts w:cs="Arial"/>
          <w:vertAlign w:val="superscript"/>
        </w:rPr>
        <w:t>-4</w:t>
      </w:r>
      <w:r w:rsidRPr="00FF0286">
        <w:rPr>
          <w:rFonts w:cs="Arial"/>
        </w:rPr>
        <w:t xml:space="preserve"> m/s.</w:t>
      </w:r>
    </w:p>
    <w:p w14:paraId="6BB10A2F"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60" w:name="_Toc416874343"/>
      <w:bookmarkStart w:id="661" w:name="_Toc25424161"/>
      <w:r w:rsidRPr="00FF0286">
        <w:rPr>
          <w:rFonts w:cs="Arial"/>
          <w:b/>
        </w:rPr>
        <w:t>Drenažni trakovi</w:t>
      </w:r>
      <w:bookmarkEnd w:id="660"/>
      <w:bookmarkEnd w:id="661"/>
    </w:p>
    <w:p w14:paraId="01E092D5"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62" w:name="_Toc416874344"/>
      <w:bookmarkStart w:id="663" w:name="_Toc25424162"/>
      <w:r w:rsidRPr="00FF0286">
        <w:rPr>
          <w:rFonts w:cs="Arial"/>
          <w:i w:val="0"/>
        </w:rPr>
        <w:t>Polipropilenska polst</w:t>
      </w:r>
      <w:bookmarkEnd w:id="662"/>
      <w:bookmarkEnd w:id="663"/>
    </w:p>
    <w:p w14:paraId="1F6D9C45" w14:textId="77777777" w:rsidR="001A64FA" w:rsidRPr="00FF0286" w:rsidRDefault="001A64FA" w:rsidP="009E3616">
      <w:pPr>
        <w:pStyle w:val="Odstavekseznama"/>
        <w:numPr>
          <w:ilvl w:val="0"/>
          <w:numId w:val="204"/>
        </w:numPr>
        <w:rPr>
          <w:rFonts w:cs="Arial"/>
        </w:rPr>
      </w:pPr>
      <w:r w:rsidRPr="00FF0286">
        <w:rPr>
          <w:rFonts w:cs="Arial"/>
        </w:rPr>
        <w:t>Če v projektu ni drugače določeno, se uporablja za drenažne trakove iglana polst iz polipropilenskih vlaken titra največ 9,5 d</w:t>
      </w:r>
      <w:r w:rsidRPr="00FF0286">
        <w:rPr>
          <w:rFonts w:cs="Arial"/>
          <w:vertAlign w:val="subscript"/>
        </w:rPr>
        <w:t>tex</w:t>
      </w:r>
      <w:r w:rsidRPr="00FF0286">
        <w:rPr>
          <w:rFonts w:cs="Arial"/>
        </w:rPr>
        <w:t>, ojačana z ustreznim apretirnim sredstvom, odporna proti agresivnemu delovanju zemljin in talne vode ter proti hidrolizi in bakteriološki razgradnji.</w:t>
      </w:r>
    </w:p>
    <w:p w14:paraId="4B10C0F6" w14:textId="77777777" w:rsidR="001A64FA" w:rsidRPr="00FF0286" w:rsidRDefault="001A64FA" w:rsidP="009E3616">
      <w:pPr>
        <w:pStyle w:val="Odstavekseznama"/>
        <w:numPr>
          <w:ilvl w:val="0"/>
          <w:numId w:val="204"/>
        </w:numPr>
        <w:rPr>
          <w:rFonts w:cs="Arial"/>
        </w:rPr>
      </w:pPr>
      <w:r w:rsidRPr="00FF0286">
        <w:rPr>
          <w:rFonts w:cs="Arial"/>
        </w:rPr>
        <w:t>Zahtevane lastnosti polipropilenske polsti za drenažne trakove in za ovoj plastičnega jedra so določene v spodnji tabeli:</w:t>
      </w:r>
    </w:p>
    <w:p w14:paraId="5CC76931" w14:textId="77777777" w:rsidR="001A64FA" w:rsidRPr="00FF0286" w:rsidRDefault="001A64FA" w:rsidP="001A64FA">
      <w:pPr>
        <w:pStyle w:val="Tabele"/>
        <w:ind w:left="1418" w:hanging="1418"/>
        <w:rPr>
          <w:rFonts w:ascii="Arial" w:hAnsi="Arial" w:cs="Arial"/>
        </w:rPr>
      </w:pPr>
      <w:r w:rsidRPr="00FF0286">
        <w:rPr>
          <w:rFonts w:ascii="Arial" w:hAnsi="Arial" w:cs="Arial"/>
        </w:rPr>
        <w:t>Tabela 3.5.5:</w:t>
      </w:r>
      <w:r w:rsidRPr="00FF0286">
        <w:rPr>
          <w:rFonts w:ascii="Arial" w:hAnsi="Arial" w:cs="Arial"/>
        </w:rPr>
        <w:tab/>
        <w:t>Drenažni trakovi-polipropilenska polst</w:t>
      </w:r>
    </w:p>
    <w:tbl>
      <w:tblPr>
        <w:tblW w:w="7654" w:type="dxa"/>
        <w:jc w:val="center"/>
        <w:tblLook w:val="04A0" w:firstRow="1" w:lastRow="0" w:firstColumn="1" w:lastColumn="0" w:noHBand="0" w:noVBand="1"/>
      </w:tblPr>
      <w:tblGrid>
        <w:gridCol w:w="3000"/>
        <w:gridCol w:w="1678"/>
        <w:gridCol w:w="1559"/>
        <w:gridCol w:w="1417"/>
      </w:tblGrid>
      <w:tr w:rsidR="001A64FA" w:rsidRPr="00FF0286" w14:paraId="41C5A1F7" w14:textId="77777777" w:rsidTr="001A64FA">
        <w:trPr>
          <w:trHeight w:val="227"/>
          <w:jc w:val="center"/>
        </w:trPr>
        <w:tc>
          <w:tcPr>
            <w:tcW w:w="3000" w:type="dxa"/>
            <w:tcBorders>
              <w:top w:val="single" w:sz="4" w:space="0" w:color="auto"/>
              <w:left w:val="single" w:sz="4" w:space="0" w:color="auto"/>
              <w:bottom w:val="nil"/>
              <w:right w:val="single" w:sz="4" w:space="0" w:color="auto"/>
            </w:tcBorders>
            <w:hideMark/>
          </w:tcPr>
          <w:p w14:paraId="691B761C" w14:textId="77777777" w:rsidR="001A64FA" w:rsidRPr="00FF0286" w:rsidRDefault="001A64FA" w:rsidP="001A64FA">
            <w:pPr>
              <w:spacing w:before="40" w:after="40"/>
              <w:rPr>
                <w:rFonts w:cs="Arial"/>
                <w:b/>
                <w:lang w:bidi="en-US"/>
              </w:rPr>
            </w:pPr>
            <w:r w:rsidRPr="00FF0286">
              <w:rPr>
                <w:rFonts w:cs="Arial"/>
                <w:b/>
              </w:rPr>
              <w:t>Lastnosti PP polsti</w:t>
            </w:r>
          </w:p>
        </w:tc>
        <w:tc>
          <w:tcPr>
            <w:tcW w:w="1678" w:type="dxa"/>
            <w:tcBorders>
              <w:top w:val="single" w:sz="4" w:space="0" w:color="auto"/>
              <w:left w:val="single" w:sz="4" w:space="0" w:color="auto"/>
              <w:bottom w:val="nil"/>
              <w:right w:val="single" w:sz="4" w:space="0" w:color="auto"/>
            </w:tcBorders>
            <w:hideMark/>
          </w:tcPr>
          <w:p w14:paraId="5D8EECEE" w14:textId="77777777" w:rsidR="001A64FA" w:rsidRPr="00FF0286" w:rsidRDefault="001A64FA" w:rsidP="001A64FA">
            <w:pPr>
              <w:spacing w:before="40" w:after="40"/>
              <w:jc w:val="center"/>
              <w:rPr>
                <w:rFonts w:cs="Arial"/>
                <w:b/>
                <w:lang w:bidi="en-US"/>
              </w:rPr>
            </w:pPr>
            <w:r w:rsidRPr="00FF0286">
              <w:rPr>
                <w:rFonts w:cs="Arial"/>
                <w:b/>
              </w:rPr>
              <w:t>Enota mere</w:t>
            </w:r>
          </w:p>
        </w:tc>
        <w:tc>
          <w:tcPr>
            <w:tcW w:w="2976" w:type="dxa"/>
            <w:gridSpan w:val="2"/>
            <w:tcBorders>
              <w:top w:val="single" w:sz="4" w:space="0" w:color="auto"/>
              <w:left w:val="single" w:sz="4" w:space="0" w:color="auto"/>
              <w:bottom w:val="single" w:sz="4" w:space="0" w:color="auto"/>
              <w:right w:val="single" w:sz="4" w:space="0" w:color="auto"/>
            </w:tcBorders>
            <w:hideMark/>
          </w:tcPr>
          <w:p w14:paraId="4F2461B8" w14:textId="77777777" w:rsidR="001A64FA" w:rsidRPr="00FF0286" w:rsidRDefault="001A64FA" w:rsidP="001A64FA">
            <w:pPr>
              <w:spacing w:before="40" w:after="40"/>
              <w:jc w:val="center"/>
              <w:rPr>
                <w:rFonts w:cs="Arial"/>
                <w:b/>
                <w:lang w:bidi="en-US"/>
              </w:rPr>
            </w:pPr>
            <w:r w:rsidRPr="00FF0286">
              <w:rPr>
                <w:rFonts w:cs="Arial"/>
                <w:b/>
              </w:rPr>
              <w:t>Zahtevana vrednost</w:t>
            </w:r>
          </w:p>
        </w:tc>
      </w:tr>
      <w:tr w:rsidR="001A64FA" w:rsidRPr="00FF0286" w14:paraId="0CC3A4A8" w14:textId="77777777" w:rsidTr="001A64FA">
        <w:trPr>
          <w:trHeight w:val="227"/>
          <w:jc w:val="center"/>
        </w:trPr>
        <w:tc>
          <w:tcPr>
            <w:tcW w:w="3000" w:type="dxa"/>
            <w:tcBorders>
              <w:top w:val="nil"/>
              <w:left w:val="single" w:sz="4" w:space="0" w:color="auto"/>
              <w:bottom w:val="single" w:sz="4" w:space="0" w:color="auto"/>
              <w:right w:val="single" w:sz="4" w:space="0" w:color="auto"/>
            </w:tcBorders>
          </w:tcPr>
          <w:p w14:paraId="55E35D91" w14:textId="77777777" w:rsidR="001A64FA" w:rsidRPr="00FF0286" w:rsidRDefault="001A64FA" w:rsidP="001A64FA">
            <w:pPr>
              <w:spacing w:before="40" w:after="40"/>
              <w:rPr>
                <w:rFonts w:cs="Arial"/>
                <w:lang w:bidi="en-US"/>
              </w:rPr>
            </w:pPr>
          </w:p>
        </w:tc>
        <w:tc>
          <w:tcPr>
            <w:tcW w:w="1678" w:type="dxa"/>
            <w:tcBorders>
              <w:top w:val="nil"/>
              <w:left w:val="single" w:sz="4" w:space="0" w:color="auto"/>
              <w:bottom w:val="single" w:sz="4" w:space="0" w:color="auto"/>
              <w:right w:val="single" w:sz="4" w:space="0" w:color="auto"/>
            </w:tcBorders>
          </w:tcPr>
          <w:p w14:paraId="0E895F8B" w14:textId="77777777" w:rsidR="001A64FA" w:rsidRPr="00FF0286" w:rsidRDefault="001A64FA" w:rsidP="001A64FA">
            <w:pPr>
              <w:spacing w:before="40" w:after="40"/>
              <w:jc w:val="center"/>
              <w:rPr>
                <w:rFonts w:cs="Arial"/>
                <w:lang w:bidi="en-US"/>
              </w:rPr>
            </w:pPr>
          </w:p>
        </w:tc>
        <w:tc>
          <w:tcPr>
            <w:tcW w:w="1559" w:type="dxa"/>
            <w:tcBorders>
              <w:top w:val="single" w:sz="4" w:space="0" w:color="auto"/>
              <w:left w:val="single" w:sz="4" w:space="0" w:color="auto"/>
              <w:bottom w:val="single" w:sz="4" w:space="0" w:color="auto"/>
              <w:right w:val="single" w:sz="4" w:space="0" w:color="auto"/>
            </w:tcBorders>
            <w:hideMark/>
          </w:tcPr>
          <w:p w14:paraId="4722FF22" w14:textId="77777777" w:rsidR="001A64FA" w:rsidRPr="00FF0286" w:rsidRDefault="001A64FA" w:rsidP="001A64FA">
            <w:pPr>
              <w:spacing w:before="40" w:after="40"/>
              <w:jc w:val="center"/>
              <w:rPr>
                <w:rFonts w:cs="Arial"/>
                <w:lang w:bidi="en-US"/>
              </w:rPr>
            </w:pPr>
            <w:r w:rsidRPr="00FF0286">
              <w:rPr>
                <w:rFonts w:cs="Arial"/>
              </w:rPr>
              <w:t>za trak</w:t>
            </w:r>
          </w:p>
        </w:tc>
        <w:tc>
          <w:tcPr>
            <w:tcW w:w="1417" w:type="dxa"/>
            <w:tcBorders>
              <w:top w:val="single" w:sz="4" w:space="0" w:color="auto"/>
              <w:left w:val="single" w:sz="4" w:space="0" w:color="auto"/>
              <w:bottom w:val="single" w:sz="4" w:space="0" w:color="auto"/>
              <w:right w:val="single" w:sz="4" w:space="0" w:color="auto"/>
            </w:tcBorders>
            <w:hideMark/>
          </w:tcPr>
          <w:p w14:paraId="24A29890" w14:textId="77777777" w:rsidR="001A64FA" w:rsidRPr="00FF0286" w:rsidRDefault="001A64FA" w:rsidP="001A64FA">
            <w:pPr>
              <w:spacing w:before="40" w:after="40"/>
              <w:jc w:val="center"/>
              <w:rPr>
                <w:rFonts w:cs="Arial"/>
                <w:lang w:bidi="en-US"/>
              </w:rPr>
            </w:pPr>
            <w:r w:rsidRPr="00FF0286">
              <w:rPr>
                <w:rFonts w:cs="Arial"/>
              </w:rPr>
              <w:t>za ovoj</w:t>
            </w:r>
          </w:p>
        </w:tc>
      </w:tr>
      <w:tr w:rsidR="001A64FA" w:rsidRPr="00FF0286" w14:paraId="0A06310F" w14:textId="77777777" w:rsidTr="001A64FA">
        <w:trPr>
          <w:trHeight w:val="227"/>
          <w:jc w:val="center"/>
        </w:trPr>
        <w:tc>
          <w:tcPr>
            <w:tcW w:w="3000" w:type="dxa"/>
            <w:tcBorders>
              <w:top w:val="single" w:sz="4" w:space="0" w:color="auto"/>
              <w:left w:val="single" w:sz="4" w:space="0" w:color="auto"/>
              <w:bottom w:val="single" w:sz="4" w:space="0" w:color="auto"/>
              <w:right w:val="nil"/>
            </w:tcBorders>
            <w:hideMark/>
          </w:tcPr>
          <w:p w14:paraId="48907A6D" w14:textId="77777777" w:rsidR="001A64FA" w:rsidRPr="00FF0286" w:rsidRDefault="001A64FA" w:rsidP="001A64FA">
            <w:pPr>
              <w:spacing w:before="40" w:after="40"/>
              <w:rPr>
                <w:rFonts w:cs="Arial"/>
                <w:lang w:bidi="en-US"/>
              </w:rPr>
            </w:pPr>
            <w:r w:rsidRPr="00FF0286">
              <w:rPr>
                <w:rFonts w:cs="Arial"/>
              </w:rPr>
              <w:t>Masa:</w:t>
            </w:r>
          </w:p>
        </w:tc>
        <w:tc>
          <w:tcPr>
            <w:tcW w:w="1678" w:type="dxa"/>
            <w:tcBorders>
              <w:top w:val="single" w:sz="4" w:space="0" w:color="auto"/>
              <w:left w:val="nil"/>
              <w:bottom w:val="single" w:sz="4" w:space="0" w:color="auto"/>
              <w:right w:val="nil"/>
            </w:tcBorders>
          </w:tcPr>
          <w:p w14:paraId="69B586AE" w14:textId="77777777" w:rsidR="001A64FA" w:rsidRPr="00FF0286" w:rsidRDefault="001A64FA" w:rsidP="001A64FA">
            <w:pPr>
              <w:spacing w:before="40" w:after="40"/>
              <w:jc w:val="center"/>
              <w:rPr>
                <w:rFonts w:cs="Arial"/>
                <w:lang w:bidi="en-US"/>
              </w:rPr>
            </w:pPr>
          </w:p>
        </w:tc>
        <w:tc>
          <w:tcPr>
            <w:tcW w:w="1559" w:type="dxa"/>
            <w:tcBorders>
              <w:top w:val="single" w:sz="4" w:space="0" w:color="auto"/>
              <w:left w:val="nil"/>
              <w:bottom w:val="single" w:sz="4" w:space="0" w:color="auto"/>
              <w:right w:val="nil"/>
            </w:tcBorders>
          </w:tcPr>
          <w:p w14:paraId="73FCAE4E" w14:textId="77777777" w:rsidR="001A64FA" w:rsidRPr="00FF0286" w:rsidRDefault="001A64FA" w:rsidP="001A64FA">
            <w:pPr>
              <w:spacing w:before="40" w:after="40"/>
              <w:jc w:val="center"/>
              <w:rPr>
                <w:rFonts w:cs="Arial"/>
                <w:lang w:bidi="en-US"/>
              </w:rPr>
            </w:pPr>
          </w:p>
        </w:tc>
        <w:tc>
          <w:tcPr>
            <w:tcW w:w="1417" w:type="dxa"/>
            <w:tcBorders>
              <w:top w:val="single" w:sz="4" w:space="0" w:color="auto"/>
              <w:left w:val="nil"/>
              <w:bottom w:val="single" w:sz="4" w:space="0" w:color="auto"/>
              <w:right w:val="single" w:sz="4" w:space="0" w:color="auto"/>
            </w:tcBorders>
          </w:tcPr>
          <w:p w14:paraId="3FB7D228" w14:textId="77777777" w:rsidR="001A64FA" w:rsidRPr="00FF0286" w:rsidRDefault="001A64FA" w:rsidP="001A64FA">
            <w:pPr>
              <w:spacing w:before="40" w:after="40"/>
              <w:jc w:val="center"/>
              <w:rPr>
                <w:rFonts w:cs="Arial"/>
                <w:lang w:bidi="en-US"/>
              </w:rPr>
            </w:pPr>
          </w:p>
        </w:tc>
      </w:tr>
      <w:tr w:rsidR="001A64FA" w:rsidRPr="00FF0286" w14:paraId="1024C49F"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2A94CED6" w14:textId="77777777" w:rsidR="001A64FA" w:rsidRPr="00FF0286" w:rsidRDefault="001A64FA" w:rsidP="001A64FA">
            <w:pPr>
              <w:spacing w:before="40" w:after="40"/>
              <w:rPr>
                <w:rFonts w:cs="Arial"/>
                <w:lang w:bidi="en-US"/>
              </w:rPr>
            </w:pPr>
            <w:r w:rsidRPr="00FF0286">
              <w:rPr>
                <w:rFonts w:cs="Arial"/>
              </w:rPr>
              <w:t>- polsti, najmanj</w:t>
            </w:r>
          </w:p>
        </w:tc>
        <w:tc>
          <w:tcPr>
            <w:tcW w:w="1678" w:type="dxa"/>
            <w:tcBorders>
              <w:top w:val="single" w:sz="4" w:space="0" w:color="auto"/>
              <w:left w:val="single" w:sz="4" w:space="0" w:color="auto"/>
              <w:bottom w:val="single" w:sz="4" w:space="0" w:color="auto"/>
              <w:right w:val="single" w:sz="4" w:space="0" w:color="auto"/>
            </w:tcBorders>
            <w:hideMark/>
          </w:tcPr>
          <w:p w14:paraId="29CFBF09" w14:textId="77777777" w:rsidR="001A64FA" w:rsidRPr="00FF0286" w:rsidRDefault="001A64FA" w:rsidP="001A64FA">
            <w:pPr>
              <w:spacing w:before="40" w:after="40"/>
              <w:jc w:val="center"/>
              <w:rPr>
                <w:rFonts w:cs="Arial"/>
                <w:lang w:bidi="en-US"/>
              </w:rPr>
            </w:pPr>
            <w:r w:rsidRPr="00FF0286">
              <w:rPr>
                <w:rFonts w:cs="Arial"/>
              </w:rPr>
              <w:t>q/m</w:t>
            </w:r>
            <w:r w:rsidRPr="00FF0286">
              <w:rPr>
                <w:rFonts w:cs="Arial"/>
                <w:vertAlign w:val="superscript"/>
              </w:rPr>
              <w:t>2</w:t>
            </w:r>
          </w:p>
        </w:tc>
        <w:tc>
          <w:tcPr>
            <w:tcW w:w="1559" w:type="dxa"/>
            <w:tcBorders>
              <w:top w:val="single" w:sz="4" w:space="0" w:color="auto"/>
              <w:left w:val="single" w:sz="4" w:space="0" w:color="auto"/>
              <w:bottom w:val="single" w:sz="4" w:space="0" w:color="auto"/>
              <w:right w:val="single" w:sz="4" w:space="0" w:color="auto"/>
            </w:tcBorders>
            <w:hideMark/>
          </w:tcPr>
          <w:p w14:paraId="21E08733" w14:textId="77777777" w:rsidR="001A64FA" w:rsidRPr="00FF0286" w:rsidRDefault="001A64FA" w:rsidP="001A64FA">
            <w:pPr>
              <w:spacing w:before="40" w:after="40"/>
              <w:jc w:val="center"/>
              <w:rPr>
                <w:rFonts w:cs="Arial"/>
                <w:lang w:bidi="en-US"/>
              </w:rPr>
            </w:pPr>
            <w:r w:rsidRPr="00FF0286">
              <w:rPr>
                <w:rFonts w:cs="Arial"/>
              </w:rPr>
              <w:t>400</w:t>
            </w:r>
          </w:p>
        </w:tc>
        <w:tc>
          <w:tcPr>
            <w:tcW w:w="1417" w:type="dxa"/>
            <w:tcBorders>
              <w:top w:val="single" w:sz="4" w:space="0" w:color="auto"/>
              <w:left w:val="single" w:sz="4" w:space="0" w:color="auto"/>
              <w:bottom w:val="single" w:sz="4" w:space="0" w:color="auto"/>
              <w:right w:val="single" w:sz="4" w:space="0" w:color="auto"/>
            </w:tcBorders>
            <w:hideMark/>
          </w:tcPr>
          <w:p w14:paraId="3DAF7B94" w14:textId="77777777" w:rsidR="001A64FA" w:rsidRPr="00FF0286" w:rsidRDefault="001A64FA" w:rsidP="001A64FA">
            <w:pPr>
              <w:spacing w:before="40" w:after="40"/>
              <w:jc w:val="center"/>
              <w:rPr>
                <w:rFonts w:cs="Arial"/>
                <w:lang w:bidi="en-US"/>
              </w:rPr>
            </w:pPr>
            <w:r w:rsidRPr="00FF0286">
              <w:rPr>
                <w:rFonts w:cs="Arial"/>
              </w:rPr>
              <w:t>360</w:t>
            </w:r>
          </w:p>
        </w:tc>
      </w:tr>
      <w:tr w:rsidR="001A64FA" w:rsidRPr="00FF0286" w14:paraId="208295E1"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6D97B1CB" w14:textId="77777777" w:rsidR="001A64FA" w:rsidRPr="00FF0286" w:rsidRDefault="001A64FA" w:rsidP="001A64FA">
            <w:pPr>
              <w:spacing w:before="40" w:after="40"/>
              <w:rPr>
                <w:rFonts w:cs="Arial"/>
                <w:lang w:bidi="en-US"/>
              </w:rPr>
            </w:pPr>
            <w:r w:rsidRPr="00FF0286">
              <w:rPr>
                <w:rFonts w:cs="Arial"/>
              </w:rPr>
              <w:t>- apreture, najmanj</w:t>
            </w:r>
          </w:p>
        </w:tc>
        <w:tc>
          <w:tcPr>
            <w:tcW w:w="1678" w:type="dxa"/>
            <w:tcBorders>
              <w:top w:val="single" w:sz="4" w:space="0" w:color="auto"/>
              <w:left w:val="single" w:sz="4" w:space="0" w:color="auto"/>
              <w:bottom w:val="single" w:sz="4" w:space="0" w:color="auto"/>
              <w:right w:val="single" w:sz="4" w:space="0" w:color="auto"/>
            </w:tcBorders>
            <w:hideMark/>
          </w:tcPr>
          <w:p w14:paraId="6F8CB520" w14:textId="77777777" w:rsidR="001A64FA" w:rsidRPr="00FF0286" w:rsidRDefault="001A64FA" w:rsidP="001A64FA">
            <w:pPr>
              <w:spacing w:before="40" w:after="40"/>
              <w:jc w:val="center"/>
              <w:rPr>
                <w:rFonts w:cs="Arial"/>
                <w:lang w:bidi="en-US"/>
              </w:rPr>
            </w:pPr>
            <w:r w:rsidRPr="00FF0286">
              <w:rPr>
                <w:rFonts w:cs="Arial"/>
              </w:rPr>
              <w:t>g/m</w:t>
            </w:r>
            <w:r w:rsidRPr="00FF0286">
              <w:rPr>
                <w:rFonts w:cs="Arial"/>
                <w:vertAlign w:val="superscript"/>
              </w:rPr>
              <w:t>2</w:t>
            </w:r>
          </w:p>
        </w:tc>
        <w:tc>
          <w:tcPr>
            <w:tcW w:w="1559" w:type="dxa"/>
            <w:tcBorders>
              <w:top w:val="single" w:sz="4" w:space="0" w:color="auto"/>
              <w:left w:val="single" w:sz="4" w:space="0" w:color="auto"/>
              <w:bottom w:val="single" w:sz="4" w:space="0" w:color="auto"/>
              <w:right w:val="single" w:sz="4" w:space="0" w:color="auto"/>
            </w:tcBorders>
            <w:hideMark/>
          </w:tcPr>
          <w:p w14:paraId="040D7A8C" w14:textId="77777777" w:rsidR="001A64FA" w:rsidRPr="00FF0286" w:rsidRDefault="001A64FA" w:rsidP="001A64FA">
            <w:pPr>
              <w:spacing w:before="40" w:after="40"/>
              <w:jc w:val="center"/>
              <w:rPr>
                <w:rFonts w:cs="Arial"/>
                <w:lang w:bidi="en-US"/>
              </w:rPr>
            </w:pPr>
            <w:r w:rsidRPr="00FF0286">
              <w:rPr>
                <w:rFonts w:cs="Arial"/>
              </w:rPr>
              <w:t>50</w:t>
            </w:r>
          </w:p>
        </w:tc>
        <w:tc>
          <w:tcPr>
            <w:tcW w:w="1417" w:type="dxa"/>
            <w:tcBorders>
              <w:top w:val="single" w:sz="4" w:space="0" w:color="auto"/>
              <w:left w:val="single" w:sz="4" w:space="0" w:color="auto"/>
              <w:bottom w:val="single" w:sz="4" w:space="0" w:color="auto"/>
              <w:right w:val="single" w:sz="4" w:space="0" w:color="auto"/>
            </w:tcBorders>
            <w:hideMark/>
          </w:tcPr>
          <w:p w14:paraId="14231252" w14:textId="77777777" w:rsidR="001A64FA" w:rsidRPr="00FF0286" w:rsidRDefault="001A64FA" w:rsidP="001A64FA">
            <w:pPr>
              <w:spacing w:before="40" w:after="40"/>
              <w:jc w:val="center"/>
              <w:rPr>
                <w:rFonts w:cs="Arial"/>
                <w:lang w:bidi="en-US"/>
              </w:rPr>
            </w:pPr>
            <w:r w:rsidRPr="00FF0286">
              <w:rPr>
                <w:rFonts w:cs="Arial"/>
              </w:rPr>
              <w:t>40</w:t>
            </w:r>
          </w:p>
        </w:tc>
      </w:tr>
      <w:tr w:rsidR="001A64FA" w:rsidRPr="00FF0286" w14:paraId="2BA8F596" w14:textId="77777777" w:rsidTr="001A64FA">
        <w:trPr>
          <w:trHeight w:val="227"/>
          <w:jc w:val="center"/>
        </w:trPr>
        <w:tc>
          <w:tcPr>
            <w:tcW w:w="3000" w:type="dxa"/>
            <w:tcBorders>
              <w:top w:val="single" w:sz="4" w:space="0" w:color="auto"/>
              <w:left w:val="single" w:sz="4" w:space="0" w:color="auto"/>
              <w:bottom w:val="single" w:sz="4" w:space="0" w:color="auto"/>
              <w:right w:val="nil"/>
            </w:tcBorders>
            <w:hideMark/>
          </w:tcPr>
          <w:p w14:paraId="4CBC9428" w14:textId="77777777" w:rsidR="001A64FA" w:rsidRPr="00FF0286" w:rsidRDefault="001A64FA" w:rsidP="001A64FA">
            <w:pPr>
              <w:spacing w:before="40" w:after="40"/>
              <w:rPr>
                <w:rFonts w:cs="Arial"/>
                <w:lang w:bidi="en-US"/>
              </w:rPr>
            </w:pPr>
            <w:r w:rsidRPr="00FF0286">
              <w:rPr>
                <w:rFonts w:cs="Arial"/>
              </w:rPr>
              <w:lastRenderedPageBreak/>
              <w:t>Prečna trdnost:</w:t>
            </w:r>
          </w:p>
        </w:tc>
        <w:tc>
          <w:tcPr>
            <w:tcW w:w="1678" w:type="dxa"/>
            <w:tcBorders>
              <w:top w:val="single" w:sz="4" w:space="0" w:color="auto"/>
              <w:left w:val="nil"/>
              <w:bottom w:val="single" w:sz="4" w:space="0" w:color="auto"/>
              <w:right w:val="nil"/>
            </w:tcBorders>
          </w:tcPr>
          <w:p w14:paraId="798C9DF1" w14:textId="77777777" w:rsidR="001A64FA" w:rsidRPr="00FF0286" w:rsidRDefault="001A64FA" w:rsidP="001A64FA">
            <w:pPr>
              <w:spacing w:before="40" w:after="40"/>
              <w:jc w:val="center"/>
              <w:rPr>
                <w:rFonts w:cs="Arial"/>
                <w:lang w:bidi="en-US"/>
              </w:rPr>
            </w:pPr>
          </w:p>
        </w:tc>
        <w:tc>
          <w:tcPr>
            <w:tcW w:w="1559" w:type="dxa"/>
            <w:tcBorders>
              <w:top w:val="single" w:sz="4" w:space="0" w:color="auto"/>
              <w:left w:val="nil"/>
              <w:bottom w:val="single" w:sz="4" w:space="0" w:color="auto"/>
              <w:right w:val="nil"/>
            </w:tcBorders>
          </w:tcPr>
          <w:p w14:paraId="22941778" w14:textId="77777777" w:rsidR="001A64FA" w:rsidRPr="00FF0286" w:rsidRDefault="001A64FA" w:rsidP="001A64FA">
            <w:pPr>
              <w:spacing w:before="40" w:after="40"/>
              <w:jc w:val="center"/>
              <w:rPr>
                <w:rFonts w:cs="Arial"/>
                <w:lang w:bidi="en-US"/>
              </w:rPr>
            </w:pPr>
          </w:p>
        </w:tc>
        <w:tc>
          <w:tcPr>
            <w:tcW w:w="1417" w:type="dxa"/>
            <w:tcBorders>
              <w:top w:val="single" w:sz="4" w:space="0" w:color="auto"/>
              <w:left w:val="nil"/>
              <w:bottom w:val="single" w:sz="4" w:space="0" w:color="auto"/>
              <w:right w:val="single" w:sz="4" w:space="0" w:color="auto"/>
            </w:tcBorders>
          </w:tcPr>
          <w:p w14:paraId="2655263F" w14:textId="77777777" w:rsidR="001A64FA" w:rsidRPr="00FF0286" w:rsidRDefault="001A64FA" w:rsidP="001A64FA">
            <w:pPr>
              <w:spacing w:before="40" w:after="40"/>
              <w:jc w:val="center"/>
              <w:rPr>
                <w:rFonts w:cs="Arial"/>
                <w:lang w:bidi="en-US"/>
              </w:rPr>
            </w:pPr>
          </w:p>
        </w:tc>
      </w:tr>
      <w:tr w:rsidR="001A64FA" w:rsidRPr="00FF0286" w14:paraId="5C23F515"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0BE245E6" w14:textId="77777777" w:rsidR="001A64FA" w:rsidRPr="00FF0286" w:rsidRDefault="001A64FA" w:rsidP="001A64FA">
            <w:pPr>
              <w:spacing w:before="40" w:after="40"/>
              <w:rPr>
                <w:rFonts w:cs="Arial"/>
                <w:lang w:bidi="en-US"/>
              </w:rPr>
            </w:pPr>
            <w:r w:rsidRPr="00FF0286">
              <w:rPr>
                <w:rFonts w:cs="Arial"/>
              </w:rPr>
              <w:t>- vzdolžno, najmanj</w:t>
            </w:r>
          </w:p>
        </w:tc>
        <w:tc>
          <w:tcPr>
            <w:tcW w:w="1678" w:type="dxa"/>
            <w:tcBorders>
              <w:top w:val="single" w:sz="4" w:space="0" w:color="auto"/>
              <w:left w:val="single" w:sz="4" w:space="0" w:color="auto"/>
              <w:bottom w:val="single" w:sz="4" w:space="0" w:color="auto"/>
              <w:right w:val="single" w:sz="4" w:space="0" w:color="auto"/>
            </w:tcBorders>
            <w:hideMark/>
          </w:tcPr>
          <w:p w14:paraId="02A04A32" w14:textId="77777777" w:rsidR="001A64FA" w:rsidRPr="00FF0286" w:rsidRDefault="001A64FA" w:rsidP="001A64FA">
            <w:pPr>
              <w:spacing w:before="40" w:after="40"/>
              <w:jc w:val="center"/>
              <w:rPr>
                <w:rFonts w:cs="Arial"/>
                <w:lang w:bidi="en-US"/>
              </w:rPr>
            </w:pPr>
            <w:r w:rsidRPr="00FF0286">
              <w:rPr>
                <w:rFonts w:cs="Arial"/>
              </w:rPr>
              <w:t>N/cm</w:t>
            </w:r>
          </w:p>
        </w:tc>
        <w:tc>
          <w:tcPr>
            <w:tcW w:w="1559" w:type="dxa"/>
            <w:tcBorders>
              <w:top w:val="single" w:sz="4" w:space="0" w:color="auto"/>
              <w:left w:val="single" w:sz="4" w:space="0" w:color="auto"/>
              <w:bottom w:val="single" w:sz="4" w:space="0" w:color="auto"/>
              <w:right w:val="single" w:sz="4" w:space="0" w:color="auto"/>
            </w:tcBorders>
            <w:hideMark/>
          </w:tcPr>
          <w:p w14:paraId="5A4B1822" w14:textId="77777777" w:rsidR="001A64FA" w:rsidRPr="00FF0286" w:rsidRDefault="001A64FA" w:rsidP="001A64FA">
            <w:pPr>
              <w:spacing w:before="40" w:after="40"/>
              <w:jc w:val="center"/>
              <w:rPr>
                <w:rFonts w:cs="Arial"/>
                <w:lang w:bidi="en-US"/>
              </w:rPr>
            </w:pPr>
            <w:r w:rsidRPr="00FF0286">
              <w:rPr>
                <w:rFonts w:cs="Arial"/>
              </w:rPr>
              <w:t>160</w:t>
            </w:r>
          </w:p>
        </w:tc>
        <w:tc>
          <w:tcPr>
            <w:tcW w:w="1417" w:type="dxa"/>
            <w:tcBorders>
              <w:top w:val="single" w:sz="4" w:space="0" w:color="auto"/>
              <w:left w:val="single" w:sz="4" w:space="0" w:color="auto"/>
              <w:bottom w:val="single" w:sz="4" w:space="0" w:color="auto"/>
              <w:right w:val="single" w:sz="4" w:space="0" w:color="auto"/>
            </w:tcBorders>
            <w:hideMark/>
          </w:tcPr>
          <w:p w14:paraId="0DE9C47F" w14:textId="77777777" w:rsidR="001A64FA" w:rsidRPr="00FF0286" w:rsidRDefault="001A64FA" w:rsidP="001A64FA">
            <w:pPr>
              <w:spacing w:before="40" w:after="40"/>
              <w:jc w:val="center"/>
              <w:rPr>
                <w:rFonts w:cs="Arial"/>
                <w:lang w:bidi="en-US"/>
              </w:rPr>
            </w:pPr>
            <w:r w:rsidRPr="00FF0286">
              <w:rPr>
                <w:rFonts w:cs="Arial"/>
              </w:rPr>
              <w:t>120</w:t>
            </w:r>
          </w:p>
        </w:tc>
      </w:tr>
      <w:tr w:rsidR="001A64FA" w:rsidRPr="00FF0286" w14:paraId="6D7A0964"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6A7E0244" w14:textId="77777777" w:rsidR="001A64FA" w:rsidRPr="00FF0286" w:rsidRDefault="001A64FA" w:rsidP="001A64FA">
            <w:pPr>
              <w:spacing w:before="40" w:after="40"/>
              <w:rPr>
                <w:rFonts w:cs="Arial"/>
                <w:lang w:bidi="en-US"/>
              </w:rPr>
            </w:pPr>
            <w:r w:rsidRPr="00FF0286">
              <w:rPr>
                <w:rFonts w:cs="Arial"/>
              </w:rPr>
              <w:t>- spoja, najmanj</w:t>
            </w:r>
          </w:p>
        </w:tc>
        <w:tc>
          <w:tcPr>
            <w:tcW w:w="1678" w:type="dxa"/>
            <w:tcBorders>
              <w:top w:val="single" w:sz="4" w:space="0" w:color="auto"/>
              <w:left w:val="single" w:sz="4" w:space="0" w:color="auto"/>
              <w:bottom w:val="single" w:sz="4" w:space="0" w:color="auto"/>
              <w:right w:val="single" w:sz="4" w:space="0" w:color="auto"/>
            </w:tcBorders>
            <w:hideMark/>
          </w:tcPr>
          <w:p w14:paraId="7F29CA29" w14:textId="77777777" w:rsidR="001A64FA" w:rsidRPr="00FF0286" w:rsidRDefault="001A64FA" w:rsidP="001A64FA">
            <w:pPr>
              <w:spacing w:before="40" w:after="40"/>
              <w:jc w:val="center"/>
              <w:rPr>
                <w:rFonts w:cs="Arial"/>
                <w:lang w:bidi="en-US"/>
              </w:rPr>
            </w:pPr>
            <w:r w:rsidRPr="00FF0286">
              <w:rPr>
                <w:rFonts w:cs="Arial"/>
              </w:rPr>
              <w:t>N/cm</w:t>
            </w:r>
          </w:p>
        </w:tc>
        <w:tc>
          <w:tcPr>
            <w:tcW w:w="1559" w:type="dxa"/>
            <w:tcBorders>
              <w:top w:val="single" w:sz="4" w:space="0" w:color="auto"/>
              <w:left w:val="single" w:sz="4" w:space="0" w:color="auto"/>
              <w:bottom w:val="single" w:sz="4" w:space="0" w:color="auto"/>
              <w:right w:val="single" w:sz="4" w:space="0" w:color="auto"/>
            </w:tcBorders>
            <w:hideMark/>
          </w:tcPr>
          <w:p w14:paraId="013D7079" w14:textId="77777777" w:rsidR="001A64FA" w:rsidRPr="00FF0286" w:rsidRDefault="001A64FA" w:rsidP="001A64FA">
            <w:pPr>
              <w:spacing w:before="40" w:after="40"/>
              <w:jc w:val="center"/>
              <w:rPr>
                <w:rFonts w:cs="Arial"/>
                <w:lang w:bidi="en-US"/>
              </w:rPr>
            </w:pPr>
            <w:r w:rsidRPr="00FF0286">
              <w:rPr>
                <w:rFonts w:cs="Arial"/>
              </w:rPr>
              <w:t>80</w:t>
            </w:r>
          </w:p>
        </w:tc>
        <w:tc>
          <w:tcPr>
            <w:tcW w:w="1417" w:type="dxa"/>
            <w:tcBorders>
              <w:top w:val="single" w:sz="4" w:space="0" w:color="auto"/>
              <w:left w:val="single" w:sz="4" w:space="0" w:color="auto"/>
              <w:bottom w:val="single" w:sz="4" w:space="0" w:color="auto"/>
              <w:right w:val="single" w:sz="4" w:space="0" w:color="auto"/>
            </w:tcBorders>
            <w:hideMark/>
          </w:tcPr>
          <w:p w14:paraId="2D1082E3" w14:textId="77777777" w:rsidR="001A64FA" w:rsidRPr="00FF0286" w:rsidRDefault="001A64FA" w:rsidP="001A64FA">
            <w:pPr>
              <w:spacing w:before="40" w:after="40"/>
              <w:jc w:val="center"/>
              <w:rPr>
                <w:rFonts w:cs="Arial"/>
                <w:lang w:bidi="en-US"/>
              </w:rPr>
            </w:pPr>
            <w:r w:rsidRPr="00FF0286">
              <w:rPr>
                <w:rFonts w:cs="Arial"/>
              </w:rPr>
              <w:t>35</w:t>
            </w:r>
          </w:p>
        </w:tc>
      </w:tr>
      <w:tr w:rsidR="001A64FA" w:rsidRPr="00FF0286" w14:paraId="196DC02C"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7DC73F3E" w14:textId="77777777" w:rsidR="001A64FA" w:rsidRPr="00FF0286" w:rsidRDefault="001A64FA" w:rsidP="001A64FA">
            <w:pPr>
              <w:spacing w:before="40" w:after="40"/>
              <w:rPr>
                <w:rFonts w:cs="Arial"/>
                <w:lang w:bidi="en-US"/>
              </w:rPr>
            </w:pPr>
            <w:r w:rsidRPr="00FF0286">
              <w:rPr>
                <w:rFonts w:cs="Arial"/>
              </w:rPr>
              <w:t>- raztezek vzdolžno najmanj</w:t>
            </w:r>
          </w:p>
        </w:tc>
        <w:tc>
          <w:tcPr>
            <w:tcW w:w="1678" w:type="dxa"/>
            <w:tcBorders>
              <w:top w:val="single" w:sz="4" w:space="0" w:color="auto"/>
              <w:left w:val="single" w:sz="4" w:space="0" w:color="auto"/>
              <w:bottom w:val="single" w:sz="4" w:space="0" w:color="auto"/>
              <w:right w:val="single" w:sz="4" w:space="0" w:color="auto"/>
            </w:tcBorders>
            <w:hideMark/>
          </w:tcPr>
          <w:p w14:paraId="5FD22422" w14:textId="77777777" w:rsidR="001A64FA" w:rsidRPr="00FF0286" w:rsidRDefault="001A64FA" w:rsidP="001A64FA">
            <w:pPr>
              <w:spacing w:before="40" w:after="40"/>
              <w:jc w:val="center"/>
              <w:rPr>
                <w:rFonts w:cs="Arial"/>
                <w:lang w:bidi="en-US"/>
              </w:rPr>
            </w:pPr>
            <w:r w:rsidRPr="00FF0286">
              <w:rPr>
                <w:rFonts w:cs="Arial"/>
              </w:rPr>
              <w:t>%</w:t>
            </w:r>
          </w:p>
        </w:tc>
        <w:tc>
          <w:tcPr>
            <w:tcW w:w="1559" w:type="dxa"/>
            <w:tcBorders>
              <w:top w:val="single" w:sz="4" w:space="0" w:color="auto"/>
              <w:left w:val="single" w:sz="4" w:space="0" w:color="auto"/>
              <w:bottom w:val="single" w:sz="4" w:space="0" w:color="auto"/>
              <w:right w:val="single" w:sz="4" w:space="0" w:color="auto"/>
            </w:tcBorders>
            <w:hideMark/>
          </w:tcPr>
          <w:p w14:paraId="1BC11AE0" w14:textId="77777777" w:rsidR="001A64FA" w:rsidRPr="00FF0286" w:rsidRDefault="001A64FA" w:rsidP="001A64FA">
            <w:pPr>
              <w:spacing w:before="40" w:after="40"/>
              <w:jc w:val="center"/>
              <w:rPr>
                <w:rFonts w:cs="Arial"/>
                <w:lang w:bidi="en-US"/>
              </w:rPr>
            </w:pPr>
            <w:r w:rsidRPr="00FF0286">
              <w:rPr>
                <w:rFonts w:cs="Arial"/>
              </w:rPr>
              <w:t>100</w:t>
            </w:r>
          </w:p>
        </w:tc>
        <w:tc>
          <w:tcPr>
            <w:tcW w:w="1417" w:type="dxa"/>
            <w:tcBorders>
              <w:top w:val="single" w:sz="4" w:space="0" w:color="auto"/>
              <w:left w:val="single" w:sz="4" w:space="0" w:color="auto"/>
              <w:bottom w:val="single" w:sz="4" w:space="0" w:color="auto"/>
              <w:right w:val="single" w:sz="4" w:space="0" w:color="auto"/>
            </w:tcBorders>
            <w:hideMark/>
          </w:tcPr>
          <w:p w14:paraId="5A30B3C7" w14:textId="77777777" w:rsidR="001A64FA" w:rsidRPr="00FF0286" w:rsidRDefault="001A64FA" w:rsidP="001A64FA">
            <w:pPr>
              <w:spacing w:before="40" w:after="40"/>
              <w:jc w:val="center"/>
              <w:rPr>
                <w:rFonts w:cs="Arial"/>
                <w:lang w:bidi="en-US"/>
              </w:rPr>
            </w:pPr>
            <w:r w:rsidRPr="00FF0286">
              <w:rPr>
                <w:rFonts w:cs="Arial"/>
              </w:rPr>
              <w:t>80</w:t>
            </w:r>
          </w:p>
        </w:tc>
      </w:tr>
    </w:tbl>
    <w:p w14:paraId="22721A86" w14:textId="77777777" w:rsidR="001A64FA" w:rsidRPr="00FF0286" w:rsidRDefault="001A64FA" w:rsidP="001A64FA">
      <w:pPr>
        <w:spacing w:after="0"/>
        <w:rPr>
          <w:rFonts w:cs="Arial"/>
          <w:sz w:val="20"/>
          <w:szCs w:val="20"/>
          <w:lang w:bidi="en-US"/>
        </w:rPr>
      </w:pPr>
    </w:p>
    <w:p w14:paraId="0E70458C" w14:textId="77777777" w:rsidR="001A64FA" w:rsidRPr="00FF0286" w:rsidRDefault="003C603D" w:rsidP="003C603D">
      <w:pPr>
        <w:pStyle w:val="Odstavekseznama"/>
        <w:rPr>
          <w:rFonts w:cs="Arial"/>
        </w:rPr>
      </w:pPr>
      <w:r w:rsidRPr="00FF0286">
        <w:rPr>
          <w:rFonts w:cs="Arial"/>
        </w:rPr>
        <w:t>S</w:t>
      </w:r>
      <w:r w:rsidR="001A64FA" w:rsidRPr="00FF0286">
        <w:rPr>
          <w:rFonts w:cs="Arial"/>
        </w:rPr>
        <w:t>podnja mejna vrednost ne sme biti manjša od zahtevanih vrednosti po zgornji tabeli zmanjšanih za 10%, skrajna spodnja, mejna vrednost pa ne sme biti manjša od zahtevanih vrednosti, zmanjšanih za 20%.</w:t>
      </w:r>
    </w:p>
    <w:p w14:paraId="0428CE8D"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64" w:name="_Toc416874345"/>
      <w:bookmarkStart w:id="665" w:name="_Toc25424163"/>
      <w:r w:rsidRPr="00FF0286">
        <w:rPr>
          <w:rFonts w:cs="Arial"/>
          <w:i w:val="0"/>
        </w:rPr>
        <w:t>Polietilensko jedro</w:t>
      </w:r>
      <w:bookmarkEnd w:id="664"/>
      <w:bookmarkEnd w:id="665"/>
    </w:p>
    <w:p w14:paraId="2C889DAA" w14:textId="77777777" w:rsidR="001A64FA" w:rsidRPr="00FF0286" w:rsidRDefault="001A64FA" w:rsidP="009E3616">
      <w:pPr>
        <w:pStyle w:val="Odstavekseznama"/>
        <w:numPr>
          <w:ilvl w:val="0"/>
          <w:numId w:val="205"/>
        </w:numPr>
        <w:rPr>
          <w:rFonts w:cs="Arial"/>
        </w:rPr>
      </w:pPr>
      <w:r w:rsidRPr="00FF0286">
        <w:rPr>
          <w:rFonts w:cs="Arial"/>
        </w:rPr>
        <w:t>Če v projektu ni drugače določeno, se uporablja za drenažne trakove polno ali votlo jedro z rebričastim prerezom iz polietilena nizke gostote.</w:t>
      </w:r>
    </w:p>
    <w:p w14:paraId="10153D35" w14:textId="77777777" w:rsidR="001A64FA" w:rsidRPr="00FF0286" w:rsidRDefault="001A64FA" w:rsidP="009E3616">
      <w:pPr>
        <w:pStyle w:val="Odstavekseznama"/>
        <w:numPr>
          <w:ilvl w:val="0"/>
          <w:numId w:val="205"/>
        </w:numPr>
        <w:rPr>
          <w:rFonts w:cs="Arial"/>
        </w:rPr>
      </w:pPr>
      <w:r w:rsidRPr="00FF0286">
        <w:rPr>
          <w:rFonts w:cs="Arial"/>
        </w:rPr>
        <w:t>Izmere polietilenskega jedra so določene v dogovorjeni dokumentaciji proizvajalca. Dovoljena odstopanja od izmer mora odobriti inženir. Zahtevane lastnosti polietilenskega jedra za drenažne trakove so določene v spodnji tabeli:</w:t>
      </w:r>
    </w:p>
    <w:p w14:paraId="19D9C172" w14:textId="77777777" w:rsidR="001A64FA" w:rsidRPr="00FF0286" w:rsidRDefault="001A64FA" w:rsidP="001A64FA">
      <w:pPr>
        <w:pStyle w:val="Tabele"/>
        <w:ind w:left="1418" w:hanging="1418"/>
        <w:rPr>
          <w:rFonts w:ascii="Arial" w:hAnsi="Arial" w:cs="Arial"/>
        </w:rPr>
      </w:pPr>
      <w:r w:rsidRPr="00FF0286">
        <w:rPr>
          <w:rFonts w:ascii="Arial" w:hAnsi="Arial" w:cs="Arial"/>
        </w:rPr>
        <w:t>Tabela 3.5.6:</w:t>
      </w:r>
      <w:r w:rsidRPr="00FF0286">
        <w:rPr>
          <w:rFonts w:ascii="Arial" w:hAnsi="Arial" w:cs="Arial"/>
        </w:rPr>
        <w:tab/>
        <w:t>Drenažni trakovi-polipropilensko jedro</w:t>
      </w:r>
    </w:p>
    <w:tbl>
      <w:tblPr>
        <w:tblW w:w="7229" w:type="dxa"/>
        <w:jc w:val="center"/>
        <w:tblLook w:val="04A0" w:firstRow="1" w:lastRow="0" w:firstColumn="1" w:lastColumn="0" w:noHBand="0" w:noVBand="1"/>
      </w:tblPr>
      <w:tblGrid>
        <w:gridCol w:w="3002"/>
        <w:gridCol w:w="1676"/>
        <w:gridCol w:w="2551"/>
      </w:tblGrid>
      <w:tr w:rsidR="001A64FA" w:rsidRPr="00FF0286" w14:paraId="3AC188DA"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51DEE5D0" w14:textId="77777777" w:rsidR="001A64FA" w:rsidRPr="00FF0286" w:rsidRDefault="001A64FA" w:rsidP="001A64FA">
            <w:pPr>
              <w:spacing w:before="40" w:after="40"/>
              <w:rPr>
                <w:rFonts w:cs="Arial"/>
                <w:b/>
                <w:lang w:bidi="en-US"/>
              </w:rPr>
            </w:pPr>
            <w:r w:rsidRPr="00FF0286">
              <w:rPr>
                <w:rFonts w:cs="Arial"/>
                <w:b/>
              </w:rPr>
              <w:t>Lastnosti jedra</w:t>
            </w:r>
          </w:p>
        </w:tc>
        <w:tc>
          <w:tcPr>
            <w:tcW w:w="1676" w:type="dxa"/>
            <w:tcBorders>
              <w:top w:val="single" w:sz="4" w:space="0" w:color="auto"/>
              <w:left w:val="single" w:sz="4" w:space="0" w:color="auto"/>
              <w:bottom w:val="single" w:sz="4" w:space="0" w:color="auto"/>
              <w:right w:val="single" w:sz="4" w:space="0" w:color="auto"/>
            </w:tcBorders>
            <w:hideMark/>
          </w:tcPr>
          <w:p w14:paraId="6F234DA0" w14:textId="77777777" w:rsidR="001A64FA" w:rsidRPr="00FF0286" w:rsidRDefault="001A64FA" w:rsidP="001A64FA">
            <w:pPr>
              <w:spacing w:before="40" w:after="40"/>
              <w:jc w:val="center"/>
              <w:rPr>
                <w:rFonts w:cs="Arial"/>
                <w:b/>
                <w:lang w:bidi="en-US"/>
              </w:rPr>
            </w:pPr>
            <w:r w:rsidRPr="00FF0286">
              <w:rPr>
                <w:rFonts w:cs="Arial"/>
                <w:b/>
              </w:rPr>
              <w:t>Enota mere</w:t>
            </w:r>
          </w:p>
        </w:tc>
        <w:tc>
          <w:tcPr>
            <w:tcW w:w="2551" w:type="dxa"/>
            <w:tcBorders>
              <w:top w:val="single" w:sz="4" w:space="0" w:color="auto"/>
              <w:left w:val="single" w:sz="4" w:space="0" w:color="auto"/>
              <w:bottom w:val="single" w:sz="4" w:space="0" w:color="auto"/>
              <w:right w:val="single" w:sz="4" w:space="0" w:color="auto"/>
            </w:tcBorders>
            <w:hideMark/>
          </w:tcPr>
          <w:p w14:paraId="3865F700" w14:textId="77777777" w:rsidR="001A64FA" w:rsidRPr="00FF0286" w:rsidRDefault="001A64FA" w:rsidP="001A64FA">
            <w:pPr>
              <w:spacing w:before="40" w:after="40"/>
              <w:jc w:val="center"/>
              <w:rPr>
                <w:rFonts w:cs="Arial"/>
                <w:b/>
                <w:lang w:bidi="en-US"/>
              </w:rPr>
            </w:pPr>
            <w:r w:rsidRPr="00FF0286">
              <w:rPr>
                <w:rFonts w:cs="Arial"/>
                <w:b/>
              </w:rPr>
              <w:t>Zahtevana lastnost</w:t>
            </w:r>
          </w:p>
        </w:tc>
      </w:tr>
      <w:tr w:rsidR="001A64FA" w:rsidRPr="00FF0286" w14:paraId="051AB831"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2DABE279" w14:textId="77777777" w:rsidR="001A64FA" w:rsidRPr="00FF0286" w:rsidRDefault="001A64FA" w:rsidP="001A64FA">
            <w:pPr>
              <w:spacing w:before="40" w:after="40"/>
              <w:rPr>
                <w:rFonts w:cs="Arial"/>
              </w:rPr>
            </w:pPr>
            <w:r w:rsidRPr="00FF0286">
              <w:rPr>
                <w:rFonts w:cs="Arial"/>
              </w:rPr>
              <w:t>Masa, najmanj</w:t>
            </w:r>
          </w:p>
        </w:tc>
        <w:tc>
          <w:tcPr>
            <w:tcW w:w="1676" w:type="dxa"/>
            <w:tcBorders>
              <w:top w:val="single" w:sz="4" w:space="0" w:color="auto"/>
              <w:left w:val="single" w:sz="4" w:space="0" w:color="auto"/>
              <w:bottom w:val="single" w:sz="4" w:space="0" w:color="auto"/>
              <w:right w:val="single" w:sz="4" w:space="0" w:color="auto"/>
            </w:tcBorders>
            <w:hideMark/>
          </w:tcPr>
          <w:p w14:paraId="361BF62D" w14:textId="77777777" w:rsidR="001A64FA" w:rsidRPr="00FF0286" w:rsidRDefault="001A64FA" w:rsidP="001A64FA">
            <w:pPr>
              <w:spacing w:before="40" w:after="40"/>
              <w:jc w:val="center"/>
              <w:rPr>
                <w:rFonts w:cs="Arial"/>
                <w:lang w:bidi="en-US"/>
              </w:rPr>
            </w:pPr>
            <w:r w:rsidRPr="00FF0286">
              <w:rPr>
                <w:rFonts w:cs="Arial"/>
              </w:rPr>
              <w:t>g/m</w:t>
            </w:r>
          </w:p>
        </w:tc>
        <w:tc>
          <w:tcPr>
            <w:tcW w:w="2551" w:type="dxa"/>
            <w:tcBorders>
              <w:top w:val="single" w:sz="4" w:space="0" w:color="auto"/>
              <w:left w:val="single" w:sz="4" w:space="0" w:color="auto"/>
              <w:bottom w:val="single" w:sz="4" w:space="0" w:color="auto"/>
              <w:right w:val="single" w:sz="4" w:space="0" w:color="auto"/>
            </w:tcBorders>
            <w:hideMark/>
          </w:tcPr>
          <w:p w14:paraId="69BFFB5B" w14:textId="77777777" w:rsidR="001A64FA" w:rsidRPr="00FF0286" w:rsidRDefault="001A64FA" w:rsidP="001A64FA">
            <w:pPr>
              <w:spacing w:before="40" w:after="40"/>
              <w:jc w:val="center"/>
              <w:rPr>
                <w:rFonts w:cs="Arial"/>
                <w:lang w:bidi="en-US"/>
              </w:rPr>
            </w:pPr>
            <w:r w:rsidRPr="00FF0286">
              <w:rPr>
                <w:rFonts w:cs="Arial"/>
              </w:rPr>
              <w:t>150</w:t>
            </w:r>
          </w:p>
        </w:tc>
      </w:tr>
      <w:tr w:rsidR="001A64FA" w:rsidRPr="00FF0286" w14:paraId="451107EF"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6D18D304" w14:textId="77777777" w:rsidR="001A64FA" w:rsidRPr="00FF0286" w:rsidRDefault="001A64FA" w:rsidP="001A64FA">
            <w:pPr>
              <w:spacing w:before="40" w:after="40"/>
              <w:rPr>
                <w:rFonts w:cs="Arial"/>
                <w:lang w:bidi="en-US"/>
              </w:rPr>
            </w:pPr>
            <w:r w:rsidRPr="00FF0286">
              <w:rPr>
                <w:rFonts w:cs="Arial"/>
              </w:rPr>
              <w:t>Pretržna trdnost, najmanj</w:t>
            </w:r>
          </w:p>
        </w:tc>
        <w:tc>
          <w:tcPr>
            <w:tcW w:w="1676" w:type="dxa"/>
            <w:tcBorders>
              <w:top w:val="single" w:sz="4" w:space="0" w:color="auto"/>
              <w:left w:val="single" w:sz="4" w:space="0" w:color="auto"/>
              <w:bottom w:val="single" w:sz="4" w:space="0" w:color="auto"/>
              <w:right w:val="single" w:sz="4" w:space="0" w:color="auto"/>
            </w:tcBorders>
            <w:hideMark/>
          </w:tcPr>
          <w:p w14:paraId="6C642887" w14:textId="77777777" w:rsidR="001A64FA" w:rsidRPr="00FF0286" w:rsidRDefault="001A64FA" w:rsidP="001A64FA">
            <w:pPr>
              <w:spacing w:before="40" w:after="40"/>
              <w:jc w:val="center"/>
              <w:rPr>
                <w:rFonts w:cs="Arial"/>
                <w:lang w:bidi="en-US"/>
              </w:rPr>
            </w:pPr>
            <w:r w:rsidRPr="00FF0286">
              <w:rPr>
                <w:rFonts w:cs="Arial"/>
              </w:rPr>
              <w:t>N/cm</w:t>
            </w:r>
          </w:p>
        </w:tc>
        <w:tc>
          <w:tcPr>
            <w:tcW w:w="2551" w:type="dxa"/>
            <w:tcBorders>
              <w:top w:val="single" w:sz="4" w:space="0" w:color="auto"/>
              <w:left w:val="single" w:sz="4" w:space="0" w:color="auto"/>
              <w:bottom w:val="single" w:sz="4" w:space="0" w:color="auto"/>
              <w:right w:val="single" w:sz="4" w:space="0" w:color="auto"/>
            </w:tcBorders>
            <w:hideMark/>
          </w:tcPr>
          <w:p w14:paraId="5973A86B" w14:textId="77777777" w:rsidR="001A64FA" w:rsidRPr="00FF0286" w:rsidRDefault="001A64FA" w:rsidP="001A64FA">
            <w:pPr>
              <w:spacing w:before="40" w:after="40"/>
              <w:jc w:val="center"/>
              <w:rPr>
                <w:rFonts w:cs="Arial"/>
                <w:lang w:bidi="en-US"/>
              </w:rPr>
            </w:pPr>
            <w:r w:rsidRPr="00FF0286">
              <w:rPr>
                <w:rFonts w:cs="Arial"/>
              </w:rPr>
              <w:t>150</w:t>
            </w:r>
          </w:p>
        </w:tc>
      </w:tr>
      <w:tr w:rsidR="001A64FA" w:rsidRPr="00FF0286" w14:paraId="2C5B4132"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396A275A" w14:textId="77777777" w:rsidR="001A64FA" w:rsidRPr="00FF0286" w:rsidRDefault="001A64FA" w:rsidP="001A64FA">
            <w:pPr>
              <w:spacing w:before="40" w:after="40"/>
              <w:rPr>
                <w:rFonts w:cs="Arial"/>
                <w:lang w:bidi="en-US"/>
              </w:rPr>
            </w:pPr>
            <w:r w:rsidRPr="00FF0286">
              <w:rPr>
                <w:rFonts w:cs="Arial"/>
              </w:rPr>
              <w:t>Raztezek, najmanj</w:t>
            </w:r>
          </w:p>
        </w:tc>
        <w:tc>
          <w:tcPr>
            <w:tcW w:w="1676" w:type="dxa"/>
            <w:tcBorders>
              <w:top w:val="single" w:sz="4" w:space="0" w:color="auto"/>
              <w:left w:val="single" w:sz="4" w:space="0" w:color="auto"/>
              <w:bottom w:val="single" w:sz="4" w:space="0" w:color="auto"/>
              <w:right w:val="single" w:sz="4" w:space="0" w:color="auto"/>
            </w:tcBorders>
            <w:hideMark/>
          </w:tcPr>
          <w:p w14:paraId="38748522" w14:textId="77777777" w:rsidR="001A64FA" w:rsidRPr="00FF0286" w:rsidRDefault="001A64FA" w:rsidP="001A64FA">
            <w:pPr>
              <w:spacing w:before="40" w:after="40"/>
              <w:jc w:val="center"/>
              <w:rPr>
                <w:rFonts w:cs="Arial"/>
                <w:lang w:bidi="en-US"/>
              </w:rPr>
            </w:pPr>
            <w:r w:rsidRPr="00FF0286">
              <w:rPr>
                <w:rFonts w:cs="Arial"/>
              </w:rPr>
              <w:t>%</w:t>
            </w:r>
          </w:p>
        </w:tc>
        <w:tc>
          <w:tcPr>
            <w:tcW w:w="2551" w:type="dxa"/>
            <w:tcBorders>
              <w:top w:val="single" w:sz="4" w:space="0" w:color="auto"/>
              <w:left w:val="single" w:sz="4" w:space="0" w:color="auto"/>
              <w:bottom w:val="single" w:sz="4" w:space="0" w:color="auto"/>
              <w:right w:val="single" w:sz="4" w:space="0" w:color="auto"/>
            </w:tcBorders>
            <w:hideMark/>
          </w:tcPr>
          <w:p w14:paraId="6924303B" w14:textId="77777777" w:rsidR="001A64FA" w:rsidRPr="00FF0286" w:rsidRDefault="001A64FA" w:rsidP="001A64FA">
            <w:pPr>
              <w:spacing w:before="40" w:after="40"/>
              <w:jc w:val="center"/>
              <w:rPr>
                <w:rFonts w:cs="Arial"/>
                <w:lang w:bidi="en-US"/>
              </w:rPr>
            </w:pPr>
            <w:r w:rsidRPr="00FF0286">
              <w:rPr>
                <w:rFonts w:cs="Arial"/>
              </w:rPr>
              <w:t>120</w:t>
            </w:r>
          </w:p>
        </w:tc>
      </w:tr>
      <w:tr w:rsidR="001A64FA" w:rsidRPr="00FF0286" w14:paraId="64840609"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43E0D502" w14:textId="77777777" w:rsidR="001A64FA" w:rsidRPr="00FF0286" w:rsidRDefault="001A64FA" w:rsidP="001A64FA">
            <w:pPr>
              <w:spacing w:before="40" w:after="40"/>
              <w:rPr>
                <w:rFonts w:cs="Arial"/>
                <w:lang w:bidi="en-US"/>
              </w:rPr>
            </w:pPr>
            <w:r w:rsidRPr="00FF0286">
              <w:rPr>
                <w:rFonts w:cs="Arial"/>
              </w:rPr>
              <w:t>Območje odpornosti proti lomu</w:t>
            </w:r>
          </w:p>
        </w:tc>
        <w:tc>
          <w:tcPr>
            <w:tcW w:w="1676" w:type="dxa"/>
            <w:tcBorders>
              <w:top w:val="single" w:sz="4" w:space="0" w:color="auto"/>
              <w:left w:val="single" w:sz="4" w:space="0" w:color="auto"/>
              <w:bottom w:val="single" w:sz="4" w:space="0" w:color="auto"/>
              <w:right w:val="single" w:sz="4" w:space="0" w:color="auto"/>
            </w:tcBorders>
            <w:hideMark/>
          </w:tcPr>
          <w:p w14:paraId="23589042" w14:textId="77777777" w:rsidR="001A64FA" w:rsidRPr="00FF0286" w:rsidRDefault="001A64FA" w:rsidP="001A64FA">
            <w:pPr>
              <w:spacing w:before="40" w:after="40"/>
              <w:jc w:val="center"/>
              <w:rPr>
                <w:rFonts w:cs="Arial"/>
                <w:lang w:bidi="en-US"/>
              </w:rPr>
            </w:pPr>
            <w:r w:rsidRPr="00FF0286">
              <w:rPr>
                <w:rFonts w:cs="Arial"/>
              </w:rPr>
              <w:t>°C</w:t>
            </w:r>
          </w:p>
        </w:tc>
        <w:tc>
          <w:tcPr>
            <w:tcW w:w="2551" w:type="dxa"/>
            <w:tcBorders>
              <w:top w:val="single" w:sz="4" w:space="0" w:color="auto"/>
              <w:left w:val="single" w:sz="4" w:space="0" w:color="auto"/>
              <w:bottom w:val="single" w:sz="4" w:space="0" w:color="auto"/>
              <w:right w:val="single" w:sz="4" w:space="0" w:color="auto"/>
            </w:tcBorders>
            <w:hideMark/>
          </w:tcPr>
          <w:p w14:paraId="17A30859" w14:textId="77777777" w:rsidR="001A64FA" w:rsidRPr="00FF0286" w:rsidRDefault="001A64FA" w:rsidP="001A64FA">
            <w:pPr>
              <w:spacing w:before="40" w:after="40"/>
              <w:jc w:val="center"/>
              <w:rPr>
                <w:rFonts w:cs="Arial"/>
                <w:lang w:bidi="en-US"/>
              </w:rPr>
            </w:pPr>
            <w:r w:rsidRPr="00FF0286">
              <w:rPr>
                <w:rFonts w:cs="Arial"/>
              </w:rPr>
              <w:t>-15 do +15</w:t>
            </w:r>
          </w:p>
        </w:tc>
      </w:tr>
    </w:tbl>
    <w:p w14:paraId="37E880F4" w14:textId="77777777" w:rsidR="001A64FA" w:rsidRPr="003E250B" w:rsidRDefault="001A64FA" w:rsidP="001A64FA">
      <w:pPr>
        <w:pStyle w:val="Naslov4"/>
        <w:keepLines w:val="0"/>
        <w:widowControl/>
        <w:spacing w:before="240"/>
        <w:ind w:left="1134" w:hanging="1134"/>
        <w:contextualSpacing w:val="0"/>
        <w:jc w:val="left"/>
        <w:rPr>
          <w:rFonts w:cs="Arial"/>
          <w:szCs w:val="24"/>
        </w:rPr>
      </w:pPr>
      <w:bookmarkStart w:id="666" w:name="_Toc416874346"/>
      <w:bookmarkStart w:id="667" w:name="_Toc416806767"/>
      <w:bookmarkStart w:id="668" w:name="_Toc25424164"/>
      <w:r w:rsidRPr="003E250B">
        <w:rPr>
          <w:rFonts w:cs="Arial"/>
          <w:szCs w:val="24"/>
        </w:rPr>
        <w:t>Način izvedbe</w:t>
      </w:r>
      <w:bookmarkEnd w:id="666"/>
      <w:bookmarkEnd w:id="667"/>
      <w:bookmarkEnd w:id="668"/>
    </w:p>
    <w:p w14:paraId="6DA7E9E1"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69" w:name="_Toc416874347"/>
      <w:bookmarkStart w:id="670" w:name="_Toc25424165"/>
      <w:r w:rsidRPr="00FF0286">
        <w:rPr>
          <w:rFonts w:cs="Arial"/>
          <w:b/>
        </w:rPr>
        <w:t>Pridobivanje materialov</w:t>
      </w:r>
      <w:bookmarkEnd w:id="669"/>
      <w:bookmarkEnd w:id="670"/>
    </w:p>
    <w:p w14:paraId="5DC44363" w14:textId="77777777" w:rsidR="001A64FA" w:rsidRPr="00FF0286" w:rsidRDefault="001A64FA" w:rsidP="009E3616">
      <w:pPr>
        <w:pStyle w:val="Odstavekseznama"/>
        <w:numPr>
          <w:ilvl w:val="0"/>
          <w:numId w:val="206"/>
        </w:numPr>
        <w:rPr>
          <w:rFonts w:cs="Arial"/>
        </w:rPr>
      </w:pPr>
      <w:r w:rsidRPr="00FF0286">
        <w:rPr>
          <w:rFonts w:cs="Arial"/>
        </w:rPr>
        <w:t>Izvajalec mora pravočasno pred pričetkom izvajanja globinskega odvodnjavanja drenaž sporočiti inženirju vrste vseh materialov, ki jih namerava uporabiti in zanje predložiti ustrezna dokazila a kakovosti. Ta dokazila ne smejo biti:</w:t>
      </w:r>
    </w:p>
    <w:p w14:paraId="4D5A2779" w14:textId="77777777" w:rsidR="001A64FA" w:rsidRPr="00FF0286" w:rsidRDefault="001A64FA" w:rsidP="009E3616">
      <w:pPr>
        <w:pStyle w:val="Odstavekseznama"/>
        <w:numPr>
          <w:ilvl w:val="1"/>
          <w:numId w:val="206"/>
        </w:numPr>
        <w:rPr>
          <w:rFonts w:cs="Arial"/>
        </w:rPr>
      </w:pPr>
      <w:r w:rsidRPr="00FF0286">
        <w:rPr>
          <w:rFonts w:cs="Arial"/>
        </w:rPr>
        <w:t>za zmesi kamnitih zrn in vezljivo zemljino za glinasti naboj starejša od enega leta,</w:t>
      </w:r>
    </w:p>
    <w:p w14:paraId="16A92620" w14:textId="77777777" w:rsidR="001A64FA" w:rsidRPr="00FF0286" w:rsidRDefault="001A64FA" w:rsidP="009E3616">
      <w:pPr>
        <w:pStyle w:val="Odstavekseznama"/>
        <w:numPr>
          <w:ilvl w:val="1"/>
          <w:numId w:val="206"/>
        </w:numPr>
        <w:rPr>
          <w:rFonts w:cs="Arial"/>
        </w:rPr>
      </w:pPr>
      <w:r w:rsidRPr="00FF0286">
        <w:rPr>
          <w:rFonts w:cs="Arial"/>
        </w:rPr>
        <w:t>za mešanice cementnega betona, drenažne cevi, polipropilensko polst in drenažne trakove pa ne starejša od šest mesecev.</w:t>
      </w:r>
    </w:p>
    <w:p w14:paraId="722852F1" w14:textId="77777777" w:rsidR="001A64FA" w:rsidRPr="00FF0286" w:rsidRDefault="003C603D" w:rsidP="009E3616">
      <w:pPr>
        <w:pStyle w:val="Odstavekseznama"/>
        <w:numPr>
          <w:ilvl w:val="1"/>
          <w:numId w:val="206"/>
        </w:numPr>
        <w:rPr>
          <w:rFonts w:cs="Arial"/>
        </w:rPr>
      </w:pPr>
      <w:r w:rsidRPr="00FF0286">
        <w:rPr>
          <w:rFonts w:cs="Arial"/>
        </w:rPr>
        <w:t>m</w:t>
      </w:r>
      <w:r w:rsidR="001A64FA" w:rsidRPr="00FF0286">
        <w:rPr>
          <w:rFonts w:cs="Arial"/>
        </w:rPr>
        <w:t>aterial, ki določenim zahtevam ne ustreza, mora izvajalec izločiti in posebej označiti.</w:t>
      </w:r>
    </w:p>
    <w:p w14:paraId="1002E608"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71" w:name="_Toc416874348"/>
      <w:bookmarkStart w:id="672" w:name="_Toc25424166"/>
      <w:r w:rsidRPr="00FF0286">
        <w:rPr>
          <w:rFonts w:cs="Arial"/>
          <w:b/>
        </w:rPr>
        <w:t>Deponiranje materialov</w:t>
      </w:r>
      <w:bookmarkEnd w:id="671"/>
      <w:bookmarkEnd w:id="672"/>
    </w:p>
    <w:p w14:paraId="5A3F8BC2" w14:textId="77777777" w:rsidR="001A64FA" w:rsidRPr="00FF0286" w:rsidRDefault="001A64FA" w:rsidP="009E3616">
      <w:pPr>
        <w:pStyle w:val="Odstavekseznama"/>
        <w:numPr>
          <w:ilvl w:val="0"/>
          <w:numId w:val="207"/>
        </w:numPr>
        <w:rPr>
          <w:rFonts w:cs="Arial"/>
        </w:rPr>
      </w:pPr>
      <w:r w:rsidRPr="00FF0286">
        <w:rPr>
          <w:rFonts w:cs="Arial"/>
        </w:rPr>
        <w:t>Če izvajalec pred izvajanjem del začasno deponira potrebne materiale, mora zagotoviti in urediti ustrezne prostore za to. Pri tem mora upoštevati navodila proizvajalca določenega materiala za uskladiščenje in navodila inženirja, posebno glede na izpostavitev plastičnih materialov UV svetlobi.</w:t>
      </w:r>
    </w:p>
    <w:p w14:paraId="52E17CEC" w14:textId="77777777" w:rsidR="001A64FA" w:rsidRPr="00FF0286" w:rsidRDefault="001A64FA" w:rsidP="009E3616">
      <w:pPr>
        <w:pStyle w:val="Odstavekseznama"/>
        <w:numPr>
          <w:ilvl w:val="0"/>
          <w:numId w:val="207"/>
        </w:numPr>
        <w:rPr>
          <w:rFonts w:cs="Arial"/>
        </w:rPr>
      </w:pPr>
      <w:r w:rsidRPr="00FF0286">
        <w:rPr>
          <w:rFonts w:cs="Arial"/>
        </w:rPr>
        <w:t>Zaloge vseh materialov, potrebnih za globinsko odvodnjavanje z drenažami, morajo biti na deponijah tolikšne, da je zagotovljeno neprekinjeno izvajanje del.</w:t>
      </w:r>
    </w:p>
    <w:p w14:paraId="2F8255B5"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szCs w:val="20"/>
        </w:rPr>
      </w:pPr>
      <w:bookmarkStart w:id="673" w:name="_Toc416874349"/>
      <w:bookmarkStart w:id="674" w:name="_Toc25424167"/>
      <w:r w:rsidRPr="00FF0286">
        <w:rPr>
          <w:rFonts w:cs="Arial"/>
          <w:b/>
        </w:rPr>
        <w:t>Priprava podlage</w:t>
      </w:r>
      <w:bookmarkEnd w:id="673"/>
      <w:bookmarkEnd w:id="674"/>
    </w:p>
    <w:p w14:paraId="361ED0C7" w14:textId="77777777" w:rsidR="001A64FA" w:rsidRPr="00FF0286" w:rsidRDefault="001A64FA" w:rsidP="009E3616">
      <w:pPr>
        <w:pStyle w:val="Odstavekseznama"/>
        <w:numPr>
          <w:ilvl w:val="0"/>
          <w:numId w:val="208"/>
        </w:numPr>
        <w:rPr>
          <w:rFonts w:cs="Arial"/>
        </w:rPr>
      </w:pPr>
      <w:r w:rsidRPr="00FF0286">
        <w:rPr>
          <w:rFonts w:cs="Arial"/>
        </w:rPr>
        <w:lastRenderedPageBreak/>
        <w:t>Kot podlaga za podložno plast za vzdolžne in prečne drenaže se praviloma uporablja planum izkopa, ki mora biti izveden ravno in z ustreznimi nagibi po projektu.</w:t>
      </w:r>
    </w:p>
    <w:p w14:paraId="573C3BD5" w14:textId="77777777" w:rsidR="001A64FA" w:rsidRPr="00FF0286" w:rsidRDefault="001A64FA" w:rsidP="009E3616">
      <w:pPr>
        <w:pStyle w:val="Odstavekseznama"/>
        <w:numPr>
          <w:ilvl w:val="0"/>
          <w:numId w:val="208"/>
        </w:numPr>
        <w:rPr>
          <w:rFonts w:cs="Arial"/>
        </w:rPr>
      </w:pPr>
      <w:r w:rsidRPr="00FF0286">
        <w:rPr>
          <w:rFonts w:cs="Arial"/>
        </w:rPr>
        <w:t>Planum sloja oziroma povoznega platoja za vgrajevanje vertikalnih drenaž pa mora biti pripravljen po projektu.</w:t>
      </w:r>
    </w:p>
    <w:p w14:paraId="3CD0368B" w14:textId="77777777" w:rsidR="001A64FA" w:rsidRPr="00FF0286" w:rsidRDefault="001A64FA" w:rsidP="009E3616">
      <w:pPr>
        <w:pStyle w:val="Odstavekseznama"/>
        <w:numPr>
          <w:ilvl w:val="0"/>
          <w:numId w:val="208"/>
        </w:numPr>
        <w:rPr>
          <w:rFonts w:cs="Arial"/>
        </w:rPr>
      </w:pPr>
      <w:r w:rsidRPr="00FF0286">
        <w:rPr>
          <w:rFonts w:cs="Arial"/>
        </w:rPr>
        <w:t>Planum podlage mora pred pričetkom vgrajevanja podložne plasti za drenaže prevzeti inženir.</w:t>
      </w:r>
    </w:p>
    <w:p w14:paraId="1AC93602"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75" w:name="_Toc416874350"/>
      <w:bookmarkStart w:id="676" w:name="_Toc25424168"/>
      <w:r w:rsidRPr="00FF0286">
        <w:rPr>
          <w:rFonts w:cs="Arial"/>
          <w:b/>
        </w:rPr>
        <w:t>Priprava mešanic cementnega betona</w:t>
      </w:r>
      <w:bookmarkEnd w:id="675"/>
      <w:bookmarkEnd w:id="676"/>
    </w:p>
    <w:p w14:paraId="3429B774" w14:textId="77777777" w:rsidR="001A64FA" w:rsidRPr="00FF0286" w:rsidRDefault="001A64FA" w:rsidP="009E3616">
      <w:pPr>
        <w:pStyle w:val="Odstavekseznama"/>
        <w:numPr>
          <w:ilvl w:val="0"/>
          <w:numId w:val="209"/>
        </w:numPr>
        <w:rPr>
          <w:rFonts w:cs="Arial"/>
        </w:rPr>
      </w:pPr>
      <w:r w:rsidRPr="00FF0286">
        <w:rPr>
          <w:rFonts w:cs="Arial"/>
        </w:rPr>
        <w:t>Pogoji proizvodnje mešanic cementnega betona so določeni v Posebnih tehničnih pogojih za betonska dela.</w:t>
      </w:r>
    </w:p>
    <w:p w14:paraId="3F6FB6FB"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77" w:name="_Toc416874351"/>
      <w:bookmarkStart w:id="678" w:name="_Toc25424169"/>
      <w:r w:rsidRPr="00FF0286">
        <w:rPr>
          <w:rFonts w:cs="Arial"/>
          <w:b/>
        </w:rPr>
        <w:t>Navoz</w:t>
      </w:r>
      <w:bookmarkEnd w:id="677"/>
      <w:bookmarkEnd w:id="678"/>
    </w:p>
    <w:p w14:paraId="3BCB8CDB" w14:textId="77777777" w:rsidR="001A64FA" w:rsidRPr="00FF0286" w:rsidRDefault="001A64FA" w:rsidP="009E3616">
      <w:pPr>
        <w:pStyle w:val="Odstavekseznama"/>
        <w:numPr>
          <w:ilvl w:val="0"/>
          <w:numId w:val="210"/>
        </w:numPr>
        <w:rPr>
          <w:rFonts w:cs="Arial"/>
        </w:rPr>
      </w:pPr>
      <w:r w:rsidRPr="00FF0286">
        <w:rPr>
          <w:rFonts w:cs="Arial"/>
        </w:rPr>
        <w:t>Na ustrezno pripravljen planum podlage, ki ne sme biti zmrznjen, se lahko prične navažati vezljivo zemljino za glinasti naboj in mešanico cementnega betona za podložno plast za drenaže šele, ko to odobri inženir.</w:t>
      </w:r>
    </w:p>
    <w:p w14:paraId="0AE786F4" w14:textId="77777777" w:rsidR="001A64FA" w:rsidRPr="00FF0286" w:rsidRDefault="001A64FA" w:rsidP="009E3616">
      <w:pPr>
        <w:pStyle w:val="Odstavekseznama"/>
        <w:numPr>
          <w:ilvl w:val="0"/>
          <w:numId w:val="210"/>
        </w:numPr>
        <w:rPr>
          <w:rFonts w:cs="Arial"/>
        </w:rPr>
      </w:pPr>
      <w:r w:rsidRPr="00FF0286">
        <w:rPr>
          <w:rFonts w:cs="Arial"/>
        </w:rPr>
        <w:t>Tudi za navoz zmesi kamnitih zrn za izdelavo oziroma zasip vzdolžnih, prečnih in vertikalnih drenaž veljajo enaki pogoji.</w:t>
      </w:r>
    </w:p>
    <w:p w14:paraId="6F30E680" w14:textId="77777777" w:rsidR="001A64FA" w:rsidRPr="00FF0286" w:rsidRDefault="001A64FA" w:rsidP="009E3616">
      <w:pPr>
        <w:pStyle w:val="Odstavekseznama"/>
        <w:numPr>
          <w:ilvl w:val="0"/>
          <w:numId w:val="210"/>
        </w:numPr>
        <w:rPr>
          <w:rFonts w:cs="Arial"/>
        </w:rPr>
      </w:pPr>
      <w:r w:rsidRPr="00FF0286">
        <w:rPr>
          <w:rFonts w:cs="Arial"/>
        </w:rPr>
        <w:t>Za prevoz je treba uporabiti vozila, ki zagotavljajo ohranitev primernih lastnosti materiala, za podložno plast in drenaže.</w:t>
      </w:r>
    </w:p>
    <w:p w14:paraId="4207AE9E" w14:textId="77777777" w:rsidR="001A64FA" w:rsidRPr="00FF0286" w:rsidRDefault="001A64FA" w:rsidP="009E3616">
      <w:pPr>
        <w:pStyle w:val="Odstavekseznama"/>
        <w:numPr>
          <w:ilvl w:val="0"/>
          <w:numId w:val="210"/>
        </w:numPr>
        <w:rPr>
          <w:rFonts w:cs="Arial"/>
        </w:rPr>
      </w:pPr>
      <w:r w:rsidRPr="00FF0286">
        <w:rPr>
          <w:rFonts w:cs="Arial"/>
        </w:rPr>
        <w:t>Število vozil za prevoz mora biti prilagojeno pogojem enakomernega vgrajevanja drenaž za globinsko odvodnjavanje.</w:t>
      </w:r>
    </w:p>
    <w:p w14:paraId="3BC2AF74"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79" w:name="_Toc416874352"/>
      <w:bookmarkStart w:id="680" w:name="_Toc25424170"/>
      <w:r w:rsidRPr="00FF0286">
        <w:rPr>
          <w:rFonts w:cs="Arial"/>
          <w:b/>
        </w:rPr>
        <w:t>Vgrajevanje</w:t>
      </w:r>
      <w:bookmarkEnd w:id="679"/>
      <w:bookmarkEnd w:id="680"/>
    </w:p>
    <w:p w14:paraId="36D1B6A1" w14:textId="77777777" w:rsidR="001A64FA" w:rsidRPr="00FF0286" w:rsidRDefault="00E3351B" w:rsidP="001A64FA">
      <w:pPr>
        <w:pStyle w:val="Naslov6"/>
        <w:keepNext w:val="0"/>
        <w:keepLines w:val="0"/>
        <w:widowControl/>
        <w:tabs>
          <w:tab w:val="num" w:pos="1152"/>
        </w:tabs>
        <w:spacing w:before="240"/>
        <w:ind w:left="1418" w:hanging="1418"/>
        <w:contextualSpacing w:val="0"/>
        <w:jc w:val="left"/>
        <w:rPr>
          <w:rFonts w:cs="Arial"/>
          <w:szCs w:val="20"/>
        </w:rPr>
      </w:pPr>
      <w:bookmarkStart w:id="681" w:name="_Toc416874353"/>
      <w:bookmarkStart w:id="682" w:name="_Toc25424171"/>
      <w:r w:rsidRPr="00FF0286">
        <w:rPr>
          <w:rFonts w:cs="Arial"/>
          <w:i w:val="0"/>
        </w:rPr>
        <w:t xml:space="preserve"> </w:t>
      </w:r>
      <w:r w:rsidR="001A64FA" w:rsidRPr="00FF0286">
        <w:rPr>
          <w:rFonts w:cs="Arial"/>
          <w:i w:val="0"/>
        </w:rPr>
        <w:t>Podložna plast</w:t>
      </w:r>
      <w:bookmarkEnd w:id="681"/>
      <w:bookmarkEnd w:id="682"/>
    </w:p>
    <w:p w14:paraId="26580EE3" w14:textId="77777777" w:rsidR="001A64FA" w:rsidRPr="00FF0286" w:rsidRDefault="001A64FA" w:rsidP="009E3616">
      <w:pPr>
        <w:pStyle w:val="Odstavekseznama"/>
        <w:numPr>
          <w:ilvl w:val="0"/>
          <w:numId w:val="211"/>
        </w:numPr>
        <w:rPr>
          <w:rFonts w:cs="Arial"/>
        </w:rPr>
      </w:pPr>
      <w:r w:rsidRPr="00FF0286">
        <w:rPr>
          <w:rFonts w:cs="Arial"/>
        </w:rPr>
        <w:t>Podložna plast iz glinastega naboja ali mešanice cementnega betona mora biti vgrajena v merah po projektu, ravno in v ustreznih nagibih, tako da omogoča neovirano odvajanje vode.</w:t>
      </w:r>
    </w:p>
    <w:p w14:paraId="1B3FF07C" w14:textId="77777777" w:rsidR="001A64FA" w:rsidRPr="00FF0286" w:rsidRDefault="001A64FA" w:rsidP="009E3616">
      <w:pPr>
        <w:pStyle w:val="Odstavekseznama"/>
        <w:numPr>
          <w:ilvl w:val="0"/>
          <w:numId w:val="211"/>
        </w:numPr>
        <w:rPr>
          <w:rFonts w:cs="Arial"/>
        </w:rPr>
      </w:pPr>
      <w:r w:rsidRPr="00FF0286">
        <w:rPr>
          <w:rFonts w:cs="Arial"/>
        </w:rPr>
        <w:t>Zaradi omejenega prostora je praviloma treba vgrajevati glinasti naboj in mešanico cementnega betona za podložno plast za drenaže ročno.</w:t>
      </w:r>
    </w:p>
    <w:p w14:paraId="7EF98C9A" w14:textId="77777777" w:rsidR="001A64FA" w:rsidRPr="00FF0286" w:rsidRDefault="001A64FA" w:rsidP="009E3616">
      <w:pPr>
        <w:pStyle w:val="Odstavekseznama"/>
        <w:numPr>
          <w:ilvl w:val="0"/>
          <w:numId w:val="211"/>
        </w:numPr>
        <w:rPr>
          <w:rFonts w:cs="Arial"/>
        </w:rPr>
      </w:pPr>
      <w:r w:rsidRPr="00FF0286">
        <w:rPr>
          <w:rFonts w:cs="Arial"/>
        </w:rPr>
        <w:t>Način in pogoje vgrajevanja podložnih plasti za globinsko odvodnjavanje določi inženir.</w:t>
      </w:r>
    </w:p>
    <w:p w14:paraId="4693DBB1" w14:textId="77777777" w:rsidR="001A64FA" w:rsidRPr="00FF0286" w:rsidRDefault="00E3351B" w:rsidP="001A64FA">
      <w:pPr>
        <w:pStyle w:val="Naslov6"/>
        <w:keepNext w:val="0"/>
        <w:keepLines w:val="0"/>
        <w:widowControl/>
        <w:tabs>
          <w:tab w:val="num" w:pos="1152"/>
        </w:tabs>
        <w:spacing w:before="240"/>
        <w:ind w:left="1418" w:hanging="1418"/>
        <w:contextualSpacing w:val="0"/>
        <w:jc w:val="left"/>
        <w:rPr>
          <w:rFonts w:cs="Arial"/>
          <w:i w:val="0"/>
        </w:rPr>
      </w:pPr>
      <w:bookmarkStart w:id="683" w:name="_Toc416874354"/>
      <w:bookmarkStart w:id="684" w:name="_Toc25424172"/>
      <w:r w:rsidRPr="00FF0286">
        <w:rPr>
          <w:rFonts w:cs="Arial"/>
          <w:i w:val="0"/>
        </w:rPr>
        <w:t xml:space="preserve"> </w:t>
      </w:r>
      <w:r w:rsidR="001A64FA" w:rsidRPr="00FF0286">
        <w:rPr>
          <w:rFonts w:cs="Arial"/>
          <w:i w:val="0"/>
        </w:rPr>
        <w:t>Drenažne cevi</w:t>
      </w:r>
      <w:bookmarkEnd w:id="683"/>
      <w:bookmarkEnd w:id="684"/>
    </w:p>
    <w:p w14:paraId="315FF6EF" w14:textId="77777777" w:rsidR="001A64FA" w:rsidRPr="00FF0286" w:rsidRDefault="001A64FA" w:rsidP="009E3616">
      <w:pPr>
        <w:pStyle w:val="Odstavekseznama"/>
        <w:numPr>
          <w:ilvl w:val="0"/>
          <w:numId w:val="212"/>
        </w:numPr>
        <w:rPr>
          <w:rFonts w:cs="Arial"/>
        </w:rPr>
      </w:pPr>
      <w:r w:rsidRPr="00FF0286">
        <w:rPr>
          <w:rFonts w:cs="Arial"/>
        </w:rPr>
        <w:t>Izvajalec sme pričeti z vgrajevanjem drenažnih cevi oziroma drugih materialov za dreniranje šele, ko je inženir prevzel podložno plast.</w:t>
      </w:r>
    </w:p>
    <w:p w14:paraId="4990FC4D" w14:textId="77777777" w:rsidR="001A64FA" w:rsidRPr="00FF0286" w:rsidRDefault="001A64FA" w:rsidP="009E3616">
      <w:pPr>
        <w:pStyle w:val="Odstavekseznama"/>
        <w:numPr>
          <w:ilvl w:val="0"/>
          <w:numId w:val="212"/>
        </w:numPr>
        <w:rPr>
          <w:rFonts w:cs="Arial"/>
        </w:rPr>
      </w:pPr>
      <w:r w:rsidRPr="00FF0286">
        <w:rPr>
          <w:rFonts w:cs="Arial"/>
        </w:rPr>
        <w:t>Stikovanje drenažnih cevi mora biti izvedeno po navodilih proizvajalca cevi in inženirja. Stiki na pero in utor ostanejo praviloma nezatesnjeni, medtem ko je treba stike na priključkih drenažnih cevi na jaške tesniti po projektu.</w:t>
      </w:r>
    </w:p>
    <w:p w14:paraId="5A2BE8C4" w14:textId="77777777" w:rsidR="001A64FA" w:rsidRPr="00FF0286" w:rsidRDefault="00E3351B" w:rsidP="001A64FA">
      <w:pPr>
        <w:pStyle w:val="Naslov6"/>
        <w:keepNext w:val="0"/>
        <w:keepLines w:val="0"/>
        <w:widowControl/>
        <w:tabs>
          <w:tab w:val="num" w:pos="1152"/>
        </w:tabs>
        <w:spacing w:before="240"/>
        <w:ind w:left="1418" w:hanging="1418"/>
        <w:contextualSpacing w:val="0"/>
        <w:jc w:val="left"/>
        <w:rPr>
          <w:rFonts w:cs="Arial"/>
          <w:i w:val="0"/>
        </w:rPr>
      </w:pPr>
      <w:bookmarkStart w:id="685" w:name="_Toc416874355"/>
      <w:bookmarkStart w:id="686" w:name="_Toc25424173"/>
      <w:r w:rsidRPr="00FF0286">
        <w:rPr>
          <w:rFonts w:cs="Arial"/>
          <w:i w:val="0"/>
        </w:rPr>
        <w:t xml:space="preserve"> </w:t>
      </w:r>
      <w:r w:rsidR="001A64FA" w:rsidRPr="00FF0286">
        <w:rPr>
          <w:rFonts w:cs="Arial"/>
          <w:i w:val="0"/>
        </w:rPr>
        <w:t>Zasip</w:t>
      </w:r>
      <w:bookmarkEnd w:id="685"/>
      <w:bookmarkEnd w:id="686"/>
    </w:p>
    <w:p w14:paraId="618D9C64" w14:textId="77777777" w:rsidR="001A64FA" w:rsidRPr="00FF0286" w:rsidRDefault="001A64FA" w:rsidP="009E3616">
      <w:pPr>
        <w:pStyle w:val="Odstavekseznama"/>
        <w:numPr>
          <w:ilvl w:val="0"/>
          <w:numId w:val="213"/>
        </w:numPr>
        <w:rPr>
          <w:rFonts w:cs="Arial"/>
        </w:rPr>
      </w:pPr>
      <w:r w:rsidRPr="00FF0286">
        <w:rPr>
          <w:rFonts w:cs="Arial"/>
        </w:rPr>
        <w:t>Izvajalec sme pričeti z zasipanjem izkopov za drenaže oziroma z vgrajevanjem zmesi kamnitih zrn ali mešanice cementnega betona šele, ko to odobri inženir.</w:t>
      </w:r>
    </w:p>
    <w:p w14:paraId="10B58578" w14:textId="77777777" w:rsidR="001A64FA" w:rsidRPr="00FF0286" w:rsidRDefault="001A64FA" w:rsidP="009E3616">
      <w:pPr>
        <w:pStyle w:val="Odstavekseznama"/>
        <w:numPr>
          <w:ilvl w:val="0"/>
          <w:numId w:val="213"/>
        </w:numPr>
        <w:rPr>
          <w:rFonts w:cs="Arial"/>
        </w:rPr>
      </w:pPr>
      <w:r w:rsidRPr="00FF0286">
        <w:rPr>
          <w:rFonts w:cs="Arial"/>
        </w:rPr>
        <w:t xml:space="preserve">Zasipavati in zgoščevati je treba v plasteh, tako da je zagotovljena približno 80 odstotna zgoščenost vgrajene zmesi kamnitih zrn (po modificiranem Proctorjevem postopku), ne da bi pri tem obstojala nevarnost poškodovanja drenažnih cevi ali prekomernega vtisnjenja kamnitih zrn v zemljino ob vertikalnih </w:t>
      </w:r>
      <w:r w:rsidRPr="00FF0286">
        <w:rPr>
          <w:rFonts w:cs="Arial"/>
        </w:rPr>
        <w:lastRenderedPageBreak/>
        <w:t>drenažah.</w:t>
      </w:r>
    </w:p>
    <w:p w14:paraId="1ECDF79B" w14:textId="77777777" w:rsidR="001A64FA" w:rsidRPr="00FF0286" w:rsidRDefault="001A64FA" w:rsidP="009E3616">
      <w:pPr>
        <w:pStyle w:val="Odstavekseznama"/>
        <w:numPr>
          <w:ilvl w:val="0"/>
          <w:numId w:val="213"/>
        </w:numPr>
        <w:rPr>
          <w:rFonts w:cs="Arial"/>
        </w:rPr>
      </w:pPr>
      <w:r w:rsidRPr="00FF0286">
        <w:rPr>
          <w:rFonts w:cs="Arial"/>
        </w:rPr>
        <w:t>Ustje uvrtanih vertikalnih drenaž mora biti v času zasipanja praviloma zacevljeno, preostala vrtina pa le, če je to potrebno za pogojeno kakovost zasipa drenaže ali kola.</w:t>
      </w:r>
    </w:p>
    <w:p w14:paraId="5EA0B2D3" w14:textId="77777777" w:rsidR="001A64FA" w:rsidRPr="00FF0286" w:rsidRDefault="001A64FA" w:rsidP="009E3616">
      <w:pPr>
        <w:pStyle w:val="Odstavekseznama"/>
        <w:numPr>
          <w:ilvl w:val="0"/>
          <w:numId w:val="213"/>
        </w:numPr>
        <w:rPr>
          <w:rFonts w:cs="Arial"/>
        </w:rPr>
      </w:pPr>
      <w:r w:rsidRPr="00FF0286">
        <w:rPr>
          <w:rFonts w:cs="Arial"/>
        </w:rPr>
        <w:t>Vtisnjene vertikalne drenaže z zasipom je treba narediti z nasipanjem zmesi kamnitih zrn v vtisnjeno cev in ustreznim dinamičnim zgoščevanjem pri izvlačenju cevi.</w:t>
      </w:r>
    </w:p>
    <w:p w14:paraId="55F9275C" w14:textId="77777777" w:rsidR="001A64FA" w:rsidRPr="00FF0286" w:rsidRDefault="001A64FA" w:rsidP="009E3616">
      <w:pPr>
        <w:pStyle w:val="Odstavekseznama"/>
        <w:numPr>
          <w:ilvl w:val="0"/>
          <w:numId w:val="213"/>
        </w:numPr>
        <w:rPr>
          <w:rFonts w:cs="Arial"/>
        </w:rPr>
      </w:pPr>
      <w:r w:rsidRPr="00FF0286">
        <w:rPr>
          <w:rFonts w:cs="Arial"/>
        </w:rPr>
        <w:t>Zaključna plast zasipa drenaž mora biti izvedena funkcionalno in v skladu z nadaljnjo gradnjo.</w:t>
      </w:r>
    </w:p>
    <w:p w14:paraId="5267E50A"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87" w:name="_Toc416874356"/>
      <w:bookmarkStart w:id="688" w:name="_Toc25424174"/>
      <w:r w:rsidRPr="00FF0286">
        <w:rPr>
          <w:rFonts w:cs="Arial"/>
          <w:i w:val="0"/>
        </w:rPr>
        <w:t>Vertikalne drenaže s trakovi</w:t>
      </w:r>
      <w:bookmarkEnd w:id="687"/>
      <w:bookmarkEnd w:id="688"/>
    </w:p>
    <w:p w14:paraId="76CA8AB2" w14:textId="77777777" w:rsidR="001A64FA" w:rsidRPr="00FF0286" w:rsidRDefault="001A64FA" w:rsidP="009E3616">
      <w:pPr>
        <w:pStyle w:val="Odstavekseznama"/>
        <w:numPr>
          <w:ilvl w:val="0"/>
          <w:numId w:val="214"/>
        </w:numPr>
        <w:rPr>
          <w:rFonts w:cs="Arial"/>
        </w:rPr>
      </w:pPr>
      <w:r w:rsidRPr="00FF0286">
        <w:rPr>
          <w:rFonts w:cs="Arial"/>
        </w:rPr>
        <w:t>Vertikalne drenaže iz plastičnih ali drugih materialov v obliki trakov morajo biti vtisnjene v zemljino z ustrezno napravo z zaščitnim vodilom, tako da je sprememba stanja zemljine ob drenažnem traku po izvlečenju zaščitnega vodila čim manjša, drenažni trak pa čist.</w:t>
      </w:r>
    </w:p>
    <w:p w14:paraId="5337B53D" w14:textId="77777777" w:rsidR="001A64FA" w:rsidRPr="00FF0286" w:rsidRDefault="001A64FA" w:rsidP="009E3616">
      <w:pPr>
        <w:pStyle w:val="Odstavekseznama"/>
        <w:numPr>
          <w:ilvl w:val="0"/>
          <w:numId w:val="214"/>
        </w:numPr>
        <w:rPr>
          <w:rFonts w:cs="Arial"/>
        </w:rPr>
      </w:pPr>
      <w:r w:rsidRPr="00FF0286">
        <w:rPr>
          <w:rFonts w:cs="Arial"/>
        </w:rPr>
        <w:t>Vsak vtisnjeni drenažni trak je lahko največ enkrat podaljšan. Stik mora biti izveden z vključevanjem tako, da je zagotovljen neoviran pretok vode in so pogojene mehanske lastnosti drenažnega traku, potrebne pri vtiskanju.</w:t>
      </w:r>
    </w:p>
    <w:p w14:paraId="1B30D8A1" w14:textId="77777777" w:rsidR="001A64FA" w:rsidRPr="00FF0286" w:rsidRDefault="001A64FA" w:rsidP="009E3616">
      <w:pPr>
        <w:pStyle w:val="Odstavekseznama"/>
        <w:numPr>
          <w:ilvl w:val="0"/>
          <w:numId w:val="214"/>
        </w:numPr>
        <w:rPr>
          <w:rFonts w:cs="Arial"/>
        </w:rPr>
      </w:pPr>
      <w:r w:rsidRPr="00FF0286">
        <w:rPr>
          <w:rFonts w:cs="Arial"/>
        </w:rPr>
        <w:t>V mehkih zemljinah je treba drenažni trak na dnu ustrezno sidrati, da je zagotovljena projektirana globina dreniranja.</w:t>
      </w:r>
    </w:p>
    <w:p w14:paraId="3BF34871" w14:textId="77777777" w:rsidR="001A64FA" w:rsidRPr="00FF0286" w:rsidRDefault="001A64FA" w:rsidP="009E3616">
      <w:pPr>
        <w:pStyle w:val="Odstavekseznama"/>
        <w:numPr>
          <w:ilvl w:val="0"/>
          <w:numId w:val="214"/>
        </w:numPr>
        <w:rPr>
          <w:rFonts w:cs="Arial"/>
        </w:rPr>
      </w:pPr>
      <w:r w:rsidRPr="00FF0286">
        <w:rPr>
          <w:rFonts w:cs="Arial"/>
        </w:rPr>
        <w:t>Vso vezljivo zemljino, ki se je pri izvlečenju zaščitnega vodila nabrala ob ustju vtisnjenega vertikalnega drenažnega traku je treba odstraniti, da je zagotovljen neoviran odtok vode.</w:t>
      </w:r>
    </w:p>
    <w:p w14:paraId="7F2EFA7A" w14:textId="77777777" w:rsidR="001A64FA" w:rsidRPr="00FF0286" w:rsidRDefault="001A64FA" w:rsidP="009E3616">
      <w:pPr>
        <w:pStyle w:val="Odstavekseznama"/>
        <w:numPr>
          <w:ilvl w:val="0"/>
          <w:numId w:val="214"/>
        </w:numPr>
        <w:rPr>
          <w:rFonts w:cs="Arial"/>
        </w:rPr>
      </w:pPr>
      <w:r w:rsidRPr="00FF0286">
        <w:rPr>
          <w:rFonts w:cs="Arial"/>
        </w:rPr>
        <w:t>Vtisnjeni vertikalni drenažni trakovi morajo segati najmanj 30 cm nad planum povoznega platoja. Ta del drenažnega traku mora biti položen na planum in prekrit z ustreznim prepustnim materialom.</w:t>
      </w:r>
    </w:p>
    <w:p w14:paraId="484C1BF2"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89" w:name="_Toc416874357"/>
      <w:bookmarkStart w:id="690" w:name="_Toc416806768"/>
      <w:bookmarkStart w:id="691" w:name="_Toc25424175"/>
      <w:r w:rsidRPr="00FF0286">
        <w:rPr>
          <w:rFonts w:cs="Arial"/>
          <w:sz w:val="22"/>
        </w:rPr>
        <w:t>Kakovost izvedbe</w:t>
      </w:r>
      <w:bookmarkEnd w:id="689"/>
      <w:bookmarkEnd w:id="690"/>
      <w:bookmarkEnd w:id="691"/>
    </w:p>
    <w:p w14:paraId="2AD8F60C" w14:textId="77777777" w:rsidR="001A64FA" w:rsidRPr="00FF0286" w:rsidRDefault="001A64FA" w:rsidP="009E3616">
      <w:pPr>
        <w:pStyle w:val="Odstavekseznama"/>
        <w:numPr>
          <w:ilvl w:val="0"/>
          <w:numId w:val="215"/>
        </w:numPr>
        <w:rPr>
          <w:rFonts w:cs="Arial"/>
        </w:rPr>
      </w:pPr>
      <w:r w:rsidRPr="00FF0286">
        <w:rPr>
          <w:rFonts w:cs="Arial"/>
        </w:rPr>
        <w:t>Izvajalec mora pravočasno pred pričetkom del predložiti inženirju dokazila o kakovosti vseh osnovnih materialov, ki jih bo uporabljal pri globinskem odvodnjavanju - drenažah.</w:t>
      </w:r>
    </w:p>
    <w:p w14:paraId="6063E9BF" w14:textId="77777777" w:rsidR="001A64FA" w:rsidRPr="00FF0286" w:rsidRDefault="001A64FA" w:rsidP="009E3616">
      <w:pPr>
        <w:pStyle w:val="Odstavekseznama"/>
        <w:numPr>
          <w:ilvl w:val="0"/>
          <w:numId w:val="215"/>
        </w:numPr>
        <w:rPr>
          <w:rFonts w:cs="Arial"/>
        </w:rPr>
      </w:pPr>
      <w:r w:rsidRPr="00FF0286">
        <w:rPr>
          <w:rFonts w:cs="Arial"/>
        </w:rPr>
        <w:t>Vgraditev delno poškodovanih osnovnih materialov lahko odobri Inženir, če to ni v škoda kakovosti globinskega odvodnjavanja.</w:t>
      </w:r>
    </w:p>
    <w:p w14:paraId="740B37D9" w14:textId="77777777" w:rsidR="001A64FA" w:rsidRPr="00FF0286" w:rsidRDefault="001A64FA" w:rsidP="009E3616">
      <w:pPr>
        <w:pStyle w:val="Odstavekseznama"/>
        <w:numPr>
          <w:ilvl w:val="0"/>
          <w:numId w:val="215"/>
        </w:numPr>
        <w:rPr>
          <w:rFonts w:cs="Arial"/>
        </w:rPr>
      </w:pPr>
      <w:r w:rsidRPr="00FF0286">
        <w:rPr>
          <w:rFonts w:cs="Arial"/>
        </w:rPr>
        <w:t>Najmanj 15 dni pred pričetkom vgrajevanja mora izvajalec predložiti prehodno (laboratorijsko) sestavo mešanice cementnega betona, ki jo namerava uporabiti pri globinskem odvodnjavanju - drenažah.</w:t>
      </w:r>
    </w:p>
    <w:p w14:paraId="6D6A7C83" w14:textId="77777777" w:rsidR="001A64FA" w:rsidRPr="00FF0286" w:rsidRDefault="001A64FA" w:rsidP="009E3616">
      <w:pPr>
        <w:pStyle w:val="Odstavekseznama"/>
        <w:numPr>
          <w:ilvl w:val="0"/>
          <w:numId w:val="215"/>
        </w:numPr>
        <w:rPr>
          <w:rFonts w:cs="Arial"/>
        </w:rPr>
      </w:pPr>
      <w:r w:rsidRPr="00FF0286">
        <w:rPr>
          <w:rFonts w:cs="Arial"/>
        </w:rPr>
        <w:t>Predhodna sestava mora vsebovati podatke o vseh osnovnih lastnostih mešanice cementnega betona, ki so navedene v TS za betonska dela, kot tudi dokazila o izvoru in primerni kakovosti vseh materialov, uporabljenih pri pripravi predhodne sestave.</w:t>
      </w:r>
    </w:p>
    <w:p w14:paraId="29379105" w14:textId="77777777" w:rsidR="001A64FA" w:rsidRPr="00FF0286" w:rsidRDefault="001A64FA" w:rsidP="009E3616">
      <w:pPr>
        <w:pStyle w:val="Odstavekseznama"/>
        <w:numPr>
          <w:ilvl w:val="0"/>
          <w:numId w:val="215"/>
        </w:numPr>
        <w:rPr>
          <w:rFonts w:cs="Arial"/>
        </w:rPr>
      </w:pPr>
      <w:r w:rsidRPr="00FF0286">
        <w:rPr>
          <w:rFonts w:cs="Arial"/>
        </w:rPr>
        <w:t>Pred pridobitvijo soglasja inženirja za predhodno sestavo mešanice cementnega betona izvajalec ne sme pričeti z vgrajevanjem.</w:t>
      </w:r>
    </w:p>
    <w:p w14:paraId="53C34827" w14:textId="77777777" w:rsidR="001A64FA" w:rsidRPr="00FF0286" w:rsidRDefault="001A64FA" w:rsidP="009E3616">
      <w:pPr>
        <w:pStyle w:val="Odstavekseznama"/>
        <w:numPr>
          <w:ilvl w:val="0"/>
          <w:numId w:val="215"/>
        </w:numPr>
        <w:rPr>
          <w:rFonts w:cs="Arial"/>
        </w:rPr>
      </w:pPr>
      <w:r w:rsidRPr="00FF0286">
        <w:rPr>
          <w:rFonts w:cs="Arial"/>
        </w:rPr>
        <w:t>Zahtevane značilnosti kakovosti osnovnih materialov pomenijo mejne vrednosti, če ni drugače dogovorjeno. Glede na značilnosti posameznega dela določi skrajne mejne vrednosti inženir.</w:t>
      </w:r>
    </w:p>
    <w:p w14:paraId="05B3EA1F"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92" w:name="_Toc416874358"/>
      <w:bookmarkStart w:id="693" w:name="_Toc416806769"/>
      <w:bookmarkStart w:id="694" w:name="_Toc25424176"/>
      <w:bookmarkStart w:id="695" w:name="_Ref25951206"/>
      <w:r w:rsidRPr="00FF0286">
        <w:rPr>
          <w:rFonts w:cs="Arial"/>
          <w:sz w:val="22"/>
        </w:rPr>
        <w:t>Preverjanje kakovosti izvedbe</w:t>
      </w:r>
      <w:bookmarkEnd w:id="692"/>
      <w:bookmarkEnd w:id="693"/>
      <w:bookmarkEnd w:id="694"/>
      <w:bookmarkEnd w:id="695"/>
    </w:p>
    <w:p w14:paraId="62295497" w14:textId="77777777" w:rsidR="001A64FA" w:rsidRPr="00FF0286" w:rsidRDefault="001A64FA" w:rsidP="009E3616">
      <w:pPr>
        <w:pStyle w:val="Odstavekseznama"/>
        <w:numPr>
          <w:ilvl w:val="0"/>
          <w:numId w:val="216"/>
        </w:numPr>
        <w:rPr>
          <w:rFonts w:cs="Arial"/>
        </w:rPr>
      </w:pPr>
      <w:r w:rsidRPr="00FF0286">
        <w:rPr>
          <w:rFonts w:cs="Arial"/>
        </w:rPr>
        <w:t xml:space="preserve">Obseg tekočih preiskav pri delih za globinsko odvodnjavanje z drenažami določi </w:t>
      </w:r>
      <w:r w:rsidRPr="00FF0286">
        <w:rPr>
          <w:rFonts w:cs="Arial"/>
        </w:rPr>
        <w:lastRenderedPageBreak/>
        <w:t>inženir na podlagi predložene dokumentacije in na podlagi poteka del. Minimalne tekoče preiskave, ki jih mora izvršiti izvajalec obsegajo:</w:t>
      </w:r>
    </w:p>
    <w:p w14:paraId="669F20EF" w14:textId="77777777" w:rsidR="001A64FA" w:rsidRPr="00FF0286" w:rsidRDefault="001A64FA" w:rsidP="001A64FA">
      <w:pPr>
        <w:pStyle w:val="Tabele"/>
        <w:ind w:left="1418" w:hanging="1418"/>
        <w:rPr>
          <w:rFonts w:ascii="Arial" w:hAnsi="Arial" w:cs="Arial"/>
        </w:rPr>
      </w:pPr>
      <w:r w:rsidRPr="00FF0286">
        <w:rPr>
          <w:rFonts w:ascii="Arial" w:hAnsi="Arial" w:cs="Arial"/>
        </w:rPr>
        <w:t>Tabela 3.5.7:</w:t>
      </w:r>
      <w:r w:rsidRPr="00FF0286">
        <w:rPr>
          <w:rFonts w:ascii="Arial" w:hAnsi="Arial" w:cs="Arial"/>
        </w:rPr>
        <w:tab/>
        <w:t xml:space="preserve">Globinsko odvodnjavanje – preiskave notranje kontrole </w:t>
      </w:r>
    </w:p>
    <w:tbl>
      <w:tblPr>
        <w:tblW w:w="0" w:type="auto"/>
        <w:jc w:val="center"/>
        <w:tblLook w:val="04A0" w:firstRow="1" w:lastRow="0" w:firstColumn="1" w:lastColumn="0" w:noHBand="0" w:noVBand="1"/>
      </w:tblPr>
      <w:tblGrid>
        <w:gridCol w:w="3119"/>
        <w:gridCol w:w="2410"/>
      </w:tblGrid>
      <w:tr w:rsidR="001A64FA" w:rsidRPr="00FF0286" w14:paraId="363471BF"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01BF693D" w14:textId="77777777" w:rsidR="001A64FA" w:rsidRPr="00FF0286" w:rsidRDefault="001A64FA" w:rsidP="001A64FA">
            <w:pPr>
              <w:spacing w:before="40" w:after="40"/>
              <w:rPr>
                <w:rFonts w:cs="Arial"/>
                <w:b/>
                <w:lang w:bidi="en-US"/>
              </w:rPr>
            </w:pPr>
            <w:r w:rsidRPr="00FF0286">
              <w:rPr>
                <w:rFonts w:cs="Arial"/>
                <w:b/>
              </w:rPr>
              <w:t>Preiskava</w:t>
            </w:r>
          </w:p>
        </w:tc>
        <w:tc>
          <w:tcPr>
            <w:tcW w:w="2410" w:type="dxa"/>
            <w:tcBorders>
              <w:top w:val="single" w:sz="4" w:space="0" w:color="auto"/>
              <w:left w:val="single" w:sz="4" w:space="0" w:color="auto"/>
              <w:bottom w:val="single" w:sz="4" w:space="0" w:color="auto"/>
              <w:right w:val="single" w:sz="4" w:space="0" w:color="auto"/>
            </w:tcBorders>
            <w:hideMark/>
          </w:tcPr>
          <w:p w14:paraId="2734F8AB" w14:textId="77777777" w:rsidR="001A64FA" w:rsidRPr="00FF0286" w:rsidRDefault="001A64FA" w:rsidP="001A64FA">
            <w:pPr>
              <w:spacing w:before="40" w:after="40"/>
              <w:jc w:val="center"/>
              <w:rPr>
                <w:rFonts w:cs="Arial"/>
                <w:b/>
                <w:lang w:bidi="en-US"/>
              </w:rPr>
            </w:pPr>
            <w:r w:rsidRPr="00FF0286">
              <w:rPr>
                <w:rFonts w:cs="Arial"/>
                <w:b/>
              </w:rPr>
              <w:t>Pogostnost</w:t>
            </w:r>
          </w:p>
        </w:tc>
      </w:tr>
      <w:tr w:rsidR="001A64FA" w:rsidRPr="00FF0286" w14:paraId="01408AA7"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14FC6AA8" w14:textId="77777777" w:rsidR="001A64FA" w:rsidRPr="00FF0286" w:rsidRDefault="001A64FA" w:rsidP="001A64FA">
            <w:pPr>
              <w:spacing w:before="40" w:after="40"/>
              <w:rPr>
                <w:rFonts w:cs="Arial"/>
                <w:lang w:bidi="en-US"/>
              </w:rPr>
            </w:pPr>
            <w:r w:rsidRPr="00FF0286">
              <w:rPr>
                <w:rFonts w:cs="Arial"/>
              </w:rPr>
              <w:t>Zrnavosti vezljive zemljine</w:t>
            </w:r>
          </w:p>
        </w:tc>
        <w:tc>
          <w:tcPr>
            <w:tcW w:w="2410" w:type="dxa"/>
            <w:tcBorders>
              <w:top w:val="single" w:sz="4" w:space="0" w:color="auto"/>
              <w:left w:val="single" w:sz="4" w:space="0" w:color="auto"/>
              <w:bottom w:val="single" w:sz="4" w:space="0" w:color="auto"/>
              <w:right w:val="single" w:sz="4" w:space="0" w:color="auto"/>
            </w:tcBorders>
            <w:hideMark/>
          </w:tcPr>
          <w:p w14:paraId="32946056" w14:textId="77777777" w:rsidR="001A64FA" w:rsidRPr="00FF0286" w:rsidRDefault="001A64FA" w:rsidP="001A64FA">
            <w:pPr>
              <w:spacing w:before="40" w:after="40"/>
              <w:jc w:val="center"/>
              <w:rPr>
                <w:rFonts w:cs="Arial"/>
                <w:lang w:bidi="en-US"/>
              </w:rPr>
            </w:pPr>
            <w:r w:rsidRPr="00FF0286">
              <w:rPr>
                <w:rFonts w:cs="Arial"/>
              </w:rPr>
              <w:t>na 400 m</w:t>
            </w:r>
            <w:r w:rsidRPr="00FF0286">
              <w:rPr>
                <w:rFonts w:cs="Arial"/>
                <w:vertAlign w:val="superscript"/>
              </w:rPr>
              <w:t>2</w:t>
            </w:r>
          </w:p>
        </w:tc>
      </w:tr>
      <w:tr w:rsidR="001A64FA" w:rsidRPr="00FF0286" w14:paraId="2022AEA2"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2413E01E" w14:textId="77777777" w:rsidR="001A64FA" w:rsidRPr="00FF0286" w:rsidRDefault="001A64FA" w:rsidP="001A64FA">
            <w:pPr>
              <w:spacing w:before="40" w:after="40"/>
              <w:rPr>
                <w:rFonts w:cs="Arial"/>
                <w:lang w:bidi="en-US"/>
              </w:rPr>
            </w:pPr>
            <w:r w:rsidRPr="00FF0286">
              <w:rPr>
                <w:rFonts w:cs="Arial"/>
              </w:rPr>
              <w:t>Vodopropustnosti</w:t>
            </w:r>
          </w:p>
        </w:tc>
        <w:tc>
          <w:tcPr>
            <w:tcW w:w="2410" w:type="dxa"/>
            <w:tcBorders>
              <w:top w:val="single" w:sz="4" w:space="0" w:color="auto"/>
              <w:left w:val="single" w:sz="4" w:space="0" w:color="auto"/>
              <w:bottom w:val="single" w:sz="4" w:space="0" w:color="auto"/>
              <w:right w:val="single" w:sz="4" w:space="0" w:color="auto"/>
            </w:tcBorders>
            <w:hideMark/>
          </w:tcPr>
          <w:p w14:paraId="2989A243" w14:textId="77777777" w:rsidR="001A64FA" w:rsidRPr="00FF0286" w:rsidRDefault="001A64FA" w:rsidP="001A64FA">
            <w:pPr>
              <w:spacing w:before="40" w:after="40"/>
              <w:jc w:val="center"/>
              <w:rPr>
                <w:rFonts w:cs="Arial"/>
                <w:lang w:bidi="en-US"/>
              </w:rPr>
            </w:pPr>
            <w:r w:rsidRPr="00FF0286">
              <w:rPr>
                <w:rFonts w:cs="Arial"/>
              </w:rPr>
              <w:t>na 400 m</w:t>
            </w:r>
            <w:r w:rsidRPr="00FF0286">
              <w:rPr>
                <w:rFonts w:cs="Arial"/>
                <w:vertAlign w:val="superscript"/>
              </w:rPr>
              <w:t>2</w:t>
            </w:r>
          </w:p>
        </w:tc>
      </w:tr>
      <w:tr w:rsidR="001A64FA" w:rsidRPr="00FF0286" w14:paraId="16FDE077"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6D924737" w14:textId="77777777" w:rsidR="001A64FA" w:rsidRPr="00FF0286" w:rsidRDefault="001A64FA" w:rsidP="001A64FA">
            <w:pPr>
              <w:spacing w:before="40" w:after="40"/>
              <w:rPr>
                <w:rFonts w:cs="Arial"/>
                <w:lang w:bidi="en-US"/>
              </w:rPr>
            </w:pPr>
            <w:r w:rsidRPr="00FF0286">
              <w:rPr>
                <w:rFonts w:cs="Arial"/>
              </w:rPr>
              <w:t>Gostote z izotopi</w:t>
            </w:r>
          </w:p>
        </w:tc>
        <w:tc>
          <w:tcPr>
            <w:tcW w:w="2410" w:type="dxa"/>
            <w:tcBorders>
              <w:top w:val="single" w:sz="4" w:space="0" w:color="auto"/>
              <w:left w:val="single" w:sz="4" w:space="0" w:color="auto"/>
              <w:bottom w:val="single" w:sz="4" w:space="0" w:color="auto"/>
              <w:right w:val="single" w:sz="4" w:space="0" w:color="auto"/>
            </w:tcBorders>
            <w:hideMark/>
          </w:tcPr>
          <w:p w14:paraId="1FC300AE" w14:textId="77777777" w:rsidR="001A64FA" w:rsidRPr="00FF0286" w:rsidRDefault="001A64FA" w:rsidP="001A64FA">
            <w:pPr>
              <w:spacing w:before="40" w:after="40"/>
              <w:jc w:val="center"/>
              <w:rPr>
                <w:rFonts w:cs="Arial"/>
                <w:lang w:bidi="en-US"/>
              </w:rPr>
            </w:pPr>
            <w:r w:rsidRPr="00FF0286">
              <w:rPr>
                <w:rFonts w:cs="Arial"/>
              </w:rPr>
              <w:t>na 100 m</w:t>
            </w:r>
            <w:r w:rsidRPr="00FF0286">
              <w:rPr>
                <w:rFonts w:cs="Arial"/>
                <w:vertAlign w:val="superscript"/>
              </w:rPr>
              <w:t>2</w:t>
            </w:r>
          </w:p>
        </w:tc>
      </w:tr>
      <w:tr w:rsidR="001A64FA" w:rsidRPr="00FF0286" w14:paraId="7DF762C9"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2498F320" w14:textId="77777777" w:rsidR="001A64FA" w:rsidRPr="00FF0286" w:rsidRDefault="001A64FA" w:rsidP="001A64FA">
            <w:pPr>
              <w:spacing w:before="40" w:after="40"/>
              <w:rPr>
                <w:rFonts w:cs="Arial"/>
                <w:lang w:bidi="en-US"/>
              </w:rPr>
            </w:pPr>
            <w:r w:rsidRPr="00FF0286">
              <w:rPr>
                <w:rFonts w:cs="Arial"/>
              </w:rPr>
              <w:t>Ravnosti</w:t>
            </w:r>
          </w:p>
        </w:tc>
        <w:tc>
          <w:tcPr>
            <w:tcW w:w="2410" w:type="dxa"/>
            <w:tcBorders>
              <w:top w:val="single" w:sz="4" w:space="0" w:color="auto"/>
              <w:left w:val="single" w:sz="4" w:space="0" w:color="auto"/>
              <w:bottom w:val="single" w:sz="4" w:space="0" w:color="auto"/>
              <w:right w:val="single" w:sz="4" w:space="0" w:color="auto"/>
            </w:tcBorders>
            <w:hideMark/>
          </w:tcPr>
          <w:p w14:paraId="1AB3C774" w14:textId="77777777" w:rsidR="001A64FA" w:rsidRPr="00FF0286" w:rsidRDefault="001A64FA" w:rsidP="001A64FA">
            <w:pPr>
              <w:spacing w:before="40" w:after="40"/>
              <w:jc w:val="center"/>
              <w:rPr>
                <w:rFonts w:cs="Arial"/>
                <w:lang w:bidi="en-US"/>
              </w:rPr>
            </w:pPr>
            <w:r w:rsidRPr="00FF0286">
              <w:rPr>
                <w:rFonts w:cs="Arial"/>
              </w:rPr>
              <w:t>na 20 m</w:t>
            </w:r>
          </w:p>
        </w:tc>
      </w:tr>
      <w:tr w:rsidR="001A64FA" w:rsidRPr="00FF0286" w14:paraId="795F846F"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1695BB53" w14:textId="77777777" w:rsidR="001A64FA" w:rsidRPr="00FF0286" w:rsidRDefault="001A64FA" w:rsidP="001A64FA">
            <w:pPr>
              <w:spacing w:before="40" w:after="40"/>
              <w:rPr>
                <w:rFonts w:cs="Arial"/>
                <w:lang w:bidi="en-US"/>
              </w:rPr>
            </w:pPr>
            <w:r w:rsidRPr="00FF0286">
              <w:rPr>
                <w:rFonts w:cs="Arial"/>
              </w:rPr>
              <w:t>Prečnega nagiba</w:t>
            </w:r>
          </w:p>
        </w:tc>
        <w:tc>
          <w:tcPr>
            <w:tcW w:w="2410" w:type="dxa"/>
            <w:tcBorders>
              <w:top w:val="single" w:sz="4" w:space="0" w:color="auto"/>
              <w:left w:val="single" w:sz="4" w:space="0" w:color="auto"/>
              <w:bottom w:val="single" w:sz="4" w:space="0" w:color="auto"/>
              <w:right w:val="single" w:sz="4" w:space="0" w:color="auto"/>
            </w:tcBorders>
            <w:hideMark/>
          </w:tcPr>
          <w:p w14:paraId="09400DD6" w14:textId="77777777" w:rsidR="001A64FA" w:rsidRPr="00FF0286" w:rsidRDefault="001A64FA" w:rsidP="001A64FA">
            <w:pPr>
              <w:spacing w:before="40" w:after="40"/>
              <w:jc w:val="center"/>
              <w:rPr>
                <w:rFonts w:cs="Arial"/>
                <w:lang w:bidi="en-US"/>
              </w:rPr>
            </w:pPr>
            <w:r w:rsidRPr="00FF0286">
              <w:rPr>
                <w:rFonts w:cs="Arial"/>
              </w:rPr>
              <w:t>na 20 m</w:t>
            </w:r>
          </w:p>
        </w:tc>
      </w:tr>
      <w:tr w:rsidR="001A64FA" w:rsidRPr="00FF0286" w14:paraId="098F5366"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60689148" w14:textId="77777777" w:rsidR="001A64FA" w:rsidRPr="00FF0286" w:rsidRDefault="001A64FA" w:rsidP="001A64FA">
            <w:pPr>
              <w:spacing w:before="40" w:after="40"/>
              <w:rPr>
                <w:rFonts w:cs="Arial"/>
                <w:lang w:bidi="en-US"/>
              </w:rPr>
            </w:pPr>
            <w:r w:rsidRPr="00FF0286">
              <w:rPr>
                <w:rFonts w:cs="Arial"/>
              </w:rPr>
              <w:t>Mešanice cementnega betona</w:t>
            </w:r>
          </w:p>
        </w:tc>
        <w:tc>
          <w:tcPr>
            <w:tcW w:w="2410" w:type="dxa"/>
            <w:tcBorders>
              <w:top w:val="single" w:sz="4" w:space="0" w:color="auto"/>
              <w:left w:val="single" w:sz="4" w:space="0" w:color="auto"/>
              <w:bottom w:val="single" w:sz="4" w:space="0" w:color="auto"/>
              <w:right w:val="single" w:sz="4" w:space="0" w:color="auto"/>
            </w:tcBorders>
          </w:tcPr>
          <w:p w14:paraId="269A53D8" w14:textId="77777777" w:rsidR="001A64FA" w:rsidRPr="00FF0286" w:rsidRDefault="001A64FA" w:rsidP="001A64FA">
            <w:pPr>
              <w:spacing w:before="40" w:after="40"/>
              <w:jc w:val="center"/>
              <w:rPr>
                <w:rFonts w:cs="Arial"/>
                <w:lang w:bidi="en-US"/>
              </w:rPr>
            </w:pPr>
          </w:p>
        </w:tc>
      </w:tr>
      <w:tr w:rsidR="001A64FA" w:rsidRPr="00FF0286" w14:paraId="3E26FFE7"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5A7F1FEF" w14:textId="77777777" w:rsidR="001A64FA" w:rsidRPr="00FF0286" w:rsidRDefault="001A64FA" w:rsidP="001A64FA">
            <w:pPr>
              <w:spacing w:before="40" w:after="40"/>
              <w:rPr>
                <w:rFonts w:cs="Arial"/>
                <w:lang w:bidi="en-US"/>
              </w:rPr>
            </w:pPr>
            <w:r w:rsidRPr="00FF0286">
              <w:rPr>
                <w:rFonts w:cs="Arial"/>
              </w:rPr>
              <w:t>- za podložno plast</w:t>
            </w:r>
          </w:p>
        </w:tc>
        <w:tc>
          <w:tcPr>
            <w:tcW w:w="2410" w:type="dxa"/>
            <w:tcBorders>
              <w:top w:val="single" w:sz="4" w:space="0" w:color="auto"/>
              <w:left w:val="single" w:sz="4" w:space="0" w:color="auto"/>
              <w:bottom w:val="single" w:sz="4" w:space="0" w:color="auto"/>
              <w:right w:val="single" w:sz="4" w:space="0" w:color="auto"/>
            </w:tcBorders>
            <w:hideMark/>
          </w:tcPr>
          <w:p w14:paraId="59F8F049" w14:textId="77777777" w:rsidR="001A64FA" w:rsidRPr="00FF0286" w:rsidRDefault="001A64FA" w:rsidP="001A64FA">
            <w:pPr>
              <w:spacing w:before="40" w:after="40"/>
              <w:jc w:val="center"/>
              <w:rPr>
                <w:rFonts w:cs="Arial"/>
                <w:lang w:bidi="en-US"/>
              </w:rPr>
            </w:pPr>
            <w:r w:rsidRPr="00FF0286">
              <w:rPr>
                <w:rFonts w:cs="Arial"/>
              </w:rPr>
              <w:t>na 400 m</w:t>
            </w:r>
          </w:p>
        </w:tc>
      </w:tr>
      <w:tr w:rsidR="001A64FA" w:rsidRPr="00FF0286" w14:paraId="1E6B2E7B"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79342385" w14:textId="77777777" w:rsidR="001A64FA" w:rsidRPr="00FF0286" w:rsidRDefault="001A64FA" w:rsidP="001A64FA">
            <w:pPr>
              <w:spacing w:before="40" w:after="40"/>
              <w:rPr>
                <w:rFonts w:cs="Arial"/>
                <w:lang w:bidi="en-US"/>
              </w:rPr>
            </w:pPr>
            <w:r w:rsidRPr="00FF0286">
              <w:rPr>
                <w:rFonts w:cs="Arial"/>
              </w:rPr>
              <w:t>- za zasip</w:t>
            </w:r>
          </w:p>
        </w:tc>
        <w:tc>
          <w:tcPr>
            <w:tcW w:w="2410" w:type="dxa"/>
            <w:tcBorders>
              <w:top w:val="single" w:sz="4" w:space="0" w:color="auto"/>
              <w:left w:val="single" w:sz="4" w:space="0" w:color="auto"/>
              <w:bottom w:val="single" w:sz="4" w:space="0" w:color="auto"/>
              <w:right w:val="single" w:sz="4" w:space="0" w:color="auto"/>
            </w:tcBorders>
            <w:hideMark/>
          </w:tcPr>
          <w:p w14:paraId="6043A704" w14:textId="77777777" w:rsidR="001A64FA" w:rsidRPr="00FF0286" w:rsidRDefault="001A64FA" w:rsidP="001A64FA">
            <w:pPr>
              <w:spacing w:before="40" w:after="40"/>
              <w:jc w:val="center"/>
              <w:rPr>
                <w:rFonts w:cs="Arial"/>
                <w:lang w:bidi="en-US"/>
              </w:rPr>
            </w:pPr>
            <w:r w:rsidRPr="00FF0286">
              <w:rPr>
                <w:rFonts w:cs="Arial"/>
              </w:rPr>
              <w:t>na 400 m</w:t>
            </w:r>
          </w:p>
        </w:tc>
      </w:tr>
      <w:tr w:rsidR="001A64FA" w:rsidRPr="00FF0286" w14:paraId="622416DC"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10E2D8FD" w14:textId="77777777" w:rsidR="001A64FA" w:rsidRPr="00FF0286" w:rsidRDefault="001A64FA" w:rsidP="001A64FA">
            <w:pPr>
              <w:spacing w:before="40" w:after="40"/>
              <w:rPr>
                <w:rFonts w:cs="Arial"/>
                <w:lang w:bidi="en-US"/>
              </w:rPr>
            </w:pPr>
            <w:r w:rsidRPr="00FF0286">
              <w:rPr>
                <w:rFonts w:cs="Arial"/>
              </w:rPr>
              <w:t>Zmesi kamnitih zrn</w:t>
            </w:r>
          </w:p>
        </w:tc>
        <w:tc>
          <w:tcPr>
            <w:tcW w:w="2410" w:type="dxa"/>
            <w:tcBorders>
              <w:top w:val="single" w:sz="4" w:space="0" w:color="auto"/>
              <w:left w:val="single" w:sz="4" w:space="0" w:color="auto"/>
              <w:bottom w:val="single" w:sz="4" w:space="0" w:color="auto"/>
              <w:right w:val="single" w:sz="4" w:space="0" w:color="auto"/>
            </w:tcBorders>
            <w:hideMark/>
          </w:tcPr>
          <w:p w14:paraId="69AB0D24" w14:textId="77777777" w:rsidR="001A64FA" w:rsidRPr="00FF0286" w:rsidRDefault="001A64FA" w:rsidP="001A64FA">
            <w:pPr>
              <w:spacing w:before="40" w:after="40"/>
              <w:jc w:val="center"/>
              <w:rPr>
                <w:rFonts w:cs="Arial"/>
                <w:lang w:bidi="en-US"/>
              </w:rPr>
            </w:pPr>
            <w:r w:rsidRPr="00FF0286">
              <w:rPr>
                <w:rFonts w:cs="Arial"/>
              </w:rPr>
              <w:t>na 200 m</w:t>
            </w:r>
            <w:r w:rsidRPr="00FF0286">
              <w:rPr>
                <w:rFonts w:cs="Arial"/>
                <w:vertAlign w:val="superscript"/>
              </w:rPr>
              <w:t>3</w:t>
            </w:r>
          </w:p>
        </w:tc>
      </w:tr>
      <w:tr w:rsidR="001A64FA" w:rsidRPr="00FF0286" w14:paraId="075F0EF0"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1D8DEEA2" w14:textId="77777777" w:rsidR="001A64FA" w:rsidRPr="00FF0286" w:rsidRDefault="001A64FA" w:rsidP="001A64FA">
            <w:pPr>
              <w:spacing w:before="40" w:after="40"/>
              <w:rPr>
                <w:rFonts w:cs="Arial"/>
                <w:lang w:bidi="en-US"/>
              </w:rPr>
            </w:pPr>
            <w:r w:rsidRPr="00FF0286">
              <w:rPr>
                <w:rFonts w:cs="Arial"/>
              </w:rPr>
              <w:t>Drenažnih trakov</w:t>
            </w:r>
          </w:p>
        </w:tc>
        <w:tc>
          <w:tcPr>
            <w:tcW w:w="2410" w:type="dxa"/>
            <w:tcBorders>
              <w:top w:val="single" w:sz="4" w:space="0" w:color="auto"/>
              <w:left w:val="single" w:sz="4" w:space="0" w:color="auto"/>
              <w:bottom w:val="single" w:sz="4" w:space="0" w:color="auto"/>
              <w:right w:val="single" w:sz="4" w:space="0" w:color="auto"/>
            </w:tcBorders>
            <w:hideMark/>
          </w:tcPr>
          <w:p w14:paraId="6908883A" w14:textId="77777777" w:rsidR="001A64FA" w:rsidRPr="00FF0286" w:rsidRDefault="001A64FA" w:rsidP="001A64FA">
            <w:pPr>
              <w:spacing w:before="40" w:after="40"/>
              <w:jc w:val="center"/>
              <w:rPr>
                <w:rFonts w:cs="Arial"/>
                <w:lang w:bidi="en-US"/>
              </w:rPr>
            </w:pPr>
            <w:r w:rsidRPr="00FF0286">
              <w:rPr>
                <w:rFonts w:cs="Arial"/>
              </w:rPr>
              <w:t>na 20.000 m</w:t>
            </w:r>
          </w:p>
        </w:tc>
      </w:tr>
      <w:tr w:rsidR="001A64FA" w:rsidRPr="00FF0286" w14:paraId="1C562DFD"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64CCB5F2" w14:textId="77777777" w:rsidR="001A64FA" w:rsidRPr="00FF0286" w:rsidRDefault="001A64FA" w:rsidP="001A64FA">
            <w:pPr>
              <w:spacing w:before="40" w:after="40"/>
              <w:rPr>
                <w:rFonts w:cs="Arial"/>
                <w:lang w:bidi="en-US"/>
              </w:rPr>
            </w:pPr>
            <w:r w:rsidRPr="00FF0286">
              <w:rPr>
                <w:rFonts w:cs="Arial"/>
              </w:rPr>
              <w:t>Polipropilenske polsti</w:t>
            </w:r>
          </w:p>
        </w:tc>
        <w:tc>
          <w:tcPr>
            <w:tcW w:w="2410" w:type="dxa"/>
            <w:tcBorders>
              <w:top w:val="single" w:sz="4" w:space="0" w:color="auto"/>
              <w:left w:val="single" w:sz="4" w:space="0" w:color="auto"/>
              <w:bottom w:val="single" w:sz="4" w:space="0" w:color="auto"/>
              <w:right w:val="single" w:sz="4" w:space="0" w:color="auto"/>
            </w:tcBorders>
            <w:hideMark/>
          </w:tcPr>
          <w:p w14:paraId="1C6CFDED" w14:textId="77777777" w:rsidR="001A64FA" w:rsidRPr="00FF0286" w:rsidRDefault="001A64FA" w:rsidP="001A64FA">
            <w:pPr>
              <w:spacing w:before="40" w:after="40"/>
              <w:jc w:val="center"/>
              <w:rPr>
                <w:rFonts w:cs="Arial"/>
                <w:lang w:bidi="en-US"/>
              </w:rPr>
            </w:pPr>
            <w:r w:rsidRPr="00FF0286">
              <w:rPr>
                <w:rFonts w:cs="Arial"/>
              </w:rPr>
              <w:t>na 4.000 m</w:t>
            </w:r>
            <w:r w:rsidRPr="00FF0286">
              <w:rPr>
                <w:rFonts w:cs="Arial"/>
                <w:vertAlign w:val="superscript"/>
              </w:rPr>
              <w:t>2</w:t>
            </w:r>
          </w:p>
        </w:tc>
      </w:tr>
      <w:tr w:rsidR="00AF0F3D" w:rsidRPr="00FF0286" w14:paraId="38D3CAC4"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tcPr>
          <w:p w14:paraId="312F01ED" w14:textId="77777777" w:rsidR="00AF0F3D" w:rsidRPr="00FF0286" w:rsidRDefault="00AF0F3D" w:rsidP="001A64FA">
            <w:pPr>
              <w:spacing w:before="40" w:after="40"/>
              <w:rPr>
                <w:rFonts w:cs="Arial"/>
              </w:rPr>
            </w:pPr>
            <w:r w:rsidRPr="00FF0286">
              <w:rPr>
                <w:rFonts w:cs="Arial"/>
              </w:rPr>
              <w:t>Preiskave drenažnih trakov</w:t>
            </w:r>
          </w:p>
        </w:tc>
        <w:tc>
          <w:tcPr>
            <w:tcW w:w="2410" w:type="dxa"/>
            <w:tcBorders>
              <w:top w:val="single" w:sz="4" w:space="0" w:color="auto"/>
              <w:left w:val="single" w:sz="4" w:space="0" w:color="auto"/>
              <w:bottom w:val="single" w:sz="4" w:space="0" w:color="auto"/>
              <w:right w:val="single" w:sz="4" w:space="0" w:color="auto"/>
            </w:tcBorders>
          </w:tcPr>
          <w:p w14:paraId="7369B1B8" w14:textId="77777777" w:rsidR="00AF0F3D" w:rsidRPr="00FF0286" w:rsidRDefault="00AF0F3D" w:rsidP="001A64FA">
            <w:pPr>
              <w:spacing w:before="40" w:after="40"/>
              <w:jc w:val="center"/>
              <w:rPr>
                <w:rFonts w:cs="Arial"/>
              </w:rPr>
            </w:pPr>
            <w:r w:rsidRPr="00FF0286">
              <w:rPr>
                <w:rFonts w:cs="Arial"/>
              </w:rPr>
              <w:t>Na 20.000m</w:t>
            </w:r>
          </w:p>
        </w:tc>
      </w:tr>
    </w:tbl>
    <w:p w14:paraId="3016A2D6" w14:textId="77777777" w:rsidR="001A64FA" w:rsidRPr="00FF0286" w:rsidRDefault="001A64FA" w:rsidP="001A64FA">
      <w:pPr>
        <w:spacing w:line="260" w:lineRule="exact"/>
        <w:ind w:right="62"/>
        <w:rPr>
          <w:rFonts w:eastAsia="Times New Roman" w:cs="Arial"/>
          <w:spacing w:val="-4"/>
          <w:sz w:val="20"/>
          <w:szCs w:val="20"/>
        </w:rPr>
      </w:pPr>
    </w:p>
    <w:p w14:paraId="6F71B937" w14:textId="77777777" w:rsidR="001A64FA" w:rsidRPr="00FF0286" w:rsidRDefault="001A64FA" w:rsidP="009E3616">
      <w:pPr>
        <w:pStyle w:val="Odstavekseznama"/>
        <w:numPr>
          <w:ilvl w:val="0"/>
          <w:numId w:val="216"/>
        </w:numPr>
        <w:rPr>
          <w:rFonts w:cs="Arial"/>
        </w:rPr>
      </w:pPr>
      <w:r w:rsidRPr="00FF0286">
        <w:rPr>
          <w:rFonts w:cs="Arial"/>
        </w:rPr>
        <w:t>V primeru, da inženir pri tekočih preiskavah ugotovi večja odstopanja rezultatov od navedb v dokazilih oziroma od predhodnih tehnoloških preiskav, lahko obseg minimalnih tekočih preiskav se naknadno poveča. V primeru enovitih rezultatov pa lahko obseg tekočih preiskav tudi zmanjša.</w:t>
      </w:r>
    </w:p>
    <w:p w14:paraId="78DB6C23" w14:textId="77777777" w:rsidR="001A64FA" w:rsidRPr="00FF0286" w:rsidRDefault="001A64FA" w:rsidP="009E3616">
      <w:pPr>
        <w:pStyle w:val="Odstavekseznama"/>
        <w:numPr>
          <w:ilvl w:val="0"/>
          <w:numId w:val="216"/>
        </w:numPr>
        <w:rPr>
          <w:rFonts w:cs="Arial"/>
        </w:rPr>
      </w:pPr>
      <w:r w:rsidRPr="00FF0286">
        <w:rPr>
          <w:rFonts w:cs="Arial"/>
        </w:rPr>
        <w:t>Kakovost izvršenega globinskega odvodnjavanja - drenaž je mogoče določiti s soglasjem inženirja tudi po drugih priznanih postopkih. V tem primeru mora inženir v soglasju navesti tudi merila za oceno kakovosti.</w:t>
      </w:r>
    </w:p>
    <w:p w14:paraId="14D06FFB" w14:textId="77777777" w:rsidR="001A64FA" w:rsidRPr="00FF0286" w:rsidRDefault="001A64FA" w:rsidP="001A64FA">
      <w:pPr>
        <w:pStyle w:val="Naslov3"/>
        <w:keepLines w:val="0"/>
        <w:widowControl/>
        <w:spacing w:before="240" w:after="240"/>
        <w:ind w:left="1134" w:hanging="1134"/>
        <w:contextualSpacing w:val="0"/>
        <w:jc w:val="left"/>
        <w:rPr>
          <w:rFonts w:cs="Arial"/>
          <w:i/>
          <w:szCs w:val="24"/>
        </w:rPr>
      </w:pPr>
      <w:bookmarkStart w:id="696" w:name="_Toc416874359"/>
      <w:bookmarkStart w:id="697" w:name="_Toc416806770"/>
      <w:bookmarkStart w:id="698" w:name="_Toc3373185"/>
      <w:bookmarkStart w:id="699" w:name="_Toc25424177"/>
      <w:bookmarkStart w:id="700" w:name="_Toc90556925"/>
      <w:r w:rsidRPr="00FF0286">
        <w:rPr>
          <w:rFonts w:cs="Arial"/>
          <w:szCs w:val="24"/>
        </w:rPr>
        <w:t>Tehnični pogoji za jaške</w:t>
      </w:r>
      <w:bookmarkEnd w:id="696"/>
      <w:bookmarkEnd w:id="697"/>
      <w:bookmarkEnd w:id="698"/>
      <w:bookmarkEnd w:id="699"/>
      <w:bookmarkEnd w:id="700"/>
    </w:p>
    <w:p w14:paraId="1B64AE01" w14:textId="77777777" w:rsidR="001A64FA" w:rsidRPr="00FF0286" w:rsidRDefault="001A64FA" w:rsidP="003276FD">
      <w:pPr>
        <w:pStyle w:val="Naslov4"/>
        <w:rPr>
          <w:rFonts w:eastAsia="Times New Roman" w:cs="Arial"/>
          <w:spacing w:val="-4"/>
          <w:sz w:val="20"/>
          <w:szCs w:val="20"/>
        </w:rPr>
      </w:pPr>
      <w:bookmarkStart w:id="701" w:name="_Toc416874360"/>
      <w:bookmarkStart w:id="702" w:name="_Toc416806771"/>
      <w:bookmarkStart w:id="703" w:name="_Toc25424178"/>
      <w:r w:rsidRPr="00FF0286">
        <w:rPr>
          <w:rFonts w:eastAsia="Times New Roman" w:cs="Arial"/>
          <w:spacing w:val="-4"/>
          <w:sz w:val="20"/>
          <w:szCs w:val="20"/>
        </w:rPr>
        <w:t>Splošno</w:t>
      </w:r>
      <w:bookmarkEnd w:id="701"/>
      <w:bookmarkEnd w:id="702"/>
      <w:bookmarkEnd w:id="703"/>
    </w:p>
    <w:p w14:paraId="00740A39" w14:textId="77777777" w:rsidR="001A64FA" w:rsidRPr="00FF0286" w:rsidRDefault="001A64FA" w:rsidP="009E3616">
      <w:pPr>
        <w:pStyle w:val="Odstavekseznama"/>
        <w:numPr>
          <w:ilvl w:val="0"/>
          <w:numId w:val="217"/>
        </w:numPr>
        <w:rPr>
          <w:rFonts w:cs="Arial"/>
        </w:rPr>
      </w:pPr>
      <w:r w:rsidRPr="00FF0286">
        <w:rPr>
          <w:rFonts w:cs="Arial"/>
        </w:rPr>
        <w:t>Jaški so namenjeni povezavi, preverjanju in vzdrževanju sistemov odvodnjavanja. Zgrajeni morajo biti v izmerah, določenih s projektom, in v skladu s tehničnimi pogoji.</w:t>
      </w:r>
    </w:p>
    <w:p w14:paraId="7EB8E679"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704" w:name="_Toc416874361"/>
      <w:bookmarkStart w:id="705" w:name="_Toc416806772"/>
      <w:bookmarkStart w:id="706" w:name="_Toc25424179"/>
      <w:r w:rsidRPr="00FF0286">
        <w:rPr>
          <w:rFonts w:cs="Arial"/>
          <w:sz w:val="22"/>
        </w:rPr>
        <w:t>Opis</w:t>
      </w:r>
      <w:bookmarkEnd w:id="704"/>
      <w:bookmarkEnd w:id="705"/>
      <w:bookmarkEnd w:id="706"/>
    </w:p>
    <w:p w14:paraId="166EB1E3" w14:textId="77777777" w:rsidR="001A64FA" w:rsidRPr="00FF0286" w:rsidRDefault="001A64FA" w:rsidP="009E3616">
      <w:pPr>
        <w:pStyle w:val="Odstavekseznama"/>
        <w:numPr>
          <w:ilvl w:val="0"/>
          <w:numId w:val="218"/>
        </w:numPr>
        <w:rPr>
          <w:rFonts w:cs="Arial"/>
        </w:rPr>
      </w:pPr>
      <w:r w:rsidRPr="00FF0286">
        <w:rPr>
          <w:rFonts w:cs="Arial"/>
        </w:rPr>
        <w:t>Za odvodnjavanje se uporabijo:</w:t>
      </w:r>
    </w:p>
    <w:p w14:paraId="2FAB0F22" w14:textId="77777777" w:rsidR="001A64FA" w:rsidRPr="00FF0286" w:rsidRDefault="001A64FA" w:rsidP="009E3616">
      <w:pPr>
        <w:pStyle w:val="Odstavekseznama"/>
        <w:numPr>
          <w:ilvl w:val="1"/>
          <w:numId w:val="218"/>
        </w:numPr>
        <w:rPr>
          <w:rFonts w:cs="Arial"/>
        </w:rPr>
      </w:pPr>
      <w:r w:rsidRPr="00FF0286">
        <w:rPr>
          <w:rFonts w:cs="Arial"/>
        </w:rPr>
        <w:t>vtočni in revizijski jaški.</w:t>
      </w:r>
    </w:p>
    <w:p w14:paraId="507051A2" w14:textId="77777777" w:rsidR="001A64FA" w:rsidRPr="00FF0286" w:rsidRDefault="001A64FA" w:rsidP="009E3616">
      <w:pPr>
        <w:pStyle w:val="Odstavekseznama"/>
        <w:numPr>
          <w:ilvl w:val="1"/>
          <w:numId w:val="218"/>
        </w:numPr>
        <w:rPr>
          <w:rFonts w:cs="Arial"/>
        </w:rPr>
      </w:pPr>
      <w:r w:rsidRPr="00FF0286">
        <w:rPr>
          <w:rFonts w:cs="Arial"/>
        </w:rPr>
        <w:t>zgrajeni so lahko iz predfabriciranih elementov, v polnomontažni izvedbi (iz cevi) ali iz cementnega betona na mestu uporabe.</w:t>
      </w:r>
    </w:p>
    <w:p w14:paraId="7FF89C39" w14:textId="77777777" w:rsidR="001A64FA" w:rsidRPr="00FF0286" w:rsidRDefault="001A64FA" w:rsidP="009E3616">
      <w:pPr>
        <w:pStyle w:val="Odstavekseznama"/>
        <w:numPr>
          <w:ilvl w:val="0"/>
          <w:numId w:val="218"/>
        </w:numPr>
        <w:rPr>
          <w:rFonts w:cs="Arial"/>
        </w:rPr>
      </w:pPr>
      <w:r w:rsidRPr="00FF0286">
        <w:rPr>
          <w:rFonts w:cs="Arial"/>
        </w:rPr>
        <w:t>Vse navedene vrste jaškov imajo lahko krožni ali kvadratni prerez, slednji enakomeren ali dvojen s prehodom.</w:t>
      </w:r>
    </w:p>
    <w:p w14:paraId="7F8E37E1" w14:textId="77777777" w:rsidR="001A64FA" w:rsidRPr="00FF0286" w:rsidRDefault="001A64FA" w:rsidP="009E3616">
      <w:pPr>
        <w:pStyle w:val="Odstavekseznama"/>
        <w:numPr>
          <w:ilvl w:val="0"/>
          <w:numId w:val="218"/>
        </w:numPr>
        <w:rPr>
          <w:rFonts w:cs="Arial"/>
        </w:rPr>
      </w:pPr>
      <w:r w:rsidRPr="00FF0286">
        <w:rPr>
          <w:rFonts w:cs="Arial"/>
        </w:rPr>
        <w:t>Pri vtočnih jaških je lahko vtok vode skozi rešetko zgoraj ali s strani. Vtok s strani je lahko zgrajen kot izlivnik ali kot kaskada. Vtočni jaški imajo dno usedalnika praviloma oblikovano v obliki plitve kadunje. Priključki cevi na jaške so praviloma ob dnu jaškov.</w:t>
      </w:r>
    </w:p>
    <w:p w14:paraId="0E02B8A3" w14:textId="77777777" w:rsidR="001A64FA" w:rsidRPr="00FF0286" w:rsidRDefault="001A64FA" w:rsidP="009E3616">
      <w:pPr>
        <w:pStyle w:val="Odstavekseznama"/>
        <w:numPr>
          <w:ilvl w:val="0"/>
          <w:numId w:val="218"/>
        </w:numPr>
        <w:rPr>
          <w:rFonts w:cs="Arial"/>
        </w:rPr>
      </w:pPr>
      <w:r w:rsidRPr="00FF0286">
        <w:rPr>
          <w:rFonts w:cs="Arial"/>
        </w:rPr>
        <w:t>Izdelava jaškov vključuje dobavo vseh ustreznih materialov in vgraditev na mestih, določenih s projektom.</w:t>
      </w:r>
    </w:p>
    <w:p w14:paraId="19720F79" w14:textId="77777777" w:rsidR="001A64FA" w:rsidRPr="00FF0286" w:rsidRDefault="001A64FA" w:rsidP="009E3616">
      <w:pPr>
        <w:pStyle w:val="Odstavekseznama"/>
        <w:numPr>
          <w:ilvl w:val="0"/>
          <w:numId w:val="218"/>
        </w:numPr>
        <w:rPr>
          <w:rFonts w:cs="Arial"/>
        </w:rPr>
      </w:pPr>
      <w:r w:rsidRPr="00FF0286">
        <w:rPr>
          <w:rFonts w:cs="Arial"/>
        </w:rPr>
        <w:t xml:space="preserve">Vodo iz izkopov za jaške je treba črpati ves čas, dokler jašek in zasip ni izvršen </w:t>
      </w:r>
      <w:r w:rsidRPr="00FF0286">
        <w:rPr>
          <w:rFonts w:cs="Arial"/>
        </w:rPr>
        <w:lastRenderedPageBreak/>
        <w:t>do nivoja podtalnice. Škoda, ki bi nastala zaradi opustitve črpanja vode, gre v breme izvajalca.</w:t>
      </w:r>
    </w:p>
    <w:p w14:paraId="47C848A8"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707" w:name="_Toc416874362"/>
      <w:bookmarkStart w:id="708" w:name="_Toc416806773"/>
      <w:bookmarkStart w:id="709" w:name="_Toc25424180"/>
      <w:r w:rsidRPr="00FF0286">
        <w:rPr>
          <w:rFonts w:cs="Arial"/>
          <w:sz w:val="22"/>
        </w:rPr>
        <w:t>Osnovni materiali</w:t>
      </w:r>
      <w:bookmarkEnd w:id="707"/>
      <w:bookmarkEnd w:id="708"/>
      <w:bookmarkEnd w:id="709"/>
    </w:p>
    <w:p w14:paraId="69983B9B" w14:textId="77777777" w:rsidR="001A64FA" w:rsidRPr="00FF0286" w:rsidRDefault="001A64FA" w:rsidP="009E3616">
      <w:pPr>
        <w:pStyle w:val="Odstavekseznama"/>
        <w:numPr>
          <w:ilvl w:val="0"/>
          <w:numId w:val="219"/>
        </w:numPr>
        <w:rPr>
          <w:rFonts w:cs="Arial"/>
        </w:rPr>
      </w:pPr>
      <w:r w:rsidRPr="00FF0286">
        <w:rPr>
          <w:rFonts w:cs="Arial"/>
        </w:rPr>
        <w:t>Osnovni materiali za izdelavo jaškov so materiali:</w:t>
      </w:r>
    </w:p>
    <w:p w14:paraId="10339CB4" w14:textId="77777777" w:rsidR="001A64FA" w:rsidRPr="00FF0286" w:rsidRDefault="001A64FA" w:rsidP="009E3616">
      <w:pPr>
        <w:pStyle w:val="Odstavekseznama"/>
        <w:numPr>
          <w:ilvl w:val="1"/>
          <w:numId w:val="219"/>
        </w:numPr>
        <w:rPr>
          <w:rFonts w:cs="Arial"/>
        </w:rPr>
      </w:pPr>
      <w:r w:rsidRPr="00FF0286">
        <w:rPr>
          <w:rFonts w:cs="Arial"/>
        </w:rPr>
        <w:t>za podložne plasti in</w:t>
      </w:r>
    </w:p>
    <w:p w14:paraId="270F4E61" w14:textId="77777777" w:rsidR="001A64FA" w:rsidRPr="00FF0286" w:rsidRDefault="001A64FA" w:rsidP="009E3616">
      <w:pPr>
        <w:pStyle w:val="Odstavekseznama"/>
        <w:numPr>
          <w:ilvl w:val="1"/>
          <w:numId w:val="219"/>
        </w:numPr>
        <w:rPr>
          <w:rFonts w:cs="Arial"/>
        </w:rPr>
      </w:pPr>
      <w:r w:rsidRPr="00FF0286">
        <w:rPr>
          <w:rFonts w:cs="Arial"/>
        </w:rPr>
        <w:t>za jaške.</w:t>
      </w:r>
    </w:p>
    <w:p w14:paraId="113EA06E"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710" w:name="_Toc416874363"/>
      <w:bookmarkStart w:id="711" w:name="_Toc25424181"/>
      <w:r w:rsidRPr="00FF0286">
        <w:rPr>
          <w:rFonts w:cs="Arial"/>
          <w:b/>
        </w:rPr>
        <w:t>Materiali za podložne plasti</w:t>
      </w:r>
      <w:bookmarkEnd w:id="710"/>
      <w:bookmarkEnd w:id="711"/>
    </w:p>
    <w:p w14:paraId="2A9D507D" w14:textId="77777777" w:rsidR="001A64FA" w:rsidRPr="00FF0286" w:rsidRDefault="001A64FA" w:rsidP="009E3616">
      <w:pPr>
        <w:pStyle w:val="Odstavekseznama"/>
        <w:numPr>
          <w:ilvl w:val="0"/>
          <w:numId w:val="220"/>
        </w:numPr>
        <w:rPr>
          <w:rFonts w:cs="Arial"/>
        </w:rPr>
      </w:pPr>
      <w:r w:rsidRPr="00FF0286">
        <w:rPr>
          <w:rFonts w:cs="Arial"/>
        </w:rPr>
        <w:t>Podložna plast za jaške je praviloma zgrajena iz mešanice cementnega betona, izjemoma tudi iz zmesi kamnitih zrn.</w:t>
      </w:r>
    </w:p>
    <w:p w14:paraId="70258B8C"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712" w:name="_Toc416874364"/>
      <w:bookmarkStart w:id="713" w:name="_Toc25424182"/>
      <w:r w:rsidRPr="00FF0286">
        <w:rPr>
          <w:rFonts w:cs="Arial"/>
          <w:b/>
        </w:rPr>
        <w:t>Materiali za jaške</w:t>
      </w:r>
      <w:bookmarkEnd w:id="712"/>
      <w:bookmarkEnd w:id="713"/>
    </w:p>
    <w:p w14:paraId="6B676647" w14:textId="77777777" w:rsidR="001A64FA" w:rsidRPr="00FF0286" w:rsidRDefault="001A64FA" w:rsidP="009E3616">
      <w:pPr>
        <w:pStyle w:val="Odstavekseznama"/>
        <w:numPr>
          <w:ilvl w:val="0"/>
          <w:numId w:val="221"/>
        </w:numPr>
        <w:rPr>
          <w:rFonts w:cs="Arial"/>
        </w:rPr>
      </w:pPr>
      <w:r w:rsidRPr="00FF0286">
        <w:rPr>
          <w:rFonts w:cs="Arial"/>
        </w:rPr>
        <w:t>Za jaške so uporabni predfabricirani elementi iz cementnega betona, ki ustrezajo zahtevam projekta.</w:t>
      </w:r>
    </w:p>
    <w:p w14:paraId="78CBABB3" w14:textId="77777777" w:rsidR="001A64FA" w:rsidRPr="00FF0286" w:rsidRDefault="001A64FA" w:rsidP="009E3616">
      <w:pPr>
        <w:pStyle w:val="Odstavekseznama"/>
        <w:numPr>
          <w:ilvl w:val="0"/>
          <w:numId w:val="221"/>
        </w:numPr>
        <w:rPr>
          <w:rFonts w:cs="Arial"/>
        </w:rPr>
      </w:pPr>
      <w:r w:rsidRPr="00FF0286">
        <w:rPr>
          <w:rFonts w:cs="Arial"/>
        </w:rPr>
        <w:t>Kot polmontažne izdelke je mogoče uporabiti za jaške:</w:t>
      </w:r>
    </w:p>
    <w:p w14:paraId="3886E03F" w14:textId="77777777" w:rsidR="001A64FA" w:rsidRPr="00FF0286" w:rsidRDefault="001A64FA" w:rsidP="009E3616">
      <w:pPr>
        <w:pStyle w:val="Odstavekseznama"/>
        <w:numPr>
          <w:ilvl w:val="1"/>
          <w:numId w:val="221"/>
        </w:numPr>
        <w:rPr>
          <w:rFonts w:cs="Arial"/>
        </w:rPr>
      </w:pPr>
      <w:r w:rsidRPr="00FF0286">
        <w:rPr>
          <w:rFonts w:cs="Arial"/>
        </w:rPr>
        <w:t>cevi iz cementnega betona,</w:t>
      </w:r>
    </w:p>
    <w:p w14:paraId="2955B238" w14:textId="77777777" w:rsidR="001A64FA" w:rsidRPr="00FF0286" w:rsidRDefault="001A64FA" w:rsidP="009E3616">
      <w:pPr>
        <w:pStyle w:val="Odstavekseznama"/>
        <w:numPr>
          <w:ilvl w:val="1"/>
          <w:numId w:val="221"/>
        </w:numPr>
        <w:rPr>
          <w:rFonts w:cs="Arial"/>
        </w:rPr>
      </w:pPr>
      <w:r w:rsidRPr="00FF0286">
        <w:rPr>
          <w:rFonts w:cs="Arial"/>
        </w:rPr>
        <w:t>jaški iz umetnih snovi,</w:t>
      </w:r>
    </w:p>
    <w:p w14:paraId="57A2E64F" w14:textId="77777777" w:rsidR="001A64FA" w:rsidRPr="00FF0286" w:rsidRDefault="001A64FA" w:rsidP="009E3616">
      <w:pPr>
        <w:pStyle w:val="Odstavekseznama"/>
        <w:numPr>
          <w:ilvl w:val="1"/>
          <w:numId w:val="221"/>
        </w:numPr>
        <w:rPr>
          <w:rFonts w:cs="Arial"/>
        </w:rPr>
      </w:pPr>
      <w:r w:rsidRPr="00FF0286">
        <w:rPr>
          <w:rFonts w:cs="Arial"/>
        </w:rPr>
        <w:t>ustrezno oblikovano dno iz plastike ali cementnega betona ter</w:t>
      </w:r>
    </w:p>
    <w:p w14:paraId="1F6A47FB" w14:textId="77777777" w:rsidR="001A64FA" w:rsidRPr="00FF0286" w:rsidRDefault="001A64FA" w:rsidP="009E3616">
      <w:pPr>
        <w:pStyle w:val="Odstavekseznama"/>
        <w:numPr>
          <w:ilvl w:val="1"/>
          <w:numId w:val="221"/>
        </w:numPr>
        <w:rPr>
          <w:rFonts w:cs="Arial"/>
        </w:rPr>
      </w:pPr>
      <w:r w:rsidRPr="00FF0286">
        <w:rPr>
          <w:rFonts w:cs="Arial"/>
        </w:rPr>
        <w:t>rešetke in pokrove iz litega železa in pokrove iz cementnega betona ali kombinacije litega železa in cementnega betona.</w:t>
      </w:r>
    </w:p>
    <w:p w14:paraId="4B583582" w14:textId="77777777" w:rsidR="001A64FA" w:rsidRPr="00FF0286" w:rsidRDefault="001A64FA" w:rsidP="009E3616">
      <w:pPr>
        <w:pStyle w:val="Odstavekseznama"/>
        <w:numPr>
          <w:ilvl w:val="0"/>
          <w:numId w:val="221"/>
        </w:numPr>
        <w:rPr>
          <w:rFonts w:cs="Arial"/>
        </w:rPr>
      </w:pPr>
      <w:r w:rsidRPr="00FF0286">
        <w:rPr>
          <w:rFonts w:cs="Arial"/>
        </w:rPr>
        <w:t>Za izdelavo jaškov na mestu uporabe se uporabljajo Posebni tehnični pogoji za betonska dela.</w:t>
      </w:r>
    </w:p>
    <w:p w14:paraId="1209A774"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714" w:name="_Toc416874365"/>
      <w:bookmarkStart w:id="715" w:name="_Toc416806774"/>
      <w:bookmarkStart w:id="716" w:name="_Toc25424183"/>
      <w:r w:rsidRPr="00FF0286">
        <w:rPr>
          <w:rFonts w:cs="Arial"/>
          <w:sz w:val="22"/>
        </w:rPr>
        <w:t>Kakovost materialov</w:t>
      </w:r>
      <w:bookmarkEnd w:id="714"/>
      <w:bookmarkEnd w:id="715"/>
      <w:bookmarkEnd w:id="716"/>
    </w:p>
    <w:p w14:paraId="1769BDD9" w14:textId="77777777" w:rsidR="001A64FA" w:rsidRPr="00FF0286" w:rsidRDefault="001A64FA" w:rsidP="009E3616">
      <w:pPr>
        <w:pStyle w:val="Odstavekseznama"/>
        <w:numPr>
          <w:ilvl w:val="0"/>
          <w:numId w:val="222"/>
        </w:numPr>
        <w:rPr>
          <w:rFonts w:cs="Arial"/>
        </w:rPr>
      </w:pPr>
      <w:r w:rsidRPr="00FF0286">
        <w:rPr>
          <w:rFonts w:cs="Arial"/>
        </w:rPr>
        <w:t>Zahtevana kakovost polmontažnih izdelkov za izdelavo jaškov je določena v ustreznih predpisih ali dogovorjenih pogojih oziroma dogovorjeni dokumentaciji proizvajalca.</w:t>
      </w:r>
    </w:p>
    <w:p w14:paraId="4EA4E3DB" w14:textId="77777777" w:rsidR="001A64FA" w:rsidRPr="00FF0286" w:rsidRDefault="001A64FA" w:rsidP="009E3616">
      <w:pPr>
        <w:pStyle w:val="Odstavekseznama"/>
        <w:numPr>
          <w:ilvl w:val="0"/>
          <w:numId w:val="222"/>
        </w:numPr>
        <w:rPr>
          <w:rFonts w:cs="Arial"/>
        </w:rPr>
      </w:pPr>
      <w:r w:rsidRPr="00FF0286">
        <w:rPr>
          <w:rFonts w:cs="Arial"/>
        </w:rPr>
        <w:t>Če so v projektu navedene posebne zahteve za kakovost polmontažnih izdelkov za izdelavo jaškov, jih je treba upoštevati kot prednostne.</w:t>
      </w:r>
    </w:p>
    <w:p w14:paraId="26C620FA"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717" w:name="_Toc416874366"/>
      <w:bookmarkStart w:id="718" w:name="_Toc416806775"/>
      <w:bookmarkStart w:id="719" w:name="_Toc25424184"/>
      <w:r w:rsidRPr="00FF0286">
        <w:rPr>
          <w:rFonts w:cs="Arial"/>
          <w:sz w:val="22"/>
        </w:rPr>
        <w:t>Način izvedbe</w:t>
      </w:r>
      <w:bookmarkEnd w:id="717"/>
      <w:bookmarkEnd w:id="718"/>
      <w:bookmarkEnd w:id="719"/>
    </w:p>
    <w:p w14:paraId="19EBD730" w14:textId="77777777" w:rsidR="001A64FA" w:rsidRPr="00FF0286" w:rsidRDefault="001A64FA" w:rsidP="009E3616">
      <w:pPr>
        <w:pStyle w:val="Odstavekseznama"/>
        <w:numPr>
          <w:ilvl w:val="0"/>
          <w:numId w:val="223"/>
        </w:numPr>
        <w:rPr>
          <w:rFonts w:cs="Arial"/>
        </w:rPr>
      </w:pPr>
      <w:r w:rsidRPr="00FF0286">
        <w:rPr>
          <w:rFonts w:cs="Arial"/>
        </w:rPr>
        <w:t>Izvajalec mora pravočasno pred pričetkom izdelave jaškov sporočiti inženirju vrste vseh predfabriciranih elementov, polizdelkov in materialov, ki jih namerava uporabiti in zanje predložiti ustrezna dokazila o kakovosti.</w:t>
      </w:r>
    </w:p>
    <w:p w14:paraId="07AB010A" w14:textId="77777777" w:rsidR="001A64FA" w:rsidRPr="00FF0286" w:rsidRDefault="001A64FA" w:rsidP="009E3616">
      <w:pPr>
        <w:pStyle w:val="Odstavekseznama"/>
        <w:numPr>
          <w:ilvl w:val="0"/>
          <w:numId w:val="223"/>
        </w:numPr>
        <w:rPr>
          <w:rFonts w:cs="Arial"/>
        </w:rPr>
      </w:pPr>
      <w:r w:rsidRPr="00FF0286">
        <w:rPr>
          <w:rFonts w:cs="Arial"/>
        </w:rPr>
        <w:t>Ta dokazila ne smejo biti:</w:t>
      </w:r>
    </w:p>
    <w:p w14:paraId="4653A3BD" w14:textId="77777777" w:rsidR="001A64FA" w:rsidRPr="00FF0286" w:rsidRDefault="001A64FA" w:rsidP="009E3616">
      <w:pPr>
        <w:pStyle w:val="Odstavekseznama"/>
        <w:numPr>
          <w:ilvl w:val="1"/>
          <w:numId w:val="223"/>
        </w:numPr>
        <w:rPr>
          <w:rFonts w:cs="Arial"/>
        </w:rPr>
      </w:pPr>
      <w:r w:rsidRPr="00FF0286">
        <w:rPr>
          <w:rFonts w:cs="Arial"/>
        </w:rPr>
        <w:t>za zmesi kamnitih zrn starejša od enega leta,</w:t>
      </w:r>
    </w:p>
    <w:p w14:paraId="11BD71F7" w14:textId="77777777" w:rsidR="001A64FA" w:rsidRPr="00FF0286" w:rsidRDefault="001A64FA" w:rsidP="009E3616">
      <w:pPr>
        <w:pStyle w:val="Odstavekseznama"/>
        <w:numPr>
          <w:ilvl w:val="1"/>
          <w:numId w:val="223"/>
        </w:numPr>
        <w:rPr>
          <w:rFonts w:cs="Arial"/>
        </w:rPr>
      </w:pPr>
      <w:r w:rsidRPr="00FF0286">
        <w:rPr>
          <w:rFonts w:cs="Arial"/>
        </w:rPr>
        <w:t>za predfabricirane elemente starejša od treh mesecev,</w:t>
      </w:r>
    </w:p>
    <w:p w14:paraId="2BC9BE37" w14:textId="77777777" w:rsidR="001A64FA" w:rsidRPr="00FF0286" w:rsidRDefault="001A64FA" w:rsidP="009E3616">
      <w:pPr>
        <w:pStyle w:val="Odstavekseznama"/>
        <w:numPr>
          <w:ilvl w:val="1"/>
          <w:numId w:val="223"/>
        </w:numPr>
        <w:rPr>
          <w:rFonts w:cs="Arial"/>
        </w:rPr>
      </w:pPr>
      <w:r w:rsidRPr="00FF0286">
        <w:rPr>
          <w:rFonts w:cs="Arial"/>
        </w:rPr>
        <w:t>za vse druge materiale pa ne starejša od šestih mesecev.</w:t>
      </w:r>
    </w:p>
    <w:p w14:paraId="75930145" w14:textId="77777777" w:rsidR="001A64FA" w:rsidRPr="00FF0286" w:rsidRDefault="001A64FA" w:rsidP="009E3616">
      <w:pPr>
        <w:pStyle w:val="Odstavekseznama"/>
        <w:numPr>
          <w:ilvl w:val="0"/>
          <w:numId w:val="223"/>
        </w:numPr>
        <w:rPr>
          <w:rFonts w:cs="Arial"/>
        </w:rPr>
      </w:pPr>
      <w:r w:rsidRPr="00FF0286">
        <w:rPr>
          <w:rFonts w:cs="Arial"/>
        </w:rPr>
        <w:t>Vse zahtevane lastnosti materialov morajo biti zagotovljene. Material, ki navedenim zahtevam ne ustreza, mora izvajalec izločiti in posebej označiti.</w:t>
      </w:r>
    </w:p>
    <w:p w14:paraId="23A4A43C"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720" w:name="_Toc416874367"/>
      <w:bookmarkStart w:id="721" w:name="_Toc416806776"/>
      <w:bookmarkStart w:id="722" w:name="_Toc25424185"/>
      <w:r w:rsidRPr="00FF0286">
        <w:rPr>
          <w:rFonts w:cs="Arial"/>
          <w:sz w:val="22"/>
        </w:rPr>
        <w:t>Kakovost izvedbe</w:t>
      </w:r>
      <w:bookmarkEnd w:id="720"/>
      <w:bookmarkEnd w:id="721"/>
      <w:bookmarkEnd w:id="722"/>
    </w:p>
    <w:p w14:paraId="7E3D687C" w14:textId="77777777" w:rsidR="001A64FA" w:rsidRPr="00FF0286" w:rsidRDefault="001A64FA" w:rsidP="009E3616">
      <w:pPr>
        <w:pStyle w:val="Odstavekseznama"/>
        <w:numPr>
          <w:ilvl w:val="0"/>
          <w:numId w:val="224"/>
        </w:numPr>
        <w:rPr>
          <w:rFonts w:cs="Arial"/>
        </w:rPr>
      </w:pPr>
      <w:r w:rsidRPr="00FF0286">
        <w:rPr>
          <w:rFonts w:cs="Arial"/>
        </w:rPr>
        <w:t>Izvajalec mora pravočasno pred pričetkom del predložiti inženirju vsa dokazila o kakovosti osnovnih materialov, ki jih bo uporabljal pri izdelavi jaškov.</w:t>
      </w:r>
    </w:p>
    <w:p w14:paraId="14DE6352"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723" w:name="_Toc416874368"/>
      <w:bookmarkStart w:id="724" w:name="_Toc416806777"/>
      <w:bookmarkStart w:id="725" w:name="_Toc25424186"/>
      <w:r w:rsidRPr="00FF0286">
        <w:rPr>
          <w:rFonts w:cs="Arial"/>
          <w:sz w:val="22"/>
        </w:rPr>
        <w:lastRenderedPageBreak/>
        <w:t>Preverjanje kakovosti izvedbe</w:t>
      </w:r>
      <w:bookmarkEnd w:id="723"/>
      <w:bookmarkEnd w:id="724"/>
      <w:bookmarkEnd w:id="725"/>
    </w:p>
    <w:p w14:paraId="32950773"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726" w:name="_Toc416874369"/>
      <w:bookmarkStart w:id="727" w:name="_Toc25424187"/>
      <w:r w:rsidRPr="00FF0286">
        <w:rPr>
          <w:rFonts w:cs="Arial"/>
          <w:b/>
        </w:rPr>
        <w:t>Tekoče preiskave</w:t>
      </w:r>
      <w:bookmarkEnd w:id="726"/>
      <w:bookmarkEnd w:id="727"/>
    </w:p>
    <w:p w14:paraId="1A4B8545" w14:textId="77777777" w:rsidR="001A64FA" w:rsidRPr="00FF0286" w:rsidRDefault="001A64FA" w:rsidP="009E3616">
      <w:pPr>
        <w:pStyle w:val="Odstavekseznama"/>
        <w:numPr>
          <w:ilvl w:val="0"/>
          <w:numId w:val="225"/>
        </w:numPr>
        <w:rPr>
          <w:rFonts w:cs="Arial"/>
        </w:rPr>
      </w:pPr>
      <w:r w:rsidRPr="00FF0286">
        <w:rPr>
          <w:rFonts w:cs="Arial"/>
        </w:rPr>
        <w:t>Obseg tekočih preiskav pri gradnji jaškov določi inženir na osnovi predložene dokumentacije in na podlagi poteka del.</w:t>
      </w:r>
    </w:p>
    <w:p w14:paraId="5E446E46" w14:textId="77777777" w:rsidR="001A64FA" w:rsidRPr="00FF0286" w:rsidRDefault="001A64FA" w:rsidP="009E3616">
      <w:pPr>
        <w:pStyle w:val="Odstavekseznama"/>
        <w:numPr>
          <w:ilvl w:val="0"/>
          <w:numId w:val="225"/>
        </w:numPr>
        <w:rPr>
          <w:rFonts w:cs="Arial"/>
        </w:rPr>
      </w:pPr>
      <w:r w:rsidRPr="00FF0286">
        <w:rPr>
          <w:rFonts w:cs="Arial"/>
        </w:rPr>
        <w:t>Minimalne tekoče preiskave, ki jih mora narediti izvajalec, obsegajo:</w:t>
      </w:r>
    </w:p>
    <w:p w14:paraId="024754D7" w14:textId="77777777" w:rsidR="001A64FA" w:rsidRPr="00FF0286" w:rsidRDefault="001A64FA" w:rsidP="001A64FA">
      <w:pPr>
        <w:pStyle w:val="Tabele"/>
        <w:ind w:left="1418" w:hanging="1418"/>
        <w:rPr>
          <w:rFonts w:ascii="Arial" w:hAnsi="Arial" w:cs="Arial"/>
        </w:rPr>
      </w:pPr>
      <w:r w:rsidRPr="00FF0286">
        <w:rPr>
          <w:rFonts w:ascii="Arial" w:hAnsi="Arial" w:cs="Arial"/>
        </w:rPr>
        <w:t>Tabela 3.5.8:</w:t>
      </w:r>
      <w:r w:rsidRPr="00FF0286">
        <w:rPr>
          <w:rFonts w:ascii="Arial" w:hAnsi="Arial" w:cs="Arial"/>
        </w:rPr>
        <w:tab/>
        <w:t>Jaški-tekoče preiskav</w:t>
      </w:r>
    </w:p>
    <w:tbl>
      <w:tblPr>
        <w:tblW w:w="0" w:type="auto"/>
        <w:jc w:val="center"/>
        <w:tblLook w:val="04A0" w:firstRow="1" w:lastRow="0" w:firstColumn="1" w:lastColumn="0" w:noHBand="0" w:noVBand="1"/>
      </w:tblPr>
      <w:tblGrid>
        <w:gridCol w:w="4106"/>
        <w:gridCol w:w="2343"/>
      </w:tblGrid>
      <w:tr w:rsidR="001A64FA" w:rsidRPr="00FF0286" w14:paraId="4EEA616C"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tcPr>
          <w:p w14:paraId="058E74AE" w14:textId="77777777" w:rsidR="001A64FA" w:rsidRPr="00FF0286" w:rsidRDefault="001A64FA" w:rsidP="001A64FA">
            <w:pPr>
              <w:spacing w:before="40" w:after="40"/>
              <w:rPr>
                <w:rFonts w:cs="Arial"/>
                <w:b/>
                <w:lang w:bidi="en-US"/>
              </w:rPr>
            </w:pPr>
            <w:r w:rsidRPr="00FF0286">
              <w:rPr>
                <w:rFonts w:cs="Arial"/>
                <w:b/>
              </w:rPr>
              <w:t>Preiskave mešanice cementnega betona</w:t>
            </w:r>
          </w:p>
        </w:tc>
        <w:tc>
          <w:tcPr>
            <w:tcW w:w="2343" w:type="dxa"/>
            <w:tcBorders>
              <w:top w:val="single" w:sz="4" w:space="0" w:color="auto"/>
              <w:left w:val="single" w:sz="4" w:space="0" w:color="auto"/>
              <w:bottom w:val="single" w:sz="4" w:space="0" w:color="auto"/>
              <w:right w:val="single" w:sz="4" w:space="0" w:color="auto"/>
            </w:tcBorders>
            <w:hideMark/>
          </w:tcPr>
          <w:p w14:paraId="451EF002" w14:textId="77777777" w:rsidR="001A64FA" w:rsidRPr="00FF0286" w:rsidRDefault="001A64FA" w:rsidP="001A64FA">
            <w:pPr>
              <w:spacing w:before="40" w:after="40"/>
              <w:rPr>
                <w:rFonts w:cs="Arial"/>
                <w:b/>
                <w:lang w:bidi="en-US"/>
              </w:rPr>
            </w:pPr>
            <w:r w:rsidRPr="00FF0286">
              <w:rPr>
                <w:rFonts w:cs="Arial"/>
                <w:b/>
              </w:rPr>
              <w:t>Pogostost preiskav</w:t>
            </w:r>
          </w:p>
        </w:tc>
      </w:tr>
      <w:tr w:rsidR="001A64FA" w:rsidRPr="00FF0286" w14:paraId="7E5AB018"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10A83B96" w14:textId="77777777" w:rsidR="001A64FA" w:rsidRPr="00FF0286" w:rsidRDefault="001A64FA" w:rsidP="001A64FA">
            <w:pPr>
              <w:spacing w:before="40" w:after="40"/>
              <w:rPr>
                <w:rFonts w:cs="Arial"/>
                <w:lang w:bidi="en-US"/>
              </w:rPr>
            </w:pPr>
            <w:r w:rsidRPr="00FF0286">
              <w:rPr>
                <w:rFonts w:cs="Arial"/>
              </w:rPr>
              <w:t>za podložne plasti</w:t>
            </w:r>
          </w:p>
        </w:tc>
        <w:tc>
          <w:tcPr>
            <w:tcW w:w="2343" w:type="dxa"/>
            <w:tcBorders>
              <w:top w:val="single" w:sz="4" w:space="0" w:color="auto"/>
              <w:left w:val="single" w:sz="4" w:space="0" w:color="auto"/>
              <w:bottom w:val="single" w:sz="4" w:space="0" w:color="auto"/>
              <w:right w:val="single" w:sz="4" w:space="0" w:color="auto"/>
            </w:tcBorders>
            <w:hideMark/>
          </w:tcPr>
          <w:p w14:paraId="2102AAAF" w14:textId="77777777" w:rsidR="001A64FA" w:rsidRPr="00FF0286" w:rsidRDefault="001A64FA" w:rsidP="001A64FA">
            <w:pPr>
              <w:spacing w:before="40" w:after="40"/>
              <w:rPr>
                <w:rFonts w:cs="Arial"/>
                <w:lang w:bidi="en-US"/>
              </w:rPr>
            </w:pPr>
            <w:r w:rsidRPr="00FF0286">
              <w:rPr>
                <w:rFonts w:cs="Arial"/>
              </w:rPr>
              <w:t>na 100 m</w:t>
            </w:r>
            <w:r w:rsidRPr="00FF0286">
              <w:rPr>
                <w:rFonts w:cs="Arial"/>
                <w:vertAlign w:val="superscript"/>
              </w:rPr>
              <w:t>3</w:t>
            </w:r>
          </w:p>
        </w:tc>
      </w:tr>
      <w:tr w:rsidR="001A64FA" w:rsidRPr="00FF0286" w14:paraId="389831C5"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78229595" w14:textId="77777777" w:rsidR="001A64FA" w:rsidRPr="00FF0286" w:rsidRDefault="001A64FA" w:rsidP="001A64FA">
            <w:pPr>
              <w:spacing w:before="40" w:after="40"/>
              <w:rPr>
                <w:rFonts w:cs="Arial"/>
                <w:lang w:bidi="en-US"/>
              </w:rPr>
            </w:pPr>
            <w:r w:rsidRPr="00FF0286">
              <w:rPr>
                <w:rFonts w:cs="Arial"/>
              </w:rPr>
              <w:t>za jaške</w:t>
            </w:r>
          </w:p>
        </w:tc>
        <w:tc>
          <w:tcPr>
            <w:tcW w:w="2343" w:type="dxa"/>
            <w:tcBorders>
              <w:top w:val="single" w:sz="4" w:space="0" w:color="auto"/>
              <w:left w:val="single" w:sz="4" w:space="0" w:color="auto"/>
              <w:bottom w:val="single" w:sz="4" w:space="0" w:color="auto"/>
              <w:right w:val="single" w:sz="4" w:space="0" w:color="auto"/>
            </w:tcBorders>
            <w:hideMark/>
          </w:tcPr>
          <w:p w14:paraId="61D1618C" w14:textId="77777777" w:rsidR="001A64FA" w:rsidRPr="00FF0286" w:rsidRDefault="001A64FA" w:rsidP="001A64FA">
            <w:pPr>
              <w:spacing w:before="40" w:after="40"/>
              <w:rPr>
                <w:rFonts w:cs="Arial"/>
                <w:lang w:bidi="en-US"/>
              </w:rPr>
            </w:pPr>
            <w:r w:rsidRPr="00FF0286">
              <w:rPr>
                <w:rFonts w:cs="Arial"/>
              </w:rPr>
              <w:t>na 20 m</w:t>
            </w:r>
            <w:r w:rsidRPr="00FF0286">
              <w:rPr>
                <w:rFonts w:cs="Arial"/>
                <w:vertAlign w:val="superscript"/>
              </w:rPr>
              <w:t>3</w:t>
            </w:r>
          </w:p>
        </w:tc>
      </w:tr>
      <w:tr w:rsidR="001A64FA" w:rsidRPr="00FF0286" w14:paraId="3D1882E1"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41BA1A59" w14:textId="77777777" w:rsidR="001A64FA" w:rsidRPr="00FF0286" w:rsidRDefault="001A64FA" w:rsidP="001A64FA">
            <w:pPr>
              <w:spacing w:before="40" w:after="40"/>
              <w:rPr>
                <w:rFonts w:cs="Arial"/>
                <w:lang w:bidi="en-US"/>
              </w:rPr>
            </w:pPr>
            <w:r w:rsidRPr="00FF0286">
              <w:rPr>
                <w:rFonts w:cs="Arial"/>
              </w:rPr>
              <w:t>preiskave zmesi kamnitih zrn</w:t>
            </w:r>
          </w:p>
        </w:tc>
        <w:tc>
          <w:tcPr>
            <w:tcW w:w="2343" w:type="dxa"/>
            <w:tcBorders>
              <w:top w:val="single" w:sz="4" w:space="0" w:color="auto"/>
              <w:left w:val="single" w:sz="4" w:space="0" w:color="auto"/>
              <w:bottom w:val="single" w:sz="4" w:space="0" w:color="auto"/>
              <w:right w:val="single" w:sz="4" w:space="0" w:color="auto"/>
            </w:tcBorders>
            <w:hideMark/>
          </w:tcPr>
          <w:p w14:paraId="1B91A2A0" w14:textId="77777777" w:rsidR="001A64FA" w:rsidRPr="00FF0286" w:rsidRDefault="001A64FA" w:rsidP="001A64FA">
            <w:pPr>
              <w:spacing w:before="40" w:after="40"/>
              <w:rPr>
                <w:rFonts w:cs="Arial"/>
                <w:lang w:bidi="en-US"/>
              </w:rPr>
            </w:pPr>
            <w:r w:rsidRPr="00FF0286">
              <w:rPr>
                <w:rFonts w:cs="Arial"/>
              </w:rPr>
              <w:t>na 200 m</w:t>
            </w:r>
            <w:r w:rsidRPr="00FF0286">
              <w:rPr>
                <w:rFonts w:cs="Arial"/>
                <w:vertAlign w:val="superscript"/>
              </w:rPr>
              <w:t>3</w:t>
            </w:r>
          </w:p>
        </w:tc>
      </w:tr>
      <w:tr w:rsidR="001A64FA" w:rsidRPr="00FF0286" w14:paraId="5DBE74FB"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7061D8C3" w14:textId="77777777" w:rsidR="001A64FA" w:rsidRPr="00FF0286" w:rsidRDefault="001A64FA" w:rsidP="001A64FA">
            <w:pPr>
              <w:spacing w:before="40" w:after="40"/>
              <w:rPr>
                <w:rFonts w:cs="Arial"/>
                <w:lang w:bidi="en-US"/>
              </w:rPr>
            </w:pPr>
            <w:r w:rsidRPr="00FF0286">
              <w:rPr>
                <w:rFonts w:cs="Arial"/>
              </w:rPr>
              <w:t>preiskave predfabriciranih elementov</w:t>
            </w:r>
          </w:p>
        </w:tc>
        <w:tc>
          <w:tcPr>
            <w:tcW w:w="2343" w:type="dxa"/>
            <w:tcBorders>
              <w:top w:val="single" w:sz="4" w:space="0" w:color="auto"/>
              <w:left w:val="single" w:sz="4" w:space="0" w:color="auto"/>
              <w:bottom w:val="single" w:sz="4" w:space="0" w:color="auto"/>
              <w:right w:val="single" w:sz="4" w:space="0" w:color="auto"/>
            </w:tcBorders>
            <w:hideMark/>
          </w:tcPr>
          <w:p w14:paraId="74C5A7AC" w14:textId="77777777" w:rsidR="001A64FA" w:rsidRPr="00FF0286" w:rsidRDefault="001A64FA" w:rsidP="001A64FA">
            <w:pPr>
              <w:spacing w:before="40" w:after="40"/>
              <w:rPr>
                <w:rFonts w:cs="Arial"/>
                <w:lang w:bidi="en-US"/>
              </w:rPr>
            </w:pPr>
            <w:r w:rsidRPr="00FF0286">
              <w:rPr>
                <w:rFonts w:cs="Arial"/>
              </w:rPr>
              <w:t>na 100 kosov</w:t>
            </w:r>
          </w:p>
        </w:tc>
      </w:tr>
      <w:tr w:rsidR="001A64FA" w:rsidRPr="00FF0286" w14:paraId="672B26FF"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6E9AB8FE" w14:textId="77777777" w:rsidR="001A64FA" w:rsidRPr="00FF0286" w:rsidRDefault="001A64FA" w:rsidP="001A64FA">
            <w:pPr>
              <w:spacing w:before="40" w:after="40"/>
              <w:rPr>
                <w:rFonts w:cs="Arial"/>
                <w:lang w:bidi="en-US"/>
              </w:rPr>
            </w:pPr>
            <w:r w:rsidRPr="00FF0286">
              <w:rPr>
                <w:rFonts w:cs="Arial"/>
              </w:rPr>
              <w:t>preiskave jekla za ojačitev</w:t>
            </w:r>
          </w:p>
        </w:tc>
        <w:tc>
          <w:tcPr>
            <w:tcW w:w="2343" w:type="dxa"/>
            <w:tcBorders>
              <w:top w:val="single" w:sz="4" w:space="0" w:color="auto"/>
              <w:left w:val="single" w:sz="4" w:space="0" w:color="auto"/>
              <w:bottom w:val="single" w:sz="4" w:space="0" w:color="auto"/>
              <w:right w:val="single" w:sz="4" w:space="0" w:color="auto"/>
            </w:tcBorders>
            <w:hideMark/>
          </w:tcPr>
          <w:p w14:paraId="40B7D31F" w14:textId="77777777" w:rsidR="001A64FA" w:rsidRPr="00FF0286" w:rsidRDefault="001A64FA" w:rsidP="001A64FA">
            <w:pPr>
              <w:spacing w:before="40" w:after="40"/>
              <w:rPr>
                <w:rFonts w:cs="Arial"/>
                <w:lang w:bidi="en-US"/>
              </w:rPr>
            </w:pPr>
            <w:r w:rsidRPr="00FF0286">
              <w:rPr>
                <w:rFonts w:cs="Arial"/>
              </w:rPr>
              <w:t>na 5t</w:t>
            </w:r>
          </w:p>
        </w:tc>
      </w:tr>
      <w:tr w:rsidR="001A64FA" w:rsidRPr="00FF0286" w14:paraId="56CB0C9D"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7D840390" w14:textId="77777777" w:rsidR="001A64FA" w:rsidRPr="00FF0286" w:rsidRDefault="001A64FA" w:rsidP="001A64FA">
            <w:pPr>
              <w:spacing w:before="40" w:after="40"/>
              <w:rPr>
                <w:rFonts w:cs="Arial"/>
                <w:lang w:bidi="en-US"/>
              </w:rPr>
            </w:pPr>
            <w:r w:rsidRPr="00FF0286">
              <w:rPr>
                <w:rFonts w:cs="Arial"/>
              </w:rPr>
              <w:t>preiskave polmontažnih izdelkov</w:t>
            </w:r>
          </w:p>
        </w:tc>
        <w:tc>
          <w:tcPr>
            <w:tcW w:w="2343" w:type="dxa"/>
            <w:tcBorders>
              <w:top w:val="single" w:sz="4" w:space="0" w:color="auto"/>
              <w:left w:val="single" w:sz="4" w:space="0" w:color="auto"/>
              <w:bottom w:val="single" w:sz="4" w:space="0" w:color="auto"/>
              <w:right w:val="single" w:sz="4" w:space="0" w:color="auto"/>
            </w:tcBorders>
            <w:hideMark/>
          </w:tcPr>
          <w:p w14:paraId="4C899FFA" w14:textId="77777777" w:rsidR="001A64FA" w:rsidRPr="00FF0286" w:rsidRDefault="001A64FA" w:rsidP="001A64FA">
            <w:pPr>
              <w:spacing w:before="40" w:after="40"/>
              <w:rPr>
                <w:rFonts w:cs="Arial"/>
                <w:lang w:bidi="en-US"/>
              </w:rPr>
            </w:pPr>
            <w:r w:rsidRPr="00FF0286">
              <w:rPr>
                <w:rFonts w:cs="Arial"/>
              </w:rPr>
              <w:t>na 100 kosov</w:t>
            </w:r>
          </w:p>
        </w:tc>
      </w:tr>
    </w:tbl>
    <w:p w14:paraId="46AFD839" w14:textId="77777777" w:rsidR="001A64FA" w:rsidRPr="00FF0286" w:rsidRDefault="001A64FA" w:rsidP="001A64FA">
      <w:pPr>
        <w:spacing w:line="260" w:lineRule="exact"/>
        <w:ind w:right="62"/>
        <w:rPr>
          <w:rFonts w:eastAsia="Times New Roman" w:cs="Arial"/>
          <w:spacing w:val="-4"/>
          <w:sz w:val="20"/>
          <w:szCs w:val="20"/>
        </w:rPr>
      </w:pPr>
    </w:p>
    <w:p w14:paraId="6306DFD7" w14:textId="77777777" w:rsidR="001A64FA" w:rsidRPr="00FF0286" w:rsidRDefault="001A64FA" w:rsidP="00E3351B">
      <w:pPr>
        <w:pStyle w:val="Odstavekseznama"/>
        <w:rPr>
          <w:rFonts w:cs="Arial"/>
        </w:rPr>
      </w:pPr>
      <w:r w:rsidRPr="00FF0286">
        <w:rPr>
          <w:rFonts w:cs="Arial"/>
        </w:rPr>
        <w:t>V primeru, da inženir pri tekočih preiskavah ugotovi večja odstopanja rezultatov od navedb v dokazilih oziroma od predloženih tehnoloških preiskav, lahko obseg minimalnih tekočih preiskav še naknadno poveča. V primeru enovitih rezultatov pa lahko obseg tekočih preiskav tudi zmanjša.</w:t>
      </w:r>
    </w:p>
    <w:p w14:paraId="19C632D8" w14:textId="77777777" w:rsidR="00315A4D" w:rsidRPr="00FF0286" w:rsidRDefault="00315A4D" w:rsidP="00315A4D">
      <w:pPr>
        <w:pStyle w:val="Naslov2"/>
        <w:rPr>
          <w:rFonts w:cs="Arial"/>
        </w:rPr>
      </w:pPr>
      <w:bookmarkStart w:id="728" w:name="_Toc25424188"/>
      <w:bookmarkStart w:id="729" w:name="_Toc90556926"/>
      <w:r w:rsidRPr="00FF0286">
        <w:rPr>
          <w:rFonts w:cs="Arial"/>
        </w:rPr>
        <w:t>Tehnični pogoji za gradbena in obrtniška dela</w:t>
      </w:r>
      <w:bookmarkEnd w:id="728"/>
      <w:bookmarkEnd w:id="729"/>
    </w:p>
    <w:p w14:paraId="639945FC" w14:textId="77777777" w:rsidR="00E36E3A" w:rsidRPr="00FF0286" w:rsidRDefault="00E36E3A" w:rsidP="00E36E3A">
      <w:pPr>
        <w:pStyle w:val="Naslov3"/>
        <w:rPr>
          <w:rFonts w:cs="Arial"/>
        </w:rPr>
      </w:pPr>
      <w:bookmarkStart w:id="730" w:name="_Toc416874371"/>
      <w:bookmarkStart w:id="731" w:name="_Toc415571097"/>
      <w:bookmarkStart w:id="732" w:name="_Toc3373187"/>
      <w:bookmarkStart w:id="733" w:name="_Toc25424189"/>
      <w:bookmarkStart w:id="734" w:name="_Toc90556927"/>
      <w:r w:rsidRPr="00FF0286">
        <w:rPr>
          <w:rFonts w:cs="Arial"/>
        </w:rPr>
        <w:t>Tesarska dela</w:t>
      </w:r>
      <w:bookmarkEnd w:id="730"/>
      <w:bookmarkEnd w:id="731"/>
      <w:bookmarkEnd w:id="732"/>
      <w:bookmarkEnd w:id="733"/>
      <w:bookmarkEnd w:id="734"/>
    </w:p>
    <w:p w14:paraId="0A1EB343" w14:textId="77777777" w:rsidR="00E36E3A" w:rsidRPr="00FF0286" w:rsidRDefault="00E36E3A" w:rsidP="00E36E3A">
      <w:pPr>
        <w:pStyle w:val="Naslov4"/>
        <w:rPr>
          <w:rFonts w:cs="Arial"/>
        </w:rPr>
      </w:pPr>
      <w:bookmarkStart w:id="735" w:name="_Toc25424190"/>
      <w:r w:rsidRPr="00FF0286">
        <w:rPr>
          <w:rFonts w:cs="Arial"/>
        </w:rPr>
        <w:t>Splošno</w:t>
      </w:r>
      <w:bookmarkEnd w:id="735"/>
    </w:p>
    <w:p w14:paraId="56CFB53B" w14:textId="77777777" w:rsidR="00E36E3A" w:rsidRPr="00FF0286" w:rsidRDefault="00E36E3A" w:rsidP="009E3616">
      <w:pPr>
        <w:pStyle w:val="Odstavekseznama"/>
        <w:numPr>
          <w:ilvl w:val="0"/>
          <w:numId w:val="226"/>
        </w:numPr>
        <w:rPr>
          <w:rFonts w:cs="Arial"/>
        </w:rPr>
      </w:pPr>
      <w:r w:rsidRPr="00FF0286">
        <w:rPr>
          <w:rFonts w:cs="Arial"/>
        </w:rPr>
        <w:t>Izgled in kakovost površin objektov in kakovost objektov iz betona zavisi v veliki meri od izvršenih tesarskih del. Zato je potrebna pri teh delih ustrezna izbira osnovnih materialov in natančnost pri izvedbi celotnega objekta in posameznih delov po merah iz projektne dokumentacije.</w:t>
      </w:r>
    </w:p>
    <w:p w14:paraId="7968727F" w14:textId="77777777" w:rsidR="00E36E3A" w:rsidRPr="00FF0286" w:rsidRDefault="00E36E3A" w:rsidP="00E36E3A">
      <w:pPr>
        <w:pStyle w:val="Naslov4"/>
        <w:rPr>
          <w:rFonts w:cs="Arial"/>
        </w:rPr>
      </w:pPr>
      <w:bookmarkStart w:id="736" w:name="_Toc416874372"/>
      <w:bookmarkStart w:id="737" w:name="_Toc415571098"/>
      <w:bookmarkStart w:id="738" w:name="_Toc25424191"/>
      <w:r w:rsidRPr="00FF0286">
        <w:rPr>
          <w:rFonts w:cs="Arial"/>
        </w:rPr>
        <w:t>Opis</w:t>
      </w:r>
      <w:bookmarkEnd w:id="736"/>
      <w:bookmarkEnd w:id="737"/>
      <w:bookmarkEnd w:id="738"/>
    </w:p>
    <w:p w14:paraId="36FD58B7" w14:textId="77777777" w:rsidR="00E36E3A" w:rsidRPr="00FF0286" w:rsidRDefault="00E36E3A" w:rsidP="009E3616">
      <w:pPr>
        <w:pStyle w:val="Odstavekseznama"/>
        <w:numPr>
          <w:ilvl w:val="0"/>
          <w:numId w:val="227"/>
        </w:numPr>
        <w:rPr>
          <w:rFonts w:cs="Arial"/>
        </w:rPr>
      </w:pPr>
      <w:r w:rsidRPr="00FF0286">
        <w:rPr>
          <w:rFonts w:cs="Arial"/>
        </w:rPr>
        <w:t>Tesarska dela obsegajo:</w:t>
      </w:r>
    </w:p>
    <w:p w14:paraId="30413195" w14:textId="77777777" w:rsidR="00E36E3A" w:rsidRPr="00FF0286" w:rsidRDefault="00E36E3A" w:rsidP="009E3616">
      <w:pPr>
        <w:pStyle w:val="Odstavekseznama"/>
        <w:numPr>
          <w:ilvl w:val="1"/>
          <w:numId w:val="227"/>
        </w:numPr>
        <w:rPr>
          <w:rFonts w:cs="Arial"/>
        </w:rPr>
      </w:pPr>
      <w:r w:rsidRPr="00FF0286">
        <w:rPr>
          <w:rFonts w:cs="Arial"/>
        </w:rPr>
        <w:t xml:space="preserve">dobavo in vgraditev ustreznega materiala za odre in opaže, </w:t>
      </w:r>
    </w:p>
    <w:p w14:paraId="5017F772" w14:textId="77777777" w:rsidR="00E36E3A" w:rsidRPr="00FF0286" w:rsidRDefault="00E36E3A" w:rsidP="009E3616">
      <w:pPr>
        <w:pStyle w:val="Odstavekseznama"/>
        <w:numPr>
          <w:ilvl w:val="1"/>
          <w:numId w:val="227"/>
        </w:numPr>
        <w:rPr>
          <w:rFonts w:cs="Arial"/>
        </w:rPr>
      </w:pPr>
      <w:r w:rsidRPr="00FF0286">
        <w:rPr>
          <w:rFonts w:cs="Arial"/>
        </w:rPr>
        <w:t>njihovo postavitev in utrditev,</w:t>
      </w:r>
    </w:p>
    <w:p w14:paraId="427CB3D8" w14:textId="77777777" w:rsidR="00E36E3A" w:rsidRPr="00FF0286" w:rsidRDefault="00E36E3A" w:rsidP="009E3616">
      <w:pPr>
        <w:pStyle w:val="Odstavekseznama"/>
        <w:numPr>
          <w:ilvl w:val="1"/>
          <w:numId w:val="227"/>
        </w:numPr>
        <w:rPr>
          <w:rFonts w:cs="Arial"/>
        </w:rPr>
      </w:pPr>
      <w:r w:rsidRPr="00FF0286">
        <w:rPr>
          <w:rFonts w:cs="Arial"/>
        </w:rPr>
        <w:t>odstranitev ter</w:t>
      </w:r>
    </w:p>
    <w:p w14:paraId="450C40BB" w14:textId="77777777" w:rsidR="00E36E3A" w:rsidRPr="00FF0286" w:rsidRDefault="00E36E3A" w:rsidP="009E3616">
      <w:pPr>
        <w:pStyle w:val="Odstavekseznama"/>
        <w:numPr>
          <w:ilvl w:val="1"/>
          <w:numId w:val="227"/>
        </w:numPr>
        <w:rPr>
          <w:rFonts w:cs="Arial"/>
        </w:rPr>
      </w:pPr>
      <w:r w:rsidRPr="00FF0286">
        <w:rPr>
          <w:rFonts w:cs="Arial"/>
        </w:rPr>
        <w:t>čiščenje in skladiščenje.</w:t>
      </w:r>
    </w:p>
    <w:p w14:paraId="021C28EB" w14:textId="77777777" w:rsidR="00E36E3A" w:rsidRPr="00FF0286" w:rsidRDefault="00E36E3A" w:rsidP="009E3616">
      <w:pPr>
        <w:pStyle w:val="Odstavekseznama"/>
        <w:numPr>
          <w:ilvl w:val="0"/>
          <w:numId w:val="227"/>
        </w:numPr>
        <w:rPr>
          <w:rFonts w:cs="Arial"/>
        </w:rPr>
      </w:pPr>
      <w:r w:rsidRPr="00FF0286">
        <w:rPr>
          <w:rFonts w:cs="Arial"/>
        </w:rPr>
        <w:t>Odri in opaži morajo omogočiti vgraditev betona v dimenzijah, določenih s projektno dokumentacijo. Projektno dokumentacijo za odre in opaže, v katerih mora biti dokazana nosilnost in stabilnost, mora zagotoviti izvajalec, če niso že priloženi projektni dokumentaciji. Izvajalec mora zagotoviti tudi vso potrebno dokumentacijo (načrte, statične izračune, certifikate) za delovne in varovalne odre, varovalne strehe ter druge pomožne naprave in za montažne naprave.</w:t>
      </w:r>
    </w:p>
    <w:p w14:paraId="0D5A70D4" w14:textId="77777777" w:rsidR="00E36E3A" w:rsidRPr="00FF0286" w:rsidRDefault="00E36E3A" w:rsidP="00B92D35">
      <w:pPr>
        <w:pStyle w:val="Odstavekseznama"/>
        <w:rPr>
          <w:rFonts w:cs="Arial"/>
        </w:rPr>
      </w:pPr>
      <w:r w:rsidRPr="00FF0286">
        <w:rPr>
          <w:rFonts w:cs="Arial"/>
        </w:rPr>
        <w:t>Pri opažih za vidne površine betona in za prednapete konstrukcije morajo biti izpolnjene posebne zahteve, če so navedene v projektni dokumentaciji, ali če jih določi nadzornik.</w:t>
      </w:r>
    </w:p>
    <w:p w14:paraId="61A723FF" w14:textId="77777777" w:rsidR="00E36E3A" w:rsidRPr="00FF0286" w:rsidRDefault="00E36E3A" w:rsidP="00E36E3A">
      <w:pPr>
        <w:pStyle w:val="Naslov4"/>
        <w:rPr>
          <w:rFonts w:cs="Arial"/>
        </w:rPr>
      </w:pPr>
      <w:bookmarkStart w:id="739" w:name="_Toc416874373"/>
      <w:bookmarkStart w:id="740" w:name="_Toc415571099"/>
      <w:bookmarkStart w:id="741" w:name="_Toc25424192"/>
      <w:r w:rsidRPr="00FF0286">
        <w:rPr>
          <w:rFonts w:cs="Arial"/>
        </w:rPr>
        <w:lastRenderedPageBreak/>
        <w:t>Osnovni materiali</w:t>
      </w:r>
      <w:bookmarkEnd w:id="739"/>
      <w:bookmarkEnd w:id="740"/>
      <w:bookmarkEnd w:id="741"/>
    </w:p>
    <w:p w14:paraId="641CDA35" w14:textId="77777777" w:rsidR="00E36E3A" w:rsidRPr="00FF0286" w:rsidRDefault="00E36E3A" w:rsidP="009E3616">
      <w:pPr>
        <w:pStyle w:val="Odstavekseznama"/>
        <w:numPr>
          <w:ilvl w:val="0"/>
          <w:numId w:val="228"/>
        </w:numPr>
        <w:rPr>
          <w:rFonts w:cs="Arial"/>
        </w:rPr>
      </w:pPr>
      <w:r w:rsidRPr="00FF0286">
        <w:rPr>
          <w:rFonts w:cs="Arial"/>
        </w:rPr>
        <w:t>Osnovni materiali za tesarska dela so:</w:t>
      </w:r>
    </w:p>
    <w:p w14:paraId="41EC04A9" w14:textId="77777777" w:rsidR="00E36E3A" w:rsidRPr="00FF0286" w:rsidRDefault="00E36E3A" w:rsidP="009E3616">
      <w:pPr>
        <w:pStyle w:val="Odstavekseznama"/>
        <w:numPr>
          <w:ilvl w:val="1"/>
          <w:numId w:val="228"/>
        </w:numPr>
        <w:rPr>
          <w:rFonts w:cs="Arial"/>
        </w:rPr>
      </w:pPr>
      <w:r w:rsidRPr="00FF0286">
        <w:rPr>
          <w:rFonts w:cs="Arial"/>
        </w:rPr>
        <w:t>deske,</w:t>
      </w:r>
    </w:p>
    <w:p w14:paraId="167BA655" w14:textId="77777777" w:rsidR="00E36E3A" w:rsidRPr="00FF0286" w:rsidRDefault="00E36E3A" w:rsidP="009E3616">
      <w:pPr>
        <w:pStyle w:val="Odstavekseznama"/>
        <w:numPr>
          <w:ilvl w:val="1"/>
          <w:numId w:val="228"/>
        </w:numPr>
        <w:rPr>
          <w:rFonts w:cs="Arial"/>
        </w:rPr>
      </w:pPr>
      <w:r w:rsidRPr="00FF0286">
        <w:rPr>
          <w:rFonts w:cs="Arial"/>
        </w:rPr>
        <w:t>opažne plošče (lesene, jeklene),</w:t>
      </w:r>
    </w:p>
    <w:p w14:paraId="20A8C3AD" w14:textId="77777777" w:rsidR="00E36E3A" w:rsidRPr="00FF0286" w:rsidRDefault="00E36E3A" w:rsidP="009E3616">
      <w:pPr>
        <w:pStyle w:val="Odstavekseznama"/>
        <w:numPr>
          <w:ilvl w:val="1"/>
          <w:numId w:val="228"/>
        </w:numPr>
        <w:rPr>
          <w:rFonts w:cs="Arial"/>
        </w:rPr>
      </w:pPr>
      <w:r w:rsidRPr="00FF0286">
        <w:rPr>
          <w:rFonts w:cs="Arial"/>
        </w:rPr>
        <w:t>gredice,</w:t>
      </w:r>
    </w:p>
    <w:p w14:paraId="0567918D" w14:textId="77777777" w:rsidR="00E36E3A" w:rsidRPr="00FF0286" w:rsidRDefault="00E36E3A" w:rsidP="009E3616">
      <w:pPr>
        <w:pStyle w:val="Odstavekseznama"/>
        <w:numPr>
          <w:ilvl w:val="1"/>
          <w:numId w:val="228"/>
        </w:numPr>
        <w:rPr>
          <w:rFonts w:cs="Arial"/>
        </w:rPr>
      </w:pPr>
      <w:r w:rsidRPr="00FF0286">
        <w:rPr>
          <w:rFonts w:cs="Arial"/>
        </w:rPr>
        <w:t>trami,</w:t>
      </w:r>
    </w:p>
    <w:p w14:paraId="71478F8F" w14:textId="77777777" w:rsidR="00E36E3A" w:rsidRPr="00FF0286" w:rsidRDefault="00E36E3A" w:rsidP="009E3616">
      <w:pPr>
        <w:pStyle w:val="Odstavekseznama"/>
        <w:numPr>
          <w:ilvl w:val="1"/>
          <w:numId w:val="228"/>
        </w:numPr>
        <w:rPr>
          <w:rFonts w:cs="Arial"/>
        </w:rPr>
      </w:pPr>
      <w:r w:rsidRPr="00FF0286">
        <w:rPr>
          <w:rFonts w:cs="Arial"/>
        </w:rPr>
        <w:t>jeklene podpore,</w:t>
      </w:r>
    </w:p>
    <w:p w14:paraId="615B49C6" w14:textId="77777777" w:rsidR="00E36E3A" w:rsidRPr="00FF0286" w:rsidRDefault="00E36E3A" w:rsidP="009E3616">
      <w:pPr>
        <w:pStyle w:val="Odstavekseznama"/>
        <w:numPr>
          <w:ilvl w:val="1"/>
          <w:numId w:val="228"/>
        </w:numPr>
        <w:rPr>
          <w:rFonts w:cs="Arial"/>
        </w:rPr>
      </w:pPr>
      <w:r w:rsidRPr="00FF0286">
        <w:rPr>
          <w:rFonts w:cs="Arial"/>
        </w:rPr>
        <w:t>materiali za spajanje (žeblji, žice, spone, spojke, sidra).</w:t>
      </w:r>
    </w:p>
    <w:p w14:paraId="062A0F45" w14:textId="77777777" w:rsidR="00E36E3A" w:rsidRPr="00FF0286" w:rsidRDefault="00E36E3A" w:rsidP="009E3616">
      <w:pPr>
        <w:pStyle w:val="Odstavekseznama"/>
        <w:numPr>
          <w:ilvl w:val="0"/>
          <w:numId w:val="228"/>
        </w:numPr>
        <w:rPr>
          <w:rFonts w:cs="Arial"/>
        </w:rPr>
      </w:pPr>
      <w:r w:rsidRPr="00FF0286">
        <w:rPr>
          <w:rFonts w:cs="Arial"/>
        </w:rPr>
        <w:t>Izvajalec lahko uporabi pri tesarskih delih tudi drugačne materiale, če je predhodno dokazal ustreznost takšnih materialov v določenih pogojih uporabe in če je uporabo dovolil nadzornik.</w:t>
      </w:r>
    </w:p>
    <w:p w14:paraId="1698717B" w14:textId="77777777" w:rsidR="00E36E3A" w:rsidRPr="00FF0286" w:rsidRDefault="00E36E3A" w:rsidP="00E36E3A">
      <w:pPr>
        <w:pStyle w:val="Naslov4"/>
        <w:rPr>
          <w:rFonts w:cs="Arial"/>
        </w:rPr>
      </w:pPr>
      <w:bookmarkStart w:id="742" w:name="_Toc416874374"/>
      <w:bookmarkStart w:id="743" w:name="_Toc415571100"/>
      <w:bookmarkStart w:id="744" w:name="_Toc25424193"/>
      <w:r w:rsidRPr="00FF0286">
        <w:rPr>
          <w:rFonts w:cs="Arial"/>
        </w:rPr>
        <w:t>Kakovost materialov</w:t>
      </w:r>
      <w:bookmarkEnd w:id="742"/>
      <w:bookmarkEnd w:id="743"/>
      <w:bookmarkEnd w:id="744"/>
    </w:p>
    <w:p w14:paraId="714643FD" w14:textId="77777777" w:rsidR="00E36E3A" w:rsidRPr="00FF0286" w:rsidRDefault="00E36E3A" w:rsidP="009E3616">
      <w:pPr>
        <w:pStyle w:val="Odstavekseznama"/>
        <w:numPr>
          <w:ilvl w:val="0"/>
          <w:numId w:val="229"/>
        </w:numPr>
        <w:rPr>
          <w:rFonts w:cs="Arial"/>
        </w:rPr>
      </w:pPr>
      <w:r w:rsidRPr="00FF0286">
        <w:rPr>
          <w:rFonts w:cs="Arial"/>
        </w:rPr>
        <w:t>Kakovost vseh materialov za tesarska dela mora ustrezati zahtevam (vrsta, dimenzije, oblika), določenim v projektni dokumentaciji in v ustreznih načrtih izvajalca.</w:t>
      </w:r>
    </w:p>
    <w:p w14:paraId="2FAB259D" w14:textId="77777777" w:rsidR="00E36E3A" w:rsidRPr="00FF0286" w:rsidRDefault="00E36E3A" w:rsidP="009E3616">
      <w:pPr>
        <w:pStyle w:val="Odstavekseznama"/>
        <w:numPr>
          <w:ilvl w:val="0"/>
          <w:numId w:val="229"/>
        </w:numPr>
        <w:rPr>
          <w:rFonts w:cs="Arial"/>
        </w:rPr>
      </w:pPr>
      <w:r w:rsidRPr="00FF0286">
        <w:rPr>
          <w:rFonts w:cs="Arial"/>
        </w:rPr>
        <w:t>Les za tesarska dela mora ustrezati določilom veljavnih predpisov za:</w:t>
      </w:r>
    </w:p>
    <w:p w14:paraId="53CED6AB" w14:textId="77777777" w:rsidR="00E36E3A" w:rsidRPr="00FF0286" w:rsidRDefault="00E36E3A" w:rsidP="009E3616">
      <w:pPr>
        <w:pStyle w:val="Odstavekseznama"/>
        <w:numPr>
          <w:ilvl w:val="1"/>
          <w:numId w:val="229"/>
        </w:numPr>
        <w:rPr>
          <w:rFonts w:cs="Arial"/>
        </w:rPr>
      </w:pPr>
      <w:r w:rsidRPr="00FF0286">
        <w:rPr>
          <w:rFonts w:cs="Arial"/>
        </w:rPr>
        <w:t>okrogli tehnični les,</w:t>
      </w:r>
    </w:p>
    <w:p w14:paraId="410E47C5" w14:textId="77777777" w:rsidR="00E36E3A" w:rsidRPr="00FF0286" w:rsidRDefault="00E36E3A" w:rsidP="009E3616">
      <w:pPr>
        <w:pStyle w:val="Odstavekseznama"/>
        <w:numPr>
          <w:ilvl w:val="1"/>
          <w:numId w:val="229"/>
        </w:numPr>
        <w:rPr>
          <w:rFonts w:cs="Arial"/>
        </w:rPr>
      </w:pPr>
      <w:r w:rsidRPr="00FF0286">
        <w:rPr>
          <w:rFonts w:cs="Arial"/>
        </w:rPr>
        <w:t>tesan les iglavcev in</w:t>
      </w:r>
    </w:p>
    <w:p w14:paraId="5BE42EC0" w14:textId="77777777" w:rsidR="00E36E3A" w:rsidRPr="00FF0286" w:rsidRDefault="00E36E3A" w:rsidP="009E3616">
      <w:pPr>
        <w:pStyle w:val="Odstavekseznama"/>
        <w:numPr>
          <w:ilvl w:val="1"/>
          <w:numId w:val="229"/>
        </w:numPr>
        <w:rPr>
          <w:rFonts w:cs="Arial"/>
        </w:rPr>
      </w:pPr>
      <w:r w:rsidRPr="00FF0286">
        <w:rPr>
          <w:rFonts w:cs="Arial"/>
        </w:rPr>
        <w:t>rezan les iglavcev.</w:t>
      </w:r>
    </w:p>
    <w:p w14:paraId="5BE261F3" w14:textId="77777777" w:rsidR="00E36E3A" w:rsidRPr="00FF0286" w:rsidRDefault="00E36E3A" w:rsidP="009E3616">
      <w:pPr>
        <w:pStyle w:val="Odstavekseznama"/>
        <w:numPr>
          <w:ilvl w:val="0"/>
          <w:numId w:val="229"/>
        </w:numPr>
        <w:rPr>
          <w:rFonts w:cs="Arial"/>
        </w:rPr>
      </w:pPr>
      <w:r w:rsidRPr="00FF0286">
        <w:rPr>
          <w:rFonts w:cs="Arial"/>
        </w:rPr>
        <w:t>Za opaže se smejo uporabljati proizvodi, ki ustrezajo zahtevam standardov, navedenih v Tabeli 3.6.1.</w:t>
      </w:r>
    </w:p>
    <w:p w14:paraId="16D49E31" w14:textId="77777777" w:rsidR="00E36E3A" w:rsidRPr="00FF0286" w:rsidRDefault="00E36E3A" w:rsidP="00E36E3A">
      <w:pPr>
        <w:rPr>
          <w:rFonts w:cs="Arial"/>
        </w:rPr>
      </w:pPr>
      <w:r w:rsidRPr="00FF0286">
        <w:rPr>
          <w:rFonts w:cs="Arial"/>
        </w:rPr>
        <w:t>Tabela 3.6.1:</w:t>
      </w:r>
      <w:r w:rsidRPr="00FF0286">
        <w:rPr>
          <w:rFonts w:cs="Arial"/>
        </w:rPr>
        <w:tab/>
        <w:t xml:space="preserve">Vrste proizvodov za opaže in pripadajoči standard </w:t>
      </w:r>
    </w:p>
    <w:tbl>
      <w:tblPr>
        <w:tblW w:w="6241" w:type="dxa"/>
        <w:jc w:val="center"/>
        <w:tblLayout w:type="fixed"/>
        <w:tblLook w:val="04A0" w:firstRow="1" w:lastRow="0" w:firstColumn="1" w:lastColumn="0" w:noHBand="0" w:noVBand="1"/>
      </w:tblPr>
      <w:tblGrid>
        <w:gridCol w:w="3689"/>
        <w:gridCol w:w="2552"/>
      </w:tblGrid>
      <w:tr w:rsidR="00E36E3A" w:rsidRPr="00FF0286" w14:paraId="2096BFF0" w14:textId="77777777" w:rsidTr="00E36E3A">
        <w:trPr>
          <w:trHeight w:val="227"/>
          <w:jc w:val="center"/>
        </w:trPr>
        <w:tc>
          <w:tcPr>
            <w:tcW w:w="3689" w:type="dxa"/>
            <w:tcBorders>
              <w:top w:val="single" w:sz="4" w:space="0" w:color="auto"/>
              <w:left w:val="single" w:sz="4" w:space="0" w:color="auto"/>
              <w:bottom w:val="single" w:sz="4" w:space="0" w:color="auto"/>
              <w:right w:val="single" w:sz="4" w:space="0" w:color="auto"/>
            </w:tcBorders>
            <w:hideMark/>
          </w:tcPr>
          <w:p w14:paraId="75C57B64" w14:textId="77777777" w:rsidR="00E36E3A" w:rsidRPr="00FF0286" w:rsidRDefault="00E36E3A" w:rsidP="00E36E3A">
            <w:pPr>
              <w:rPr>
                <w:rFonts w:cs="Arial"/>
              </w:rPr>
            </w:pPr>
            <w:r w:rsidRPr="00FF0286">
              <w:rPr>
                <w:rFonts w:cs="Arial"/>
              </w:rPr>
              <w:tab/>
            </w:r>
            <w:r w:rsidRPr="00FF0286">
              <w:rPr>
                <w:rFonts w:cs="Arial"/>
              </w:rPr>
              <w:tab/>
              <w:t>Vrsta proizvodov za opaže</w:t>
            </w:r>
          </w:p>
        </w:tc>
        <w:tc>
          <w:tcPr>
            <w:tcW w:w="2552" w:type="dxa"/>
            <w:tcBorders>
              <w:top w:val="single" w:sz="4" w:space="0" w:color="auto"/>
              <w:left w:val="single" w:sz="4" w:space="0" w:color="auto"/>
              <w:bottom w:val="single" w:sz="4" w:space="0" w:color="auto"/>
              <w:right w:val="single" w:sz="4" w:space="0" w:color="auto"/>
            </w:tcBorders>
            <w:hideMark/>
          </w:tcPr>
          <w:p w14:paraId="341B9102" w14:textId="77777777" w:rsidR="00E36E3A" w:rsidRPr="00FF0286" w:rsidRDefault="00E36E3A" w:rsidP="00E36E3A">
            <w:pPr>
              <w:rPr>
                <w:rFonts w:cs="Arial"/>
              </w:rPr>
            </w:pPr>
            <w:r w:rsidRPr="00FF0286">
              <w:rPr>
                <w:rFonts w:cs="Arial"/>
              </w:rPr>
              <w:t>Standard</w:t>
            </w:r>
          </w:p>
        </w:tc>
      </w:tr>
      <w:tr w:rsidR="00E36E3A" w:rsidRPr="00FF0286" w14:paraId="1AD1904F" w14:textId="77777777" w:rsidTr="00E36E3A">
        <w:trPr>
          <w:trHeight w:val="227"/>
          <w:jc w:val="center"/>
        </w:trPr>
        <w:tc>
          <w:tcPr>
            <w:tcW w:w="3689" w:type="dxa"/>
            <w:tcBorders>
              <w:top w:val="single" w:sz="4" w:space="0" w:color="auto"/>
              <w:left w:val="single" w:sz="4" w:space="0" w:color="auto"/>
              <w:bottom w:val="single" w:sz="4" w:space="0" w:color="auto"/>
              <w:right w:val="single" w:sz="4" w:space="0" w:color="auto"/>
            </w:tcBorders>
            <w:hideMark/>
          </w:tcPr>
          <w:p w14:paraId="524E153B" w14:textId="77777777" w:rsidR="00E36E3A" w:rsidRPr="00FF0286" w:rsidRDefault="00E36E3A" w:rsidP="00E36E3A">
            <w:pPr>
              <w:rPr>
                <w:rFonts w:cs="Arial"/>
              </w:rPr>
            </w:pPr>
            <w:bookmarkStart w:id="745" w:name="_Toc188343798"/>
            <w:bookmarkStart w:id="746" w:name="_Toc345075983"/>
            <w:bookmarkStart w:id="747" w:name="_Toc345076239"/>
            <w:bookmarkStart w:id="748" w:name="_Toc345325163"/>
            <w:bookmarkStart w:id="749" w:name="_Toc345418408"/>
            <w:bookmarkStart w:id="750" w:name="_Toc345489098"/>
            <w:bookmarkStart w:id="751" w:name="_Toc346000582"/>
            <w:bookmarkStart w:id="752" w:name="_Toc346026184"/>
            <w:bookmarkStart w:id="753" w:name="_Toc346026934"/>
            <w:bookmarkStart w:id="754" w:name="_Toc346027230"/>
            <w:bookmarkStart w:id="755" w:name="_Toc346028244"/>
            <w:bookmarkStart w:id="756" w:name="_Toc346784072"/>
            <w:r w:rsidRPr="00FF0286">
              <w:rPr>
                <w:rFonts w:cs="Arial"/>
              </w:rPr>
              <w:t>večslojne vezane lesene plošče</w:t>
            </w:r>
            <w:bookmarkEnd w:id="745"/>
            <w:bookmarkEnd w:id="746"/>
            <w:bookmarkEnd w:id="747"/>
            <w:bookmarkEnd w:id="748"/>
            <w:bookmarkEnd w:id="749"/>
            <w:bookmarkEnd w:id="750"/>
            <w:bookmarkEnd w:id="751"/>
            <w:bookmarkEnd w:id="752"/>
            <w:bookmarkEnd w:id="753"/>
            <w:bookmarkEnd w:id="754"/>
            <w:bookmarkEnd w:id="755"/>
            <w:bookmarkEnd w:id="756"/>
          </w:p>
        </w:tc>
        <w:tc>
          <w:tcPr>
            <w:tcW w:w="2552" w:type="dxa"/>
            <w:tcBorders>
              <w:top w:val="single" w:sz="4" w:space="0" w:color="auto"/>
              <w:left w:val="single" w:sz="4" w:space="0" w:color="auto"/>
              <w:bottom w:val="single" w:sz="4" w:space="0" w:color="auto"/>
              <w:right w:val="single" w:sz="4" w:space="0" w:color="auto"/>
            </w:tcBorders>
            <w:hideMark/>
          </w:tcPr>
          <w:p w14:paraId="1891575F" w14:textId="77777777" w:rsidR="00E36E3A" w:rsidRPr="00FF0286" w:rsidRDefault="00E36E3A" w:rsidP="00E36E3A">
            <w:pPr>
              <w:rPr>
                <w:rFonts w:cs="Arial"/>
              </w:rPr>
            </w:pPr>
            <w:r w:rsidRPr="00FF0286">
              <w:rPr>
                <w:rFonts w:cs="Arial"/>
              </w:rPr>
              <w:t>SIST EN 636</w:t>
            </w:r>
          </w:p>
        </w:tc>
      </w:tr>
    </w:tbl>
    <w:p w14:paraId="7499F466" w14:textId="77777777" w:rsidR="00E36E3A" w:rsidRPr="00FF0286" w:rsidRDefault="00E36E3A" w:rsidP="00E36E3A">
      <w:pPr>
        <w:rPr>
          <w:rFonts w:cs="Arial"/>
        </w:rPr>
      </w:pPr>
    </w:p>
    <w:p w14:paraId="5141D4C1" w14:textId="77777777" w:rsidR="00E36E3A" w:rsidRPr="00FF0286" w:rsidRDefault="00E36E3A" w:rsidP="00B92D35">
      <w:pPr>
        <w:pStyle w:val="Odstavekseznama"/>
        <w:rPr>
          <w:rFonts w:cs="Arial"/>
        </w:rPr>
      </w:pPr>
      <w:r w:rsidRPr="00FF0286">
        <w:rPr>
          <w:rFonts w:cs="Arial"/>
        </w:rPr>
        <w:t>Deske in opažne plošče za opaže za vidne površine betona morajo biti praviloma popolnoma gladke (skobljane) in brez obrob. Za opaže za skrite površine betona pa je mogoče uporabiti tudi rezan ali tesan les brez dodatne obdelave. Takšen les je primeren tudi za izdelavo odrov.</w:t>
      </w:r>
    </w:p>
    <w:p w14:paraId="658BD8F0" w14:textId="77777777" w:rsidR="00E36E3A" w:rsidRPr="00FF0286" w:rsidRDefault="00E36E3A" w:rsidP="00B92D35">
      <w:pPr>
        <w:pStyle w:val="Odstavekseznama"/>
        <w:rPr>
          <w:rFonts w:cs="Arial"/>
        </w:rPr>
      </w:pPr>
      <w:r w:rsidRPr="00FF0286">
        <w:rPr>
          <w:rFonts w:cs="Arial"/>
        </w:rPr>
        <w:t>Za odre in opaže je dovoljeno uporabiti les z manjšimi poškodbami ali napakami, te pa ne smejo vplivati na zmanjšanje trdnosti in trajnosti pod zahtevo, predvideno s projektno dokumentacijo. Več o zahtevah za opažne plošče iz lesa glej še poglavje o vidnem betonu.</w:t>
      </w:r>
    </w:p>
    <w:p w14:paraId="410E4D73" w14:textId="77777777" w:rsidR="00E36E3A" w:rsidRPr="00FF0286" w:rsidRDefault="00E36E3A" w:rsidP="00E36E3A">
      <w:pPr>
        <w:pStyle w:val="Naslov4"/>
        <w:rPr>
          <w:rFonts w:cs="Arial"/>
        </w:rPr>
      </w:pPr>
      <w:bookmarkStart w:id="757" w:name="_Toc416874375"/>
      <w:bookmarkStart w:id="758" w:name="_Toc415571101"/>
      <w:bookmarkStart w:id="759" w:name="_Toc25424194"/>
      <w:r w:rsidRPr="00FF0286">
        <w:rPr>
          <w:rFonts w:cs="Arial"/>
        </w:rPr>
        <w:t>Način izvedbe</w:t>
      </w:r>
      <w:bookmarkEnd w:id="757"/>
      <w:bookmarkEnd w:id="758"/>
      <w:bookmarkEnd w:id="759"/>
    </w:p>
    <w:p w14:paraId="5CBDFB95" w14:textId="77777777" w:rsidR="00E36E3A" w:rsidRPr="00FF0286" w:rsidRDefault="00E36E3A" w:rsidP="00E36E3A">
      <w:pPr>
        <w:pStyle w:val="Naslov5"/>
        <w:rPr>
          <w:rFonts w:cs="Arial"/>
        </w:rPr>
      </w:pPr>
      <w:bookmarkStart w:id="760" w:name="_Toc416874376"/>
      <w:bookmarkStart w:id="761" w:name="_Toc25424195"/>
      <w:r w:rsidRPr="00FF0286">
        <w:rPr>
          <w:rFonts w:cs="Arial"/>
        </w:rPr>
        <w:t>Postavitev odrov in opažev</w:t>
      </w:r>
      <w:bookmarkEnd w:id="760"/>
      <w:bookmarkEnd w:id="761"/>
    </w:p>
    <w:p w14:paraId="7F6975EA" w14:textId="77777777" w:rsidR="00E36E3A" w:rsidRPr="00FF0286" w:rsidRDefault="00E36E3A" w:rsidP="009E3616">
      <w:pPr>
        <w:pStyle w:val="Odstavekseznama"/>
        <w:numPr>
          <w:ilvl w:val="0"/>
          <w:numId w:val="230"/>
        </w:numPr>
        <w:rPr>
          <w:rFonts w:cs="Arial"/>
        </w:rPr>
      </w:pPr>
      <w:r w:rsidRPr="00FF0286">
        <w:rPr>
          <w:rFonts w:cs="Arial"/>
        </w:rPr>
        <w:t>Odri in opaži morajo biti postavljeni po ustreznih podrobnih načrtih, z vsemi predvidenimi povezavami, tako da so sposobni prevzeti predvideno obremenitev z vgrajenim betonom in jeklom za ojačitev, in da se jih lahko odstrani brez škodljivih posledic za objekt in zanje same.</w:t>
      </w:r>
    </w:p>
    <w:p w14:paraId="0BDD9CB4" w14:textId="77777777" w:rsidR="00E36E3A" w:rsidRPr="00FF0286" w:rsidRDefault="00E36E3A" w:rsidP="009E3616">
      <w:pPr>
        <w:pStyle w:val="Odstavekseznama"/>
        <w:numPr>
          <w:ilvl w:val="0"/>
          <w:numId w:val="230"/>
        </w:numPr>
        <w:rPr>
          <w:rFonts w:cs="Arial"/>
        </w:rPr>
      </w:pPr>
      <w:r w:rsidRPr="00FF0286">
        <w:rPr>
          <w:rFonts w:cs="Arial"/>
        </w:rPr>
        <w:t>Praviloma mora biti za vidne površine betona za ves objekt uporabljena enaka vrsta opaža, v čim večji meri z enakimi dimenzijami posameznih elementov.</w:t>
      </w:r>
    </w:p>
    <w:p w14:paraId="4FD16142" w14:textId="77777777" w:rsidR="00E36E3A" w:rsidRPr="00FF0286" w:rsidRDefault="00E36E3A" w:rsidP="009E3616">
      <w:pPr>
        <w:pStyle w:val="Odstavekseznama"/>
        <w:numPr>
          <w:ilvl w:val="0"/>
          <w:numId w:val="230"/>
        </w:numPr>
        <w:rPr>
          <w:rFonts w:cs="Arial"/>
        </w:rPr>
      </w:pPr>
      <w:r w:rsidRPr="00FF0286">
        <w:rPr>
          <w:rFonts w:cs="Arial"/>
        </w:rPr>
        <w:t xml:space="preserve">V konstrukcijo opažev in utrditev odrov in opažev morajo biti vgrajeni elementi, ki omogočajo potrebno prilagajanje opažev med vgrajevanjem betona in ustrezno razopaževanje (vretena, hidravlične stiskalke, dvigala). Uporaba </w:t>
      </w:r>
      <w:r w:rsidRPr="00FF0286">
        <w:rPr>
          <w:rFonts w:cs="Arial"/>
        </w:rPr>
        <w:lastRenderedPageBreak/>
        <w:t>zagozd ali klinov ni dovoljena.</w:t>
      </w:r>
    </w:p>
    <w:p w14:paraId="2E8CFFD6" w14:textId="77777777" w:rsidR="00E36E3A" w:rsidRPr="00FF0286" w:rsidRDefault="00E36E3A" w:rsidP="009E3616">
      <w:pPr>
        <w:pStyle w:val="Odstavekseznama"/>
        <w:numPr>
          <w:ilvl w:val="0"/>
          <w:numId w:val="230"/>
        </w:numPr>
        <w:rPr>
          <w:rFonts w:cs="Arial"/>
        </w:rPr>
      </w:pPr>
      <w:r w:rsidRPr="00FF0286">
        <w:rPr>
          <w:rFonts w:cs="Arial"/>
        </w:rPr>
        <w:t>Stiki med opažnimi elementi morajo biti vnaprej določeni v načrtu tesarskih del. Biti morajo čim bolj enakomerno porazdeljeni in potekati neprekinjeno.</w:t>
      </w:r>
    </w:p>
    <w:p w14:paraId="723F8CEE" w14:textId="77777777" w:rsidR="00E36E3A" w:rsidRPr="00E33E51" w:rsidRDefault="00E36E3A" w:rsidP="00E36E3A">
      <w:pPr>
        <w:pStyle w:val="Naslov5"/>
        <w:rPr>
          <w:rFonts w:cs="Arial"/>
          <w:b/>
        </w:rPr>
      </w:pPr>
      <w:bookmarkStart w:id="762" w:name="_Toc416874377"/>
      <w:bookmarkStart w:id="763" w:name="_Toc25424196"/>
      <w:r w:rsidRPr="00E33E51">
        <w:rPr>
          <w:rFonts w:cs="Arial"/>
          <w:b/>
        </w:rPr>
        <w:t>Utrditev odrov in opažev</w:t>
      </w:r>
      <w:bookmarkEnd w:id="762"/>
      <w:bookmarkEnd w:id="763"/>
    </w:p>
    <w:p w14:paraId="0B0E7EA6" w14:textId="77777777" w:rsidR="00E36E3A" w:rsidRPr="00FF0286" w:rsidRDefault="00E36E3A" w:rsidP="009E3616">
      <w:pPr>
        <w:pStyle w:val="Odstavekseznama"/>
        <w:numPr>
          <w:ilvl w:val="0"/>
          <w:numId w:val="231"/>
        </w:numPr>
        <w:rPr>
          <w:rFonts w:cs="Arial"/>
        </w:rPr>
      </w:pPr>
      <w:r w:rsidRPr="00FF0286">
        <w:rPr>
          <w:rFonts w:cs="Arial"/>
        </w:rPr>
        <w:t>Odri in opaži morajo biti tako sidrani in podprti, da se zaradi obremenitev z betonom in dinamičnimi vplivi med vgrajevanjem ne premaknejo in deformirajo samo toliko, kolikor je predvideno v izračunih.</w:t>
      </w:r>
    </w:p>
    <w:p w14:paraId="461D6744" w14:textId="77777777" w:rsidR="00E36E3A" w:rsidRPr="00FF0286" w:rsidRDefault="00E36E3A" w:rsidP="009E3616">
      <w:pPr>
        <w:pStyle w:val="Odstavekseznama"/>
        <w:numPr>
          <w:ilvl w:val="0"/>
          <w:numId w:val="231"/>
        </w:numPr>
        <w:rPr>
          <w:rFonts w:cs="Arial"/>
        </w:rPr>
      </w:pPr>
      <w:r w:rsidRPr="00FF0286">
        <w:rPr>
          <w:rFonts w:cs="Arial"/>
        </w:rPr>
        <w:t>Vsi elementi za utrditev opažev morajo biti tako prirejeni, da je vsak del, ki ostane v izpostavljenem betonu in lahko oksidira, prekrit z najmanj 3,5 cm debelo plastjo betona ali cementne malte, ali pa je zaščiten na drug ustrezen način.</w:t>
      </w:r>
    </w:p>
    <w:p w14:paraId="710F880C" w14:textId="77777777" w:rsidR="00E36E3A" w:rsidRPr="00FF0286" w:rsidRDefault="00E36E3A" w:rsidP="009E3616">
      <w:pPr>
        <w:pStyle w:val="Odstavekseznama"/>
        <w:numPr>
          <w:ilvl w:val="0"/>
          <w:numId w:val="231"/>
        </w:numPr>
        <w:rPr>
          <w:rFonts w:cs="Arial"/>
        </w:rPr>
      </w:pPr>
      <w:r w:rsidRPr="00FF0286">
        <w:rPr>
          <w:rFonts w:cs="Arial"/>
        </w:rPr>
        <w:t>Vsa prečna sidra morajo biti tako opremljena z napenjalnimi glavami, da jih je mogoče naknadno napenjati in odstraniti brez poškodovanja betona. Odprtine, iz katerih se izvlečejo sidra ali napenjalne glave, je treba (razen v izjemnih primerih) vodotesno zapreti.</w:t>
      </w:r>
    </w:p>
    <w:p w14:paraId="7BE32739" w14:textId="77777777" w:rsidR="00E36E3A" w:rsidRPr="00FF0286" w:rsidRDefault="00E36E3A" w:rsidP="009E3616">
      <w:pPr>
        <w:pStyle w:val="Odstavekseznama"/>
        <w:numPr>
          <w:ilvl w:val="0"/>
          <w:numId w:val="231"/>
        </w:numPr>
        <w:rPr>
          <w:rFonts w:cs="Arial"/>
        </w:rPr>
      </w:pPr>
      <w:r w:rsidRPr="00FF0286">
        <w:rPr>
          <w:rFonts w:cs="Arial"/>
        </w:rPr>
        <w:t>Pri vidnih površinah betona mora biti razpored odprtin za sidranje opaža in način njihove ureditve tak, da tehnološko in vizualno ustreza vidnemu betonu. To mora biti določeno že v načrtu opažev.</w:t>
      </w:r>
    </w:p>
    <w:p w14:paraId="5464A114" w14:textId="77777777" w:rsidR="00E36E3A" w:rsidRPr="00FF0286" w:rsidRDefault="00E36E3A" w:rsidP="00B92D35">
      <w:pPr>
        <w:pStyle w:val="Odstavekseznama"/>
        <w:rPr>
          <w:rFonts w:cs="Arial"/>
        </w:rPr>
      </w:pPr>
      <w:r w:rsidRPr="00FF0286">
        <w:rPr>
          <w:rFonts w:cs="Arial"/>
        </w:rPr>
        <w:t>Uporaba sider z navito žico za utrditev opažev ni dovoljena.</w:t>
      </w:r>
    </w:p>
    <w:p w14:paraId="33846158" w14:textId="77777777" w:rsidR="00E36E3A" w:rsidRPr="00E33E51" w:rsidRDefault="00E36E3A" w:rsidP="00E36E3A">
      <w:pPr>
        <w:pStyle w:val="Naslov5"/>
        <w:rPr>
          <w:rFonts w:cs="Arial"/>
          <w:b/>
        </w:rPr>
      </w:pPr>
      <w:bookmarkStart w:id="764" w:name="_Toc416874378"/>
      <w:bookmarkStart w:id="765" w:name="_Toc25424197"/>
      <w:r w:rsidRPr="00E33E51">
        <w:rPr>
          <w:rFonts w:cs="Arial"/>
          <w:b/>
        </w:rPr>
        <w:t>Odstranitev odrov in opažev</w:t>
      </w:r>
      <w:bookmarkEnd w:id="764"/>
      <w:bookmarkEnd w:id="765"/>
    </w:p>
    <w:p w14:paraId="78974814" w14:textId="77777777" w:rsidR="00E36E3A" w:rsidRPr="00FF0286" w:rsidRDefault="00E36E3A" w:rsidP="009E3616">
      <w:pPr>
        <w:pStyle w:val="Odstavekseznama"/>
        <w:numPr>
          <w:ilvl w:val="0"/>
          <w:numId w:val="232"/>
        </w:numPr>
        <w:rPr>
          <w:rFonts w:cs="Arial"/>
        </w:rPr>
      </w:pPr>
      <w:r w:rsidRPr="00FF0286">
        <w:rPr>
          <w:rFonts w:cs="Arial"/>
        </w:rPr>
        <w:t>Odre in opaže je dovoljeno odstraniti šele, ko beton strdi v tolikšni meri, da je zagotovljena varnost objekta in varnost proti nastanku razpok.</w:t>
      </w:r>
    </w:p>
    <w:p w14:paraId="5EB522AC" w14:textId="77777777" w:rsidR="00E36E3A" w:rsidRPr="00FF0286" w:rsidRDefault="00E36E3A" w:rsidP="009E3616">
      <w:pPr>
        <w:pStyle w:val="Odstavekseznama"/>
        <w:numPr>
          <w:ilvl w:val="0"/>
          <w:numId w:val="232"/>
        </w:numPr>
        <w:rPr>
          <w:rFonts w:cs="Arial"/>
        </w:rPr>
      </w:pPr>
      <w:r w:rsidRPr="00FF0286">
        <w:rPr>
          <w:rFonts w:cs="Arial"/>
        </w:rPr>
        <w:t>Za začetek razopaževanja betona nezahtevnih konstrukcijskih elementov, ki strjuje v normalnih temperaturnih pogojih (nad +5 °C), veljajo naslednja, splošna merila:</w:t>
      </w:r>
    </w:p>
    <w:p w14:paraId="6600009E" w14:textId="77777777" w:rsidR="00E36E3A" w:rsidRPr="00FF0286" w:rsidRDefault="00E36E3A" w:rsidP="009E3616">
      <w:pPr>
        <w:pStyle w:val="Odstavekseznama"/>
        <w:numPr>
          <w:ilvl w:val="1"/>
          <w:numId w:val="232"/>
        </w:numPr>
        <w:rPr>
          <w:rFonts w:cs="Arial"/>
        </w:rPr>
      </w:pPr>
      <w:r w:rsidRPr="00FF0286">
        <w:rPr>
          <w:rFonts w:cs="Arial"/>
        </w:rPr>
        <w:t>navpični stranski opaži po 2 do 3 dneh,</w:t>
      </w:r>
    </w:p>
    <w:p w14:paraId="292488F6" w14:textId="77777777" w:rsidR="00E36E3A" w:rsidRPr="00FF0286" w:rsidRDefault="00E36E3A" w:rsidP="009E3616">
      <w:pPr>
        <w:pStyle w:val="Odstavekseznama"/>
        <w:numPr>
          <w:ilvl w:val="1"/>
          <w:numId w:val="232"/>
        </w:numPr>
        <w:rPr>
          <w:rFonts w:cs="Arial"/>
        </w:rPr>
      </w:pPr>
      <w:r w:rsidRPr="00FF0286">
        <w:rPr>
          <w:rFonts w:cs="Arial"/>
        </w:rPr>
        <w:t>odri in podporni opaži, ko je beton dosegel trdnost, ki ustreza 2,5-kratnim napetostim, ki dejansko nastopijo po odstranitvi.</w:t>
      </w:r>
    </w:p>
    <w:p w14:paraId="79A71DDB" w14:textId="77777777" w:rsidR="00E36E3A" w:rsidRPr="00FF0286" w:rsidRDefault="00E36E3A" w:rsidP="009E3616">
      <w:pPr>
        <w:pStyle w:val="Odstavekseznama"/>
        <w:numPr>
          <w:ilvl w:val="0"/>
          <w:numId w:val="232"/>
        </w:numPr>
        <w:rPr>
          <w:rFonts w:cs="Arial"/>
        </w:rPr>
      </w:pPr>
      <w:r w:rsidRPr="00FF0286">
        <w:rPr>
          <w:rFonts w:cs="Arial"/>
        </w:rPr>
        <w:t>Da bi se zmanjšala nevarnost pojava razpok in zmanjšale deformacije zaradi lezenja betona, morajo biti roki za odstranitev nosilnih odrov čim daljši. Po razopaženju pa naj se, če je to mogoče, ponovno vstavijo pomožne podpore. Pri razopaženju ne smejo nastati poškodbe na strjujočem se betonu.</w:t>
      </w:r>
    </w:p>
    <w:p w14:paraId="1B314842" w14:textId="77777777" w:rsidR="00E36E3A" w:rsidRPr="00FF0286" w:rsidRDefault="00E36E3A" w:rsidP="00E36E3A">
      <w:pPr>
        <w:pStyle w:val="Naslov4"/>
        <w:rPr>
          <w:rFonts w:cs="Arial"/>
        </w:rPr>
      </w:pPr>
      <w:bookmarkStart w:id="766" w:name="_Toc416874379"/>
      <w:bookmarkStart w:id="767" w:name="_Toc415571102"/>
      <w:bookmarkStart w:id="768" w:name="_Toc25424198"/>
      <w:r w:rsidRPr="00FF0286">
        <w:rPr>
          <w:rFonts w:cs="Arial"/>
        </w:rPr>
        <w:t>Kakovost izvedbe</w:t>
      </w:r>
      <w:bookmarkEnd w:id="766"/>
      <w:bookmarkEnd w:id="767"/>
      <w:bookmarkEnd w:id="768"/>
    </w:p>
    <w:p w14:paraId="4CADBC74" w14:textId="77777777" w:rsidR="00E36E3A" w:rsidRPr="00FF0286" w:rsidRDefault="00E36E3A" w:rsidP="009E3616">
      <w:pPr>
        <w:pStyle w:val="Odstavekseznama"/>
        <w:numPr>
          <w:ilvl w:val="0"/>
          <w:numId w:val="233"/>
        </w:numPr>
        <w:rPr>
          <w:rFonts w:cs="Arial"/>
        </w:rPr>
      </w:pPr>
      <w:r w:rsidRPr="00FF0286">
        <w:rPr>
          <w:rFonts w:cs="Arial"/>
        </w:rPr>
        <w:t>Notranje površine opažev morajo biti gladke in pravilno geometrijsko oblikovane, kot je določeno v projektni dokumentaciji.. Z natančno izdelavo in tesnjenjem stikov je treba zagotoviti neprepustnost opažev. Preprečeno mora biti odtekanje vode ali cementnega glena iz betona. Za tesnitev stikov je dovoljeno uporabiti samo tiste materiale, ki ne vplivajo škodljivo na vezanje cementa v svežem betonu in ne obarvajo površine betona.</w:t>
      </w:r>
    </w:p>
    <w:p w14:paraId="40239BFC" w14:textId="77777777" w:rsidR="00E36E3A" w:rsidRPr="00FF0286" w:rsidRDefault="00E36E3A" w:rsidP="009E3616">
      <w:pPr>
        <w:pStyle w:val="Odstavekseznama"/>
        <w:numPr>
          <w:ilvl w:val="0"/>
          <w:numId w:val="233"/>
        </w:numPr>
        <w:rPr>
          <w:rFonts w:cs="Arial"/>
        </w:rPr>
      </w:pPr>
      <w:r w:rsidRPr="00FF0286">
        <w:rPr>
          <w:rFonts w:cs="Arial"/>
        </w:rPr>
        <w:t>Opaže, ki vpijajo tekočine, je treba pred vgrajevanjem betona ustrezno pripraviti (nasičenje z vodo, zaščitni premazi). Zagotoviti je treba, da opaž ali sredstvo za zaščitni premaz ne bo niti kemično reagiralo niti kakorkoli drugače škodljivo vplivalo na kakovost in izgled betona, vključno enakomerno barvo betona.</w:t>
      </w:r>
    </w:p>
    <w:p w14:paraId="3123F754" w14:textId="77777777" w:rsidR="00E36E3A" w:rsidRPr="00FF0286" w:rsidRDefault="00E36E3A" w:rsidP="009E3616">
      <w:pPr>
        <w:pStyle w:val="Odstavekseznama"/>
        <w:numPr>
          <w:ilvl w:val="0"/>
          <w:numId w:val="233"/>
        </w:numPr>
        <w:rPr>
          <w:rFonts w:cs="Arial"/>
        </w:rPr>
      </w:pPr>
      <w:r w:rsidRPr="00FF0286">
        <w:rPr>
          <w:rFonts w:cs="Arial"/>
        </w:rPr>
        <w:t>Deske in plošče za opaže morajo biti pred vgrajevanjem vedno dobro očiščene vseh neprimernih materialov, vključno snega in ledu.</w:t>
      </w:r>
    </w:p>
    <w:p w14:paraId="4BD410C1" w14:textId="77777777" w:rsidR="00E36E3A" w:rsidRPr="00FF0286" w:rsidRDefault="00E36E3A" w:rsidP="00E36E3A">
      <w:pPr>
        <w:pStyle w:val="Naslov4"/>
        <w:rPr>
          <w:rFonts w:cs="Arial"/>
        </w:rPr>
      </w:pPr>
      <w:bookmarkStart w:id="769" w:name="_Toc416874380"/>
      <w:bookmarkStart w:id="770" w:name="_Toc415571103"/>
      <w:bookmarkStart w:id="771" w:name="_Toc25424199"/>
      <w:r w:rsidRPr="00FF0286">
        <w:rPr>
          <w:rFonts w:cs="Arial"/>
        </w:rPr>
        <w:t>Preverjanje kakovosti izvedbe</w:t>
      </w:r>
      <w:bookmarkEnd w:id="769"/>
      <w:bookmarkEnd w:id="770"/>
      <w:bookmarkEnd w:id="771"/>
    </w:p>
    <w:p w14:paraId="2193A1A5" w14:textId="77777777" w:rsidR="00E36E3A" w:rsidRPr="00FF0286" w:rsidRDefault="00E36E3A" w:rsidP="009E3616">
      <w:pPr>
        <w:pStyle w:val="Odstavekseznama"/>
        <w:numPr>
          <w:ilvl w:val="0"/>
          <w:numId w:val="234"/>
        </w:numPr>
        <w:rPr>
          <w:rFonts w:cs="Arial"/>
        </w:rPr>
      </w:pPr>
      <w:r w:rsidRPr="00FF0286">
        <w:rPr>
          <w:rFonts w:cs="Arial"/>
        </w:rPr>
        <w:t xml:space="preserve">Kakovost priprave, to je postavitve in utrditve odrov in opažev v smislu zahtev </w:t>
      </w:r>
      <w:r w:rsidRPr="00FF0286">
        <w:rPr>
          <w:rFonts w:cs="Arial"/>
        </w:rPr>
        <w:lastRenderedPageBreak/>
        <w:t>po projektni dokumentaciji, preveri nadzornik pred začetkom vgrajevanja jekla za ojačitev oziroma betona. Izvajalec mora vse pomanjkljivosti odrov in/ali opažev odstraniti, predno nadaljuje z deli.</w:t>
      </w:r>
    </w:p>
    <w:p w14:paraId="37ACEF23" w14:textId="77777777" w:rsidR="00E36E3A" w:rsidRPr="00FF0286" w:rsidRDefault="00E36E3A" w:rsidP="00E36E3A">
      <w:pPr>
        <w:pStyle w:val="Naslov3"/>
        <w:rPr>
          <w:rFonts w:cs="Arial"/>
        </w:rPr>
      </w:pPr>
      <w:bookmarkStart w:id="772" w:name="_Toc416874381"/>
      <w:bookmarkStart w:id="773" w:name="_Toc415571106"/>
      <w:bookmarkStart w:id="774" w:name="_Toc3373188"/>
      <w:bookmarkStart w:id="775" w:name="_Toc25424200"/>
      <w:bookmarkStart w:id="776" w:name="_Toc90556928"/>
      <w:r w:rsidRPr="00FF0286">
        <w:rPr>
          <w:rFonts w:cs="Arial"/>
        </w:rPr>
        <w:t>Dela z jeklom za armiranje</w:t>
      </w:r>
      <w:bookmarkEnd w:id="772"/>
      <w:bookmarkEnd w:id="773"/>
      <w:r w:rsidRPr="00FF0286">
        <w:rPr>
          <w:rFonts w:cs="Arial"/>
        </w:rPr>
        <w:t xml:space="preserve"> in utrjevanje</w:t>
      </w:r>
      <w:bookmarkEnd w:id="774"/>
      <w:bookmarkEnd w:id="775"/>
      <w:bookmarkEnd w:id="776"/>
    </w:p>
    <w:p w14:paraId="005EF466" w14:textId="77777777" w:rsidR="00E36E3A" w:rsidRPr="00FF0286" w:rsidRDefault="00E36E3A" w:rsidP="00E36E3A">
      <w:pPr>
        <w:pStyle w:val="Naslov4"/>
        <w:rPr>
          <w:rFonts w:cs="Arial"/>
        </w:rPr>
      </w:pPr>
      <w:bookmarkStart w:id="777" w:name="_Toc25424201"/>
      <w:r w:rsidRPr="00FF0286">
        <w:rPr>
          <w:rFonts w:cs="Arial"/>
        </w:rPr>
        <w:t>Splošno</w:t>
      </w:r>
      <w:bookmarkEnd w:id="777"/>
    </w:p>
    <w:p w14:paraId="55D2A8FF" w14:textId="77777777" w:rsidR="00E36E3A" w:rsidRPr="00FF0286" w:rsidRDefault="00E36E3A" w:rsidP="009E3616">
      <w:pPr>
        <w:pStyle w:val="Odstavekseznama"/>
        <w:numPr>
          <w:ilvl w:val="0"/>
          <w:numId w:val="235"/>
        </w:numPr>
        <w:rPr>
          <w:rFonts w:cs="Arial"/>
        </w:rPr>
      </w:pPr>
      <w:r w:rsidRPr="00FF0286">
        <w:rPr>
          <w:rFonts w:cs="Arial"/>
        </w:rPr>
        <w:t>Jeklo za armiranje in utrjevanje bo prevzelo namenjeno nalogo samo, če bo pripravljeno v skladu s predpisanimi pogoji in vgrajeno točno po ustreznem načrtu in v okviru geometrijskih toleranc. To velja v enaki meri za najbolj enostavna in najbolj zahtevna dela z jeklom.</w:t>
      </w:r>
    </w:p>
    <w:p w14:paraId="0DAA2478" w14:textId="77777777" w:rsidR="00E36E3A" w:rsidRPr="00FF0286" w:rsidRDefault="00E36E3A" w:rsidP="00E36E3A">
      <w:pPr>
        <w:pStyle w:val="Naslov4"/>
        <w:rPr>
          <w:rFonts w:cs="Arial"/>
        </w:rPr>
      </w:pPr>
      <w:bookmarkStart w:id="778" w:name="_Toc416874382"/>
      <w:bookmarkStart w:id="779" w:name="_Toc415571107"/>
      <w:bookmarkStart w:id="780" w:name="_Toc25424202"/>
      <w:r w:rsidRPr="00FF0286">
        <w:rPr>
          <w:rFonts w:cs="Arial"/>
        </w:rPr>
        <w:t>Opis</w:t>
      </w:r>
      <w:bookmarkEnd w:id="778"/>
      <w:bookmarkEnd w:id="779"/>
      <w:bookmarkEnd w:id="780"/>
    </w:p>
    <w:p w14:paraId="5345CBAF" w14:textId="77777777" w:rsidR="00E36E3A" w:rsidRPr="00FF0286" w:rsidRDefault="00E36E3A" w:rsidP="009E3616">
      <w:pPr>
        <w:pStyle w:val="Odstavekseznama"/>
        <w:numPr>
          <w:ilvl w:val="0"/>
          <w:numId w:val="236"/>
        </w:numPr>
        <w:rPr>
          <w:rFonts w:cs="Arial"/>
        </w:rPr>
      </w:pPr>
      <w:r w:rsidRPr="00FF0286">
        <w:rPr>
          <w:rFonts w:cs="Arial"/>
        </w:rPr>
        <w:t>Dela z jeklom za klasično armiranje konstrukcij iz betona ter utjevanje s sidrnimi, rebrastimi palicami pri popravilih betonskih konstrukcij obsegajo:</w:t>
      </w:r>
    </w:p>
    <w:p w14:paraId="37A3EC57" w14:textId="77777777" w:rsidR="00E36E3A" w:rsidRPr="00FF0286" w:rsidRDefault="00E36E3A" w:rsidP="009E3616">
      <w:pPr>
        <w:pStyle w:val="Odstavekseznama"/>
        <w:numPr>
          <w:ilvl w:val="1"/>
          <w:numId w:val="236"/>
        </w:numPr>
        <w:rPr>
          <w:rFonts w:cs="Arial"/>
        </w:rPr>
      </w:pPr>
      <w:r w:rsidRPr="00FF0286">
        <w:rPr>
          <w:rFonts w:cs="Arial"/>
        </w:rPr>
        <w:t>ravnanje,</w:t>
      </w:r>
    </w:p>
    <w:p w14:paraId="26AE916F" w14:textId="77777777" w:rsidR="00E36E3A" w:rsidRPr="00FF0286" w:rsidRDefault="00E36E3A" w:rsidP="009E3616">
      <w:pPr>
        <w:pStyle w:val="Odstavekseznama"/>
        <w:numPr>
          <w:ilvl w:val="1"/>
          <w:numId w:val="236"/>
        </w:numPr>
        <w:rPr>
          <w:rFonts w:cs="Arial"/>
        </w:rPr>
      </w:pPr>
      <w:r w:rsidRPr="00FF0286">
        <w:rPr>
          <w:rFonts w:cs="Arial"/>
        </w:rPr>
        <w:t>rezanje in</w:t>
      </w:r>
    </w:p>
    <w:p w14:paraId="120E2246" w14:textId="77777777" w:rsidR="00E36E3A" w:rsidRPr="00FF0286" w:rsidRDefault="00E36E3A" w:rsidP="009E3616">
      <w:pPr>
        <w:pStyle w:val="Odstavekseznama"/>
        <w:numPr>
          <w:ilvl w:val="1"/>
          <w:numId w:val="236"/>
        </w:numPr>
        <w:rPr>
          <w:rFonts w:cs="Arial"/>
        </w:rPr>
      </w:pPr>
      <w:r w:rsidRPr="00FF0286">
        <w:rPr>
          <w:rFonts w:cs="Arial"/>
        </w:rPr>
        <w:t>krivljenje jeklenih žic, palic in mrež, ter</w:t>
      </w:r>
    </w:p>
    <w:p w14:paraId="43458DD4" w14:textId="77777777" w:rsidR="00E36E3A" w:rsidRPr="00FF0286" w:rsidRDefault="00E36E3A" w:rsidP="009E3616">
      <w:pPr>
        <w:pStyle w:val="Odstavekseznama"/>
        <w:numPr>
          <w:ilvl w:val="1"/>
          <w:numId w:val="236"/>
        </w:numPr>
        <w:rPr>
          <w:rFonts w:cs="Arial"/>
        </w:rPr>
      </w:pPr>
      <w:r w:rsidRPr="00FF0286">
        <w:rPr>
          <w:rFonts w:cs="Arial"/>
        </w:rPr>
        <w:t>polaganje, vgrajevanje (tudi injektiranje pri utrjevanju) in</w:t>
      </w:r>
    </w:p>
    <w:p w14:paraId="5E5ED2E8" w14:textId="77777777" w:rsidR="00E36E3A" w:rsidRPr="00FF0286" w:rsidRDefault="00E36E3A" w:rsidP="009E3616">
      <w:pPr>
        <w:pStyle w:val="Odstavekseznama"/>
        <w:numPr>
          <w:ilvl w:val="1"/>
          <w:numId w:val="236"/>
        </w:numPr>
        <w:rPr>
          <w:rFonts w:cs="Arial"/>
        </w:rPr>
      </w:pPr>
      <w:r w:rsidRPr="00FF0286">
        <w:rPr>
          <w:rFonts w:cs="Arial"/>
        </w:rPr>
        <w:t>vezanje jekel za armiranje na ustrezno pripravljenem opažu.</w:t>
      </w:r>
    </w:p>
    <w:p w14:paraId="76CE06C3" w14:textId="77777777" w:rsidR="00E36E3A" w:rsidRPr="00FF0286" w:rsidRDefault="00E36E3A" w:rsidP="009E3616">
      <w:pPr>
        <w:pStyle w:val="Odstavekseznama"/>
        <w:numPr>
          <w:ilvl w:val="0"/>
          <w:numId w:val="236"/>
        </w:numPr>
        <w:rPr>
          <w:rFonts w:cs="Arial"/>
        </w:rPr>
      </w:pPr>
      <w:r w:rsidRPr="00FF0286">
        <w:rPr>
          <w:rFonts w:cs="Arial"/>
        </w:rPr>
        <w:t>Razlikovati je treba tri vrste armiranja v z jeklom:</w:t>
      </w:r>
    </w:p>
    <w:p w14:paraId="58E66A0A" w14:textId="77777777" w:rsidR="00E36E3A" w:rsidRPr="00FF0286" w:rsidRDefault="00E36E3A" w:rsidP="009E3616">
      <w:pPr>
        <w:pStyle w:val="Odstavekseznama"/>
        <w:numPr>
          <w:ilvl w:val="1"/>
          <w:numId w:val="236"/>
        </w:numPr>
        <w:rPr>
          <w:rFonts w:cs="Arial"/>
        </w:rPr>
      </w:pPr>
      <w:r w:rsidRPr="00FF0286">
        <w:rPr>
          <w:rFonts w:cs="Arial"/>
        </w:rPr>
        <w:t>enostavno: enojno armiranje čez eno polje za nosilce in plošče, ojačitev za temelje, zidove in navadne stebre,</w:t>
      </w:r>
    </w:p>
    <w:p w14:paraId="1A7EDD93" w14:textId="77777777" w:rsidR="00E36E3A" w:rsidRPr="00FF0286" w:rsidRDefault="00E36E3A" w:rsidP="009E3616">
      <w:pPr>
        <w:pStyle w:val="Odstavekseznama"/>
        <w:numPr>
          <w:ilvl w:val="1"/>
          <w:numId w:val="236"/>
        </w:numPr>
        <w:rPr>
          <w:rFonts w:cs="Arial"/>
        </w:rPr>
      </w:pPr>
      <w:r w:rsidRPr="00FF0286">
        <w:rPr>
          <w:rFonts w:cs="Arial"/>
        </w:rPr>
        <w:t>srednje zahtevno: enojno armiranje čez več polj za nosilce in plošče, dvojno armiranje čez eno polje, armiranje za kontinuirane temelje in nosilce ter ločne zidove in nosilce, navadne okvirje in zahtevne stebre,</w:t>
      </w:r>
    </w:p>
    <w:p w14:paraId="1006FF03" w14:textId="77777777" w:rsidR="00E36E3A" w:rsidRPr="00FF0286" w:rsidRDefault="00E36E3A" w:rsidP="009E3616">
      <w:pPr>
        <w:pStyle w:val="Odstavekseznama"/>
        <w:numPr>
          <w:ilvl w:val="1"/>
          <w:numId w:val="236"/>
        </w:numPr>
        <w:rPr>
          <w:rFonts w:cs="Arial"/>
        </w:rPr>
      </w:pPr>
      <w:r w:rsidRPr="00FF0286">
        <w:rPr>
          <w:rFonts w:cs="Arial"/>
        </w:rPr>
        <w:t>zahtevno: dvojno armiranje čez več polj za nosilce in plošče, armiranje za poševne okvirje</w:t>
      </w:r>
      <w:r w:rsidR="00AF0F3D" w:rsidRPr="00FF0286">
        <w:rPr>
          <w:rFonts w:cs="Arial"/>
        </w:rPr>
        <w:t>, prenapenjanje</w:t>
      </w:r>
      <w:r w:rsidRPr="00FF0286">
        <w:rPr>
          <w:rFonts w:cs="Arial"/>
        </w:rPr>
        <w:t xml:space="preserve"> in lupine.</w:t>
      </w:r>
    </w:p>
    <w:p w14:paraId="7771C8D0" w14:textId="77777777" w:rsidR="00E36E3A" w:rsidRPr="00FF0286" w:rsidRDefault="00E36E3A" w:rsidP="00E36E3A">
      <w:pPr>
        <w:pStyle w:val="Naslov4"/>
        <w:rPr>
          <w:rFonts w:cs="Arial"/>
        </w:rPr>
      </w:pPr>
      <w:bookmarkStart w:id="781" w:name="_Toc416874383"/>
      <w:bookmarkStart w:id="782" w:name="_Toc415571108"/>
      <w:bookmarkStart w:id="783" w:name="_Toc25424203"/>
      <w:r w:rsidRPr="00FF0286">
        <w:rPr>
          <w:rFonts w:cs="Arial"/>
        </w:rPr>
        <w:t>Osnovni materiali</w:t>
      </w:r>
      <w:bookmarkEnd w:id="781"/>
      <w:bookmarkEnd w:id="782"/>
      <w:bookmarkEnd w:id="783"/>
    </w:p>
    <w:p w14:paraId="6331D2A4" w14:textId="77777777" w:rsidR="00E36E3A" w:rsidRPr="00FF0286" w:rsidRDefault="00E36E3A" w:rsidP="009E3616">
      <w:pPr>
        <w:pStyle w:val="Odstavekseznama"/>
        <w:numPr>
          <w:ilvl w:val="0"/>
          <w:numId w:val="237"/>
        </w:numPr>
        <w:rPr>
          <w:rFonts w:cs="Arial"/>
        </w:rPr>
      </w:pPr>
      <w:r w:rsidRPr="00FF0286">
        <w:rPr>
          <w:rFonts w:cs="Arial"/>
        </w:rPr>
        <w:t>Osnovni materiali iz jekla za armiranje in utrjevanje, ki se uporabljajo pri gradnji so:</w:t>
      </w:r>
    </w:p>
    <w:p w14:paraId="096AB9D2" w14:textId="77777777" w:rsidR="00E36E3A" w:rsidRPr="00FF0286" w:rsidRDefault="00E36E3A" w:rsidP="009E3616">
      <w:pPr>
        <w:pStyle w:val="Odstavekseznama"/>
        <w:numPr>
          <w:ilvl w:val="1"/>
          <w:numId w:val="237"/>
        </w:numPr>
        <w:rPr>
          <w:rFonts w:cs="Arial"/>
        </w:rPr>
      </w:pPr>
      <w:r w:rsidRPr="00FF0286">
        <w:rPr>
          <w:rFonts w:cs="Arial"/>
        </w:rPr>
        <w:t>gladka, rebrasta in rebričena jekla,</w:t>
      </w:r>
    </w:p>
    <w:p w14:paraId="5E675167" w14:textId="77777777" w:rsidR="00E36E3A" w:rsidRPr="00FF0286" w:rsidRDefault="00E36E3A" w:rsidP="009E3616">
      <w:pPr>
        <w:pStyle w:val="Odstavekseznama"/>
        <w:numPr>
          <w:ilvl w:val="1"/>
          <w:numId w:val="237"/>
        </w:numPr>
        <w:rPr>
          <w:rFonts w:cs="Arial"/>
        </w:rPr>
      </w:pPr>
      <w:r w:rsidRPr="00FF0286">
        <w:rPr>
          <w:rFonts w:cs="Arial"/>
        </w:rPr>
        <w:t>jeklene mreže,</w:t>
      </w:r>
    </w:p>
    <w:p w14:paraId="3CAACB63" w14:textId="77777777" w:rsidR="00E36E3A" w:rsidRPr="00FF0286" w:rsidRDefault="00E36E3A" w:rsidP="009E3616">
      <w:pPr>
        <w:pStyle w:val="Odstavekseznama"/>
        <w:numPr>
          <w:ilvl w:val="1"/>
          <w:numId w:val="237"/>
        </w:numPr>
        <w:rPr>
          <w:rFonts w:cs="Arial"/>
        </w:rPr>
      </w:pPr>
      <w:r w:rsidRPr="00FF0286">
        <w:rPr>
          <w:rFonts w:cs="Arial"/>
        </w:rPr>
        <w:t>zvarjene jeklene palice.</w:t>
      </w:r>
    </w:p>
    <w:p w14:paraId="7F496F2D" w14:textId="77777777" w:rsidR="00E36E3A" w:rsidRPr="00E33E51" w:rsidRDefault="00E36E3A" w:rsidP="00E36E3A">
      <w:pPr>
        <w:pStyle w:val="Naslov5"/>
        <w:rPr>
          <w:rFonts w:cs="Arial"/>
          <w:b/>
        </w:rPr>
      </w:pPr>
      <w:bookmarkStart w:id="784" w:name="_Toc416874384"/>
      <w:bookmarkStart w:id="785" w:name="_Toc25424204"/>
      <w:r w:rsidRPr="00E33E51">
        <w:rPr>
          <w:rFonts w:cs="Arial"/>
          <w:b/>
        </w:rPr>
        <w:t>Jeklo za armiranje in utrjevanje betona</w:t>
      </w:r>
      <w:bookmarkEnd w:id="784"/>
      <w:bookmarkEnd w:id="785"/>
      <w:r w:rsidRPr="00E33E51">
        <w:rPr>
          <w:rFonts w:cs="Arial"/>
          <w:b/>
        </w:rPr>
        <w:t xml:space="preserve"> </w:t>
      </w:r>
    </w:p>
    <w:p w14:paraId="3F3B05DD" w14:textId="77777777" w:rsidR="00AF0F3D" w:rsidRPr="00FF0286" w:rsidRDefault="00AF0F3D" w:rsidP="009E3616">
      <w:pPr>
        <w:pStyle w:val="Odstavekseznama"/>
        <w:numPr>
          <w:ilvl w:val="0"/>
          <w:numId w:val="440"/>
        </w:numPr>
        <w:rPr>
          <w:rFonts w:cs="Arial"/>
        </w:rPr>
      </w:pPr>
      <w:r w:rsidRPr="00FF0286">
        <w:rPr>
          <w:rFonts w:cs="Arial"/>
        </w:rPr>
        <w:t xml:space="preserve">Za armiranje betonskih elementov in konstrukcij se lahko uporabljajo Ie osnovni materiali, ki so po vrsti kakovosti in dimenzijah določeni s projektom. </w:t>
      </w:r>
    </w:p>
    <w:p w14:paraId="565CB425" w14:textId="77777777" w:rsidR="00AF0F3D" w:rsidRPr="00FF0286" w:rsidRDefault="00AF0F3D" w:rsidP="00B92D35">
      <w:pPr>
        <w:pStyle w:val="Odstavekseznama"/>
        <w:rPr>
          <w:rFonts w:cs="Arial"/>
        </w:rPr>
      </w:pPr>
      <w:r w:rsidRPr="00FF0286">
        <w:rPr>
          <w:rFonts w:cs="Arial"/>
        </w:rPr>
        <w:t xml:space="preserve">Vsak odmik od kakovosti in dimenzij materialov določenih s projektom morata pisno odobriti projektant in inženir. </w:t>
      </w:r>
    </w:p>
    <w:p w14:paraId="3D77C682" w14:textId="77777777" w:rsidR="00AF0F3D" w:rsidRPr="00FF0286" w:rsidRDefault="00AF0F3D" w:rsidP="00B92D35">
      <w:pPr>
        <w:pStyle w:val="Odstavekseznama"/>
        <w:rPr>
          <w:rFonts w:cs="Arial"/>
        </w:rPr>
      </w:pPr>
      <w:r w:rsidRPr="00FF0286">
        <w:rPr>
          <w:rFonts w:cs="Arial"/>
        </w:rPr>
        <w:t xml:space="preserve">V primerih enostavnih del z jeklom za armiranje lahko z odobritvijo inženirja, izvajalec izdela posebni načrt s statično preverbo kot odmik od projekta z uporabo osnovnih materialov, ki sicer niso predvideni s projektom. </w:t>
      </w:r>
    </w:p>
    <w:p w14:paraId="3707459D" w14:textId="77777777" w:rsidR="00AF0F3D" w:rsidRPr="00FF0286" w:rsidRDefault="00AF0F3D" w:rsidP="00B92D35">
      <w:pPr>
        <w:pStyle w:val="Odstavekseznama"/>
        <w:rPr>
          <w:rFonts w:cs="Arial"/>
        </w:rPr>
      </w:pPr>
      <w:r w:rsidRPr="00FF0286">
        <w:rPr>
          <w:rFonts w:cs="Arial"/>
        </w:rPr>
        <w:t xml:space="preserve">Če v projektu ali posebnem načrtu izvajalca ni posebej določeno, se mora pri uporabi vlaken upoštevati razmerje dmax : Im &gt; 1 : 2, kjer pomeni dmax največje zrno agregata v betonu in Im dolžino posameznega vlakna. </w:t>
      </w:r>
    </w:p>
    <w:p w14:paraId="2D067074" w14:textId="77777777" w:rsidR="00AF0F3D" w:rsidRPr="00FF0286" w:rsidRDefault="00AF0F3D" w:rsidP="00B92D35">
      <w:pPr>
        <w:pStyle w:val="Odstavekseznama"/>
        <w:rPr>
          <w:rFonts w:cs="Arial"/>
        </w:rPr>
      </w:pPr>
      <w:r w:rsidRPr="00FF0286">
        <w:rPr>
          <w:rFonts w:cs="Arial"/>
        </w:rPr>
        <w:t xml:space="preserve">Količina </w:t>
      </w:r>
      <w:r w:rsidR="007B2E87" w:rsidRPr="00FF0286">
        <w:rPr>
          <w:rFonts w:cs="Arial"/>
        </w:rPr>
        <w:t xml:space="preserve">jeklenih </w:t>
      </w:r>
      <w:r w:rsidRPr="00FF0286">
        <w:rPr>
          <w:rFonts w:cs="Arial"/>
        </w:rPr>
        <w:t xml:space="preserve">vlaken v mikroarmiranem betonu, če s projektom ali posebnim načrtom izvajalca ni drugače določeno, se določa v odvisnosti od razmerja dolžine in debeline posameznega vlakna, pri čemer je najmanjša dovoljena </w:t>
      </w:r>
      <w:r w:rsidRPr="00FF0286">
        <w:rPr>
          <w:rFonts w:cs="Arial"/>
        </w:rPr>
        <w:lastRenderedPageBreak/>
        <w:t xml:space="preserve">količina vlaken, pri razmerju oblike vlakna Im /d = 60, 30 kg vlaken na m3 vgrajenega betona. </w:t>
      </w:r>
    </w:p>
    <w:p w14:paraId="6B14D280" w14:textId="77777777" w:rsidR="00AF0F3D" w:rsidRPr="00FF0286" w:rsidRDefault="00AF0F3D" w:rsidP="00B92D35">
      <w:pPr>
        <w:pStyle w:val="Odstavekseznama"/>
        <w:rPr>
          <w:rFonts w:cs="Arial"/>
        </w:rPr>
      </w:pPr>
      <w:r w:rsidRPr="00FF0286">
        <w:rPr>
          <w:rFonts w:cs="Arial"/>
        </w:rPr>
        <w:t xml:space="preserve">Ob uporabi ustreznih mineralnih dodatkov za izboljšanje stika cementni kamen - jekleno vlakno, dovoljen Ie po predhodnem dokazu izvajalca o doseženih namenskih efektih pri takšni spremembi, kar potrjuje inženir.  </w:t>
      </w:r>
    </w:p>
    <w:p w14:paraId="18DC79D4" w14:textId="77777777" w:rsidR="00AF0F3D" w:rsidRPr="00FF0286" w:rsidRDefault="00AF0F3D" w:rsidP="00B92D35">
      <w:pPr>
        <w:pStyle w:val="Odstavekseznama"/>
        <w:rPr>
          <w:rFonts w:cs="Arial"/>
        </w:rPr>
      </w:pPr>
      <w:r w:rsidRPr="00FF0286">
        <w:rPr>
          <w:rFonts w:cs="Arial"/>
        </w:rPr>
        <w:t xml:space="preserve">Zaradi efekta odboja je pri brizganih betonih po suhem postopku najmanjša dovoljena količina </w:t>
      </w:r>
      <w:r w:rsidR="007B2E87" w:rsidRPr="00FF0286">
        <w:rPr>
          <w:rFonts w:cs="Arial"/>
        </w:rPr>
        <w:t xml:space="preserve">jeklenih </w:t>
      </w:r>
      <w:r w:rsidRPr="00FF0286">
        <w:rPr>
          <w:rFonts w:cs="Arial"/>
        </w:rPr>
        <w:t>vlaken v 1 m</w:t>
      </w:r>
      <w:r w:rsidRPr="00FF0286">
        <w:rPr>
          <w:rFonts w:cs="Arial"/>
          <w:vertAlign w:val="superscript"/>
        </w:rPr>
        <w:t>3</w:t>
      </w:r>
      <w:r w:rsidRPr="00FF0286">
        <w:rPr>
          <w:rFonts w:cs="Arial"/>
        </w:rPr>
        <w:t xml:space="preserve"> pripravljenega betona 38 kg.</w:t>
      </w:r>
    </w:p>
    <w:p w14:paraId="5D3A8145" w14:textId="77777777" w:rsidR="00E36E3A" w:rsidRPr="00FF0286" w:rsidRDefault="00E36E3A" w:rsidP="00B92D35">
      <w:pPr>
        <w:pStyle w:val="Odstavekseznama"/>
        <w:rPr>
          <w:rFonts w:cs="Arial"/>
        </w:rPr>
      </w:pPr>
      <w:r w:rsidRPr="00FF0286">
        <w:rPr>
          <w:rFonts w:cs="Arial"/>
        </w:rPr>
        <w:t>Za armiranje in utrjevanje konstrukcij iz betona se lahko uporabi:</w:t>
      </w:r>
    </w:p>
    <w:p w14:paraId="287E2A4E" w14:textId="77777777" w:rsidR="00E36E3A" w:rsidRPr="00FF0286" w:rsidRDefault="00B92D35" w:rsidP="00B92D35">
      <w:pPr>
        <w:ind w:left="1080"/>
        <w:rPr>
          <w:rFonts w:cs="Arial"/>
        </w:rPr>
      </w:pPr>
      <w:r w:rsidRPr="00FF0286">
        <w:rPr>
          <w:rFonts w:cs="Arial"/>
        </w:rPr>
        <w:t xml:space="preserve">- </w:t>
      </w:r>
      <w:r w:rsidR="00E36E3A" w:rsidRPr="00FF0286">
        <w:rPr>
          <w:rFonts w:cs="Arial"/>
        </w:rPr>
        <w:t>gladke, rebraste in rebričene jeklene žice (</w:t>
      </w:r>
      <w:r w:rsidR="00E36E3A" w:rsidRPr="00FF0286">
        <w:rPr>
          <w:rFonts w:cs="Arial"/>
        </w:rPr>
        <w:sym w:font="Symbol" w:char="F0C6"/>
      </w:r>
      <w:r w:rsidR="00E36E3A" w:rsidRPr="00FF0286">
        <w:rPr>
          <w:rFonts w:cs="Arial"/>
        </w:rPr>
        <w:t xml:space="preserve"> ≤ 12 mm) in palice (</w:t>
      </w:r>
      <w:r w:rsidR="00E36E3A" w:rsidRPr="00FF0286">
        <w:rPr>
          <w:rFonts w:cs="Arial"/>
        </w:rPr>
        <w:sym w:font="Symbol" w:char="F0C6"/>
      </w:r>
      <w:r w:rsidR="00E36E3A" w:rsidRPr="00FF0286">
        <w:rPr>
          <w:rFonts w:cs="Arial"/>
        </w:rPr>
        <w:t xml:space="preserve"> &gt; 12 mm) krožnega prečnega prereza in</w:t>
      </w:r>
    </w:p>
    <w:p w14:paraId="0B29BDF1" w14:textId="77777777" w:rsidR="00E36E3A" w:rsidRPr="00FF0286" w:rsidRDefault="00B92D35" w:rsidP="00B92D35">
      <w:pPr>
        <w:ind w:left="1080"/>
        <w:rPr>
          <w:rFonts w:cs="Arial"/>
        </w:rPr>
      </w:pPr>
      <w:r w:rsidRPr="00FF0286">
        <w:rPr>
          <w:rFonts w:cs="Arial"/>
        </w:rPr>
        <w:t xml:space="preserve">- </w:t>
      </w:r>
      <w:r w:rsidR="00E36E3A" w:rsidRPr="00FF0286">
        <w:rPr>
          <w:rFonts w:cs="Arial"/>
        </w:rPr>
        <w:t>jeklene mreže (varjene iz žic in iz iztegnjene kovine).</w:t>
      </w:r>
    </w:p>
    <w:p w14:paraId="5B688497" w14:textId="77777777" w:rsidR="00E36E3A" w:rsidRPr="00FF0286" w:rsidRDefault="008D2EC9" w:rsidP="00B92D35">
      <w:pPr>
        <w:pStyle w:val="Odstavekseznama"/>
        <w:rPr>
          <w:rFonts w:cs="Arial"/>
        </w:rPr>
      </w:pPr>
      <w:r w:rsidRPr="00FF0286">
        <w:rPr>
          <w:rFonts w:cs="Arial"/>
        </w:rPr>
        <w:t xml:space="preserve"> </w:t>
      </w:r>
      <w:r w:rsidR="00E36E3A" w:rsidRPr="00FF0286">
        <w:rPr>
          <w:rFonts w:cs="Arial"/>
        </w:rPr>
        <w:t>Gladke žice iz mehkega jekla (kakovosti S220) imajo naslednje nazivne premere: 5, 6, 8, 10 in 12 mm. Večje profile premerov kot 14, 16, 18, 20, 22, 25, 28, 32 in 36 mm se redko uporablja.</w:t>
      </w:r>
    </w:p>
    <w:p w14:paraId="53B37DFB" w14:textId="77777777" w:rsidR="00E36E3A" w:rsidRPr="00FF0286" w:rsidRDefault="00E36E3A" w:rsidP="00B92D35">
      <w:pPr>
        <w:pStyle w:val="Odstavekseznama"/>
        <w:rPr>
          <w:rFonts w:cs="Arial"/>
        </w:rPr>
      </w:pPr>
      <w:r w:rsidRPr="00FF0286">
        <w:rPr>
          <w:rFonts w:cs="Arial"/>
        </w:rPr>
        <w:t>Rebraste žice in palice iz visokovrednega naravno trdega jekla (kakovosti B500B) imajo prečna rebra s spremenljivim prečnim prerezom. Uporabljajo se z nazivnimi premeri 6, 8, 10, 12, 14, 16, 20, 25, 28, 32 in 40 mm.</w:t>
      </w:r>
    </w:p>
    <w:p w14:paraId="27F4D9F5" w14:textId="77777777" w:rsidR="00E36E3A" w:rsidRPr="00FF0286" w:rsidRDefault="00E36E3A" w:rsidP="00B92D35">
      <w:pPr>
        <w:pStyle w:val="Odstavekseznama"/>
        <w:rPr>
          <w:rFonts w:cs="Arial"/>
        </w:rPr>
      </w:pPr>
      <w:r w:rsidRPr="00FF0286">
        <w:rPr>
          <w:rFonts w:cs="Arial"/>
        </w:rPr>
        <w:t>Vlečene jeklene žice za mreže za ojačitev (kakovosti B500) z vzdolžno nosilnostjo in nosilnostjo v obeh smereh imajo nazivne premere: 4,0, 4,2, 4,6, 5,0, 5,5, 6,0, 6,5, 7,0, 8,0, 8,5, 9,0, 10,0 in 12,0 mm.</w:t>
      </w:r>
    </w:p>
    <w:p w14:paraId="775A4253" w14:textId="77777777" w:rsidR="00E36E3A" w:rsidRPr="00FF0286" w:rsidRDefault="00E36E3A" w:rsidP="00E36E3A">
      <w:pPr>
        <w:pStyle w:val="Naslov4"/>
        <w:rPr>
          <w:rFonts w:cs="Arial"/>
        </w:rPr>
      </w:pPr>
      <w:bookmarkStart w:id="786" w:name="_Toc416874385"/>
      <w:bookmarkStart w:id="787" w:name="_Toc415571109"/>
      <w:bookmarkStart w:id="788" w:name="_Toc25424205"/>
      <w:r w:rsidRPr="00FF0286">
        <w:rPr>
          <w:rFonts w:cs="Arial"/>
        </w:rPr>
        <w:t>Kakovost materialov</w:t>
      </w:r>
      <w:bookmarkEnd w:id="786"/>
      <w:bookmarkEnd w:id="787"/>
      <w:bookmarkEnd w:id="788"/>
    </w:p>
    <w:p w14:paraId="5CAF5E71" w14:textId="77777777" w:rsidR="00E36E3A" w:rsidRPr="00FF0286" w:rsidRDefault="00E36E3A" w:rsidP="009E3616">
      <w:pPr>
        <w:pStyle w:val="Odstavekseznama"/>
        <w:numPr>
          <w:ilvl w:val="0"/>
          <w:numId w:val="238"/>
        </w:numPr>
        <w:rPr>
          <w:rFonts w:cs="Arial"/>
        </w:rPr>
      </w:pPr>
      <w:r w:rsidRPr="00FF0286">
        <w:rPr>
          <w:rFonts w:cs="Arial"/>
        </w:rPr>
        <w:t xml:space="preserve">Kakovost jekel za armiranje klasičnih konstrukcij in utrjevanje obstoječih konstrukcij iz betona mora praviloma ustrezati vsem predpisanim zahtevam po Evrokod 2 (SIST EN 1992) ter SIST EN 1504-6. </w:t>
      </w:r>
    </w:p>
    <w:p w14:paraId="4EC6EB4B" w14:textId="77777777" w:rsidR="00E36E3A" w:rsidRPr="00FF0286" w:rsidRDefault="00E36E3A" w:rsidP="009E3616">
      <w:pPr>
        <w:pStyle w:val="Odstavekseznama"/>
        <w:numPr>
          <w:ilvl w:val="0"/>
          <w:numId w:val="238"/>
        </w:numPr>
        <w:rPr>
          <w:rFonts w:cs="Arial"/>
        </w:rPr>
      </w:pPr>
      <w:r w:rsidRPr="00FF0286">
        <w:rPr>
          <w:rFonts w:cs="Arial"/>
        </w:rPr>
        <w:t>Za potrjevanje skladnosti je odgovoren proizvajalec jekla, za prevzemanje pa notranja kontrola izvajalca gradbenih del in zunanja kontrola naročnika. Inženir odobri ustreznost materialov.</w:t>
      </w:r>
    </w:p>
    <w:p w14:paraId="403D78B5" w14:textId="77777777" w:rsidR="00E36E3A" w:rsidRPr="00E33E51" w:rsidRDefault="00E36E3A" w:rsidP="00E36E3A">
      <w:pPr>
        <w:pStyle w:val="Naslov5"/>
        <w:rPr>
          <w:rFonts w:cs="Arial"/>
          <w:b/>
        </w:rPr>
      </w:pPr>
      <w:bookmarkStart w:id="789" w:name="_Toc416874386"/>
      <w:bookmarkStart w:id="790" w:name="_Toc25424206"/>
      <w:r w:rsidRPr="00E33E51">
        <w:rPr>
          <w:rFonts w:cs="Arial"/>
          <w:b/>
        </w:rPr>
        <w:t>Jeklo za armiranje betona</w:t>
      </w:r>
      <w:bookmarkEnd w:id="789"/>
      <w:bookmarkEnd w:id="790"/>
    </w:p>
    <w:p w14:paraId="114C9724" w14:textId="77777777" w:rsidR="00E36E3A" w:rsidRPr="00FF0286" w:rsidRDefault="00E36E3A" w:rsidP="009E3616">
      <w:pPr>
        <w:pStyle w:val="Odstavekseznama"/>
        <w:numPr>
          <w:ilvl w:val="0"/>
          <w:numId w:val="239"/>
        </w:numPr>
        <w:rPr>
          <w:rFonts w:cs="Arial"/>
        </w:rPr>
      </w:pPr>
      <w:r w:rsidRPr="00FF0286">
        <w:rPr>
          <w:rFonts w:cs="Arial"/>
        </w:rPr>
        <w:t>Za armiranje betona v objektih ter na prometnicah se smejo uporabljati jekla, ki ustrezajo zahtevam standardov, navedenih v Tabeli 3.6.2.</w:t>
      </w:r>
    </w:p>
    <w:p w14:paraId="424EFC52" w14:textId="77777777" w:rsidR="00E36E3A" w:rsidRPr="00FF0286" w:rsidRDefault="00E36E3A" w:rsidP="00E36E3A">
      <w:pPr>
        <w:rPr>
          <w:rFonts w:cs="Arial"/>
        </w:rPr>
      </w:pPr>
      <w:r w:rsidRPr="00FF0286">
        <w:rPr>
          <w:rFonts w:cs="Arial"/>
        </w:rPr>
        <w:t>Tabela 3.6.2:</w:t>
      </w:r>
      <w:r w:rsidRPr="00FF0286">
        <w:rPr>
          <w:rFonts w:cs="Arial"/>
        </w:rPr>
        <w:tab/>
        <w:t>Vrste jekel za armiranje in standardi</w:t>
      </w:r>
    </w:p>
    <w:tbl>
      <w:tblPr>
        <w:tblW w:w="7358" w:type="dxa"/>
        <w:jc w:val="center"/>
        <w:tblLayout w:type="fixed"/>
        <w:tblLook w:val="04A0" w:firstRow="1" w:lastRow="0" w:firstColumn="1" w:lastColumn="0" w:noHBand="0" w:noVBand="1"/>
      </w:tblPr>
      <w:tblGrid>
        <w:gridCol w:w="3761"/>
        <w:gridCol w:w="3597"/>
      </w:tblGrid>
      <w:tr w:rsidR="00E36E3A" w:rsidRPr="00FF0286" w14:paraId="37E9953F" w14:textId="77777777" w:rsidTr="00E36E3A">
        <w:trPr>
          <w:trHeight w:val="227"/>
          <w:jc w:val="center"/>
        </w:trPr>
        <w:tc>
          <w:tcPr>
            <w:tcW w:w="3761" w:type="dxa"/>
            <w:tcBorders>
              <w:top w:val="single" w:sz="4" w:space="0" w:color="auto"/>
              <w:left w:val="single" w:sz="4" w:space="0" w:color="auto"/>
              <w:bottom w:val="single" w:sz="4" w:space="0" w:color="auto"/>
              <w:right w:val="single" w:sz="4" w:space="0" w:color="auto"/>
            </w:tcBorders>
            <w:hideMark/>
          </w:tcPr>
          <w:p w14:paraId="6B32B120" w14:textId="77777777" w:rsidR="00E36E3A" w:rsidRPr="00FF0286" w:rsidRDefault="00E36E3A" w:rsidP="00E36E3A">
            <w:pPr>
              <w:rPr>
                <w:rFonts w:cs="Arial"/>
              </w:rPr>
            </w:pPr>
            <w:r w:rsidRPr="00FF0286">
              <w:rPr>
                <w:rFonts w:cs="Arial"/>
              </w:rPr>
              <w:t>Vrsta jekla</w:t>
            </w:r>
          </w:p>
        </w:tc>
        <w:tc>
          <w:tcPr>
            <w:tcW w:w="3597" w:type="dxa"/>
            <w:tcBorders>
              <w:top w:val="single" w:sz="4" w:space="0" w:color="auto"/>
              <w:left w:val="single" w:sz="4" w:space="0" w:color="auto"/>
              <w:bottom w:val="single" w:sz="4" w:space="0" w:color="auto"/>
              <w:right w:val="single" w:sz="4" w:space="0" w:color="auto"/>
            </w:tcBorders>
            <w:hideMark/>
          </w:tcPr>
          <w:p w14:paraId="12C20294" w14:textId="77777777" w:rsidR="00E36E3A" w:rsidRPr="00FF0286" w:rsidRDefault="00E36E3A" w:rsidP="00E36E3A">
            <w:pPr>
              <w:rPr>
                <w:rFonts w:cs="Arial"/>
              </w:rPr>
            </w:pPr>
            <w:r w:rsidRPr="00FF0286">
              <w:rPr>
                <w:rFonts w:cs="Arial"/>
              </w:rPr>
              <w:t>Standard</w:t>
            </w:r>
          </w:p>
        </w:tc>
      </w:tr>
      <w:tr w:rsidR="00E36E3A" w:rsidRPr="00FF0286" w14:paraId="4346A397" w14:textId="77777777" w:rsidTr="00E36E3A">
        <w:trPr>
          <w:trHeight w:val="227"/>
          <w:jc w:val="center"/>
        </w:trPr>
        <w:tc>
          <w:tcPr>
            <w:tcW w:w="3761" w:type="dxa"/>
            <w:tcBorders>
              <w:top w:val="single" w:sz="4" w:space="0" w:color="auto"/>
              <w:left w:val="single" w:sz="4" w:space="0" w:color="auto"/>
              <w:bottom w:val="nil"/>
              <w:right w:val="single" w:sz="4" w:space="0" w:color="auto"/>
            </w:tcBorders>
            <w:hideMark/>
          </w:tcPr>
          <w:p w14:paraId="170F758B" w14:textId="77777777" w:rsidR="00E36E3A" w:rsidRPr="00FF0286" w:rsidRDefault="00E36E3A" w:rsidP="00E36E3A">
            <w:pPr>
              <w:rPr>
                <w:rFonts w:cs="Arial"/>
              </w:rPr>
            </w:pPr>
            <w:r w:rsidRPr="00FF0286">
              <w:rPr>
                <w:rFonts w:cs="Arial"/>
              </w:rPr>
              <w:t>gladka, rebrasta in rebričena jekla</w:t>
            </w:r>
          </w:p>
        </w:tc>
        <w:tc>
          <w:tcPr>
            <w:tcW w:w="3597" w:type="dxa"/>
            <w:tcBorders>
              <w:top w:val="single" w:sz="4" w:space="0" w:color="auto"/>
              <w:left w:val="single" w:sz="4" w:space="0" w:color="auto"/>
              <w:bottom w:val="nil"/>
              <w:right w:val="single" w:sz="4" w:space="0" w:color="auto"/>
            </w:tcBorders>
            <w:hideMark/>
          </w:tcPr>
          <w:p w14:paraId="471D1F4D" w14:textId="77777777" w:rsidR="00E36E3A" w:rsidRPr="00FF0286" w:rsidRDefault="00E36E3A" w:rsidP="00E36E3A">
            <w:pPr>
              <w:rPr>
                <w:rFonts w:cs="Arial"/>
              </w:rPr>
            </w:pPr>
            <w:r w:rsidRPr="00FF0286">
              <w:rPr>
                <w:rFonts w:cs="Arial"/>
              </w:rPr>
              <w:t>SIST EN 10080</w:t>
            </w:r>
          </w:p>
        </w:tc>
      </w:tr>
      <w:tr w:rsidR="00E36E3A" w:rsidRPr="00FF0286" w14:paraId="087F84F3" w14:textId="77777777" w:rsidTr="00E36E3A">
        <w:trPr>
          <w:trHeight w:val="227"/>
          <w:jc w:val="center"/>
        </w:trPr>
        <w:tc>
          <w:tcPr>
            <w:tcW w:w="3761" w:type="dxa"/>
            <w:tcBorders>
              <w:top w:val="nil"/>
              <w:left w:val="single" w:sz="4" w:space="0" w:color="auto"/>
              <w:bottom w:val="nil"/>
              <w:right w:val="single" w:sz="4" w:space="0" w:color="auto"/>
            </w:tcBorders>
            <w:hideMark/>
          </w:tcPr>
          <w:p w14:paraId="07FEB0CD" w14:textId="77777777" w:rsidR="00E36E3A" w:rsidRPr="00FF0286" w:rsidRDefault="00E36E3A" w:rsidP="00E36E3A">
            <w:pPr>
              <w:rPr>
                <w:rFonts w:cs="Arial"/>
              </w:rPr>
            </w:pPr>
            <w:r w:rsidRPr="00FF0286">
              <w:rPr>
                <w:rFonts w:cs="Arial"/>
              </w:rPr>
              <w:t>jeklene mreže</w:t>
            </w:r>
          </w:p>
        </w:tc>
        <w:tc>
          <w:tcPr>
            <w:tcW w:w="3597" w:type="dxa"/>
            <w:tcBorders>
              <w:top w:val="nil"/>
              <w:left w:val="single" w:sz="4" w:space="0" w:color="auto"/>
              <w:bottom w:val="nil"/>
              <w:right w:val="single" w:sz="4" w:space="0" w:color="auto"/>
            </w:tcBorders>
            <w:hideMark/>
          </w:tcPr>
          <w:p w14:paraId="50D14CE3" w14:textId="77777777" w:rsidR="00E36E3A" w:rsidRPr="00FF0286" w:rsidRDefault="00E36E3A" w:rsidP="00E36E3A">
            <w:pPr>
              <w:rPr>
                <w:rFonts w:cs="Arial"/>
              </w:rPr>
            </w:pPr>
            <w:r w:rsidRPr="00FF0286">
              <w:rPr>
                <w:rFonts w:cs="Arial"/>
              </w:rPr>
              <w:t>SIST EN 10080</w:t>
            </w:r>
          </w:p>
        </w:tc>
      </w:tr>
      <w:tr w:rsidR="00E36E3A" w:rsidRPr="00FF0286" w14:paraId="62D60BEA" w14:textId="77777777" w:rsidTr="00E36E3A">
        <w:trPr>
          <w:trHeight w:val="227"/>
          <w:jc w:val="center"/>
        </w:trPr>
        <w:tc>
          <w:tcPr>
            <w:tcW w:w="3761" w:type="dxa"/>
            <w:tcBorders>
              <w:top w:val="nil"/>
              <w:left w:val="single" w:sz="4" w:space="0" w:color="auto"/>
              <w:bottom w:val="single" w:sz="4" w:space="0" w:color="auto"/>
              <w:right w:val="single" w:sz="4" w:space="0" w:color="auto"/>
            </w:tcBorders>
            <w:hideMark/>
          </w:tcPr>
          <w:p w14:paraId="1F1C01A5" w14:textId="77777777" w:rsidR="00E36E3A" w:rsidRPr="00FF0286" w:rsidRDefault="00E36E3A" w:rsidP="00E36E3A">
            <w:pPr>
              <w:rPr>
                <w:rFonts w:cs="Arial"/>
              </w:rPr>
            </w:pPr>
            <w:r w:rsidRPr="00FF0286">
              <w:rPr>
                <w:rFonts w:cs="Arial"/>
              </w:rPr>
              <w:t>zvarjene jeklene palice</w:t>
            </w:r>
          </w:p>
        </w:tc>
        <w:tc>
          <w:tcPr>
            <w:tcW w:w="3597" w:type="dxa"/>
            <w:tcBorders>
              <w:top w:val="nil"/>
              <w:left w:val="single" w:sz="4" w:space="0" w:color="auto"/>
              <w:bottom w:val="single" w:sz="4" w:space="0" w:color="auto"/>
              <w:right w:val="single" w:sz="4" w:space="0" w:color="auto"/>
            </w:tcBorders>
            <w:hideMark/>
          </w:tcPr>
          <w:p w14:paraId="1077E698" w14:textId="77777777" w:rsidR="00E36E3A" w:rsidRPr="00FF0286" w:rsidRDefault="00E36E3A" w:rsidP="00E36E3A">
            <w:pPr>
              <w:rPr>
                <w:rFonts w:cs="Arial"/>
              </w:rPr>
            </w:pPr>
            <w:r w:rsidRPr="00FF0286">
              <w:rPr>
                <w:rFonts w:cs="Arial"/>
              </w:rPr>
              <w:t>SIST EN 17660, SIST EN 10080</w:t>
            </w:r>
          </w:p>
        </w:tc>
      </w:tr>
    </w:tbl>
    <w:p w14:paraId="489400C6" w14:textId="77777777" w:rsidR="00E36E3A" w:rsidRPr="00FF0286" w:rsidRDefault="00E36E3A" w:rsidP="00E36E3A">
      <w:pPr>
        <w:rPr>
          <w:rFonts w:cs="Arial"/>
        </w:rPr>
      </w:pPr>
    </w:p>
    <w:p w14:paraId="70EE93ED" w14:textId="77777777" w:rsidR="00E36E3A" w:rsidRPr="00FF0286" w:rsidRDefault="00E36E3A" w:rsidP="00E36E3A">
      <w:pPr>
        <w:pStyle w:val="Naslov5"/>
        <w:rPr>
          <w:rFonts w:cs="Arial"/>
        </w:rPr>
      </w:pPr>
      <w:bookmarkStart w:id="791" w:name="_Toc416874387"/>
      <w:bookmarkStart w:id="792" w:name="_Toc25424207"/>
      <w:r w:rsidRPr="00FF0286">
        <w:rPr>
          <w:rFonts w:cs="Arial"/>
        </w:rPr>
        <w:t>Prevzemanje gradbenih proizvodov iz jekla</w:t>
      </w:r>
      <w:bookmarkEnd w:id="791"/>
      <w:bookmarkEnd w:id="792"/>
    </w:p>
    <w:p w14:paraId="0BADEFCD" w14:textId="77777777" w:rsidR="00E36E3A" w:rsidRPr="00FF0286" w:rsidRDefault="00E36E3A" w:rsidP="009E3616">
      <w:pPr>
        <w:pStyle w:val="Odstavekseznama"/>
        <w:numPr>
          <w:ilvl w:val="0"/>
          <w:numId w:val="240"/>
        </w:numPr>
        <w:rPr>
          <w:rFonts w:cs="Arial"/>
        </w:rPr>
      </w:pPr>
      <w:r w:rsidRPr="00FF0286">
        <w:rPr>
          <w:rFonts w:cs="Arial"/>
        </w:rPr>
        <w:t>Za prevzemanje gradbenih proizvodov iz jekla sta odgovorna notranja kontrola izvajalca gradbenih del in zunanja kontrola naročnika. Inženir odobri ustreznost materialov.</w:t>
      </w:r>
    </w:p>
    <w:p w14:paraId="2AD532F6" w14:textId="77777777" w:rsidR="00E36E3A" w:rsidRPr="00FF0286" w:rsidRDefault="00E36E3A" w:rsidP="009E3616">
      <w:pPr>
        <w:pStyle w:val="Odstavekseznama"/>
        <w:numPr>
          <w:ilvl w:val="0"/>
          <w:numId w:val="240"/>
        </w:numPr>
        <w:rPr>
          <w:rFonts w:cs="Arial"/>
        </w:rPr>
      </w:pPr>
      <w:r w:rsidRPr="00FF0286">
        <w:rPr>
          <w:rFonts w:cs="Arial"/>
        </w:rPr>
        <w:t>Minimalni obseg in vrsta preskusov za posamezno vrsto proizvoda je določena v Tabeli 3.6.3.</w:t>
      </w:r>
    </w:p>
    <w:p w14:paraId="5010D6A4" w14:textId="77777777" w:rsidR="00E36E3A" w:rsidRPr="00FF0286" w:rsidRDefault="00E36E3A" w:rsidP="00E36E3A">
      <w:pPr>
        <w:rPr>
          <w:rFonts w:cs="Arial"/>
        </w:rPr>
        <w:sectPr w:rsidR="00E36E3A" w:rsidRPr="00FF0286" w:rsidSect="00E36E3A">
          <w:footerReference w:type="default" r:id="rId43"/>
          <w:pgSz w:w="11906" w:h="16838"/>
          <w:pgMar w:top="1701" w:right="1418" w:bottom="1418" w:left="1418" w:header="680" w:footer="680" w:gutter="284"/>
          <w:cols w:space="708"/>
        </w:sectPr>
      </w:pPr>
    </w:p>
    <w:p w14:paraId="31073229" w14:textId="77777777" w:rsidR="00E36E3A" w:rsidRPr="00FF0286" w:rsidRDefault="00E36E3A" w:rsidP="00E36E3A">
      <w:pPr>
        <w:rPr>
          <w:rFonts w:cs="Arial"/>
        </w:rPr>
      </w:pPr>
      <w:r w:rsidRPr="00FF0286">
        <w:rPr>
          <w:rFonts w:cs="Arial"/>
        </w:rPr>
        <w:lastRenderedPageBreak/>
        <w:t>Tabela 3.6.3:</w:t>
      </w:r>
      <w:r w:rsidRPr="00FF0286">
        <w:rPr>
          <w:rFonts w:cs="Arial"/>
        </w:rPr>
        <w:tab/>
        <w:t>Minimalna pogostost preskusov notranje in zunanje kontrole pri prevzemanju gradbenih proizvodov iz jekel</w:t>
      </w:r>
    </w:p>
    <w:p w14:paraId="7C1C2DE6" w14:textId="77777777" w:rsidR="00E36E3A" w:rsidRPr="00FF0286" w:rsidRDefault="00E36E3A" w:rsidP="00E36E3A">
      <w:pPr>
        <w:rPr>
          <w:rFonts w:cs="Arial"/>
        </w:rPr>
      </w:pPr>
    </w:p>
    <w:tbl>
      <w:tblPr>
        <w:tblW w:w="13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4536"/>
        <w:gridCol w:w="2126"/>
        <w:gridCol w:w="1237"/>
        <w:gridCol w:w="1843"/>
        <w:gridCol w:w="2551"/>
      </w:tblGrid>
      <w:tr w:rsidR="00E36E3A" w:rsidRPr="00FF0286" w14:paraId="3671676E" w14:textId="77777777" w:rsidTr="00E36E3A">
        <w:trPr>
          <w:jc w:val="center"/>
        </w:trPr>
        <w:tc>
          <w:tcPr>
            <w:tcW w:w="1668" w:type="dxa"/>
            <w:hideMark/>
          </w:tcPr>
          <w:p w14:paraId="6019DD0B" w14:textId="77777777" w:rsidR="00E36E3A" w:rsidRPr="00FF0286" w:rsidRDefault="00E36E3A" w:rsidP="00E36E3A">
            <w:pPr>
              <w:rPr>
                <w:rFonts w:cs="Arial"/>
              </w:rPr>
            </w:pPr>
            <w:r w:rsidRPr="00FF0286">
              <w:rPr>
                <w:rFonts w:cs="Arial"/>
              </w:rPr>
              <w:t>Vrsta jekla</w:t>
            </w:r>
          </w:p>
        </w:tc>
        <w:tc>
          <w:tcPr>
            <w:tcW w:w="4536" w:type="dxa"/>
            <w:hideMark/>
          </w:tcPr>
          <w:p w14:paraId="5B41DF03" w14:textId="77777777" w:rsidR="00E36E3A" w:rsidRPr="00FF0286" w:rsidRDefault="00E36E3A" w:rsidP="00E36E3A">
            <w:pPr>
              <w:rPr>
                <w:rFonts w:cs="Arial"/>
              </w:rPr>
            </w:pPr>
            <w:r w:rsidRPr="00FF0286">
              <w:rPr>
                <w:rFonts w:cs="Arial"/>
              </w:rPr>
              <w:t>Mehanske lastnosti</w:t>
            </w:r>
          </w:p>
        </w:tc>
        <w:tc>
          <w:tcPr>
            <w:tcW w:w="2126" w:type="dxa"/>
            <w:hideMark/>
          </w:tcPr>
          <w:p w14:paraId="09156523" w14:textId="77777777" w:rsidR="00E36E3A" w:rsidRPr="00FF0286" w:rsidRDefault="00E36E3A" w:rsidP="00E36E3A">
            <w:pPr>
              <w:rPr>
                <w:rFonts w:cs="Arial"/>
              </w:rPr>
            </w:pPr>
            <w:r w:rsidRPr="00FF0286">
              <w:rPr>
                <w:rFonts w:cs="Arial"/>
              </w:rPr>
              <w:t>Kemijska analiza</w:t>
            </w:r>
          </w:p>
        </w:tc>
        <w:tc>
          <w:tcPr>
            <w:tcW w:w="1237" w:type="dxa"/>
            <w:hideMark/>
          </w:tcPr>
          <w:p w14:paraId="14D5AA89" w14:textId="77777777" w:rsidR="00E36E3A" w:rsidRPr="00FF0286" w:rsidRDefault="00E36E3A" w:rsidP="00E36E3A">
            <w:pPr>
              <w:rPr>
                <w:rFonts w:cs="Arial"/>
              </w:rPr>
            </w:pPr>
            <w:r w:rsidRPr="00FF0286">
              <w:rPr>
                <w:rFonts w:cs="Arial"/>
              </w:rPr>
              <w:t>Pogostost notranje kontrole</w:t>
            </w:r>
          </w:p>
        </w:tc>
        <w:tc>
          <w:tcPr>
            <w:tcW w:w="1843" w:type="dxa"/>
            <w:hideMark/>
          </w:tcPr>
          <w:p w14:paraId="63FC13CC" w14:textId="77777777" w:rsidR="00E36E3A" w:rsidRPr="00FF0286" w:rsidRDefault="00E36E3A" w:rsidP="00E36E3A">
            <w:pPr>
              <w:rPr>
                <w:rFonts w:cs="Arial"/>
              </w:rPr>
            </w:pPr>
            <w:r w:rsidRPr="00FF0286">
              <w:rPr>
                <w:rFonts w:cs="Arial"/>
              </w:rPr>
              <w:t>Pogostost zunanje kontrole</w:t>
            </w:r>
          </w:p>
        </w:tc>
        <w:tc>
          <w:tcPr>
            <w:tcW w:w="2551" w:type="dxa"/>
            <w:hideMark/>
          </w:tcPr>
          <w:p w14:paraId="589064A1" w14:textId="77777777" w:rsidR="00E36E3A" w:rsidRPr="00FF0286" w:rsidRDefault="00E36E3A" w:rsidP="00E36E3A">
            <w:pPr>
              <w:rPr>
                <w:rFonts w:cs="Arial"/>
              </w:rPr>
            </w:pPr>
            <w:r w:rsidRPr="00FF0286">
              <w:rPr>
                <w:rFonts w:cs="Arial"/>
              </w:rPr>
              <w:t>Preostala kontrola</w:t>
            </w:r>
          </w:p>
        </w:tc>
      </w:tr>
      <w:tr w:rsidR="00E36E3A" w:rsidRPr="00FF0286" w14:paraId="0E289D87" w14:textId="77777777" w:rsidTr="00E36E3A">
        <w:trPr>
          <w:jc w:val="center"/>
        </w:trPr>
        <w:tc>
          <w:tcPr>
            <w:tcW w:w="1668" w:type="dxa"/>
            <w:hideMark/>
          </w:tcPr>
          <w:p w14:paraId="3799B2DD" w14:textId="77777777" w:rsidR="00E36E3A" w:rsidRPr="00FF0286" w:rsidRDefault="00E36E3A" w:rsidP="00E36E3A">
            <w:pPr>
              <w:rPr>
                <w:rFonts w:cs="Arial"/>
              </w:rPr>
            </w:pPr>
            <w:r w:rsidRPr="00FF0286">
              <w:rPr>
                <w:rFonts w:cs="Arial"/>
              </w:rPr>
              <w:t>gladko jeklo</w:t>
            </w:r>
          </w:p>
        </w:tc>
        <w:tc>
          <w:tcPr>
            <w:tcW w:w="4536" w:type="dxa"/>
          </w:tcPr>
          <w:p w14:paraId="1E6FA234" w14:textId="77777777" w:rsidR="00E36E3A" w:rsidRPr="00FF0286" w:rsidRDefault="00E36E3A" w:rsidP="00E36E3A">
            <w:pPr>
              <w:rPr>
                <w:rFonts w:cs="Arial"/>
              </w:rPr>
            </w:pPr>
            <w:r w:rsidRPr="00FF0286">
              <w:rPr>
                <w:rFonts w:cs="Arial"/>
              </w:rPr>
              <w:t xml:space="preserve">(Rm/ ReH (Rp0,2), Agt, upogib, povratni upogib  </w:t>
            </w:r>
          </w:p>
          <w:p w14:paraId="3BAE572B" w14:textId="77777777" w:rsidR="00E36E3A" w:rsidRPr="00FF0286" w:rsidRDefault="00E36E3A" w:rsidP="00E36E3A">
            <w:pPr>
              <w:rPr>
                <w:rFonts w:cs="Arial"/>
              </w:rPr>
            </w:pPr>
          </w:p>
        </w:tc>
        <w:tc>
          <w:tcPr>
            <w:tcW w:w="2126" w:type="dxa"/>
          </w:tcPr>
          <w:p w14:paraId="2A52E1E4" w14:textId="77777777" w:rsidR="00E36E3A" w:rsidRPr="00FF0286" w:rsidRDefault="00E36E3A" w:rsidP="00E36E3A">
            <w:pPr>
              <w:rPr>
                <w:rFonts w:cs="Arial"/>
              </w:rPr>
            </w:pPr>
          </w:p>
        </w:tc>
        <w:tc>
          <w:tcPr>
            <w:tcW w:w="1237" w:type="dxa"/>
            <w:hideMark/>
          </w:tcPr>
          <w:p w14:paraId="48B0B66D" w14:textId="77777777" w:rsidR="00E36E3A" w:rsidRPr="00FF0286" w:rsidRDefault="00E36E3A" w:rsidP="00C13B99">
            <w:pPr>
              <w:rPr>
                <w:rFonts w:cs="Arial"/>
              </w:rPr>
            </w:pPr>
            <w:r w:rsidRPr="00FF0286">
              <w:rPr>
                <w:rFonts w:cs="Arial"/>
              </w:rPr>
              <w:t xml:space="preserve">Izjava o </w:t>
            </w:r>
            <w:r w:rsidR="00C13B99" w:rsidRPr="00FF0286">
              <w:rPr>
                <w:rFonts w:cs="Arial"/>
              </w:rPr>
              <w:t>lastnsotih</w:t>
            </w:r>
          </w:p>
        </w:tc>
        <w:tc>
          <w:tcPr>
            <w:tcW w:w="1843" w:type="dxa"/>
            <w:hideMark/>
          </w:tcPr>
          <w:p w14:paraId="3E536231" w14:textId="77777777" w:rsidR="00E36E3A" w:rsidRPr="00FF0286" w:rsidRDefault="00E36E3A" w:rsidP="00E36E3A">
            <w:pPr>
              <w:rPr>
                <w:rFonts w:cs="Arial"/>
              </w:rPr>
            </w:pPr>
            <w:r w:rsidRPr="00FF0286">
              <w:rPr>
                <w:rFonts w:cs="Arial"/>
              </w:rPr>
              <w:t>1 preskus / 40 t</w:t>
            </w:r>
          </w:p>
        </w:tc>
        <w:tc>
          <w:tcPr>
            <w:tcW w:w="2551" w:type="dxa"/>
            <w:hideMark/>
          </w:tcPr>
          <w:p w14:paraId="1FEACF8A" w14:textId="77777777" w:rsidR="00E36E3A" w:rsidRPr="00FF0286" w:rsidRDefault="00E36E3A" w:rsidP="00E36E3A">
            <w:pPr>
              <w:rPr>
                <w:rFonts w:cs="Arial"/>
              </w:rPr>
            </w:pPr>
            <w:r w:rsidRPr="00FF0286">
              <w:rPr>
                <w:rFonts w:cs="Arial"/>
              </w:rPr>
              <w:t xml:space="preserve"> po SIST EN ISO 15630-1 in STS</w:t>
            </w:r>
          </w:p>
        </w:tc>
      </w:tr>
      <w:tr w:rsidR="00E36E3A" w:rsidRPr="00FF0286" w14:paraId="745EAC79" w14:textId="77777777" w:rsidTr="00E36E3A">
        <w:trPr>
          <w:jc w:val="center"/>
        </w:trPr>
        <w:tc>
          <w:tcPr>
            <w:tcW w:w="1668" w:type="dxa"/>
            <w:hideMark/>
          </w:tcPr>
          <w:p w14:paraId="473006F4" w14:textId="77777777" w:rsidR="00E36E3A" w:rsidRPr="00FF0286" w:rsidRDefault="00E36E3A" w:rsidP="00E36E3A">
            <w:pPr>
              <w:rPr>
                <w:rFonts w:cs="Arial"/>
              </w:rPr>
            </w:pPr>
            <w:r w:rsidRPr="00FF0286">
              <w:rPr>
                <w:rFonts w:cs="Arial"/>
              </w:rPr>
              <w:t>rebrasto jeklo</w:t>
            </w:r>
          </w:p>
        </w:tc>
        <w:tc>
          <w:tcPr>
            <w:tcW w:w="4536" w:type="dxa"/>
          </w:tcPr>
          <w:p w14:paraId="1887A05A" w14:textId="77777777" w:rsidR="00E36E3A" w:rsidRPr="00FF0286" w:rsidRDefault="00E36E3A" w:rsidP="00E36E3A">
            <w:pPr>
              <w:rPr>
                <w:rFonts w:cs="Arial"/>
              </w:rPr>
            </w:pPr>
            <w:r w:rsidRPr="00FF0286">
              <w:rPr>
                <w:rFonts w:cs="Arial"/>
              </w:rPr>
              <w:t xml:space="preserve">(Rm/ ReH (Rp0,2), Agt, upogib, povratni upogib  </w:t>
            </w:r>
          </w:p>
          <w:p w14:paraId="261F4AC7" w14:textId="77777777" w:rsidR="00E36E3A" w:rsidRPr="00FF0286" w:rsidRDefault="00E36E3A" w:rsidP="00E36E3A">
            <w:pPr>
              <w:rPr>
                <w:rFonts w:cs="Arial"/>
              </w:rPr>
            </w:pPr>
          </w:p>
        </w:tc>
        <w:tc>
          <w:tcPr>
            <w:tcW w:w="2126" w:type="dxa"/>
            <w:hideMark/>
          </w:tcPr>
          <w:p w14:paraId="198482F8" w14:textId="77777777" w:rsidR="00E36E3A" w:rsidRPr="00FF0286" w:rsidRDefault="00E36E3A" w:rsidP="00E36E3A">
            <w:pPr>
              <w:rPr>
                <w:rFonts w:cs="Arial"/>
              </w:rPr>
            </w:pPr>
            <w:r w:rsidRPr="00FF0286">
              <w:rPr>
                <w:rFonts w:cs="Arial"/>
              </w:rPr>
              <w:t>C, Mn, Si, P, S, N, Cekv</w:t>
            </w:r>
          </w:p>
        </w:tc>
        <w:tc>
          <w:tcPr>
            <w:tcW w:w="1237" w:type="dxa"/>
            <w:hideMark/>
          </w:tcPr>
          <w:p w14:paraId="0BA1334C" w14:textId="77777777" w:rsidR="00E36E3A" w:rsidRPr="00FF0286" w:rsidRDefault="00E36E3A" w:rsidP="00E36E3A">
            <w:pPr>
              <w:rPr>
                <w:rFonts w:cs="Arial"/>
              </w:rPr>
            </w:pPr>
            <w:r w:rsidRPr="00FF0286">
              <w:rPr>
                <w:rFonts w:cs="Arial"/>
              </w:rPr>
              <w:t xml:space="preserve">Izjava o </w:t>
            </w:r>
            <w:r w:rsidR="00C13B99" w:rsidRPr="00FF0286">
              <w:rPr>
                <w:rFonts w:cs="Arial"/>
              </w:rPr>
              <w:t>lastnsotih</w:t>
            </w:r>
          </w:p>
        </w:tc>
        <w:tc>
          <w:tcPr>
            <w:tcW w:w="1843" w:type="dxa"/>
            <w:hideMark/>
          </w:tcPr>
          <w:p w14:paraId="42399DDC" w14:textId="77777777" w:rsidR="00E36E3A" w:rsidRPr="00FF0286" w:rsidRDefault="00E36E3A" w:rsidP="00E36E3A">
            <w:pPr>
              <w:rPr>
                <w:rFonts w:cs="Arial"/>
              </w:rPr>
            </w:pPr>
            <w:r w:rsidRPr="00FF0286">
              <w:rPr>
                <w:rFonts w:cs="Arial"/>
              </w:rPr>
              <w:t>1 preskus / 40 t</w:t>
            </w:r>
          </w:p>
        </w:tc>
        <w:tc>
          <w:tcPr>
            <w:tcW w:w="2551" w:type="dxa"/>
            <w:hideMark/>
          </w:tcPr>
          <w:p w14:paraId="3769E40E" w14:textId="77777777" w:rsidR="00E36E3A" w:rsidRPr="00FF0286" w:rsidRDefault="00E36E3A" w:rsidP="00E36E3A">
            <w:pPr>
              <w:rPr>
                <w:rFonts w:cs="Arial"/>
              </w:rPr>
            </w:pPr>
            <w:r w:rsidRPr="00FF0286">
              <w:rPr>
                <w:rFonts w:cs="Arial"/>
              </w:rPr>
              <w:t>po SIST EN ISO 15630-1 in STS</w:t>
            </w:r>
          </w:p>
        </w:tc>
      </w:tr>
      <w:tr w:rsidR="00E36E3A" w:rsidRPr="00FF0286" w14:paraId="6BACB098" w14:textId="77777777" w:rsidTr="00E36E3A">
        <w:trPr>
          <w:jc w:val="center"/>
        </w:trPr>
        <w:tc>
          <w:tcPr>
            <w:tcW w:w="1668" w:type="dxa"/>
            <w:hideMark/>
          </w:tcPr>
          <w:p w14:paraId="6F0B916B" w14:textId="77777777" w:rsidR="00E36E3A" w:rsidRPr="00FF0286" w:rsidRDefault="00E36E3A" w:rsidP="00E36E3A">
            <w:pPr>
              <w:rPr>
                <w:rFonts w:cs="Arial"/>
              </w:rPr>
            </w:pPr>
            <w:r w:rsidRPr="00FF0286">
              <w:rPr>
                <w:rFonts w:cs="Arial"/>
              </w:rPr>
              <w:t>Spojnice</w:t>
            </w:r>
          </w:p>
        </w:tc>
        <w:tc>
          <w:tcPr>
            <w:tcW w:w="4536" w:type="dxa"/>
            <w:hideMark/>
          </w:tcPr>
          <w:tbl>
            <w:tblPr>
              <w:tblW w:w="4753" w:type="dxa"/>
              <w:tblLayout w:type="fixed"/>
              <w:tblCellMar>
                <w:left w:w="70" w:type="dxa"/>
                <w:right w:w="70" w:type="dxa"/>
              </w:tblCellMar>
              <w:tblLook w:val="04A0" w:firstRow="1" w:lastRow="0" w:firstColumn="1" w:lastColumn="0" w:noHBand="0" w:noVBand="1"/>
            </w:tblPr>
            <w:tblGrid>
              <w:gridCol w:w="4753"/>
            </w:tblGrid>
            <w:tr w:rsidR="00E36E3A" w:rsidRPr="00FF0286" w14:paraId="2C8F8E9A" w14:textId="77777777" w:rsidTr="00E36E3A">
              <w:trPr>
                <w:trHeight w:val="263"/>
              </w:trPr>
              <w:tc>
                <w:tcPr>
                  <w:tcW w:w="4753" w:type="dxa"/>
                  <w:noWrap/>
                  <w:vAlign w:val="bottom"/>
                  <w:hideMark/>
                </w:tcPr>
                <w:p w14:paraId="29D6B2A1" w14:textId="77777777" w:rsidR="00E36E3A" w:rsidRPr="00FF0286" w:rsidRDefault="00E36E3A" w:rsidP="00E36E3A">
                  <w:pPr>
                    <w:rPr>
                      <w:rFonts w:cs="Arial"/>
                    </w:rPr>
                  </w:pPr>
                  <w:r w:rsidRPr="00FF0286">
                    <w:rPr>
                      <w:rFonts w:cs="Arial"/>
                    </w:rPr>
                    <w:t>natezni preskus, dinamični preskus, zdrs, nizko ciklično utrujanje</w:t>
                  </w:r>
                </w:p>
              </w:tc>
            </w:tr>
          </w:tbl>
          <w:p w14:paraId="1A5E61B2" w14:textId="77777777" w:rsidR="00E36E3A" w:rsidRPr="00FF0286" w:rsidRDefault="00E36E3A" w:rsidP="00E36E3A">
            <w:pPr>
              <w:rPr>
                <w:rFonts w:cs="Arial"/>
              </w:rPr>
            </w:pPr>
          </w:p>
        </w:tc>
        <w:tc>
          <w:tcPr>
            <w:tcW w:w="2126" w:type="dxa"/>
            <w:hideMark/>
          </w:tcPr>
          <w:p w14:paraId="31D6A289" w14:textId="77777777" w:rsidR="00E36E3A" w:rsidRPr="00FF0286" w:rsidRDefault="00E36E3A" w:rsidP="00E36E3A">
            <w:pPr>
              <w:rPr>
                <w:rFonts w:cs="Arial"/>
              </w:rPr>
            </w:pPr>
            <w:r w:rsidRPr="00FF0286">
              <w:rPr>
                <w:rFonts w:cs="Arial"/>
              </w:rPr>
              <w:t xml:space="preserve">C, Mn, Si, P, S, N </w:t>
            </w:r>
          </w:p>
        </w:tc>
        <w:tc>
          <w:tcPr>
            <w:tcW w:w="1237" w:type="dxa"/>
            <w:hideMark/>
          </w:tcPr>
          <w:p w14:paraId="12263671" w14:textId="77777777" w:rsidR="00E36E3A" w:rsidRPr="00FF0286" w:rsidRDefault="00E36E3A" w:rsidP="00E36E3A">
            <w:pPr>
              <w:rPr>
                <w:rFonts w:cs="Arial"/>
              </w:rPr>
            </w:pPr>
            <w:r w:rsidRPr="00FF0286">
              <w:rPr>
                <w:rFonts w:cs="Arial"/>
              </w:rPr>
              <w:t xml:space="preserve">Izjava o </w:t>
            </w:r>
            <w:r w:rsidR="00C13B99" w:rsidRPr="00FF0286">
              <w:rPr>
                <w:rFonts w:cs="Arial"/>
              </w:rPr>
              <w:t>lastnsotih</w:t>
            </w:r>
          </w:p>
        </w:tc>
        <w:tc>
          <w:tcPr>
            <w:tcW w:w="1843" w:type="dxa"/>
          </w:tcPr>
          <w:p w14:paraId="5F034A44" w14:textId="77777777" w:rsidR="00E36E3A" w:rsidRPr="00FF0286" w:rsidRDefault="00E36E3A" w:rsidP="00E36E3A">
            <w:pPr>
              <w:rPr>
                <w:rFonts w:cs="Arial"/>
              </w:rPr>
            </w:pPr>
            <w:r w:rsidRPr="00FF0286">
              <w:rPr>
                <w:rFonts w:cs="Arial"/>
              </w:rPr>
              <w:t>3 preskusi/premer</w:t>
            </w:r>
          </w:p>
          <w:p w14:paraId="1C44FBE8" w14:textId="77777777" w:rsidR="00E36E3A" w:rsidRPr="00FF0286" w:rsidRDefault="00E36E3A" w:rsidP="00E36E3A">
            <w:pPr>
              <w:rPr>
                <w:rFonts w:cs="Arial"/>
              </w:rPr>
            </w:pPr>
          </w:p>
        </w:tc>
        <w:tc>
          <w:tcPr>
            <w:tcW w:w="2551" w:type="dxa"/>
            <w:hideMark/>
          </w:tcPr>
          <w:p w14:paraId="1D80A7A9" w14:textId="77777777" w:rsidR="00E36E3A" w:rsidRPr="00FF0286" w:rsidRDefault="00E36E3A" w:rsidP="00E36E3A">
            <w:pPr>
              <w:rPr>
                <w:rFonts w:cs="Arial"/>
              </w:rPr>
            </w:pPr>
            <w:r w:rsidRPr="00FF0286">
              <w:rPr>
                <w:rFonts w:cs="Arial"/>
              </w:rPr>
              <w:t>preiskave po ETA</w:t>
            </w:r>
          </w:p>
        </w:tc>
      </w:tr>
      <w:tr w:rsidR="00E36E3A" w:rsidRPr="00FF0286" w14:paraId="102B4744" w14:textId="77777777" w:rsidTr="00E36E3A">
        <w:trPr>
          <w:jc w:val="center"/>
        </w:trPr>
        <w:tc>
          <w:tcPr>
            <w:tcW w:w="1668" w:type="dxa"/>
            <w:hideMark/>
          </w:tcPr>
          <w:p w14:paraId="5AFFABE1" w14:textId="77777777" w:rsidR="00E36E3A" w:rsidRPr="00FF0286" w:rsidRDefault="00E36E3A" w:rsidP="00E36E3A">
            <w:pPr>
              <w:rPr>
                <w:rFonts w:cs="Arial"/>
              </w:rPr>
            </w:pPr>
            <w:r w:rsidRPr="00FF0286">
              <w:rPr>
                <w:rFonts w:cs="Arial"/>
              </w:rPr>
              <w:t>jeklene mreže</w:t>
            </w:r>
          </w:p>
        </w:tc>
        <w:tc>
          <w:tcPr>
            <w:tcW w:w="4536" w:type="dxa"/>
          </w:tcPr>
          <w:p w14:paraId="1D71CFE6" w14:textId="77777777" w:rsidR="00E36E3A" w:rsidRPr="00FF0286" w:rsidRDefault="00E36E3A" w:rsidP="00E36E3A">
            <w:pPr>
              <w:rPr>
                <w:rFonts w:cs="Arial"/>
              </w:rPr>
            </w:pPr>
            <w:r w:rsidRPr="00FF0286">
              <w:rPr>
                <w:rFonts w:cs="Arial"/>
              </w:rPr>
              <w:t xml:space="preserve">(Rm/ ReH (Rp0,2), Agt, upogib, povratni upogib  </w:t>
            </w:r>
          </w:p>
          <w:p w14:paraId="32417961" w14:textId="77777777" w:rsidR="00E36E3A" w:rsidRPr="00FF0286" w:rsidRDefault="00E36E3A" w:rsidP="00E36E3A">
            <w:pPr>
              <w:rPr>
                <w:rFonts w:cs="Arial"/>
              </w:rPr>
            </w:pPr>
          </w:p>
        </w:tc>
        <w:tc>
          <w:tcPr>
            <w:tcW w:w="2126" w:type="dxa"/>
            <w:hideMark/>
          </w:tcPr>
          <w:p w14:paraId="14DA5B61" w14:textId="77777777" w:rsidR="00E36E3A" w:rsidRPr="00FF0286" w:rsidRDefault="00E36E3A" w:rsidP="00E36E3A">
            <w:pPr>
              <w:rPr>
                <w:rFonts w:cs="Arial"/>
              </w:rPr>
            </w:pPr>
            <w:r w:rsidRPr="00FF0286">
              <w:rPr>
                <w:rFonts w:cs="Arial"/>
              </w:rPr>
              <w:t>C, Mn, Si, P, S, N</w:t>
            </w:r>
          </w:p>
        </w:tc>
        <w:tc>
          <w:tcPr>
            <w:tcW w:w="1237" w:type="dxa"/>
            <w:hideMark/>
          </w:tcPr>
          <w:p w14:paraId="17F04340" w14:textId="77777777" w:rsidR="00E36E3A" w:rsidRPr="00FF0286" w:rsidRDefault="00E36E3A" w:rsidP="00E36E3A">
            <w:pPr>
              <w:rPr>
                <w:rFonts w:cs="Arial"/>
              </w:rPr>
            </w:pPr>
            <w:r w:rsidRPr="00FF0286">
              <w:rPr>
                <w:rFonts w:cs="Arial"/>
              </w:rPr>
              <w:t xml:space="preserve">Izjava o </w:t>
            </w:r>
            <w:r w:rsidR="00C13B99" w:rsidRPr="00FF0286">
              <w:rPr>
                <w:rFonts w:cs="Arial"/>
              </w:rPr>
              <w:t>lastnsotih</w:t>
            </w:r>
          </w:p>
        </w:tc>
        <w:tc>
          <w:tcPr>
            <w:tcW w:w="1843" w:type="dxa"/>
            <w:hideMark/>
          </w:tcPr>
          <w:p w14:paraId="7750ABC3" w14:textId="77777777" w:rsidR="00E36E3A" w:rsidRPr="00FF0286" w:rsidRDefault="00E36E3A" w:rsidP="00E36E3A">
            <w:pPr>
              <w:rPr>
                <w:rFonts w:cs="Arial"/>
              </w:rPr>
            </w:pPr>
            <w:r w:rsidRPr="00FF0286">
              <w:rPr>
                <w:rFonts w:cs="Arial"/>
              </w:rPr>
              <w:t>1 preskus / 40 t</w:t>
            </w:r>
          </w:p>
        </w:tc>
        <w:tc>
          <w:tcPr>
            <w:tcW w:w="2551" w:type="dxa"/>
            <w:hideMark/>
          </w:tcPr>
          <w:p w14:paraId="6CDA5CE9" w14:textId="77777777" w:rsidR="00E36E3A" w:rsidRPr="00FF0286" w:rsidRDefault="00E36E3A" w:rsidP="00E36E3A">
            <w:pPr>
              <w:rPr>
                <w:rFonts w:cs="Arial"/>
              </w:rPr>
            </w:pPr>
            <w:r w:rsidRPr="00FF0286">
              <w:rPr>
                <w:rFonts w:cs="Arial"/>
              </w:rPr>
              <w:t>po SIST EN ISO 15630-2 in STS</w:t>
            </w:r>
          </w:p>
        </w:tc>
      </w:tr>
      <w:tr w:rsidR="00E36E3A" w:rsidRPr="00FF0286" w14:paraId="293D291D" w14:textId="77777777" w:rsidTr="00E36E3A">
        <w:trPr>
          <w:jc w:val="center"/>
        </w:trPr>
        <w:tc>
          <w:tcPr>
            <w:tcW w:w="1668" w:type="dxa"/>
            <w:hideMark/>
          </w:tcPr>
          <w:p w14:paraId="6759AF7A" w14:textId="77777777" w:rsidR="00E36E3A" w:rsidRPr="00FF0286" w:rsidRDefault="00E36E3A" w:rsidP="00E36E3A">
            <w:pPr>
              <w:rPr>
                <w:rFonts w:cs="Arial"/>
              </w:rPr>
            </w:pPr>
            <w:r w:rsidRPr="00FF0286">
              <w:rPr>
                <w:rFonts w:cs="Arial"/>
              </w:rPr>
              <w:t>varjene jeklene palice, gladke in rebraste</w:t>
            </w:r>
          </w:p>
        </w:tc>
        <w:tc>
          <w:tcPr>
            <w:tcW w:w="4536" w:type="dxa"/>
            <w:hideMark/>
          </w:tcPr>
          <w:p w14:paraId="76ADC8DD" w14:textId="77777777" w:rsidR="00E36E3A" w:rsidRPr="00FF0286" w:rsidRDefault="00E36E3A" w:rsidP="00E36E3A">
            <w:pPr>
              <w:rPr>
                <w:rFonts w:cs="Arial"/>
              </w:rPr>
            </w:pPr>
            <w:r w:rsidRPr="00FF0286">
              <w:rPr>
                <w:rFonts w:cs="Arial"/>
              </w:rPr>
              <w:t>Rm, upogib</w:t>
            </w:r>
          </w:p>
        </w:tc>
        <w:tc>
          <w:tcPr>
            <w:tcW w:w="2126" w:type="dxa"/>
            <w:hideMark/>
          </w:tcPr>
          <w:p w14:paraId="03FFB58F" w14:textId="77777777" w:rsidR="00E36E3A" w:rsidRPr="00FF0286" w:rsidRDefault="00E36E3A" w:rsidP="00E36E3A">
            <w:pPr>
              <w:rPr>
                <w:rFonts w:cs="Arial"/>
              </w:rPr>
            </w:pPr>
            <w:r w:rsidRPr="00FF0286">
              <w:rPr>
                <w:rFonts w:cs="Arial"/>
              </w:rPr>
              <w:t>C, Mn, Si, P, S, N</w:t>
            </w:r>
          </w:p>
        </w:tc>
        <w:tc>
          <w:tcPr>
            <w:tcW w:w="1237" w:type="dxa"/>
            <w:hideMark/>
          </w:tcPr>
          <w:p w14:paraId="03E4D863" w14:textId="77777777" w:rsidR="00E36E3A" w:rsidRPr="00FF0286" w:rsidRDefault="00E36E3A" w:rsidP="00E36E3A">
            <w:pPr>
              <w:rPr>
                <w:rFonts w:cs="Arial"/>
              </w:rPr>
            </w:pPr>
            <w:r w:rsidRPr="00FF0286">
              <w:rPr>
                <w:rFonts w:cs="Arial"/>
              </w:rPr>
              <w:t xml:space="preserve">Izjava o </w:t>
            </w:r>
            <w:r w:rsidR="00C13B99" w:rsidRPr="00FF0286">
              <w:rPr>
                <w:rFonts w:cs="Arial"/>
              </w:rPr>
              <w:t>lastnsotih</w:t>
            </w:r>
          </w:p>
        </w:tc>
        <w:tc>
          <w:tcPr>
            <w:tcW w:w="1843" w:type="dxa"/>
          </w:tcPr>
          <w:p w14:paraId="7D4E1299" w14:textId="77777777" w:rsidR="00E36E3A" w:rsidRPr="00FF0286" w:rsidRDefault="00E36E3A" w:rsidP="00E36E3A">
            <w:pPr>
              <w:rPr>
                <w:rFonts w:cs="Arial"/>
              </w:rPr>
            </w:pPr>
            <w:r w:rsidRPr="00FF0286">
              <w:rPr>
                <w:rFonts w:cs="Arial"/>
              </w:rPr>
              <w:t>2 preskusa / 600 zvarov</w:t>
            </w:r>
          </w:p>
          <w:p w14:paraId="372C601C" w14:textId="77777777" w:rsidR="00E36E3A" w:rsidRPr="00FF0286" w:rsidRDefault="00E36E3A" w:rsidP="00E36E3A">
            <w:pPr>
              <w:rPr>
                <w:rFonts w:cs="Arial"/>
              </w:rPr>
            </w:pPr>
          </w:p>
        </w:tc>
        <w:tc>
          <w:tcPr>
            <w:tcW w:w="2551" w:type="dxa"/>
            <w:hideMark/>
          </w:tcPr>
          <w:p w14:paraId="3C6FD4A2" w14:textId="77777777" w:rsidR="00E36E3A" w:rsidRPr="00FF0286" w:rsidRDefault="00E36E3A" w:rsidP="00E36E3A">
            <w:pPr>
              <w:rPr>
                <w:rFonts w:cs="Arial"/>
              </w:rPr>
            </w:pPr>
            <w:r w:rsidRPr="00FF0286">
              <w:rPr>
                <w:rFonts w:cs="Arial"/>
              </w:rPr>
              <w:t>po SIST EN ISO 15630-2 in STS</w:t>
            </w:r>
          </w:p>
        </w:tc>
      </w:tr>
    </w:tbl>
    <w:p w14:paraId="2A5F0458" w14:textId="77777777" w:rsidR="00E36E3A" w:rsidRPr="00FF0286" w:rsidRDefault="00E36E3A" w:rsidP="00E36E3A">
      <w:pPr>
        <w:rPr>
          <w:rFonts w:cs="Arial"/>
        </w:rPr>
      </w:pPr>
      <w:r w:rsidRPr="00FF0286">
        <w:rPr>
          <w:rFonts w:cs="Arial"/>
        </w:rPr>
        <w:t>.</w:t>
      </w:r>
    </w:p>
    <w:p w14:paraId="1A367066" w14:textId="77777777" w:rsidR="00E36E3A" w:rsidRPr="00FF0286" w:rsidRDefault="00E36E3A" w:rsidP="00E36E3A">
      <w:pPr>
        <w:rPr>
          <w:rFonts w:cs="Arial"/>
        </w:rPr>
        <w:sectPr w:rsidR="00E36E3A" w:rsidRPr="00FF0286" w:rsidSect="00E36E3A">
          <w:headerReference w:type="default" r:id="rId44"/>
          <w:footerReference w:type="default" r:id="rId45"/>
          <w:pgSz w:w="16838" w:h="11906" w:orient="landscape"/>
          <w:pgMar w:top="1701" w:right="1418" w:bottom="1418" w:left="1418" w:header="680" w:footer="680" w:gutter="284"/>
          <w:cols w:space="708"/>
        </w:sectPr>
      </w:pPr>
    </w:p>
    <w:p w14:paraId="3582B705" w14:textId="77777777" w:rsidR="00E36E3A" w:rsidRPr="00FF0286" w:rsidRDefault="00E36E3A" w:rsidP="00E36E3A">
      <w:pPr>
        <w:pStyle w:val="Naslov4"/>
        <w:rPr>
          <w:rFonts w:cs="Arial"/>
        </w:rPr>
      </w:pPr>
      <w:bookmarkStart w:id="793" w:name="_Toc416874388"/>
      <w:bookmarkStart w:id="794" w:name="_Toc415571110"/>
      <w:bookmarkStart w:id="795" w:name="_Toc25424208"/>
      <w:r w:rsidRPr="00FF0286">
        <w:rPr>
          <w:rFonts w:cs="Arial"/>
        </w:rPr>
        <w:lastRenderedPageBreak/>
        <w:t>Način izvedbe</w:t>
      </w:r>
      <w:bookmarkEnd w:id="793"/>
      <w:bookmarkEnd w:id="794"/>
      <w:bookmarkEnd w:id="795"/>
    </w:p>
    <w:p w14:paraId="72B41CF8" w14:textId="77777777" w:rsidR="00E36E3A" w:rsidRPr="00E33E51" w:rsidRDefault="00E36E3A" w:rsidP="00E36E3A">
      <w:pPr>
        <w:pStyle w:val="Naslov5"/>
        <w:rPr>
          <w:rFonts w:cs="Arial"/>
          <w:b/>
        </w:rPr>
      </w:pPr>
      <w:bookmarkStart w:id="796" w:name="_Toc416874389"/>
      <w:bookmarkStart w:id="797" w:name="_Toc25424209"/>
      <w:r w:rsidRPr="00E33E51">
        <w:rPr>
          <w:rFonts w:cs="Arial"/>
          <w:b/>
        </w:rPr>
        <w:t>Oblikovanje</w:t>
      </w:r>
      <w:bookmarkEnd w:id="796"/>
      <w:bookmarkEnd w:id="797"/>
    </w:p>
    <w:p w14:paraId="02C8545A" w14:textId="77777777" w:rsidR="00E36E3A" w:rsidRPr="00FF0286" w:rsidRDefault="00E36E3A" w:rsidP="009E3616">
      <w:pPr>
        <w:pStyle w:val="Odstavekseznama"/>
        <w:numPr>
          <w:ilvl w:val="0"/>
          <w:numId w:val="241"/>
        </w:numPr>
        <w:rPr>
          <w:rFonts w:cs="Arial"/>
        </w:rPr>
      </w:pPr>
      <w:r w:rsidRPr="00FF0286">
        <w:rPr>
          <w:rFonts w:cs="Arial"/>
        </w:rPr>
        <w:t>Oblikovanje jekel za armiranje objektov iz betona je praviloma podrobno določeno v ustreznih načrtih.</w:t>
      </w:r>
    </w:p>
    <w:p w14:paraId="5A58B6B8" w14:textId="77777777" w:rsidR="00E36E3A" w:rsidRPr="00FF0286" w:rsidRDefault="00E36E3A" w:rsidP="009E3616">
      <w:pPr>
        <w:pStyle w:val="Odstavekseznama"/>
        <w:numPr>
          <w:ilvl w:val="0"/>
          <w:numId w:val="241"/>
        </w:numPr>
        <w:rPr>
          <w:rFonts w:cs="Arial"/>
        </w:rPr>
      </w:pPr>
      <w:r w:rsidRPr="00FF0286">
        <w:rPr>
          <w:rFonts w:cs="Arial"/>
        </w:rPr>
        <w:t>Najmanjši premeri krivljenja in kljuk so za različne vrste jeklenih žic, palic in varjenih jeklenih mrež za stremena določeni v Tabelah 3.6.4 in 3.6.5.</w:t>
      </w:r>
    </w:p>
    <w:p w14:paraId="18668944" w14:textId="77777777" w:rsidR="00E36E3A" w:rsidRPr="00FF0286" w:rsidRDefault="00E36E3A" w:rsidP="00E36E3A">
      <w:pPr>
        <w:rPr>
          <w:rFonts w:cs="Arial"/>
        </w:rPr>
      </w:pPr>
      <w:r w:rsidRPr="00FF0286">
        <w:rPr>
          <w:rFonts w:cs="Arial"/>
        </w:rPr>
        <w:t>Tabela 3.6.4:</w:t>
      </w:r>
      <w:r w:rsidRPr="00FF0286">
        <w:rPr>
          <w:rFonts w:cs="Arial"/>
        </w:rPr>
        <w:tab/>
      </w:r>
      <w:r w:rsidRPr="00FF0286">
        <w:rPr>
          <w:rFonts w:cs="Arial"/>
        </w:rPr>
        <w:tab/>
        <w:t>Najmanjši premeri krivljenja in kljuk so za različne vrste jeklenih žic, palic in varjenih jeklenih mrež za stremena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4"/>
        <w:gridCol w:w="1478"/>
        <w:gridCol w:w="1478"/>
        <w:gridCol w:w="1480"/>
        <w:gridCol w:w="1479"/>
        <w:gridCol w:w="1479"/>
      </w:tblGrid>
      <w:tr w:rsidR="00E36E3A" w:rsidRPr="00FF0286" w14:paraId="59CC22CE" w14:textId="77777777" w:rsidTr="00E36E3A">
        <w:trPr>
          <w:trHeight w:val="227"/>
        </w:trPr>
        <w:tc>
          <w:tcPr>
            <w:tcW w:w="1276" w:type="dxa"/>
            <w:vMerge w:val="restart"/>
            <w:tcBorders>
              <w:top w:val="single" w:sz="4" w:space="0" w:color="auto"/>
              <w:left w:val="single" w:sz="4" w:space="0" w:color="auto"/>
              <w:bottom w:val="single" w:sz="4" w:space="0" w:color="auto"/>
              <w:right w:val="single" w:sz="4" w:space="0" w:color="auto"/>
            </w:tcBorders>
            <w:hideMark/>
          </w:tcPr>
          <w:p w14:paraId="30ACA6B5" w14:textId="77777777" w:rsidR="00E36E3A" w:rsidRPr="00FF0286" w:rsidRDefault="00E36E3A" w:rsidP="00E36E3A">
            <w:pPr>
              <w:rPr>
                <w:rFonts w:cs="Arial"/>
              </w:rPr>
            </w:pPr>
            <w:r w:rsidRPr="00FF0286">
              <w:rPr>
                <w:rFonts w:cs="Arial"/>
              </w:rPr>
              <w:t>Armatura</w:t>
            </w:r>
          </w:p>
        </w:tc>
        <w:tc>
          <w:tcPr>
            <w:tcW w:w="2976" w:type="dxa"/>
            <w:gridSpan w:val="2"/>
            <w:tcBorders>
              <w:top w:val="single" w:sz="4" w:space="0" w:color="auto"/>
              <w:left w:val="single" w:sz="4" w:space="0" w:color="auto"/>
              <w:bottom w:val="single" w:sz="4" w:space="0" w:color="auto"/>
              <w:right w:val="single" w:sz="4" w:space="0" w:color="auto"/>
            </w:tcBorders>
            <w:hideMark/>
          </w:tcPr>
          <w:p w14:paraId="6A843FA6" w14:textId="77777777" w:rsidR="00E36E3A" w:rsidRPr="00FF0286" w:rsidRDefault="00E36E3A" w:rsidP="00E36E3A">
            <w:pPr>
              <w:rPr>
                <w:rFonts w:cs="Arial"/>
              </w:rPr>
            </w:pPr>
            <w:r w:rsidRPr="00FF0286">
              <w:rPr>
                <w:rFonts w:cs="Arial"/>
              </w:rPr>
              <w:t>Kljuke, pregibi, pentlje</w:t>
            </w:r>
          </w:p>
        </w:tc>
        <w:tc>
          <w:tcPr>
            <w:tcW w:w="4464" w:type="dxa"/>
            <w:gridSpan w:val="3"/>
            <w:tcBorders>
              <w:top w:val="single" w:sz="4" w:space="0" w:color="auto"/>
              <w:left w:val="single" w:sz="4" w:space="0" w:color="auto"/>
              <w:bottom w:val="single" w:sz="4" w:space="0" w:color="auto"/>
              <w:right w:val="single" w:sz="4" w:space="0" w:color="auto"/>
            </w:tcBorders>
            <w:hideMark/>
          </w:tcPr>
          <w:p w14:paraId="6E8AB199" w14:textId="77777777" w:rsidR="00E36E3A" w:rsidRPr="00FF0286" w:rsidRDefault="00E36E3A" w:rsidP="00E36E3A">
            <w:pPr>
              <w:rPr>
                <w:rFonts w:cs="Arial"/>
              </w:rPr>
            </w:pPr>
            <w:r w:rsidRPr="00FF0286">
              <w:rPr>
                <w:rFonts w:cs="Arial"/>
              </w:rPr>
              <w:t>Palice v svežnjih</w:t>
            </w:r>
          </w:p>
        </w:tc>
      </w:tr>
      <w:tr w:rsidR="00E36E3A" w:rsidRPr="00FF0286" w14:paraId="6B9645EB" w14:textId="77777777" w:rsidTr="00E36E3A">
        <w:trPr>
          <w:trHeight w:val="227"/>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7602C28" w14:textId="77777777" w:rsidR="00E36E3A" w:rsidRPr="00FF0286" w:rsidRDefault="00E36E3A" w:rsidP="00E36E3A">
            <w:pPr>
              <w:rPr>
                <w:rFonts w:cs="Arial"/>
              </w:rPr>
            </w:pPr>
          </w:p>
        </w:tc>
        <w:tc>
          <w:tcPr>
            <w:tcW w:w="2976" w:type="dxa"/>
            <w:gridSpan w:val="2"/>
            <w:tcBorders>
              <w:top w:val="single" w:sz="4" w:space="0" w:color="auto"/>
              <w:left w:val="single" w:sz="4" w:space="0" w:color="auto"/>
              <w:bottom w:val="single" w:sz="4" w:space="0" w:color="auto"/>
              <w:right w:val="single" w:sz="4" w:space="0" w:color="auto"/>
            </w:tcBorders>
            <w:hideMark/>
          </w:tcPr>
          <w:p w14:paraId="0F8A9C8D" w14:textId="77777777" w:rsidR="00E36E3A" w:rsidRPr="00FF0286" w:rsidRDefault="00E36E3A" w:rsidP="00E36E3A">
            <w:pPr>
              <w:rPr>
                <w:rFonts w:cs="Arial"/>
              </w:rPr>
            </w:pPr>
            <w:r w:rsidRPr="00FF0286">
              <w:rPr>
                <w:rFonts w:cs="Arial"/>
              </w:rPr>
              <w:t>Premer palice</w:t>
            </w:r>
          </w:p>
        </w:tc>
        <w:tc>
          <w:tcPr>
            <w:tcW w:w="4464" w:type="dxa"/>
            <w:gridSpan w:val="3"/>
            <w:tcBorders>
              <w:top w:val="single" w:sz="4" w:space="0" w:color="auto"/>
              <w:left w:val="single" w:sz="4" w:space="0" w:color="auto"/>
              <w:bottom w:val="single" w:sz="4" w:space="0" w:color="auto"/>
              <w:right w:val="single" w:sz="4" w:space="0" w:color="auto"/>
            </w:tcBorders>
            <w:hideMark/>
          </w:tcPr>
          <w:p w14:paraId="53A49288" w14:textId="77777777" w:rsidR="00E36E3A" w:rsidRPr="00FF0286" w:rsidRDefault="00E36E3A" w:rsidP="00E36E3A">
            <w:pPr>
              <w:rPr>
                <w:rFonts w:cs="Arial"/>
              </w:rPr>
            </w:pPr>
            <w:r w:rsidRPr="00FF0286">
              <w:rPr>
                <w:rFonts w:cs="Arial"/>
              </w:rPr>
              <w:t>Najmanjši zaščitni sloj betona, pravokoten na ravnino krivulje</w:t>
            </w:r>
          </w:p>
        </w:tc>
      </w:tr>
      <w:tr w:rsidR="00E36E3A" w:rsidRPr="00FF0286" w14:paraId="12434EF1" w14:textId="77777777" w:rsidTr="00E36E3A">
        <w:trPr>
          <w:trHeight w:val="227"/>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053264" w14:textId="77777777" w:rsidR="00E36E3A" w:rsidRPr="00FF0286" w:rsidRDefault="00E36E3A" w:rsidP="00E36E3A">
            <w:pPr>
              <w:rPr>
                <w:rFonts w:cs="Arial"/>
              </w:rPr>
            </w:pPr>
          </w:p>
        </w:tc>
        <w:tc>
          <w:tcPr>
            <w:tcW w:w="1488" w:type="dxa"/>
            <w:tcBorders>
              <w:top w:val="single" w:sz="4" w:space="0" w:color="auto"/>
              <w:left w:val="single" w:sz="4" w:space="0" w:color="auto"/>
              <w:bottom w:val="single" w:sz="4" w:space="0" w:color="auto"/>
              <w:right w:val="single" w:sz="4" w:space="0" w:color="auto"/>
            </w:tcBorders>
            <w:hideMark/>
          </w:tcPr>
          <w:p w14:paraId="056B276F" w14:textId="77777777" w:rsidR="00E36E3A" w:rsidRPr="00FF0286" w:rsidRDefault="00E36E3A" w:rsidP="00E36E3A">
            <w:pPr>
              <w:rPr>
                <w:rFonts w:cs="Arial"/>
              </w:rPr>
            </w:pPr>
            <w:r w:rsidRPr="00FF0286">
              <w:rPr>
                <w:rFonts w:cs="Arial"/>
              </w:rPr>
              <w:t>&lt;20 mm</w:t>
            </w:r>
          </w:p>
        </w:tc>
        <w:tc>
          <w:tcPr>
            <w:tcW w:w="1488" w:type="dxa"/>
            <w:tcBorders>
              <w:top w:val="single" w:sz="4" w:space="0" w:color="auto"/>
              <w:left w:val="single" w:sz="4" w:space="0" w:color="auto"/>
              <w:bottom w:val="single" w:sz="4" w:space="0" w:color="auto"/>
              <w:right w:val="single" w:sz="4" w:space="0" w:color="auto"/>
            </w:tcBorders>
            <w:hideMark/>
          </w:tcPr>
          <w:p w14:paraId="7AD47F99" w14:textId="77777777" w:rsidR="00E36E3A" w:rsidRPr="00FF0286" w:rsidRDefault="00E36E3A" w:rsidP="00E36E3A">
            <w:pPr>
              <w:rPr>
                <w:rFonts w:cs="Arial"/>
              </w:rPr>
            </w:pPr>
            <w:r w:rsidRPr="00FF0286">
              <w:rPr>
                <w:rFonts w:cs="Arial"/>
              </w:rPr>
              <w:t>≥20 mm</w:t>
            </w:r>
          </w:p>
        </w:tc>
        <w:tc>
          <w:tcPr>
            <w:tcW w:w="1488" w:type="dxa"/>
            <w:tcBorders>
              <w:top w:val="single" w:sz="4" w:space="0" w:color="auto"/>
              <w:left w:val="single" w:sz="4" w:space="0" w:color="auto"/>
              <w:bottom w:val="single" w:sz="4" w:space="0" w:color="auto"/>
              <w:right w:val="single" w:sz="4" w:space="0" w:color="auto"/>
            </w:tcBorders>
            <w:hideMark/>
          </w:tcPr>
          <w:p w14:paraId="45300C37" w14:textId="77777777" w:rsidR="00E36E3A" w:rsidRPr="00FF0286" w:rsidRDefault="00E36E3A" w:rsidP="00E36E3A">
            <w:pPr>
              <w:rPr>
                <w:rFonts w:cs="Arial"/>
              </w:rPr>
            </w:pPr>
            <w:r w:rsidRPr="00FF0286">
              <w:rPr>
                <w:rFonts w:cs="Arial"/>
              </w:rPr>
              <w:t>&gt;100 mm in &gt;7Ø</w:t>
            </w:r>
          </w:p>
        </w:tc>
        <w:tc>
          <w:tcPr>
            <w:tcW w:w="1488" w:type="dxa"/>
            <w:tcBorders>
              <w:top w:val="single" w:sz="4" w:space="0" w:color="auto"/>
              <w:left w:val="single" w:sz="4" w:space="0" w:color="auto"/>
              <w:bottom w:val="single" w:sz="4" w:space="0" w:color="auto"/>
              <w:right w:val="single" w:sz="4" w:space="0" w:color="auto"/>
            </w:tcBorders>
            <w:hideMark/>
          </w:tcPr>
          <w:p w14:paraId="5F5168BB" w14:textId="77777777" w:rsidR="00E36E3A" w:rsidRPr="00FF0286" w:rsidRDefault="00E36E3A" w:rsidP="00E36E3A">
            <w:pPr>
              <w:rPr>
                <w:rFonts w:cs="Arial"/>
              </w:rPr>
            </w:pPr>
            <w:r w:rsidRPr="00FF0286">
              <w:rPr>
                <w:rFonts w:cs="Arial"/>
              </w:rPr>
              <w:t>&gt;50 mm in &gt;3Ø</w:t>
            </w:r>
          </w:p>
        </w:tc>
        <w:tc>
          <w:tcPr>
            <w:tcW w:w="1488" w:type="dxa"/>
            <w:tcBorders>
              <w:top w:val="single" w:sz="4" w:space="0" w:color="auto"/>
              <w:left w:val="single" w:sz="4" w:space="0" w:color="auto"/>
              <w:bottom w:val="single" w:sz="4" w:space="0" w:color="auto"/>
              <w:right w:val="single" w:sz="4" w:space="0" w:color="auto"/>
            </w:tcBorders>
            <w:hideMark/>
          </w:tcPr>
          <w:p w14:paraId="512BA41A" w14:textId="77777777" w:rsidR="00E36E3A" w:rsidRPr="00FF0286" w:rsidRDefault="00E36E3A" w:rsidP="00E36E3A">
            <w:pPr>
              <w:rPr>
                <w:rFonts w:cs="Arial"/>
              </w:rPr>
            </w:pPr>
            <w:r w:rsidRPr="00FF0286">
              <w:rPr>
                <w:rFonts w:cs="Arial"/>
              </w:rPr>
              <w:t>≤50 mm in &gt;3Ø</w:t>
            </w:r>
          </w:p>
        </w:tc>
      </w:tr>
      <w:tr w:rsidR="00E36E3A" w:rsidRPr="00FF0286" w14:paraId="7AB4FC55" w14:textId="77777777" w:rsidTr="00E36E3A">
        <w:trPr>
          <w:trHeight w:val="227"/>
        </w:trPr>
        <w:tc>
          <w:tcPr>
            <w:tcW w:w="1276" w:type="dxa"/>
            <w:tcBorders>
              <w:top w:val="single" w:sz="4" w:space="0" w:color="auto"/>
              <w:left w:val="single" w:sz="4" w:space="0" w:color="auto"/>
              <w:bottom w:val="single" w:sz="4" w:space="0" w:color="auto"/>
              <w:right w:val="single" w:sz="4" w:space="0" w:color="auto"/>
            </w:tcBorders>
            <w:hideMark/>
          </w:tcPr>
          <w:p w14:paraId="3B3830B1" w14:textId="77777777" w:rsidR="00E36E3A" w:rsidRPr="00FF0286" w:rsidRDefault="00E36E3A" w:rsidP="00E36E3A">
            <w:pPr>
              <w:rPr>
                <w:rFonts w:cs="Arial"/>
              </w:rPr>
            </w:pPr>
            <w:r w:rsidRPr="00FF0286">
              <w:rPr>
                <w:rFonts w:cs="Arial"/>
              </w:rPr>
              <w:t xml:space="preserve">Gladka </w:t>
            </w:r>
            <w:r w:rsidRPr="00FF0286">
              <w:rPr>
                <w:rFonts w:cs="Arial"/>
              </w:rPr>
              <w:br/>
              <w:t>S220</w:t>
            </w:r>
          </w:p>
        </w:tc>
        <w:tc>
          <w:tcPr>
            <w:tcW w:w="1488" w:type="dxa"/>
            <w:tcBorders>
              <w:top w:val="single" w:sz="4" w:space="0" w:color="auto"/>
              <w:left w:val="single" w:sz="4" w:space="0" w:color="auto"/>
              <w:bottom w:val="single" w:sz="4" w:space="0" w:color="auto"/>
              <w:right w:val="single" w:sz="4" w:space="0" w:color="auto"/>
            </w:tcBorders>
            <w:hideMark/>
          </w:tcPr>
          <w:p w14:paraId="75B0D887" w14:textId="77777777" w:rsidR="00E36E3A" w:rsidRPr="00FF0286" w:rsidRDefault="00E36E3A" w:rsidP="00E36E3A">
            <w:pPr>
              <w:rPr>
                <w:rFonts w:cs="Arial"/>
              </w:rPr>
            </w:pPr>
            <w:r w:rsidRPr="00FF0286">
              <w:rPr>
                <w:rFonts w:cs="Arial"/>
              </w:rPr>
              <w:t>2,5 Ø</w:t>
            </w:r>
          </w:p>
        </w:tc>
        <w:tc>
          <w:tcPr>
            <w:tcW w:w="1488" w:type="dxa"/>
            <w:tcBorders>
              <w:top w:val="single" w:sz="4" w:space="0" w:color="auto"/>
              <w:left w:val="single" w:sz="4" w:space="0" w:color="auto"/>
              <w:bottom w:val="single" w:sz="4" w:space="0" w:color="auto"/>
              <w:right w:val="single" w:sz="4" w:space="0" w:color="auto"/>
            </w:tcBorders>
            <w:hideMark/>
          </w:tcPr>
          <w:p w14:paraId="1C6FB845" w14:textId="77777777" w:rsidR="00E36E3A" w:rsidRPr="00FF0286" w:rsidRDefault="00E36E3A" w:rsidP="00E36E3A">
            <w:pPr>
              <w:rPr>
                <w:rFonts w:cs="Arial"/>
              </w:rPr>
            </w:pPr>
            <w:r w:rsidRPr="00FF0286">
              <w:rPr>
                <w:rFonts w:cs="Arial"/>
              </w:rPr>
              <w:t>5 Ø</w:t>
            </w:r>
          </w:p>
        </w:tc>
        <w:tc>
          <w:tcPr>
            <w:tcW w:w="1488" w:type="dxa"/>
            <w:tcBorders>
              <w:top w:val="single" w:sz="4" w:space="0" w:color="auto"/>
              <w:left w:val="single" w:sz="4" w:space="0" w:color="auto"/>
              <w:bottom w:val="single" w:sz="4" w:space="0" w:color="auto"/>
              <w:right w:val="single" w:sz="4" w:space="0" w:color="auto"/>
            </w:tcBorders>
            <w:hideMark/>
          </w:tcPr>
          <w:p w14:paraId="04FCE10C" w14:textId="77777777" w:rsidR="00E36E3A" w:rsidRPr="00FF0286" w:rsidRDefault="00E36E3A" w:rsidP="00E36E3A">
            <w:pPr>
              <w:rPr>
                <w:rFonts w:cs="Arial"/>
              </w:rPr>
            </w:pPr>
            <w:r w:rsidRPr="00FF0286">
              <w:rPr>
                <w:rFonts w:cs="Arial"/>
              </w:rPr>
              <w:t>10 Ø</w:t>
            </w:r>
          </w:p>
        </w:tc>
        <w:tc>
          <w:tcPr>
            <w:tcW w:w="1488" w:type="dxa"/>
            <w:tcBorders>
              <w:top w:val="single" w:sz="4" w:space="0" w:color="auto"/>
              <w:left w:val="single" w:sz="4" w:space="0" w:color="auto"/>
              <w:bottom w:val="single" w:sz="4" w:space="0" w:color="auto"/>
              <w:right w:val="single" w:sz="4" w:space="0" w:color="auto"/>
            </w:tcBorders>
            <w:hideMark/>
          </w:tcPr>
          <w:p w14:paraId="745242C0" w14:textId="77777777" w:rsidR="00E36E3A" w:rsidRPr="00FF0286" w:rsidRDefault="00E36E3A" w:rsidP="00E36E3A">
            <w:pPr>
              <w:rPr>
                <w:rFonts w:cs="Arial"/>
              </w:rPr>
            </w:pPr>
            <w:r w:rsidRPr="00FF0286">
              <w:rPr>
                <w:rFonts w:cs="Arial"/>
              </w:rPr>
              <w:t>10 Ø</w:t>
            </w:r>
          </w:p>
        </w:tc>
        <w:tc>
          <w:tcPr>
            <w:tcW w:w="1488" w:type="dxa"/>
            <w:tcBorders>
              <w:top w:val="single" w:sz="4" w:space="0" w:color="auto"/>
              <w:left w:val="single" w:sz="4" w:space="0" w:color="auto"/>
              <w:bottom w:val="single" w:sz="4" w:space="0" w:color="auto"/>
              <w:right w:val="single" w:sz="4" w:space="0" w:color="auto"/>
            </w:tcBorders>
            <w:hideMark/>
          </w:tcPr>
          <w:p w14:paraId="12D7C533" w14:textId="77777777" w:rsidR="00E36E3A" w:rsidRPr="00FF0286" w:rsidRDefault="00E36E3A" w:rsidP="00E36E3A">
            <w:pPr>
              <w:rPr>
                <w:rFonts w:cs="Arial"/>
              </w:rPr>
            </w:pPr>
            <w:r w:rsidRPr="00FF0286">
              <w:rPr>
                <w:rFonts w:cs="Arial"/>
              </w:rPr>
              <w:t>15 Ø</w:t>
            </w:r>
          </w:p>
        </w:tc>
      </w:tr>
      <w:tr w:rsidR="00E36E3A" w:rsidRPr="00FF0286" w14:paraId="7C442968" w14:textId="77777777" w:rsidTr="00E36E3A">
        <w:trPr>
          <w:trHeight w:val="227"/>
        </w:trPr>
        <w:tc>
          <w:tcPr>
            <w:tcW w:w="1276" w:type="dxa"/>
            <w:tcBorders>
              <w:top w:val="single" w:sz="4" w:space="0" w:color="auto"/>
              <w:left w:val="single" w:sz="4" w:space="0" w:color="auto"/>
              <w:bottom w:val="single" w:sz="4" w:space="0" w:color="auto"/>
              <w:right w:val="single" w:sz="4" w:space="0" w:color="auto"/>
            </w:tcBorders>
            <w:hideMark/>
          </w:tcPr>
          <w:p w14:paraId="0C413BAC" w14:textId="77777777" w:rsidR="00E36E3A" w:rsidRPr="00FF0286" w:rsidRDefault="00E36E3A" w:rsidP="00E36E3A">
            <w:pPr>
              <w:rPr>
                <w:rFonts w:cs="Arial"/>
              </w:rPr>
            </w:pPr>
            <w:r w:rsidRPr="00FF0286">
              <w:rPr>
                <w:rFonts w:cs="Arial"/>
              </w:rPr>
              <w:t>Rebrasta  B500</w:t>
            </w:r>
          </w:p>
        </w:tc>
        <w:tc>
          <w:tcPr>
            <w:tcW w:w="1488" w:type="dxa"/>
            <w:tcBorders>
              <w:top w:val="single" w:sz="4" w:space="0" w:color="auto"/>
              <w:left w:val="single" w:sz="4" w:space="0" w:color="auto"/>
              <w:bottom w:val="single" w:sz="4" w:space="0" w:color="auto"/>
              <w:right w:val="single" w:sz="4" w:space="0" w:color="auto"/>
            </w:tcBorders>
            <w:hideMark/>
          </w:tcPr>
          <w:p w14:paraId="3D9AF373" w14:textId="77777777" w:rsidR="00E36E3A" w:rsidRPr="00FF0286" w:rsidRDefault="00E36E3A" w:rsidP="00E36E3A">
            <w:pPr>
              <w:rPr>
                <w:rFonts w:cs="Arial"/>
              </w:rPr>
            </w:pPr>
            <w:r w:rsidRPr="00FF0286">
              <w:rPr>
                <w:rFonts w:cs="Arial"/>
              </w:rPr>
              <w:t>4 Ø</w:t>
            </w:r>
          </w:p>
        </w:tc>
        <w:tc>
          <w:tcPr>
            <w:tcW w:w="1488" w:type="dxa"/>
            <w:tcBorders>
              <w:top w:val="single" w:sz="4" w:space="0" w:color="auto"/>
              <w:left w:val="single" w:sz="4" w:space="0" w:color="auto"/>
              <w:bottom w:val="single" w:sz="4" w:space="0" w:color="auto"/>
              <w:right w:val="single" w:sz="4" w:space="0" w:color="auto"/>
            </w:tcBorders>
            <w:hideMark/>
          </w:tcPr>
          <w:p w14:paraId="7C7A64EE" w14:textId="77777777" w:rsidR="00E36E3A" w:rsidRPr="00FF0286" w:rsidRDefault="00E36E3A" w:rsidP="00E36E3A">
            <w:pPr>
              <w:rPr>
                <w:rFonts w:cs="Arial"/>
              </w:rPr>
            </w:pPr>
            <w:r w:rsidRPr="00FF0286">
              <w:rPr>
                <w:rFonts w:cs="Arial"/>
              </w:rPr>
              <w:t>7 Ø</w:t>
            </w:r>
          </w:p>
        </w:tc>
        <w:tc>
          <w:tcPr>
            <w:tcW w:w="1488" w:type="dxa"/>
            <w:tcBorders>
              <w:top w:val="single" w:sz="4" w:space="0" w:color="auto"/>
              <w:left w:val="single" w:sz="4" w:space="0" w:color="auto"/>
              <w:bottom w:val="single" w:sz="4" w:space="0" w:color="auto"/>
              <w:right w:val="single" w:sz="4" w:space="0" w:color="auto"/>
            </w:tcBorders>
            <w:hideMark/>
          </w:tcPr>
          <w:p w14:paraId="7E7EFCB6" w14:textId="77777777" w:rsidR="00E36E3A" w:rsidRPr="00FF0286" w:rsidRDefault="00E36E3A" w:rsidP="00E36E3A">
            <w:pPr>
              <w:rPr>
                <w:rFonts w:cs="Arial"/>
              </w:rPr>
            </w:pPr>
            <w:r w:rsidRPr="00FF0286">
              <w:rPr>
                <w:rFonts w:cs="Arial"/>
              </w:rPr>
              <w:t>10 Ø</w:t>
            </w:r>
          </w:p>
        </w:tc>
        <w:tc>
          <w:tcPr>
            <w:tcW w:w="1488" w:type="dxa"/>
            <w:tcBorders>
              <w:top w:val="single" w:sz="4" w:space="0" w:color="auto"/>
              <w:left w:val="single" w:sz="4" w:space="0" w:color="auto"/>
              <w:bottom w:val="single" w:sz="4" w:space="0" w:color="auto"/>
              <w:right w:val="single" w:sz="4" w:space="0" w:color="auto"/>
            </w:tcBorders>
            <w:hideMark/>
          </w:tcPr>
          <w:p w14:paraId="68B1D4DD" w14:textId="77777777" w:rsidR="00E36E3A" w:rsidRPr="00FF0286" w:rsidRDefault="00E36E3A" w:rsidP="00E36E3A">
            <w:pPr>
              <w:rPr>
                <w:rFonts w:cs="Arial"/>
              </w:rPr>
            </w:pPr>
            <w:r w:rsidRPr="00FF0286">
              <w:rPr>
                <w:rFonts w:cs="Arial"/>
              </w:rPr>
              <w:t>15 Ø</w:t>
            </w:r>
          </w:p>
        </w:tc>
        <w:tc>
          <w:tcPr>
            <w:tcW w:w="1488" w:type="dxa"/>
            <w:tcBorders>
              <w:top w:val="single" w:sz="4" w:space="0" w:color="auto"/>
              <w:left w:val="single" w:sz="4" w:space="0" w:color="auto"/>
              <w:bottom w:val="single" w:sz="4" w:space="0" w:color="auto"/>
              <w:right w:val="single" w:sz="4" w:space="0" w:color="auto"/>
            </w:tcBorders>
            <w:hideMark/>
          </w:tcPr>
          <w:p w14:paraId="09402124" w14:textId="77777777" w:rsidR="00E36E3A" w:rsidRPr="00FF0286" w:rsidRDefault="00E36E3A" w:rsidP="00E36E3A">
            <w:pPr>
              <w:rPr>
                <w:rFonts w:cs="Arial"/>
              </w:rPr>
            </w:pPr>
            <w:r w:rsidRPr="00FF0286">
              <w:rPr>
                <w:rFonts w:cs="Arial"/>
              </w:rPr>
              <w:t>20 Ø</w:t>
            </w:r>
          </w:p>
        </w:tc>
      </w:tr>
    </w:tbl>
    <w:p w14:paraId="5DF577FC" w14:textId="77777777" w:rsidR="00E36E3A" w:rsidRPr="00FF0286" w:rsidRDefault="00E36E3A" w:rsidP="00E36E3A">
      <w:pPr>
        <w:rPr>
          <w:rFonts w:cs="Arial"/>
        </w:rPr>
      </w:pPr>
    </w:p>
    <w:p w14:paraId="2D08EC78" w14:textId="77777777" w:rsidR="00E36E3A" w:rsidRPr="00FF0286" w:rsidRDefault="00E36E3A" w:rsidP="00E36E3A">
      <w:pPr>
        <w:rPr>
          <w:rFonts w:cs="Arial"/>
        </w:rPr>
      </w:pPr>
      <w:r w:rsidRPr="00FF0286">
        <w:rPr>
          <w:rFonts w:cs="Arial"/>
        </w:rPr>
        <w:t>Tabela 3.6.5:</w:t>
      </w:r>
      <w:r w:rsidRPr="00FF0286">
        <w:rPr>
          <w:rFonts w:cs="Arial"/>
        </w:rPr>
        <w:tab/>
        <w:t xml:space="preserve">Najmanjši premeri trnov za varjeno armaturo in mreže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3"/>
        <w:gridCol w:w="4184"/>
      </w:tblGrid>
      <w:tr w:rsidR="00E36E3A" w:rsidRPr="00FF0286" w14:paraId="0C1B644E" w14:textId="77777777" w:rsidTr="00E36E3A">
        <w:tc>
          <w:tcPr>
            <w:tcW w:w="8647" w:type="dxa"/>
            <w:gridSpan w:val="2"/>
            <w:tcBorders>
              <w:top w:val="single" w:sz="4" w:space="0" w:color="auto"/>
              <w:left w:val="single" w:sz="4" w:space="0" w:color="auto"/>
              <w:bottom w:val="nil"/>
              <w:right w:val="single" w:sz="4" w:space="0" w:color="auto"/>
            </w:tcBorders>
            <w:hideMark/>
          </w:tcPr>
          <w:p w14:paraId="4A647CFA" w14:textId="77777777" w:rsidR="00E36E3A" w:rsidRPr="00FF0286" w:rsidRDefault="00E36E3A" w:rsidP="00E36E3A">
            <w:pPr>
              <w:rPr>
                <w:rFonts w:cs="Arial"/>
              </w:rPr>
            </w:pPr>
            <w:r w:rsidRPr="00FF0286">
              <w:rPr>
                <w:rFonts w:cs="Arial"/>
              </w:rPr>
              <w:t>Najmanjši premer krivljenja</w:t>
            </w:r>
          </w:p>
        </w:tc>
      </w:tr>
      <w:tr w:rsidR="00E36E3A" w:rsidRPr="00FF0286" w14:paraId="0ECD0796" w14:textId="77777777" w:rsidTr="00E36E3A">
        <w:tc>
          <w:tcPr>
            <w:tcW w:w="4463" w:type="dxa"/>
            <w:tcBorders>
              <w:top w:val="nil"/>
              <w:left w:val="single" w:sz="4" w:space="0" w:color="auto"/>
              <w:bottom w:val="single" w:sz="4" w:space="0" w:color="auto"/>
              <w:right w:val="nil"/>
            </w:tcBorders>
            <w:hideMark/>
          </w:tcPr>
          <w:p w14:paraId="11E3C3E1" w14:textId="77777777" w:rsidR="00E36E3A" w:rsidRPr="00FF0286" w:rsidRDefault="00E36E3A" w:rsidP="00E36E3A">
            <w:pPr>
              <w:rPr>
                <w:rFonts w:cs="Arial"/>
              </w:rPr>
            </w:pPr>
            <w:r w:rsidRPr="00FF0286">
              <w:rPr>
                <w:rFonts w:cs="Arial"/>
              </w:rPr>
              <w:t>Vari izven krivljenja</w:t>
            </w:r>
          </w:p>
        </w:tc>
        <w:tc>
          <w:tcPr>
            <w:tcW w:w="4184" w:type="dxa"/>
            <w:tcBorders>
              <w:top w:val="nil"/>
              <w:left w:val="nil"/>
              <w:bottom w:val="single" w:sz="4" w:space="0" w:color="auto"/>
              <w:right w:val="single" w:sz="4" w:space="0" w:color="auto"/>
            </w:tcBorders>
            <w:hideMark/>
          </w:tcPr>
          <w:p w14:paraId="69DE4369" w14:textId="77777777" w:rsidR="00E36E3A" w:rsidRPr="00FF0286" w:rsidRDefault="00E36E3A" w:rsidP="00E36E3A">
            <w:pPr>
              <w:rPr>
                <w:rFonts w:cs="Arial"/>
              </w:rPr>
            </w:pPr>
            <w:r w:rsidRPr="00FF0286">
              <w:rPr>
                <w:rFonts w:cs="Arial"/>
              </w:rPr>
              <w:t>Vari znotraj krivljenja</w:t>
            </w:r>
          </w:p>
        </w:tc>
      </w:tr>
      <w:tr w:rsidR="00E36E3A" w:rsidRPr="00FF0286" w14:paraId="0433323E" w14:textId="77777777" w:rsidTr="00E36E3A">
        <w:tc>
          <w:tcPr>
            <w:tcW w:w="8647" w:type="dxa"/>
            <w:gridSpan w:val="2"/>
            <w:tcBorders>
              <w:top w:val="single" w:sz="4" w:space="0" w:color="auto"/>
              <w:left w:val="single" w:sz="4" w:space="0" w:color="auto"/>
              <w:bottom w:val="single" w:sz="4" w:space="0" w:color="auto"/>
              <w:right w:val="single" w:sz="4" w:space="0" w:color="auto"/>
            </w:tcBorders>
          </w:tcPr>
          <w:p w14:paraId="6AA8C34E" w14:textId="77777777" w:rsidR="00E36E3A" w:rsidRPr="00FF0286" w:rsidRDefault="00E36E3A" w:rsidP="00E36E3A">
            <w:pPr>
              <w:rPr>
                <w:rFonts w:cs="Arial"/>
              </w:rPr>
            </w:pPr>
            <w:r w:rsidRPr="00FF0286">
              <w:rPr>
                <w:rFonts w:cs="Arial"/>
                <w:noProof/>
                <w:lang w:eastAsia="sl-SI"/>
              </w:rPr>
              <w:drawing>
                <wp:inline distT="0" distB="0" distL="0" distR="0" wp14:anchorId="011D3D78" wp14:editId="59CBE4A8">
                  <wp:extent cx="5164455" cy="1265555"/>
                  <wp:effectExtent l="0" t="0" r="0" b="0"/>
                  <wp:docPr id="5060" name="Slika 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64455" cy="1265555"/>
                          </a:xfrm>
                          <a:prstGeom prst="rect">
                            <a:avLst/>
                          </a:prstGeom>
                          <a:noFill/>
                          <a:ln>
                            <a:noFill/>
                          </a:ln>
                        </pic:spPr>
                      </pic:pic>
                    </a:graphicData>
                  </a:graphic>
                </wp:inline>
              </w:drawing>
            </w:r>
          </w:p>
          <w:p w14:paraId="675981EB" w14:textId="77777777" w:rsidR="00E36E3A" w:rsidRPr="00FF0286" w:rsidRDefault="00E36E3A" w:rsidP="00E36E3A">
            <w:pPr>
              <w:rPr>
                <w:rFonts w:cs="Arial"/>
              </w:rPr>
            </w:pPr>
            <w:r w:rsidRPr="00FF0286">
              <w:rPr>
                <w:rFonts w:cs="Arial"/>
              </w:rPr>
              <w:t>za d &lt; 4 Ø: najmanjši premer krivljenja 20 Ø                              20 Ø                           20 Ø</w:t>
            </w:r>
          </w:p>
          <w:p w14:paraId="6FD9F480" w14:textId="77777777" w:rsidR="00E36E3A" w:rsidRPr="00FF0286" w:rsidRDefault="00E36E3A" w:rsidP="00E36E3A">
            <w:pPr>
              <w:rPr>
                <w:rFonts w:cs="Arial"/>
              </w:rPr>
            </w:pPr>
            <w:r w:rsidRPr="00FF0286">
              <w:rPr>
                <w:rFonts w:cs="Arial"/>
              </w:rPr>
              <w:t xml:space="preserve">za d ≥ 4 Ø: uporaba preglednice </w:t>
            </w:r>
            <w:r w:rsidR="007B2E87" w:rsidRPr="00FF0286">
              <w:rPr>
                <w:rFonts w:cs="Arial"/>
              </w:rPr>
              <w:t>3</w:t>
            </w:r>
            <w:r w:rsidRPr="00FF0286">
              <w:rPr>
                <w:rFonts w:cs="Arial"/>
              </w:rPr>
              <w:t>.6</w:t>
            </w:r>
            <w:r w:rsidR="007B2E87" w:rsidRPr="00FF0286">
              <w:rPr>
                <w:rFonts w:cs="Arial"/>
              </w:rPr>
              <w:t>.4</w:t>
            </w:r>
          </w:p>
          <w:p w14:paraId="1785D46E" w14:textId="77777777" w:rsidR="00E36E3A" w:rsidRPr="00FF0286" w:rsidRDefault="00E36E3A" w:rsidP="00E36E3A">
            <w:pPr>
              <w:rPr>
                <w:rFonts w:cs="Arial"/>
              </w:rPr>
            </w:pPr>
          </w:p>
        </w:tc>
      </w:tr>
    </w:tbl>
    <w:p w14:paraId="3B1B236E" w14:textId="77777777" w:rsidR="00E36E3A" w:rsidRPr="00FF0286" w:rsidRDefault="00E36E3A" w:rsidP="00E36E3A">
      <w:pPr>
        <w:rPr>
          <w:rFonts w:cs="Arial"/>
        </w:rPr>
      </w:pPr>
    </w:p>
    <w:p w14:paraId="1B2B0190" w14:textId="77777777" w:rsidR="00E36E3A" w:rsidRPr="00FF0286" w:rsidRDefault="00E36E3A" w:rsidP="00E36E3A">
      <w:pPr>
        <w:rPr>
          <w:rFonts w:cs="Arial"/>
        </w:rPr>
      </w:pPr>
      <w:r w:rsidRPr="00FF0286">
        <w:rPr>
          <w:rFonts w:cs="Arial"/>
        </w:rPr>
        <w:t>Standardne kljuke so na koncih gladkih jeklenih žic in palic polkrožne (180°) in na koncih stremen poševne (135°). Na koncih rebrastih jeklenih žic in palic ter stremen pa so standardne kljuke pravokotne (90°).</w:t>
      </w:r>
    </w:p>
    <w:p w14:paraId="5BE7B98B" w14:textId="77777777" w:rsidR="00E36E3A" w:rsidRPr="00FF0286" w:rsidRDefault="00E36E3A" w:rsidP="005073FE">
      <w:pPr>
        <w:pStyle w:val="Naslov5"/>
        <w:rPr>
          <w:rFonts w:cs="Arial"/>
        </w:rPr>
      </w:pPr>
      <w:bookmarkStart w:id="798" w:name="_Toc416874390"/>
      <w:bookmarkStart w:id="799" w:name="_Toc25424210"/>
      <w:r w:rsidRPr="00FF0286">
        <w:rPr>
          <w:rFonts w:cs="Arial"/>
        </w:rPr>
        <w:t>Razporejanje</w:t>
      </w:r>
      <w:bookmarkEnd w:id="798"/>
      <w:bookmarkEnd w:id="799"/>
    </w:p>
    <w:p w14:paraId="63C5E73B" w14:textId="77777777" w:rsidR="00E36E3A" w:rsidRPr="00FF0286" w:rsidRDefault="00E36E3A" w:rsidP="009E3616">
      <w:pPr>
        <w:pStyle w:val="Odstavekseznama"/>
        <w:numPr>
          <w:ilvl w:val="0"/>
          <w:numId w:val="242"/>
        </w:numPr>
        <w:rPr>
          <w:rFonts w:cs="Arial"/>
        </w:rPr>
      </w:pPr>
      <w:r w:rsidRPr="00FF0286">
        <w:rPr>
          <w:rFonts w:cs="Arial"/>
        </w:rPr>
        <w:t>Razporeditev jekel za armiranje in prednapenjanje betona je podrobno določeno v projektni dokumentaciji.</w:t>
      </w:r>
    </w:p>
    <w:p w14:paraId="3A44A531" w14:textId="77777777" w:rsidR="00E36E3A" w:rsidRPr="00FF0286" w:rsidRDefault="00E36E3A" w:rsidP="009E3616">
      <w:pPr>
        <w:pStyle w:val="Odstavekseznama"/>
        <w:numPr>
          <w:ilvl w:val="0"/>
          <w:numId w:val="242"/>
        </w:numPr>
        <w:rPr>
          <w:rFonts w:cs="Arial"/>
        </w:rPr>
      </w:pPr>
      <w:r w:rsidRPr="00FF0286">
        <w:rPr>
          <w:rFonts w:cs="Arial"/>
        </w:rPr>
        <w:t>Vodoravni in navpični razmik med vzporednimi jeklenimi žicami in palicami:</w:t>
      </w:r>
    </w:p>
    <w:p w14:paraId="76820BB5" w14:textId="77777777" w:rsidR="00E36E3A" w:rsidRPr="00FF0286" w:rsidRDefault="00E36E3A" w:rsidP="009E3616">
      <w:pPr>
        <w:pStyle w:val="Odstavekseznama"/>
        <w:numPr>
          <w:ilvl w:val="1"/>
          <w:numId w:val="242"/>
        </w:numPr>
        <w:rPr>
          <w:rFonts w:cs="Arial"/>
        </w:rPr>
      </w:pPr>
      <w:r w:rsidRPr="00FF0286">
        <w:rPr>
          <w:rFonts w:cs="Arial"/>
        </w:rPr>
        <w:t>ne sme biti manjši od 3 cm,</w:t>
      </w:r>
    </w:p>
    <w:p w14:paraId="760826D2" w14:textId="77777777" w:rsidR="00E36E3A" w:rsidRPr="00FF0286" w:rsidRDefault="00E36E3A" w:rsidP="009E3616">
      <w:pPr>
        <w:pStyle w:val="Odstavekseznama"/>
        <w:numPr>
          <w:ilvl w:val="1"/>
          <w:numId w:val="242"/>
        </w:numPr>
        <w:rPr>
          <w:rFonts w:cs="Arial"/>
        </w:rPr>
      </w:pPr>
      <w:r w:rsidRPr="00FF0286">
        <w:rPr>
          <w:rFonts w:cs="Arial"/>
        </w:rPr>
        <w:t>mora biti najmanj enak premeru (debelejših) palic,</w:t>
      </w:r>
    </w:p>
    <w:p w14:paraId="31C64119" w14:textId="77777777" w:rsidR="00E36E3A" w:rsidRPr="00FF0286" w:rsidRDefault="00E36E3A" w:rsidP="009E3616">
      <w:pPr>
        <w:pStyle w:val="Odstavekseznama"/>
        <w:numPr>
          <w:ilvl w:val="1"/>
          <w:numId w:val="242"/>
        </w:numPr>
        <w:rPr>
          <w:rFonts w:cs="Arial"/>
        </w:rPr>
      </w:pPr>
      <w:r w:rsidRPr="00FF0286">
        <w:rPr>
          <w:rFonts w:cs="Arial"/>
        </w:rPr>
        <w:t>ne sme biti manjši od 0,8 nazivne velikosti največjega zrna v mešanici betona,</w:t>
      </w:r>
    </w:p>
    <w:p w14:paraId="1DBC2AD6" w14:textId="77777777" w:rsidR="00E36E3A" w:rsidRPr="00FF0286" w:rsidRDefault="00E36E3A" w:rsidP="009E3616">
      <w:pPr>
        <w:pStyle w:val="Odstavekseznama"/>
        <w:numPr>
          <w:ilvl w:val="1"/>
          <w:numId w:val="242"/>
        </w:numPr>
        <w:rPr>
          <w:rFonts w:cs="Arial"/>
        </w:rPr>
      </w:pPr>
      <w:r w:rsidRPr="00FF0286">
        <w:rPr>
          <w:rFonts w:cs="Arial"/>
        </w:rPr>
        <w:t>mora omogočiti dostop ustreznega sredstva za zgostitev betona.</w:t>
      </w:r>
    </w:p>
    <w:p w14:paraId="56C4038C" w14:textId="77777777" w:rsidR="00E36E3A" w:rsidRPr="00FF0286" w:rsidRDefault="00E36E3A" w:rsidP="009E3616">
      <w:pPr>
        <w:pStyle w:val="Odstavekseznama"/>
        <w:numPr>
          <w:ilvl w:val="0"/>
          <w:numId w:val="242"/>
        </w:numPr>
        <w:rPr>
          <w:rFonts w:cs="Arial"/>
        </w:rPr>
      </w:pPr>
      <w:r w:rsidRPr="00FF0286">
        <w:rPr>
          <w:rFonts w:cs="Arial"/>
        </w:rPr>
        <w:t xml:space="preserve">Po potrebi se lahko razvrstijo (največ štiri) žice in/ali palice v svežnje brez </w:t>
      </w:r>
      <w:r w:rsidRPr="00FF0286">
        <w:rPr>
          <w:rFonts w:cs="Arial"/>
        </w:rPr>
        <w:lastRenderedPageBreak/>
        <w:t>medsebojnega razmika. Premer svežnja lahko znaša največ 44 mm. Če so zagotovljeni pogoji za učinkovito sprijemanje in sidranje jeklenih žic in palic, se smejo uporabljati tudi svežnji z večjimi premeri. Takšno razporeditev pa mora odobriti nadzornik.</w:t>
      </w:r>
    </w:p>
    <w:p w14:paraId="38C8E75A" w14:textId="77777777" w:rsidR="00E36E3A" w:rsidRPr="00E33E51" w:rsidRDefault="00E36E3A" w:rsidP="005073FE">
      <w:pPr>
        <w:pStyle w:val="Naslov5"/>
        <w:rPr>
          <w:rFonts w:cs="Arial"/>
          <w:b/>
        </w:rPr>
      </w:pPr>
      <w:bookmarkStart w:id="800" w:name="_Toc416874391"/>
      <w:bookmarkStart w:id="801" w:name="_Toc25424211"/>
      <w:r w:rsidRPr="00E33E51">
        <w:rPr>
          <w:rFonts w:cs="Arial"/>
          <w:b/>
        </w:rPr>
        <w:t>Stikovanje</w:t>
      </w:r>
      <w:bookmarkEnd w:id="800"/>
      <w:bookmarkEnd w:id="801"/>
    </w:p>
    <w:p w14:paraId="0E604B34" w14:textId="77777777" w:rsidR="00E36E3A" w:rsidRPr="00FF0286" w:rsidRDefault="00E36E3A" w:rsidP="009E3616">
      <w:pPr>
        <w:pStyle w:val="Odstavekseznama"/>
        <w:numPr>
          <w:ilvl w:val="0"/>
          <w:numId w:val="243"/>
        </w:numPr>
        <w:rPr>
          <w:rFonts w:cs="Arial"/>
        </w:rPr>
      </w:pPr>
      <w:r w:rsidRPr="00FF0286">
        <w:rPr>
          <w:rFonts w:cs="Arial"/>
        </w:rPr>
        <w:t>Stikovanje jeklenih žic in palic ter mrež za armiranje se lahko izvrši:</w:t>
      </w:r>
    </w:p>
    <w:p w14:paraId="1F31C5C3" w14:textId="77777777" w:rsidR="00E36E3A" w:rsidRPr="00FF0286" w:rsidRDefault="00E36E3A" w:rsidP="009E3616">
      <w:pPr>
        <w:pStyle w:val="Odstavekseznama"/>
        <w:numPr>
          <w:ilvl w:val="1"/>
          <w:numId w:val="243"/>
        </w:numPr>
        <w:rPr>
          <w:rFonts w:cs="Arial"/>
        </w:rPr>
      </w:pPr>
      <w:r w:rsidRPr="00FF0286">
        <w:rPr>
          <w:rFonts w:cs="Arial"/>
        </w:rPr>
        <w:t>s preklopom,</w:t>
      </w:r>
    </w:p>
    <w:p w14:paraId="537C8256" w14:textId="77777777" w:rsidR="00E36E3A" w:rsidRPr="00FF0286" w:rsidRDefault="00E36E3A" w:rsidP="009E3616">
      <w:pPr>
        <w:pStyle w:val="Odstavekseznama"/>
        <w:numPr>
          <w:ilvl w:val="1"/>
          <w:numId w:val="243"/>
        </w:numPr>
        <w:rPr>
          <w:rFonts w:cs="Arial"/>
        </w:rPr>
      </w:pPr>
      <w:r w:rsidRPr="00FF0286">
        <w:rPr>
          <w:rFonts w:cs="Arial"/>
        </w:rPr>
        <w:t>s preklopom s kljukami,</w:t>
      </w:r>
    </w:p>
    <w:p w14:paraId="6AA0F56E" w14:textId="77777777" w:rsidR="00E36E3A" w:rsidRPr="00FF0286" w:rsidRDefault="00E36E3A" w:rsidP="009E3616">
      <w:pPr>
        <w:pStyle w:val="Odstavekseznama"/>
        <w:numPr>
          <w:ilvl w:val="1"/>
          <w:numId w:val="243"/>
        </w:numPr>
        <w:rPr>
          <w:rFonts w:cs="Arial"/>
        </w:rPr>
      </w:pPr>
      <w:r w:rsidRPr="00FF0286">
        <w:rPr>
          <w:rFonts w:cs="Arial"/>
        </w:rPr>
        <w:t>z električnim uporovnim varjenjem in</w:t>
      </w:r>
    </w:p>
    <w:p w14:paraId="3BF47526" w14:textId="77777777" w:rsidR="00E36E3A" w:rsidRPr="00FF0286" w:rsidRDefault="00E36E3A" w:rsidP="009E3616">
      <w:pPr>
        <w:pStyle w:val="Odstavekseznama"/>
        <w:numPr>
          <w:ilvl w:val="1"/>
          <w:numId w:val="243"/>
        </w:numPr>
        <w:rPr>
          <w:rFonts w:cs="Arial"/>
        </w:rPr>
      </w:pPr>
      <w:r w:rsidRPr="00FF0286">
        <w:rPr>
          <w:rFonts w:cs="Arial"/>
        </w:rPr>
        <w:t>z navarjenimi prečkami.</w:t>
      </w:r>
    </w:p>
    <w:p w14:paraId="2C3EF3C5" w14:textId="77777777" w:rsidR="00E36E3A" w:rsidRPr="00FF0286" w:rsidRDefault="00E36E3A" w:rsidP="009E3616">
      <w:pPr>
        <w:pStyle w:val="Odstavekseznama"/>
        <w:numPr>
          <w:ilvl w:val="0"/>
          <w:numId w:val="243"/>
        </w:numPr>
        <w:rPr>
          <w:rFonts w:cs="Arial"/>
        </w:rPr>
      </w:pPr>
      <w:r w:rsidRPr="00FF0286">
        <w:rPr>
          <w:rFonts w:cs="Arial"/>
        </w:rPr>
        <w:t>Dolžina stika s preklopom je določena predvsem v odvisnosti od premera žic in palic in pogojev adhezije, a ne sme biti manjša od 20 cm.</w:t>
      </w:r>
    </w:p>
    <w:p w14:paraId="061A928E" w14:textId="77777777" w:rsidR="00E36E3A" w:rsidRPr="00FF0286" w:rsidRDefault="00E36E3A" w:rsidP="009E3616">
      <w:pPr>
        <w:pStyle w:val="Odstavekseznama"/>
        <w:numPr>
          <w:ilvl w:val="0"/>
          <w:numId w:val="243"/>
        </w:numPr>
        <w:rPr>
          <w:rFonts w:cs="Arial"/>
        </w:rPr>
      </w:pPr>
      <w:r w:rsidRPr="00FF0286">
        <w:rPr>
          <w:rFonts w:cs="Arial"/>
        </w:rPr>
        <w:t>Kakovost stikovanja žic in palic z varjenjem je treba dokazati s predhodnim preskusom.</w:t>
      </w:r>
    </w:p>
    <w:p w14:paraId="4474F7B9" w14:textId="77777777" w:rsidR="00E36E3A" w:rsidRPr="00FF0286" w:rsidRDefault="00E36E3A" w:rsidP="009E3616">
      <w:pPr>
        <w:pStyle w:val="Odstavekseznama"/>
        <w:numPr>
          <w:ilvl w:val="0"/>
          <w:numId w:val="243"/>
        </w:numPr>
        <w:rPr>
          <w:rFonts w:cs="Arial"/>
        </w:rPr>
      </w:pPr>
      <w:r w:rsidRPr="00FF0286">
        <w:rPr>
          <w:rFonts w:cs="Arial"/>
        </w:rPr>
        <w:t>Uporabljeni način stikovanja mora zagotavljati predpisano varnost.</w:t>
      </w:r>
    </w:p>
    <w:p w14:paraId="56505F81" w14:textId="77777777" w:rsidR="00E36E3A" w:rsidRPr="00E33E51" w:rsidRDefault="00E36E3A" w:rsidP="005073FE">
      <w:pPr>
        <w:pStyle w:val="Naslov5"/>
        <w:rPr>
          <w:rFonts w:cs="Arial"/>
          <w:b/>
        </w:rPr>
      </w:pPr>
      <w:bookmarkStart w:id="802" w:name="_Toc416874392"/>
      <w:bookmarkStart w:id="803" w:name="_Toc25424212"/>
      <w:r w:rsidRPr="00E33E51">
        <w:rPr>
          <w:rFonts w:cs="Arial"/>
          <w:b/>
        </w:rPr>
        <w:t>Sidranje</w:t>
      </w:r>
      <w:bookmarkEnd w:id="802"/>
      <w:bookmarkEnd w:id="803"/>
    </w:p>
    <w:p w14:paraId="646CB5E5" w14:textId="77777777" w:rsidR="00E36E3A" w:rsidRPr="00FF0286" w:rsidRDefault="00E36E3A" w:rsidP="009E3616">
      <w:pPr>
        <w:pStyle w:val="Odstavekseznama"/>
        <w:numPr>
          <w:ilvl w:val="0"/>
          <w:numId w:val="244"/>
        </w:numPr>
        <w:rPr>
          <w:rFonts w:cs="Arial"/>
        </w:rPr>
      </w:pPr>
      <w:r w:rsidRPr="00FF0286">
        <w:rPr>
          <w:rFonts w:cs="Arial"/>
        </w:rPr>
        <w:t>Jeklene žice in palice se lahko sidrajo:</w:t>
      </w:r>
    </w:p>
    <w:p w14:paraId="398B10D2" w14:textId="77777777" w:rsidR="00E36E3A" w:rsidRPr="00FF0286" w:rsidRDefault="00E36E3A" w:rsidP="009E3616">
      <w:pPr>
        <w:pStyle w:val="Odstavekseznama"/>
        <w:numPr>
          <w:ilvl w:val="1"/>
          <w:numId w:val="244"/>
        </w:numPr>
        <w:rPr>
          <w:rFonts w:cs="Arial"/>
        </w:rPr>
      </w:pPr>
      <w:r w:rsidRPr="00FF0286">
        <w:rPr>
          <w:rFonts w:cs="Arial"/>
        </w:rPr>
        <w:t>z ravnim podaljškom,</w:t>
      </w:r>
    </w:p>
    <w:p w14:paraId="27112115" w14:textId="77777777" w:rsidR="00E36E3A" w:rsidRPr="00FF0286" w:rsidRDefault="00E36E3A" w:rsidP="009E3616">
      <w:pPr>
        <w:pStyle w:val="Odstavekseznama"/>
        <w:numPr>
          <w:ilvl w:val="1"/>
          <w:numId w:val="244"/>
        </w:numPr>
        <w:rPr>
          <w:rFonts w:cs="Arial"/>
        </w:rPr>
      </w:pPr>
      <w:r w:rsidRPr="00FF0286">
        <w:rPr>
          <w:rFonts w:cs="Arial"/>
        </w:rPr>
        <w:t>s kljuko,</w:t>
      </w:r>
    </w:p>
    <w:p w14:paraId="572EDF78" w14:textId="77777777" w:rsidR="00E36E3A" w:rsidRPr="00FF0286" w:rsidRDefault="00E36E3A" w:rsidP="009E3616">
      <w:pPr>
        <w:pStyle w:val="Odstavekseznama"/>
        <w:numPr>
          <w:ilvl w:val="1"/>
          <w:numId w:val="244"/>
        </w:numPr>
        <w:rPr>
          <w:rFonts w:cs="Arial"/>
        </w:rPr>
      </w:pPr>
      <w:r w:rsidRPr="00FF0286">
        <w:rPr>
          <w:rFonts w:cs="Arial"/>
        </w:rPr>
        <w:t>z zanko in</w:t>
      </w:r>
    </w:p>
    <w:p w14:paraId="3C3FEB51" w14:textId="77777777" w:rsidR="00E36E3A" w:rsidRPr="00FF0286" w:rsidRDefault="00E36E3A" w:rsidP="009E3616">
      <w:pPr>
        <w:pStyle w:val="Odstavekseznama"/>
        <w:numPr>
          <w:ilvl w:val="1"/>
          <w:numId w:val="244"/>
        </w:numPr>
        <w:rPr>
          <w:rFonts w:cs="Arial"/>
        </w:rPr>
      </w:pPr>
      <w:r w:rsidRPr="00FF0286">
        <w:rPr>
          <w:rFonts w:cs="Arial"/>
        </w:rPr>
        <w:t>z navarjenimi prečkami.</w:t>
      </w:r>
    </w:p>
    <w:p w14:paraId="7B334B67" w14:textId="77777777" w:rsidR="00E36E3A" w:rsidRPr="00FF0286" w:rsidRDefault="00E36E3A" w:rsidP="009E3616">
      <w:pPr>
        <w:pStyle w:val="Odstavekseznama"/>
        <w:numPr>
          <w:ilvl w:val="0"/>
          <w:numId w:val="244"/>
        </w:numPr>
        <w:rPr>
          <w:rFonts w:cs="Arial"/>
        </w:rPr>
      </w:pPr>
      <w:r w:rsidRPr="00FF0286">
        <w:rPr>
          <w:rFonts w:cs="Arial"/>
        </w:rPr>
        <w:t>Mreže za ojačitev se sidra brez kljuk, razen če se jih uporablja za stremena.</w:t>
      </w:r>
    </w:p>
    <w:p w14:paraId="79E0AB78" w14:textId="77777777" w:rsidR="00E36E3A" w:rsidRPr="00FF0286" w:rsidRDefault="00E36E3A" w:rsidP="009E3616">
      <w:pPr>
        <w:pStyle w:val="Odstavekseznama"/>
        <w:numPr>
          <w:ilvl w:val="0"/>
          <w:numId w:val="244"/>
        </w:numPr>
        <w:rPr>
          <w:rFonts w:cs="Arial"/>
        </w:rPr>
      </w:pPr>
      <w:r w:rsidRPr="00FF0286">
        <w:rPr>
          <w:rFonts w:cs="Arial"/>
        </w:rPr>
        <w:t>Predpisani pogoji za sidranje vseh jeklenih elementov, ki se uporabljajo za ojačitve, morajo biti upoštevani pri projektiranju. Pogoji za sidranje pa morajo biti navedeni v projektni dokumentaciji.</w:t>
      </w:r>
    </w:p>
    <w:p w14:paraId="3B1F20F1" w14:textId="77777777" w:rsidR="00E36E3A" w:rsidRPr="00FF0286" w:rsidRDefault="00E36E3A" w:rsidP="009E3616">
      <w:pPr>
        <w:pStyle w:val="Odstavekseznama"/>
        <w:numPr>
          <w:ilvl w:val="0"/>
          <w:numId w:val="244"/>
        </w:numPr>
        <w:rPr>
          <w:rFonts w:cs="Arial"/>
        </w:rPr>
      </w:pPr>
      <w:r w:rsidRPr="00FF0286">
        <w:rPr>
          <w:rFonts w:cs="Arial"/>
        </w:rPr>
        <w:t>Če želi izvajalec izvršiti sidranje drugače, kot je določeno v projektni dokumentaciji, mora s predhodnim preskusom dokazati, da znaša količnik varnosti sidranja najmanj 1,8. Takšen način sidranja pa sme uporabiti šele, ko mu ga je odobril nadzornik.</w:t>
      </w:r>
    </w:p>
    <w:p w14:paraId="343F8B41" w14:textId="77777777" w:rsidR="00E36E3A" w:rsidRPr="00FF0286" w:rsidRDefault="00E36E3A" w:rsidP="005073FE">
      <w:pPr>
        <w:pStyle w:val="Naslov6"/>
        <w:rPr>
          <w:rFonts w:cs="Arial"/>
        </w:rPr>
      </w:pPr>
      <w:bookmarkStart w:id="804" w:name="_Toc416874393"/>
      <w:bookmarkStart w:id="805" w:name="_Toc25424213"/>
      <w:r w:rsidRPr="00FF0286">
        <w:rPr>
          <w:rFonts w:cs="Arial"/>
        </w:rPr>
        <w:t>Zaščita</w:t>
      </w:r>
      <w:bookmarkEnd w:id="804"/>
      <w:bookmarkEnd w:id="805"/>
    </w:p>
    <w:p w14:paraId="04CDFDF4" w14:textId="77777777" w:rsidR="00E36E3A" w:rsidRPr="00FF0286" w:rsidRDefault="00E36E3A" w:rsidP="009E3616">
      <w:pPr>
        <w:pStyle w:val="Odstavekseznama"/>
        <w:numPr>
          <w:ilvl w:val="0"/>
          <w:numId w:val="245"/>
        </w:numPr>
        <w:rPr>
          <w:rFonts w:cs="Arial"/>
        </w:rPr>
      </w:pPr>
      <w:r w:rsidRPr="00FF0286">
        <w:rPr>
          <w:rFonts w:cs="Arial"/>
        </w:rPr>
        <w:t>Jeklene žice, palice in mreže za armiranje in utrjevanje so pretežno izpostavljene močno agresivnemu okolju. Temu pogoju mora ustrezati po predpisih določena najmanjša debelina zaščitne plasti betona nad njimi (tudi injektirna cementna plast pri utjevanju s sidri), ki mora znašati najmanj 3,5 cm, ali zaščitni premaz za jeklene žice, palice in mreže.</w:t>
      </w:r>
    </w:p>
    <w:p w14:paraId="6D943C19" w14:textId="1220F7D6" w:rsidR="00E36E3A" w:rsidRPr="00FF0286" w:rsidRDefault="00E36E3A" w:rsidP="009E3616">
      <w:pPr>
        <w:pStyle w:val="Odstavekseznama"/>
        <w:numPr>
          <w:ilvl w:val="0"/>
          <w:numId w:val="245"/>
        </w:numPr>
        <w:rPr>
          <w:rFonts w:cs="Arial"/>
        </w:rPr>
      </w:pPr>
      <w:r w:rsidRPr="00FF0286">
        <w:rPr>
          <w:rFonts w:cs="Arial"/>
        </w:rPr>
        <w:t>Zaščitna plast betona nad jeklenimi palicami tudi ne sme biti tanjša od nadomestnega premera svežnja palic. Če je potrebna debelina zaščitne plasti večja od 5 cm, je treba takšno zaščitno plast ojačiti s tanko jekleno mrežo, ki mora biti najmanj 2 cm oddaljena od zunanje površine betona.</w:t>
      </w:r>
      <w:r w:rsidR="00190482">
        <w:rPr>
          <w:rFonts w:cs="Arial"/>
        </w:rPr>
        <w:t xml:space="preserve"> </w:t>
      </w:r>
      <w:r w:rsidRPr="00FF0286">
        <w:rPr>
          <w:rFonts w:cs="Arial"/>
        </w:rPr>
        <w:t>Pogojeni odmik jeklenih žic, palic in armaturnih mrež od opaža je treba zagotoviti z ustreznimi podložkami, ki morajo biti obstojne in zagotoviti stabilno lego.</w:t>
      </w:r>
    </w:p>
    <w:p w14:paraId="6AD28FB4" w14:textId="77777777" w:rsidR="00E36E3A" w:rsidRPr="00FF0286" w:rsidRDefault="00E36E3A" w:rsidP="009E3616">
      <w:pPr>
        <w:pStyle w:val="Odstavekseznama"/>
        <w:numPr>
          <w:ilvl w:val="0"/>
          <w:numId w:val="245"/>
        </w:numPr>
        <w:rPr>
          <w:rFonts w:cs="Arial"/>
        </w:rPr>
      </w:pPr>
      <w:r w:rsidRPr="00FF0286">
        <w:rPr>
          <w:rFonts w:cs="Arial"/>
        </w:rPr>
        <w:t>Upoštevati je še tolerančne razrede po SIST EN 13670.</w:t>
      </w:r>
    </w:p>
    <w:p w14:paraId="2ADFD9B6" w14:textId="77777777" w:rsidR="00E36E3A" w:rsidRPr="00FF0286" w:rsidRDefault="00E36E3A" w:rsidP="009E3616">
      <w:pPr>
        <w:pStyle w:val="Odstavekseznama"/>
        <w:numPr>
          <w:ilvl w:val="0"/>
          <w:numId w:val="245"/>
        </w:numPr>
        <w:rPr>
          <w:rFonts w:cs="Arial"/>
        </w:rPr>
      </w:pPr>
      <w:r w:rsidRPr="00FF0286">
        <w:rPr>
          <w:rFonts w:cs="Arial"/>
        </w:rPr>
        <w:t>V projektni dokumentaciji mora biti določena tudi vrsta cevi za zaščito jeklenih žic, palic pred dotikom z betonom med izvajanjem del.</w:t>
      </w:r>
    </w:p>
    <w:p w14:paraId="68AFF58E" w14:textId="77777777" w:rsidR="00E36E3A" w:rsidRPr="00FF0286" w:rsidRDefault="00E36E3A" w:rsidP="005073FE">
      <w:pPr>
        <w:pStyle w:val="Naslov4"/>
        <w:rPr>
          <w:rFonts w:cs="Arial"/>
        </w:rPr>
      </w:pPr>
      <w:bookmarkStart w:id="806" w:name="_Toc416874394"/>
      <w:bookmarkStart w:id="807" w:name="_Toc415571111"/>
      <w:bookmarkStart w:id="808" w:name="_Toc25424214"/>
      <w:r w:rsidRPr="00FF0286">
        <w:rPr>
          <w:rFonts w:cs="Arial"/>
        </w:rPr>
        <w:t>Kakovost izvedbe</w:t>
      </w:r>
      <w:bookmarkEnd w:id="806"/>
      <w:bookmarkEnd w:id="807"/>
      <w:bookmarkEnd w:id="808"/>
    </w:p>
    <w:p w14:paraId="416C2BA4" w14:textId="77777777" w:rsidR="00E36E3A" w:rsidRPr="00FF0286" w:rsidRDefault="00E36E3A" w:rsidP="009E3616">
      <w:pPr>
        <w:pStyle w:val="Odstavekseznama"/>
        <w:numPr>
          <w:ilvl w:val="0"/>
          <w:numId w:val="246"/>
        </w:numPr>
        <w:rPr>
          <w:rFonts w:cs="Arial"/>
        </w:rPr>
      </w:pPr>
      <w:r w:rsidRPr="00FF0286">
        <w:rPr>
          <w:rFonts w:cs="Arial"/>
        </w:rPr>
        <w:t xml:space="preserve">Izvajalec mora pravočasno pred pričetkom del predložiti nadzorniku projekt </w:t>
      </w:r>
      <w:r w:rsidRPr="00FF0286">
        <w:rPr>
          <w:rFonts w:cs="Arial"/>
        </w:rPr>
        <w:lastRenderedPageBreak/>
        <w:t>izvajanja betonskih del ter vsa potrebna dokazila o izvoru in o kakovosti vseh jeklenih elementov, določenih za predvidene ojačitve po projektni dokumentaciji in po teh posebnih tehničnih pogojih.</w:t>
      </w:r>
    </w:p>
    <w:p w14:paraId="6DD3115C" w14:textId="77777777" w:rsidR="00E36E3A" w:rsidRPr="00FF0286" w:rsidRDefault="00E36E3A" w:rsidP="009E3616">
      <w:pPr>
        <w:pStyle w:val="Odstavekseznama"/>
        <w:numPr>
          <w:ilvl w:val="0"/>
          <w:numId w:val="246"/>
        </w:numPr>
        <w:rPr>
          <w:rFonts w:cs="Arial"/>
        </w:rPr>
      </w:pPr>
      <w:r w:rsidRPr="00FF0286">
        <w:rPr>
          <w:rFonts w:cs="Arial"/>
        </w:rPr>
        <w:t>Vsi jekleni elementi za ojačitve morajo biti vgrajeni, kot je določeno v projektni dokumentaciji in pogojeno s temi tehničnimi pogoji. Izvajalec mora voditi interno dokumentacijo o vgradnji armature, v skladu z zahtevnostjo gradnje in tolerančnimi razredi po SIST EN 13670.</w:t>
      </w:r>
    </w:p>
    <w:p w14:paraId="554DEE02" w14:textId="77777777" w:rsidR="00E36E3A" w:rsidRPr="00FF0286" w:rsidRDefault="00E36E3A" w:rsidP="005073FE">
      <w:pPr>
        <w:pStyle w:val="Naslov4"/>
        <w:rPr>
          <w:rFonts w:cs="Arial"/>
        </w:rPr>
      </w:pPr>
      <w:bookmarkStart w:id="809" w:name="_Toc416874395"/>
      <w:bookmarkStart w:id="810" w:name="_Toc415571112"/>
      <w:bookmarkStart w:id="811" w:name="_Toc25424215"/>
      <w:r w:rsidRPr="00FF0286">
        <w:rPr>
          <w:rFonts w:cs="Arial"/>
        </w:rPr>
        <w:t>Preverjanje kakovosti izvedbe</w:t>
      </w:r>
      <w:bookmarkEnd w:id="809"/>
      <w:bookmarkEnd w:id="810"/>
      <w:bookmarkEnd w:id="811"/>
    </w:p>
    <w:p w14:paraId="29B098AC" w14:textId="77777777" w:rsidR="00E36E3A" w:rsidRPr="00FF0286" w:rsidRDefault="00E36E3A" w:rsidP="009E3616">
      <w:pPr>
        <w:pStyle w:val="Odstavekseznama"/>
        <w:numPr>
          <w:ilvl w:val="0"/>
          <w:numId w:val="247"/>
        </w:numPr>
        <w:rPr>
          <w:rFonts w:cs="Arial"/>
        </w:rPr>
      </w:pPr>
      <w:r w:rsidRPr="00FF0286">
        <w:rPr>
          <w:rFonts w:cs="Arial"/>
        </w:rPr>
        <w:t>Kakovost  oblikovanja  in način razporeditve, stikovanja, sidranja in zaščite jeklenih elementov za ojačitve v smislu zahtev po projektni dokumentaciji in po teh tehničnih pogojih mora preveriti nadzornik pred začetkom vgrajevanja betona. Površina vgrajenih jeklenih elementov za ojačitve mora biti čista. Dovoljena je samo delna zarjavelost (stopnja čistosti SA11/2 z največ do 10 % rjavih delcev) .</w:t>
      </w:r>
    </w:p>
    <w:p w14:paraId="76DDBF12" w14:textId="77777777" w:rsidR="00E36E3A" w:rsidRPr="00FF0286" w:rsidRDefault="00E36E3A" w:rsidP="009E3616">
      <w:pPr>
        <w:pStyle w:val="Odstavekseznama"/>
        <w:numPr>
          <w:ilvl w:val="0"/>
          <w:numId w:val="247"/>
        </w:numPr>
        <w:rPr>
          <w:rFonts w:cs="Arial"/>
        </w:rPr>
      </w:pPr>
      <w:r w:rsidRPr="00FF0286">
        <w:rPr>
          <w:rFonts w:cs="Arial"/>
        </w:rPr>
        <w:t>Jeklene palice morajo biti tako pritrjene, da se ne morejo premakniti ali zviti.</w:t>
      </w:r>
    </w:p>
    <w:p w14:paraId="33F80568" w14:textId="77777777" w:rsidR="00E36E3A" w:rsidRPr="00FF0286" w:rsidRDefault="00E36E3A" w:rsidP="009E3616">
      <w:pPr>
        <w:pStyle w:val="Odstavekseznama"/>
        <w:numPr>
          <w:ilvl w:val="0"/>
          <w:numId w:val="247"/>
        </w:numPr>
        <w:rPr>
          <w:rFonts w:cs="Arial"/>
        </w:rPr>
      </w:pPr>
      <w:r w:rsidRPr="00FF0286">
        <w:rPr>
          <w:rFonts w:cs="Arial"/>
        </w:rPr>
        <w:t>Izvajalec mora vse pomanjkljivosti odstraniti, preden nadaljuje z deli.</w:t>
      </w:r>
    </w:p>
    <w:p w14:paraId="4CF447F6" w14:textId="77777777" w:rsidR="00E36E3A" w:rsidRPr="00FF0286" w:rsidRDefault="00E36E3A" w:rsidP="009E3616">
      <w:pPr>
        <w:pStyle w:val="Odstavekseznama"/>
        <w:numPr>
          <w:ilvl w:val="0"/>
          <w:numId w:val="247"/>
        </w:numPr>
        <w:rPr>
          <w:rFonts w:cs="Arial"/>
        </w:rPr>
      </w:pPr>
      <w:r w:rsidRPr="00FF0286">
        <w:rPr>
          <w:rFonts w:cs="Arial"/>
        </w:rPr>
        <w:t>Obseg zunanjih preskusov jeklenih elementov za armiranje in ojačitve je treba smiselno prilagoditi specifičnim pogojem uporabe in pogojem v ustreznih predpisih.</w:t>
      </w:r>
    </w:p>
    <w:p w14:paraId="527998C2" w14:textId="77777777" w:rsidR="00E36E3A" w:rsidRPr="00FF0286" w:rsidRDefault="00E36E3A" w:rsidP="005073FE">
      <w:pPr>
        <w:pStyle w:val="Naslov3"/>
        <w:rPr>
          <w:rFonts w:cs="Arial"/>
        </w:rPr>
      </w:pPr>
      <w:bookmarkStart w:id="812" w:name="_Toc416874396"/>
      <w:bookmarkStart w:id="813" w:name="_Toc415571115"/>
      <w:bookmarkStart w:id="814" w:name="_Toc3373189"/>
      <w:bookmarkStart w:id="815" w:name="_Toc25424216"/>
      <w:bookmarkStart w:id="816" w:name="_Toc90556929"/>
      <w:r w:rsidRPr="00FF0286">
        <w:rPr>
          <w:rFonts w:cs="Arial"/>
        </w:rPr>
        <w:t>Betonska dela</w:t>
      </w:r>
      <w:bookmarkEnd w:id="812"/>
      <w:bookmarkEnd w:id="813"/>
      <w:bookmarkEnd w:id="814"/>
      <w:bookmarkEnd w:id="815"/>
      <w:bookmarkEnd w:id="816"/>
      <w:r w:rsidRPr="00FF0286">
        <w:rPr>
          <w:rFonts w:cs="Arial"/>
        </w:rPr>
        <w:t xml:space="preserve"> </w:t>
      </w:r>
    </w:p>
    <w:p w14:paraId="1DE63600" w14:textId="77777777" w:rsidR="00E36E3A" w:rsidRPr="00FF0286" w:rsidRDefault="00E36E3A" w:rsidP="005073FE">
      <w:pPr>
        <w:pStyle w:val="Naslov4"/>
        <w:rPr>
          <w:rFonts w:cs="Arial"/>
        </w:rPr>
      </w:pPr>
      <w:bookmarkStart w:id="817" w:name="_Toc25424217"/>
      <w:r w:rsidRPr="00FF0286">
        <w:rPr>
          <w:rFonts w:cs="Arial"/>
        </w:rPr>
        <w:t>Splošno</w:t>
      </w:r>
      <w:bookmarkEnd w:id="817"/>
    </w:p>
    <w:p w14:paraId="23B26A94" w14:textId="77777777" w:rsidR="00E36E3A" w:rsidRPr="00FF0286" w:rsidRDefault="00E36E3A" w:rsidP="009E3616">
      <w:pPr>
        <w:pStyle w:val="Odstavekseznama"/>
        <w:numPr>
          <w:ilvl w:val="0"/>
          <w:numId w:val="248"/>
        </w:numPr>
        <w:rPr>
          <w:rFonts w:cs="Arial"/>
        </w:rPr>
      </w:pPr>
      <w:r w:rsidRPr="00FF0286">
        <w:rPr>
          <w:rFonts w:cs="Arial"/>
        </w:rPr>
        <w:t>Posebni tehnični pogoji za betonska dela obravnavajo vse vrste betonov, potrebnih za izgradnjo prometne in ostale infrastrukture ter proizvodnjo polizdelkov. V ta dela so vključena tudi vsa druga dela z betoni za posebne namene.</w:t>
      </w:r>
    </w:p>
    <w:p w14:paraId="0EAF7BAC" w14:textId="0C04E1C1" w:rsidR="00E36E3A" w:rsidRPr="00FF0286" w:rsidRDefault="00E36E3A" w:rsidP="009E3616">
      <w:pPr>
        <w:pStyle w:val="Odstavekseznama"/>
        <w:numPr>
          <w:ilvl w:val="0"/>
          <w:numId w:val="248"/>
        </w:numPr>
        <w:rPr>
          <w:rFonts w:cs="Arial"/>
        </w:rPr>
      </w:pPr>
      <w:r w:rsidRPr="00FF0286">
        <w:rPr>
          <w:rFonts w:cs="Arial"/>
        </w:rPr>
        <w:t xml:space="preserve">Betoni morajo biti vgrajeni na način, v dimenzijah in kakovosti, določeni s projektno dokumentacijo (PGD-PZI, </w:t>
      </w:r>
      <w:r w:rsidR="00D4051B">
        <w:rPr>
          <w:rFonts w:cs="Arial"/>
        </w:rPr>
        <w:t>izvedbeni načrt</w:t>
      </w:r>
      <w:r w:rsidRPr="00FF0286">
        <w:rPr>
          <w:rFonts w:cs="Arial"/>
        </w:rPr>
        <w:t>, projekt izvajanja betonske konstrukcije - PIBK) in v skladu s temi tehničnimi pogoji.</w:t>
      </w:r>
    </w:p>
    <w:p w14:paraId="7D282908" w14:textId="77777777" w:rsidR="00E36E3A" w:rsidRPr="00FF0286" w:rsidRDefault="00E36E3A" w:rsidP="005073FE">
      <w:pPr>
        <w:pStyle w:val="Naslov4"/>
        <w:rPr>
          <w:rFonts w:cs="Arial"/>
        </w:rPr>
      </w:pPr>
      <w:bookmarkStart w:id="818" w:name="_Toc416874397"/>
      <w:bookmarkStart w:id="819" w:name="_Toc415571116"/>
      <w:bookmarkStart w:id="820" w:name="_Toc25424218"/>
      <w:r w:rsidRPr="00FF0286">
        <w:rPr>
          <w:rFonts w:cs="Arial"/>
        </w:rPr>
        <w:t>Opis</w:t>
      </w:r>
      <w:bookmarkEnd w:id="818"/>
      <w:bookmarkEnd w:id="819"/>
      <w:bookmarkEnd w:id="820"/>
    </w:p>
    <w:p w14:paraId="08BB16EA" w14:textId="77777777" w:rsidR="00E36E3A" w:rsidRPr="00FF0286" w:rsidRDefault="00E36E3A" w:rsidP="009E3616">
      <w:pPr>
        <w:pStyle w:val="Odstavekseznama"/>
        <w:numPr>
          <w:ilvl w:val="0"/>
          <w:numId w:val="249"/>
        </w:numPr>
        <w:rPr>
          <w:rFonts w:cs="Arial"/>
        </w:rPr>
      </w:pPr>
      <w:r w:rsidRPr="00FF0286">
        <w:rPr>
          <w:rFonts w:cs="Arial"/>
        </w:rPr>
        <w:t>Dela z betoni  obsegajo dobavo osnovnih materialov za proizvodnjo mešanic  betona (agregat, cement, voda, kemijski in mineralni dodatki, vlakna po potrebi)  ter proizvodnjo, transport in vgraditev sveže mešanice betona na mestih in na način, določen s projektno dokumentacijo. V ta dela je vključena tudi zaščita površine svežih betonov po vgraditvi.</w:t>
      </w:r>
    </w:p>
    <w:p w14:paraId="0C6ABDFE" w14:textId="77777777" w:rsidR="00E36E3A" w:rsidRPr="00FF0286" w:rsidRDefault="00E36E3A" w:rsidP="009E3616">
      <w:pPr>
        <w:pStyle w:val="Odstavekseznama"/>
        <w:numPr>
          <w:ilvl w:val="0"/>
          <w:numId w:val="249"/>
        </w:numPr>
        <w:rPr>
          <w:rFonts w:cs="Arial"/>
        </w:rPr>
      </w:pPr>
      <w:r w:rsidRPr="00FF0286">
        <w:rPr>
          <w:rFonts w:cs="Arial"/>
        </w:rPr>
        <w:t xml:space="preserve">Ta dela je treba izvajati v vremenu, ko pri vgrajevanju ni znatnješih padavin in znaša temperatura zraka (pri brezvetrju) od +5°C do +30°C. Če je potrebno dela izvajati v pogojih izven navedenega okvira, je potrebno pri proizvodnji in vgradnji z ustreznimi posegi (ogrevanje, hlajenje, zaščita pred padavinami) zagotoviti s temi tehničnimi pogoji predpisane temperature betona, po vgraditvi pa ustrezne ukrepe za nego in zaščito. </w:t>
      </w:r>
    </w:p>
    <w:p w14:paraId="7607687A" w14:textId="77777777" w:rsidR="00E36E3A" w:rsidRPr="00FF0286" w:rsidRDefault="00E36E3A" w:rsidP="009E3616">
      <w:pPr>
        <w:pStyle w:val="Odstavekseznama"/>
        <w:numPr>
          <w:ilvl w:val="0"/>
          <w:numId w:val="249"/>
        </w:numPr>
        <w:rPr>
          <w:rFonts w:cs="Arial"/>
        </w:rPr>
      </w:pPr>
      <w:r w:rsidRPr="00FF0286">
        <w:rPr>
          <w:rFonts w:cs="Arial"/>
        </w:rPr>
        <w:t>Normalni betoni (betoni za objekte na prometni in ostali infrastrukturi) morajo biti skladni z zahtevami standarda SIST EN 206 in SIST 1026.</w:t>
      </w:r>
    </w:p>
    <w:p w14:paraId="153FFACC" w14:textId="77777777" w:rsidR="00E36E3A" w:rsidRPr="00FF0286" w:rsidRDefault="00E36E3A" w:rsidP="009E3616">
      <w:pPr>
        <w:pStyle w:val="Odstavekseznama"/>
        <w:numPr>
          <w:ilvl w:val="0"/>
          <w:numId w:val="249"/>
        </w:numPr>
        <w:rPr>
          <w:rFonts w:cs="Arial"/>
        </w:rPr>
      </w:pPr>
      <w:r w:rsidRPr="00FF0286">
        <w:rPr>
          <w:rFonts w:cs="Arial"/>
        </w:rPr>
        <w:t>Za posebne vrste betonov, npr.:</w:t>
      </w:r>
    </w:p>
    <w:p w14:paraId="52851BEE" w14:textId="77777777" w:rsidR="00E36E3A" w:rsidRPr="00FF0286" w:rsidRDefault="00E36E3A" w:rsidP="009E3616">
      <w:pPr>
        <w:pStyle w:val="Odstavekseznama"/>
        <w:numPr>
          <w:ilvl w:val="1"/>
          <w:numId w:val="249"/>
        </w:numPr>
        <w:rPr>
          <w:rFonts w:cs="Arial"/>
        </w:rPr>
      </w:pPr>
      <w:r w:rsidRPr="00FF0286">
        <w:rPr>
          <w:rFonts w:cs="Arial"/>
        </w:rPr>
        <w:t>z največjim zrnom agregata 4 mm ali manj (malta),</w:t>
      </w:r>
    </w:p>
    <w:p w14:paraId="578D5FA9" w14:textId="77777777" w:rsidR="00E36E3A" w:rsidRPr="00FF0286" w:rsidRDefault="00E36E3A" w:rsidP="009E3616">
      <w:pPr>
        <w:pStyle w:val="Odstavekseznama"/>
        <w:numPr>
          <w:ilvl w:val="1"/>
          <w:numId w:val="249"/>
        </w:numPr>
        <w:rPr>
          <w:rFonts w:cs="Arial"/>
        </w:rPr>
      </w:pPr>
      <w:r w:rsidRPr="00FF0286">
        <w:rPr>
          <w:rFonts w:cs="Arial"/>
        </w:rPr>
        <w:t>za posebne tehnologije (npr. brizgani beton),</w:t>
      </w:r>
    </w:p>
    <w:p w14:paraId="659BCD4E" w14:textId="77777777" w:rsidR="00E36E3A" w:rsidRPr="00FF0286" w:rsidRDefault="00E36E3A" w:rsidP="009E3616">
      <w:pPr>
        <w:pStyle w:val="Odstavekseznama"/>
        <w:numPr>
          <w:ilvl w:val="1"/>
          <w:numId w:val="249"/>
        </w:numPr>
        <w:rPr>
          <w:rFonts w:cs="Arial"/>
        </w:rPr>
      </w:pPr>
      <w:r w:rsidRPr="00FF0286">
        <w:rPr>
          <w:rFonts w:cs="Arial"/>
        </w:rPr>
        <w:t>za masivne konstrukcije (npr. pregrade),</w:t>
      </w:r>
    </w:p>
    <w:p w14:paraId="25200D4B" w14:textId="77777777" w:rsidR="00E36E3A" w:rsidRPr="00FF0286" w:rsidRDefault="00E36E3A" w:rsidP="009E3616">
      <w:pPr>
        <w:pStyle w:val="Odstavekseznama"/>
        <w:numPr>
          <w:ilvl w:val="1"/>
          <w:numId w:val="249"/>
        </w:numPr>
        <w:rPr>
          <w:rFonts w:cs="Arial"/>
        </w:rPr>
      </w:pPr>
      <w:r w:rsidRPr="00FF0286">
        <w:rPr>
          <w:rFonts w:cs="Arial"/>
        </w:rPr>
        <w:lastRenderedPageBreak/>
        <w:t>suhe mešanice, drenažne betone in drugo,</w:t>
      </w:r>
    </w:p>
    <w:p w14:paraId="59AAB58F" w14:textId="77777777" w:rsidR="00E36E3A" w:rsidRPr="00FF0286" w:rsidRDefault="00E36E3A" w:rsidP="005073FE">
      <w:pPr>
        <w:pStyle w:val="Odstavekseznama"/>
        <w:numPr>
          <w:ilvl w:val="0"/>
          <w:numId w:val="0"/>
        </w:numPr>
        <w:ind w:left="360"/>
        <w:rPr>
          <w:rFonts w:cs="Arial"/>
        </w:rPr>
      </w:pPr>
      <w:r w:rsidRPr="00FF0286">
        <w:rPr>
          <w:rFonts w:cs="Arial"/>
        </w:rPr>
        <w:t>je potrebno v projektni dokumentaciji določiti dodatne ali posebne zahteve.</w:t>
      </w:r>
    </w:p>
    <w:p w14:paraId="05041B73" w14:textId="77777777" w:rsidR="00E36E3A" w:rsidRPr="00FF0286" w:rsidRDefault="00E36E3A" w:rsidP="003767C7">
      <w:pPr>
        <w:pStyle w:val="Odstavekseznama"/>
        <w:rPr>
          <w:rFonts w:cs="Arial"/>
        </w:rPr>
      </w:pPr>
      <w:r w:rsidRPr="00FF0286">
        <w:rPr>
          <w:rFonts w:cs="Arial"/>
        </w:rPr>
        <w:t>Glede na mesto priprave je treba razlikovati:</w:t>
      </w:r>
    </w:p>
    <w:p w14:paraId="099DBEDB" w14:textId="77777777" w:rsidR="00E36E3A" w:rsidRPr="00FF0286" w:rsidRDefault="003767C7" w:rsidP="009E3616">
      <w:pPr>
        <w:pStyle w:val="Odstavekseznama"/>
        <w:numPr>
          <w:ilvl w:val="0"/>
          <w:numId w:val="514"/>
        </w:numPr>
        <w:rPr>
          <w:rFonts w:cs="Arial"/>
        </w:rPr>
      </w:pPr>
      <w:r w:rsidRPr="00FF0286">
        <w:rPr>
          <w:rFonts w:cs="Arial"/>
        </w:rPr>
        <w:t xml:space="preserve">- </w:t>
      </w:r>
      <w:r w:rsidR="00E36E3A" w:rsidRPr="00FF0286">
        <w:rPr>
          <w:rFonts w:cs="Arial"/>
        </w:rPr>
        <w:t>beton pripravljen na gradbišču,</w:t>
      </w:r>
    </w:p>
    <w:p w14:paraId="03AF9441" w14:textId="77777777" w:rsidR="00E36E3A" w:rsidRPr="00FF0286" w:rsidRDefault="003767C7" w:rsidP="009E3616">
      <w:pPr>
        <w:pStyle w:val="Odstavekseznama"/>
        <w:numPr>
          <w:ilvl w:val="0"/>
          <w:numId w:val="514"/>
        </w:numPr>
        <w:rPr>
          <w:rFonts w:cs="Arial"/>
        </w:rPr>
      </w:pPr>
      <w:r w:rsidRPr="00FF0286">
        <w:rPr>
          <w:rFonts w:cs="Arial"/>
        </w:rPr>
        <w:t xml:space="preserve">- </w:t>
      </w:r>
      <w:r w:rsidR="00E36E3A" w:rsidRPr="00FF0286">
        <w:rPr>
          <w:rFonts w:cs="Arial"/>
        </w:rPr>
        <w:t xml:space="preserve">transportni beton, pripravljen na betonarni in </w:t>
      </w:r>
    </w:p>
    <w:p w14:paraId="01D73A0A" w14:textId="77777777" w:rsidR="00E36E3A" w:rsidRPr="00FF0286" w:rsidRDefault="003767C7" w:rsidP="009E3616">
      <w:pPr>
        <w:pStyle w:val="Odstavekseznama"/>
        <w:numPr>
          <w:ilvl w:val="0"/>
          <w:numId w:val="514"/>
        </w:numPr>
        <w:rPr>
          <w:rFonts w:cs="Arial"/>
        </w:rPr>
      </w:pPr>
      <w:r w:rsidRPr="00FF0286">
        <w:rPr>
          <w:rFonts w:cs="Arial"/>
        </w:rPr>
        <w:t xml:space="preserve">- </w:t>
      </w:r>
      <w:r w:rsidR="00E36E3A" w:rsidRPr="00FF0286">
        <w:rPr>
          <w:rFonts w:cs="Arial"/>
        </w:rPr>
        <w:t>beton, proizveden v obratu za polizdelke.</w:t>
      </w:r>
    </w:p>
    <w:p w14:paraId="38DA3C7E" w14:textId="77777777" w:rsidR="00E36E3A" w:rsidRPr="00FF0286" w:rsidRDefault="00E36E3A" w:rsidP="009E3616">
      <w:pPr>
        <w:pStyle w:val="Odstavekseznama"/>
        <w:numPr>
          <w:ilvl w:val="0"/>
          <w:numId w:val="505"/>
        </w:numPr>
        <w:ind w:left="1276" w:hanging="567"/>
        <w:rPr>
          <w:rFonts w:cs="Arial"/>
        </w:rPr>
      </w:pPr>
      <w:r w:rsidRPr="00FF0286">
        <w:rPr>
          <w:rFonts w:cs="Arial"/>
        </w:rPr>
        <w:t>Beton je glede na stopnjo vezave lahko sveži, strjujoči (mlad) in strdeli.</w:t>
      </w:r>
    </w:p>
    <w:p w14:paraId="274F83B8" w14:textId="77777777" w:rsidR="00E36E3A" w:rsidRPr="00FF0286" w:rsidRDefault="00E36E3A" w:rsidP="009E3616">
      <w:pPr>
        <w:pStyle w:val="Odstavekseznama"/>
        <w:numPr>
          <w:ilvl w:val="0"/>
          <w:numId w:val="505"/>
        </w:numPr>
        <w:ind w:left="1276" w:hanging="567"/>
        <w:rPr>
          <w:rFonts w:cs="Arial"/>
        </w:rPr>
      </w:pPr>
      <w:r w:rsidRPr="00FF0286">
        <w:rPr>
          <w:rFonts w:cs="Arial"/>
        </w:rPr>
        <w:t>Beton je lahko na površini (z opažem ali na drugačen način) obdelan kot vidni (npr. prani ali drugače obdelan beton), lahko pa tudi kot obrabni ali varovalni beton.</w:t>
      </w:r>
    </w:p>
    <w:p w14:paraId="307D0170" w14:textId="77777777" w:rsidR="00E36E3A" w:rsidRPr="00FF0286" w:rsidRDefault="00E36E3A" w:rsidP="009E3616">
      <w:pPr>
        <w:pStyle w:val="Odstavekseznama"/>
        <w:numPr>
          <w:ilvl w:val="0"/>
          <w:numId w:val="505"/>
        </w:numPr>
        <w:ind w:left="1276" w:hanging="567"/>
        <w:rPr>
          <w:rFonts w:cs="Arial"/>
        </w:rPr>
      </w:pPr>
      <w:r w:rsidRPr="00FF0286">
        <w:rPr>
          <w:rFonts w:cs="Arial"/>
        </w:rPr>
        <w:t>Ustrezna vrsta betona za določene pogoje uporabe mora biti praviloma določena v projektni dokumentaciji, zagotovljena pa z ustreznimi osnovnimi materiali in postopki ter z začetnim preskusom betona.</w:t>
      </w:r>
    </w:p>
    <w:p w14:paraId="46ACE620" w14:textId="77777777" w:rsidR="00E36E3A" w:rsidRPr="00FF0286" w:rsidRDefault="00E36E3A" w:rsidP="009E3616">
      <w:pPr>
        <w:pStyle w:val="Odstavekseznama"/>
        <w:numPr>
          <w:ilvl w:val="0"/>
          <w:numId w:val="505"/>
        </w:numPr>
        <w:ind w:left="1276" w:hanging="567"/>
        <w:rPr>
          <w:rFonts w:cs="Arial"/>
        </w:rPr>
      </w:pPr>
      <w:r w:rsidRPr="00FF0286">
        <w:rPr>
          <w:rFonts w:cs="Arial"/>
        </w:rPr>
        <w:t>Proizveden beton mora biti praviloma skladen s SIST EN 206 in SIST 1026, pri vgradnji pa s SIST EN 13670, z nacionalnim dodatkom (SIST EN 13670/A101).</w:t>
      </w:r>
    </w:p>
    <w:p w14:paraId="72053B8E" w14:textId="77777777" w:rsidR="00E36E3A" w:rsidRPr="00FF0286" w:rsidRDefault="00E36E3A" w:rsidP="009E3616">
      <w:pPr>
        <w:pStyle w:val="Odstavekseznama"/>
        <w:numPr>
          <w:ilvl w:val="0"/>
          <w:numId w:val="505"/>
        </w:numPr>
        <w:ind w:left="1276" w:hanging="567"/>
        <w:rPr>
          <w:rFonts w:cs="Arial"/>
        </w:rPr>
      </w:pPr>
      <w:r w:rsidRPr="00FF0286">
        <w:rPr>
          <w:rFonts w:cs="Arial"/>
        </w:rPr>
        <w:t>Betoni so skladno z določili SIST EN 206 in SIST 1026 na osnovi različnih značilnosti oziroma lastnosti razvrščeni v različne razrede.</w:t>
      </w:r>
    </w:p>
    <w:p w14:paraId="4DCA9FEF" w14:textId="77777777" w:rsidR="00E36E3A" w:rsidRPr="00FF0286" w:rsidRDefault="00E36E3A" w:rsidP="009E3616">
      <w:pPr>
        <w:pStyle w:val="Odstavekseznama"/>
        <w:numPr>
          <w:ilvl w:val="0"/>
          <w:numId w:val="505"/>
        </w:numPr>
        <w:ind w:left="1276" w:hanging="567"/>
        <w:rPr>
          <w:rFonts w:cs="Arial"/>
        </w:rPr>
      </w:pPr>
      <w:r w:rsidRPr="00FF0286">
        <w:rPr>
          <w:rFonts w:cs="Arial"/>
        </w:rPr>
        <w:t>Sveži beton je glede na stopnjo konsistence in obdelovalnosti razvrščen v različne:</w:t>
      </w:r>
    </w:p>
    <w:p w14:paraId="71667CA5" w14:textId="77777777" w:rsidR="00E36E3A" w:rsidRPr="00FF0286" w:rsidRDefault="00E36E3A" w:rsidP="009E3616">
      <w:pPr>
        <w:pStyle w:val="Odstavekseznama"/>
        <w:numPr>
          <w:ilvl w:val="1"/>
          <w:numId w:val="505"/>
        </w:numPr>
        <w:ind w:left="2127" w:hanging="426"/>
        <w:rPr>
          <w:rFonts w:cs="Arial"/>
        </w:rPr>
      </w:pPr>
      <w:r w:rsidRPr="00FF0286">
        <w:rPr>
          <w:rFonts w:cs="Arial"/>
        </w:rPr>
        <w:t>stopnje poseda (S1 do S5),</w:t>
      </w:r>
    </w:p>
    <w:p w14:paraId="03C8CA92" w14:textId="77777777" w:rsidR="00E36E3A" w:rsidRPr="00FF0286" w:rsidRDefault="00E36E3A" w:rsidP="009E3616">
      <w:pPr>
        <w:pStyle w:val="Odstavekseznama"/>
        <w:numPr>
          <w:ilvl w:val="1"/>
          <w:numId w:val="505"/>
        </w:numPr>
        <w:ind w:left="2127" w:hanging="426"/>
        <w:rPr>
          <w:rFonts w:cs="Arial"/>
        </w:rPr>
      </w:pPr>
      <w:r w:rsidRPr="00FF0286">
        <w:rPr>
          <w:rFonts w:cs="Arial"/>
        </w:rPr>
        <w:t>stopnje razleza (F1 do F6),</w:t>
      </w:r>
    </w:p>
    <w:p w14:paraId="490FE3A2" w14:textId="77777777" w:rsidR="00E36E3A" w:rsidRPr="00FF0286" w:rsidRDefault="00E36E3A" w:rsidP="009E3616">
      <w:pPr>
        <w:pStyle w:val="Odstavekseznama"/>
        <w:numPr>
          <w:ilvl w:val="1"/>
          <w:numId w:val="505"/>
        </w:numPr>
        <w:ind w:left="2127" w:hanging="426"/>
        <w:rPr>
          <w:rFonts w:cs="Arial"/>
        </w:rPr>
      </w:pPr>
      <w:r w:rsidRPr="00FF0286">
        <w:rPr>
          <w:rFonts w:cs="Arial"/>
        </w:rPr>
        <w:t xml:space="preserve">ter ostale stopnje obdelovalnosti in viskoznosti glede na posamezne metode meritev npr. samozgoščevalnega betona (SF1 do SF3, VS1 do VS2, VF1 do VF2, PL1 do PL2, PJ1 do PJ ter SR1 do SR2), </w:t>
      </w:r>
    </w:p>
    <w:p w14:paraId="019C9838" w14:textId="77777777" w:rsidR="00E36E3A" w:rsidRPr="00FF0286" w:rsidRDefault="00E36E3A" w:rsidP="00E36E3A">
      <w:pPr>
        <w:rPr>
          <w:rFonts w:cs="Arial"/>
        </w:rPr>
      </w:pPr>
      <w:r w:rsidRPr="00FF0286">
        <w:rPr>
          <w:rFonts w:cs="Arial"/>
        </w:rPr>
        <w:t>pri čemer stopnje konsistence ali obdelovalnosti niso neposredno odvisne med seboj, in različne razrede glede na največje zrno agregata, pri čemer se za razvrstitev upošteva nazivno velikost najbolj grobe frakcije v betonu, s katero je v skladu s SIST EN 12620 opredeljena velikost agregata.</w:t>
      </w:r>
    </w:p>
    <w:p w14:paraId="6F885211" w14:textId="77777777" w:rsidR="00C1175D" w:rsidRPr="00FF0286" w:rsidRDefault="00C1175D" w:rsidP="00C1175D">
      <w:pPr>
        <w:ind w:left="1068" w:hanging="360"/>
        <w:rPr>
          <w:rFonts w:cs="Arial"/>
        </w:rPr>
      </w:pPr>
    </w:p>
    <w:p w14:paraId="5BC13915" w14:textId="77777777" w:rsidR="00E36E3A" w:rsidRPr="00FF0286" w:rsidRDefault="00E36E3A" w:rsidP="00C1175D">
      <w:pPr>
        <w:ind w:left="1068" w:hanging="360"/>
        <w:rPr>
          <w:rFonts w:cs="Arial"/>
        </w:rPr>
      </w:pPr>
      <w:r w:rsidRPr="00FF0286">
        <w:rPr>
          <w:rFonts w:cs="Arial"/>
        </w:rPr>
        <w:t>Strdeli beton razvrščamo v:</w:t>
      </w:r>
    </w:p>
    <w:p w14:paraId="1EB7B705" w14:textId="77777777" w:rsidR="00E36E3A" w:rsidRPr="00FF0286" w:rsidRDefault="00E36E3A" w:rsidP="009E3616">
      <w:pPr>
        <w:pStyle w:val="Odstavekseznama"/>
        <w:numPr>
          <w:ilvl w:val="0"/>
          <w:numId w:val="515"/>
        </w:numPr>
        <w:rPr>
          <w:rFonts w:cs="Arial"/>
        </w:rPr>
      </w:pPr>
      <w:r w:rsidRPr="00FF0286">
        <w:rPr>
          <w:rFonts w:cs="Arial"/>
        </w:rPr>
        <w:t>trdnostne razrede (C8/10 do C100/115 za normalno težke in težke betone oz. LC8/9 do LC80/88 za lahke betone),</w:t>
      </w:r>
    </w:p>
    <w:p w14:paraId="08F4ECDF" w14:textId="77777777" w:rsidR="00E36E3A" w:rsidRPr="00FF0286" w:rsidRDefault="00E36E3A" w:rsidP="009E3616">
      <w:pPr>
        <w:pStyle w:val="Odstavekseznama"/>
        <w:numPr>
          <w:ilvl w:val="0"/>
          <w:numId w:val="515"/>
        </w:numPr>
        <w:rPr>
          <w:rFonts w:cs="Arial"/>
        </w:rPr>
      </w:pPr>
      <w:r w:rsidRPr="00FF0286">
        <w:rPr>
          <w:rFonts w:cs="Arial"/>
        </w:rPr>
        <w:t>razrede gostote betonov (le za lahke betone),</w:t>
      </w:r>
    </w:p>
    <w:p w14:paraId="372FE760" w14:textId="77777777" w:rsidR="00E36E3A" w:rsidRPr="00FF0286" w:rsidRDefault="00E36E3A" w:rsidP="009E3616">
      <w:pPr>
        <w:pStyle w:val="Odstavekseznama"/>
        <w:numPr>
          <w:ilvl w:val="0"/>
          <w:numId w:val="515"/>
        </w:numPr>
        <w:rPr>
          <w:rFonts w:cs="Arial"/>
        </w:rPr>
      </w:pPr>
      <w:r w:rsidRPr="00FF0286">
        <w:rPr>
          <w:rFonts w:cs="Arial"/>
        </w:rPr>
        <w:t>stopnje odpornosti proti prodoru vode (PV-I do PV-III),</w:t>
      </w:r>
    </w:p>
    <w:p w14:paraId="43CC28D7" w14:textId="77777777" w:rsidR="00E36E3A" w:rsidRPr="00FF0286" w:rsidRDefault="00E36E3A" w:rsidP="009E3616">
      <w:pPr>
        <w:pStyle w:val="Odstavekseznama"/>
        <w:numPr>
          <w:ilvl w:val="0"/>
          <w:numId w:val="515"/>
        </w:numPr>
        <w:rPr>
          <w:rFonts w:cs="Arial"/>
        </w:rPr>
      </w:pPr>
      <w:r w:rsidRPr="00FF0286">
        <w:rPr>
          <w:rFonts w:cs="Arial"/>
        </w:rPr>
        <w:t>stopnje odpornosti proti karbonatizacij (XC1 do XC4),</w:t>
      </w:r>
    </w:p>
    <w:p w14:paraId="0A478737" w14:textId="77777777" w:rsidR="00E36E3A" w:rsidRPr="00FF0286" w:rsidRDefault="00E36E3A" w:rsidP="009E3616">
      <w:pPr>
        <w:pStyle w:val="Odstavekseznama"/>
        <w:numPr>
          <w:ilvl w:val="0"/>
          <w:numId w:val="515"/>
        </w:numPr>
        <w:rPr>
          <w:rFonts w:cs="Arial"/>
        </w:rPr>
      </w:pPr>
      <w:r w:rsidRPr="00FF0286">
        <w:rPr>
          <w:rFonts w:cs="Arial"/>
        </w:rPr>
        <w:t>stopnje odpornosti proti prodoru kloridov, ki ne izvirajo iz morske vode (XD1 do XD3),</w:t>
      </w:r>
    </w:p>
    <w:p w14:paraId="751B0AEA" w14:textId="77777777" w:rsidR="00E36E3A" w:rsidRPr="00FF0286" w:rsidRDefault="00E36E3A" w:rsidP="009E3616">
      <w:pPr>
        <w:pStyle w:val="Odstavekseznama"/>
        <w:numPr>
          <w:ilvl w:val="0"/>
          <w:numId w:val="515"/>
        </w:numPr>
        <w:rPr>
          <w:rFonts w:cs="Arial"/>
        </w:rPr>
      </w:pPr>
      <w:r w:rsidRPr="00FF0286">
        <w:rPr>
          <w:rFonts w:cs="Arial"/>
        </w:rPr>
        <w:t>stopnje odpornosti proti koridom iz morske vode (XS1 do XS3),</w:t>
      </w:r>
    </w:p>
    <w:p w14:paraId="297EAD38" w14:textId="77777777" w:rsidR="00E36E3A" w:rsidRPr="00FF0286" w:rsidRDefault="00E36E3A" w:rsidP="009E3616">
      <w:pPr>
        <w:pStyle w:val="Odstavekseznama"/>
        <w:numPr>
          <w:ilvl w:val="0"/>
          <w:numId w:val="515"/>
        </w:numPr>
        <w:rPr>
          <w:rFonts w:cs="Arial"/>
        </w:rPr>
      </w:pPr>
      <w:r w:rsidRPr="00FF0286">
        <w:rPr>
          <w:rFonts w:cs="Arial"/>
        </w:rPr>
        <w:t>stopnje odpornosti na kemično delovanje (XA1 do XA3),</w:t>
      </w:r>
    </w:p>
    <w:p w14:paraId="7BC7FAB5" w14:textId="77777777" w:rsidR="00E36E3A" w:rsidRPr="00FF0286" w:rsidRDefault="00E36E3A" w:rsidP="009E3616">
      <w:pPr>
        <w:pStyle w:val="Odstavekseznama"/>
        <w:numPr>
          <w:ilvl w:val="0"/>
          <w:numId w:val="515"/>
        </w:numPr>
        <w:rPr>
          <w:rFonts w:cs="Arial"/>
        </w:rPr>
      </w:pPr>
      <w:r w:rsidRPr="00FF0286">
        <w:rPr>
          <w:rFonts w:cs="Arial"/>
        </w:rPr>
        <w:t>stopnje odpornosti proti obrabi z brušenjem (XM1 do XM3),</w:t>
      </w:r>
    </w:p>
    <w:p w14:paraId="41E9E8E4" w14:textId="77777777" w:rsidR="00E36E3A" w:rsidRPr="00FF0286" w:rsidRDefault="00E36E3A" w:rsidP="009E3616">
      <w:pPr>
        <w:pStyle w:val="Odstavekseznama"/>
        <w:numPr>
          <w:ilvl w:val="0"/>
          <w:numId w:val="515"/>
        </w:numPr>
        <w:rPr>
          <w:rFonts w:cs="Arial"/>
        </w:rPr>
      </w:pPr>
      <w:r w:rsidRPr="00FF0286">
        <w:rPr>
          <w:rFonts w:cs="Arial"/>
        </w:rPr>
        <w:t>stopnje notranje odpornosti betona proti zmrzovanju in tajanju (XF1, XF3) in</w:t>
      </w:r>
    </w:p>
    <w:p w14:paraId="45984579" w14:textId="77777777" w:rsidR="00E36E3A" w:rsidRPr="00FF0286" w:rsidRDefault="00E36E3A" w:rsidP="009E3616">
      <w:pPr>
        <w:pStyle w:val="Odstavekseznama"/>
        <w:numPr>
          <w:ilvl w:val="0"/>
          <w:numId w:val="515"/>
        </w:numPr>
        <w:rPr>
          <w:rFonts w:cs="Arial"/>
        </w:rPr>
      </w:pPr>
      <w:r w:rsidRPr="00FF0286">
        <w:rPr>
          <w:rFonts w:cs="Arial"/>
        </w:rPr>
        <w:t>stopnje odpornosti površine betona proti zmrzovanju in tajanju (XF2, XF4).</w:t>
      </w:r>
    </w:p>
    <w:p w14:paraId="7DAE1A34" w14:textId="77777777" w:rsidR="00E36E3A" w:rsidRPr="00FF0286" w:rsidRDefault="00E36E3A" w:rsidP="00C1175D">
      <w:pPr>
        <w:ind w:left="708"/>
        <w:rPr>
          <w:rFonts w:cs="Arial"/>
        </w:rPr>
      </w:pPr>
      <w:r w:rsidRPr="00FF0286">
        <w:rPr>
          <w:rFonts w:cs="Arial"/>
        </w:rPr>
        <w:t xml:space="preserve">Zahteve za lastnosti svežega in strdelega betona so združene v t.i. specifikaciji betona. Izdajatelj specifikacije (naročnik, projektant, izvajalec </w:t>
      </w:r>
      <w:r w:rsidRPr="00FF0286">
        <w:rPr>
          <w:rFonts w:cs="Arial"/>
        </w:rPr>
        <w:lastRenderedPageBreak/>
        <w:t>ali/in proizvajalec) mora pri pripravi specifikacije upoštevati:</w:t>
      </w:r>
    </w:p>
    <w:p w14:paraId="1B3048A2" w14:textId="77777777" w:rsidR="00E36E3A" w:rsidRPr="00FF0286" w:rsidRDefault="00E36E3A" w:rsidP="009E3616">
      <w:pPr>
        <w:pStyle w:val="Odstavekseznama"/>
        <w:numPr>
          <w:ilvl w:val="0"/>
          <w:numId w:val="516"/>
        </w:numPr>
        <w:rPr>
          <w:rFonts w:cs="Arial"/>
        </w:rPr>
      </w:pPr>
      <w:r w:rsidRPr="00FF0286">
        <w:rPr>
          <w:rFonts w:cs="Arial"/>
        </w:rPr>
        <w:t>uporabo svežega in strdelega betona,</w:t>
      </w:r>
    </w:p>
    <w:p w14:paraId="265F3F8D" w14:textId="77777777" w:rsidR="00E36E3A" w:rsidRPr="00FF0286" w:rsidRDefault="00E36E3A" w:rsidP="009E3616">
      <w:pPr>
        <w:pStyle w:val="Odstavekseznama"/>
        <w:numPr>
          <w:ilvl w:val="0"/>
          <w:numId w:val="516"/>
        </w:numPr>
        <w:rPr>
          <w:rFonts w:cs="Arial"/>
        </w:rPr>
      </w:pPr>
      <w:r w:rsidRPr="00FF0286">
        <w:rPr>
          <w:rFonts w:cs="Arial"/>
        </w:rPr>
        <w:t>pogoje negovanja,</w:t>
      </w:r>
    </w:p>
    <w:p w14:paraId="2F15CFC0" w14:textId="77777777" w:rsidR="00E36E3A" w:rsidRPr="00FF0286" w:rsidRDefault="00E36E3A" w:rsidP="009E3616">
      <w:pPr>
        <w:pStyle w:val="Odstavekseznama"/>
        <w:numPr>
          <w:ilvl w:val="0"/>
          <w:numId w:val="516"/>
        </w:numPr>
        <w:rPr>
          <w:rFonts w:cs="Arial"/>
        </w:rPr>
      </w:pPr>
      <w:r w:rsidRPr="00FF0286">
        <w:rPr>
          <w:rFonts w:cs="Arial"/>
        </w:rPr>
        <w:t>dimenzije konstrukcije,</w:t>
      </w:r>
    </w:p>
    <w:p w14:paraId="72CFD62F" w14:textId="77777777" w:rsidR="00E36E3A" w:rsidRPr="00FF0286" w:rsidRDefault="00E36E3A" w:rsidP="009E3616">
      <w:pPr>
        <w:pStyle w:val="Odstavekseznama"/>
        <w:numPr>
          <w:ilvl w:val="0"/>
          <w:numId w:val="516"/>
        </w:numPr>
        <w:rPr>
          <w:rFonts w:cs="Arial"/>
        </w:rPr>
      </w:pPr>
      <w:r w:rsidRPr="00FF0286">
        <w:rPr>
          <w:rFonts w:cs="Arial"/>
        </w:rPr>
        <w:t>vplive okolja (stopnjo izpostavljenosti),</w:t>
      </w:r>
    </w:p>
    <w:p w14:paraId="2A58B652" w14:textId="77777777" w:rsidR="00E36E3A" w:rsidRPr="00FF0286" w:rsidRDefault="00E36E3A" w:rsidP="009E3616">
      <w:pPr>
        <w:pStyle w:val="Odstavekseznama"/>
        <w:numPr>
          <w:ilvl w:val="0"/>
          <w:numId w:val="516"/>
        </w:numPr>
        <w:rPr>
          <w:rFonts w:cs="Arial"/>
        </w:rPr>
      </w:pPr>
      <w:r w:rsidRPr="00FF0286">
        <w:rPr>
          <w:rFonts w:cs="Arial"/>
        </w:rPr>
        <w:t>zahteve glede izgleda površine,</w:t>
      </w:r>
    </w:p>
    <w:p w14:paraId="28573B56" w14:textId="77777777" w:rsidR="00E36E3A" w:rsidRPr="00FF0286" w:rsidRDefault="00E36E3A" w:rsidP="009E3616">
      <w:pPr>
        <w:pStyle w:val="Odstavekseznama"/>
        <w:numPr>
          <w:ilvl w:val="0"/>
          <w:numId w:val="516"/>
        </w:numPr>
        <w:rPr>
          <w:rFonts w:cs="Arial"/>
        </w:rPr>
      </w:pPr>
      <w:r w:rsidRPr="00FF0286">
        <w:rPr>
          <w:rFonts w:cs="Arial"/>
        </w:rPr>
        <w:t>zahteve v zvezi z zaščitnim slojem,</w:t>
      </w:r>
    </w:p>
    <w:p w14:paraId="358C1A06" w14:textId="77777777" w:rsidR="00E36E3A" w:rsidRPr="00FF0286" w:rsidRDefault="00E36E3A" w:rsidP="009E3616">
      <w:pPr>
        <w:pStyle w:val="Odstavekseznama"/>
        <w:numPr>
          <w:ilvl w:val="0"/>
          <w:numId w:val="516"/>
        </w:numPr>
        <w:rPr>
          <w:rFonts w:cs="Arial"/>
        </w:rPr>
      </w:pPr>
      <w:r w:rsidRPr="00FF0286">
        <w:rPr>
          <w:rFonts w:cs="Arial"/>
        </w:rPr>
        <w:t>omejitve glede uporabe osnovnih materialov idr.</w:t>
      </w:r>
    </w:p>
    <w:p w14:paraId="5ACF3278" w14:textId="77777777" w:rsidR="00E36E3A" w:rsidRPr="00FF0286" w:rsidRDefault="00E36E3A" w:rsidP="009E3616">
      <w:pPr>
        <w:pStyle w:val="Odstavekseznama"/>
        <w:numPr>
          <w:ilvl w:val="0"/>
          <w:numId w:val="505"/>
        </w:numPr>
        <w:ind w:left="1276" w:hanging="567"/>
        <w:rPr>
          <w:rFonts w:cs="Arial"/>
        </w:rPr>
      </w:pPr>
      <w:r w:rsidRPr="00FF0286">
        <w:rPr>
          <w:rFonts w:cs="Arial"/>
        </w:rPr>
        <w:t xml:space="preserve">Zaradi različnih izpostavljenosti posameznih konstrukcijskih elementov objektov na prometni in ostali infrastrukturi je potrebno pri projektiranju in izvajanju le-teh upoštevati dodatne zahteve glede trdnostnih razredov in stopenj izpostavljenosti, navedene v preglednici N.3, v skladu s SIST 1026:2016. </w:t>
      </w:r>
    </w:p>
    <w:p w14:paraId="59CFFAB6" w14:textId="77777777" w:rsidR="00E36E3A" w:rsidRPr="00FF0286" w:rsidRDefault="00E36E3A" w:rsidP="009E3616">
      <w:pPr>
        <w:pStyle w:val="Odstavekseznama"/>
        <w:numPr>
          <w:ilvl w:val="0"/>
          <w:numId w:val="505"/>
        </w:numPr>
        <w:ind w:left="1276" w:hanging="567"/>
        <w:rPr>
          <w:rFonts w:cs="Arial"/>
        </w:rPr>
      </w:pPr>
      <w:r w:rsidRPr="00FF0286">
        <w:rPr>
          <w:rFonts w:cs="Arial"/>
        </w:rPr>
        <w:t>Delež kloridov v betonu, izražen z odstotkom kloridnih ionov na maso cementa, za navedeni namen uporabe betona ne sme presegati vrednosti, navedene v Tabeli 3.</w:t>
      </w:r>
      <w:r w:rsidR="0060588C" w:rsidRPr="00FF0286">
        <w:rPr>
          <w:rFonts w:cs="Arial"/>
        </w:rPr>
        <w:t>6</w:t>
      </w:r>
      <w:r w:rsidRPr="00FF0286">
        <w:rPr>
          <w:rFonts w:cs="Arial"/>
        </w:rPr>
        <w:t>.6.</w:t>
      </w:r>
    </w:p>
    <w:p w14:paraId="1AD1FF25" w14:textId="77777777" w:rsidR="00E36E3A" w:rsidRPr="00FF0286" w:rsidRDefault="00E36E3A" w:rsidP="009E3616">
      <w:pPr>
        <w:pStyle w:val="Odstavekseznama"/>
        <w:numPr>
          <w:ilvl w:val="0"/>
          <w:numId w:val="505"/>
        </w:numPr>
        <w:ind w:left="1276" w:hanging="567"/>
        <w:rPr>
          <w:rFonts w:cs="Arial"/>
        </w:rPr>
      </w:pPr>
      <w:r w:rsidRPr="00FF0286">
        <w:rPr>
          <w:rFonts w:cs="Arial"/>
        </w:rPr>
        <w:t>Delež kloridov v betonu je treba skladno s SIST EN 206 določiti računsko.</w:t>
      </w:r>
    </w:p>
    <w:p w14:paraId="0535FEEB" w14:textId="77777777" w:rsidR="00E36E3A" w:rsidRPr="00FF0286" w:rsidRDefault="00E36E3A" w:rsidP="005073FE">
      <w:pPr>
        <w:pStyle w:val="Naslov4"/>
        <w:rPr>
          <w:rFonts w:cs="Arial"/>
        </w:rPr>
      </w:pPr>
      <w:bookmarkStart w:id="821" w:name="_Toc416874398"/>
      <w:bookmarkStart w:id="822" w:name="_Toc415571117"/>
      <w:bookmarkStart w:id="823" w:name="_Toc25424219"/>
      <w:r w:rsidRPr="00FF0286">
        <w:rPr>
          <w:rFonts w:cs="Arial"/>
        </w:rPr>
        <w:t>Osnovni materiali</w:t>
      </w:r>
      <w:bookmarkEnd w:id="821"/>
      <w:bookmarkEnd w:id="822"/>
      <w:bookmarkEnd w:id="823"/>
    </w:p>
    <w:p w14:paraId="038133FF" w14:textId="77777777" w:rsidR="00E36E3A" w:rsidRPr="00FF0286" w:rsidRDefault="00E36E3A" w:rsidP="009E3616">
      <w:pPr>
        <w:pStyle w:val="Odstavekseznama"/>
        <w:numPr>
          <w:ilvl w:val="0"/>
          <w:numId w:val="250"/>
        </w:numPr>
        <w:rPr>
          <w:rFonts w:cs="Arial"/>
        </w:rPr>
      </w:pPr>
      <w:r w:rsidRPr="00FF0286">
        <w:rPr>
          <w:rFonts w:cs="Arial"/>
        </w:rPr>
        <w:t>Osnovni materiali za pripravo betona ne smejo vsebovati škodljivih primesi v količinah, ki bi lahko poslabšale trajnost betona ali povzročile korozijo jekla za ojačitev. Pomembno je, da so osnovni materiali primerni za predvideno uporabo v betonu.</w:t>
      </w:r>
    </w:p>
    <w:p w14:paraId="0EB48113" w14:textId="77777777" w:rsidR="00E36E3A" w:rsidRPr="00FF0286" w:rsidRDefault="00E36E3A" w:rsidP="009E3616">
      <w:pPr>
        <w:pStyle w:val="Odstavekseznama"/>
        <w:numPr>
          <w:ilvl w:val="0"/>
          <w:numId w:val="250"/>
        </w:numPr>
        <w:rPr>
          <w:rFonts w:cs="Arial"/>
        </w:rPr>
      </w:pPr>
      <w:r w:rsidRPr="00FF0286">
        <w:rPr>
          <w:rFonts w:cs="Arial"/>
        </w:rPr>
        <w:t>Če velja osnovni material za splošno primernega, to ne pomeni, da je primeren v vseh okoliščinah in za vsako sestavo betona.</w:t>
      </w:r>
    </w:p>
    <w:p w14:paraId="3DC87BA9" w14:textId="77777777" w:rsidR="00E36E3A" w:rsidRPr="00FF0286" w:rsidRDefault="00E36E3A" w:rsidP="009E3616">
      <w:pPr>
        <w:pStyle w:val="Odstavekseznama"/>
        <w:numPr>
          <w:ilvl w:val="0"/>
          <w:numId w:val="250"/>
        </w:numPr>
        <w:rPr>
          <w:rFonts w:cs="Arial"/>
        </w:rPr>
      </w:pPr>
      <w:r w:rsidRPr="00FF0286">
        <w:rPr>
          <w:rFonts w:cs="Arial"/>
        </w:rPr>
        <w:t>V betonu, ki je skladen s SIST EN 206, se smejo uporabljati le tisti osnovni materiali, ki veljajo za primerne za predpisano rabo.</w:t>
      </w:r>
    </w:p>
    <w:p w14:paraId="4F3CE05B" w14:textId="77777777" w:rsidR="00E36E3A" w:rsidRPr="00FF0286" w:rsidRDefault="00E36E3A" w:rsidP="00E36E3A">
      <w:pPr>
        <w:rPr>
          <w:rFonts w:cs="Arial"/>
        </w:rPr>
      </w:pPr>
      <w:r w:rsidRPr="00FF0286">
        <w:rPr>
          <w:rFonts w:cs="Arial"/>
        </w:rPr>
        <w:t>Tabela 3.6.6:</w:t>
      </w:r>
      <w:r w:rsidRPr="00FF0286">
        <w:rPr>
          <w:rFonts w:cs="Arial"/>
        </w:rPr>
        <w:tab/>
        <w:t>Največji dovoljeni deleži kloridov v betonu</w:t>
      </w:r>
    </w:p>
    <w:tbl>
      <w:tblPr>
        <w:tblW w:w="8716" w:type="dxa"/>
        <w:jc w:val="center"/>
        <w:tblBorders>
          <w:insideH w:val="single" w:sz="4" w:space="0" w:color="auto"/>
          <w:insideV w:val="single" w:sz="4" w:space="0" w:color="auto"/>
        </w:tblBorders>
        <w:tblLook w:val="01E0" w:firstRow="1" w:lastRow="1" w:firstColumn="1" w:lastColumn="1" w:noHBand="0" w:noVBand="0"/>
      </w:tblPr>
      <w:tblGrid>
        <w:gridCol w:w="3168"/>
        <w:gridCol w:w="2002"/>
        <w:gridCol w:w="1361"/>
        <w:gridCol w:w="2185"/>
      </w:tblGrid>
      <w:tr w:rsidR="00E36E3A" w:rsidRPr="00FF0286" w14:paraId="6530488E" w14:textId="77777777" w:rsidTr="00E36E3A">
        <w:trPr>
          <w:trHeight w:val="227"/>
          <w:jc w:val="center"/>
        </w:trPr>
        <w:tc>
          <w:tcPr>
            <w:tcW w:w="3168" w:type="dxa"/>
            <w:tcBorders>
              <w:top w:val="single" w:sz="4" w:space="0" w:color="auto"/>
              <w:left w:val="single" w:sz="4" w:space="0" w:color="auto"/>
              <w:bottom w:val="single" w:sz="4" w:space="0" w:color="auto"/>
              <w:right w:val="single" w:sz="4" w:space="0" w:color="auto"/>
            </w:tcBorders>
            <w:vAlign w:val="center"/>
            <w:hideMark/>
          </w:tcPr>
          <w:p w14:paraId="6D77D45A" w14:textId="77777777" w:rsidR="00E36E3A" w:rsidRPr="00FF0286" w:rsidRDefault="00E36E3A" w:rsidP="00E36E3A">
            <w:pPr>
              <w:rPr>
                <w:rFonts w:cs="Arial"/>
              </w:rPr>
            </w:pPr>
            <w:r w:rsidRPr="00FF0286">
              <w:rPr>
                <w:rFonts w:cs="Arial"/>
              </w:rPr>
              <w:t>Sestava betona</w:t>
            </w:r>
          </w:p>
        </w:tc>
        <w:tc>
          <w:tcPr>
            <w:tcW w:w="2002" w:type="dxa"/>
            <w:tcBorders>
              <w:top w:val="single" w:sz="4" w:space="0" w:color="auto"/>
              <w:left w:val="single" w:sz="4" w:space="0" w:color="auto"/>
              <w:bottom w:val="single" w:sz="4" w:space="0" w:color="auto"/>
              <w:right w:val="single" w:sz="4" w:space="0" w:color="auto"/>
            </w:tcBorders>
            <w:vAlign w:val="center"/>
            <w:hideMark/>
          </w:tcPr>
          <w:p w14:paraId="291A83F9" w14:textId="77777777" w:rsidR="00E36E3A" w:rsidRPr="00FF0286" w:rsidRDefault="00E36E3A" w:rsidP="00E36E3A">
            <w:pPr>
              <w:rPr>
                <w:rFonts w:cs="Arial"/>
              </w:rPr>
            </w:pPr>
            <w:r w:rsidRPr="00FF0286">
              <w:rPr>
                <w:rFonts w:cs="Arial"/>
              </w:rPr>
              <w:t>Stopnja izpostavljenosti</w:t>
            </w:r>
          </w:p>
        </w:tc>
        <w:tc>
          <w:tcPr>
            <w:tcW w:w="1361" w:type="dxa"/>
            <w:tcBorders>
              <w:top w:val="single" w:sz="4" w:space="0" w:color="auto"/>
              <w:left w:val="single" w:sz="4" w:space="0" w:color="auto"/>
              <w:bottom w:val="single" w:sz="4" w:space="0" w:color="auto"/>
              <w:right w:val="single" w:sz="4" w:space="0" w:color="auto"/>
            </w:tcBorders>
            <w:vAlign w:val="center"/>
            <w:hideMark/>
          </w:tcPr>
          <w:p w14:paraId="7945A3EC" w14:textId="77777777" w:rsidR="00E36E3A" w:rsidRPr="00FF0286" w:rsidRDefault="00E36E3A" w:rsidP="00E36E3A">
            <w:pPr>
              <w:rPr>
                <w:rFonts w:cs="Arial"/>
              </w:rPr>
            </w:pPr>
            <w:r w:rsidRPr="00FF0286">
              <w:rPr>
                <w:rFonts w:cs="Arial"/>
              </w:rPr>
              <w:t>Razred deleža klorida</w:t>
            </w:r>
          </w:p>
        </w:tc>
        <w:tc>
          <w:tcPr>
            <w:tcW w:w="2185" w:type="dxa"/>
            <w:tcBorders>
              <w:top w:val="single" w:sz="4" w:space="0" w:color="auto"/>
              <w:left w:val="single" w:sz="4" w:space="0" w:color="auto"/>
              <w:bottom w:val="single" w:sz="4" w:space="0" w:color="auto"/>
              <w:right w:val="single" w:sz="4" w:space="0" w:color="auto"/>
            </w:tcBorders>
            <w:vAlign w:val="center"/>
            <w:hideMark/>
          </w:tcPr>
          <w:p w14:paraId="7FAE84F9" w14:textId="77777777" w:rsidR="00E36E3A" w:rsidRPr="00FF0286" w:rsidRDefault="00E36E3A" w:rsidP="00E36E3A">
            <w:pPr>
              <w:rPr>
                <w:rFonts w:cs="Arial"/>
              </w:rPr>
            </w:pPr>
            <w:r w:rsidRPr="00FF0286">
              <w:rPr>
                <w:rFonts w:cs="Arial"/>
              </w:rPr>
              <w:t>Največji delež Cl- na maso cementa*</w:t>
            </w:r>
          </w:p>
        </w:tc>
      </w:tr>
      <w:tr w:rsidR="00E36E3A" w:rsidRPr="00FF0286" w14:paraId="4CBC0FF7" w14:textId="77777777" w:rsidTr="00E36E3A">
        <w:trPr>
          <w:trHeight w:val="227"/>
          <w:jc w:val="center"/>
        </w:trPr>
        <w:tc>
          <w:tcPr>
            <w:tcW w:w="3168" w:type="dxa"/>
            <w:tcBorders>
              <w:top w:val="single" w:sz="4" w:space="0" w:color="auto"/>
              <w:left w:val="single" w:sz="4" w:space="0" w:color="auto"/>
              <w:bottom w:val="single" w:sz="4" w:space="0" w:color="auto"/>
              <w:right w:val="single" w:sz="4" w:space="0" w:color="auto"/>
            </w:tcBorders>
            <w:hideMark/>
          </w:tcPr>
          <w:p w14:paraId="085C526C" w14:textId="77777777" w:rsidR="00E36E3A" w:rsidRPr="00FF0286" w:rsidRDefault="00E36E3A" w:rsidP="00E36E3A">
            <w:pPr>
              <w:rPr>
                <w:rFonts w:cs="Arial"/>
              </w:rPr>
            </w:pPr>
            <w:r w:rsidRPr="00FF0286">
              <w:rPr>
                <w:rFonts w:cs="Arial"/>
              </w:rPr>
              <w:t>vsebuje jekla za ojačitev ali drugih kovin, z izjemo dvigalnih priprav, odpornih proti koroziji</w:t>
            </w:r>
          </w:p>
        </w:tc>
        <w:tc>
          <w:tcPr>
            <w:tcW w:w="2002" w:type="dxa"/>
            <w:tcBorders>
              <w:top w:val="single" w:sz="4" w:space="0" w:color="auto"/>
              <w:left w:val="single" w:sz="4" w:space="0" w:color="auto"/>
              <w:bottom w:val="single" w:sz="4" w:space="0" w:color="auto"/>
              <w:right w:val="single" w:sz="4" w:space="0" w:color="auto"/>
            </w:tcBorders>
            <w:vAlign w:val="center"/>
            <w:hideMark/>
          </w:tcPr>
          <w:p w14:paraId="58D29CC0" w14:textId="77777777" w:rsidR="00E36E3A" w:rsidRPr="00FF0286" w:rsidRDefault="00E36E3A" w:rsidP="00E36E3A">
            <w:pPr>
              <w:rPr>
                <w:rFonts w:cs="Arial"/>
              </w:rPr>
            </w:pPr>
            <w:r w:rsidRPr="00FF0286">
              <w:rPr>
                <w:rFonts w:cs="Arial"/>
              </w:rPr>
              <w:t>-</w:t>
            </w:r>
          </w:p>
        </w:tc>
        <w:tc>
          <w:tcPr>
            <w:tcW w:w="1361" w:type="dxa"/>
            <w:tcBorders>
              <w:top w:val="single" w:sz="4" w:space="0" w:color="auto"/>
              <w:left w:val="single" w:sz="4" w:space="0" w:color="auto"/>
              <w:bottom w:val="single" w:sz="4" w:space="0" w:color="auto"/>
              <w:right w:val="single" w:sz="4" w:space="0" w:color="auto"/>
            </w:tcBorders>
            <w:vAlign w:val="center"/>
            <w:hideMark/>
          </w:tcPr>
          <w:p w14:paraId="22D44F56" w14:textId="77777777" w:rsidR="00E36E3A" w:rsidRPr="00FF0286" w:rsidRDefault="00E36E3A" w:rsidP="00E36E3A">
            <w:pPr>
              <w:rPr>
                <w:rFonts w:cs="Arial"/>
              </w:rPr>
            </w:pPr>
            <w:r w:rsidRPr="00FF0286">
              <w:rPr>
                <w:rFonts w:cs="Arial"/>
              </w:rPr>
              <w:t>Cl 1,00</w:t>
            </w:r>
          </w:p>
        </w:tc>
        <w:tc>
          <w:tcPr>
            <w:tcW w:w="2185" w:type="dxa"/>
            <w:tcBorders>
              <w:top w:val="single" w:sz="4" w:space="0" w:color="auto"/>
              <w:left w:val="single" w:sz="4" w:space="0" w:color="auto"/>
              <w:bottom w:val="single" w:sz="4" w:space="0" w:color="auto"/>
              <w:right w:val="single" w:sz="4" w:space="0" w:color="auto"/>
            </w:tcBorders>
            <w:vAlign w:val="center"/>
            <w:hideMark/>
          </w:tcPr>
          <w:p w14:paraId="45F46B10" w14:textId="77777777" w:rsidR="00E36E3A" w:rsidRPr="00FF0286" w:rsidRDefault="00E36E3A" w:rsidP="00E36E3A">
            <w:pPr>
              <w:rPr>
                <w:rFonts w:cs="Arial"/>
              </w:rPr>
            </w:pPr>
            <w:r w:rsidRPr="00FF0286">
              <w:rPr>
                <w:rFonts w:cs="Arial"/>
              </w:rPr>
              <w:t>1 %</w:t>
            </w:r>
          </w:p>
        </w:tc>
      </w:tr>
      <w:tr w:rsidR="00E36E3A" w:rsidRPr="00FF0286" w14:paraId="5C3DBFF2" w14:textId="77777777" w:rsidTr="00E36E3A">
        <w:trPr>
          <w:trHeight w:val="227"/>
          <w:jc w:val="center"/>
        </w:trPr>
        <w:tc>
          <w:tcPr>
            <w:tcW w:w="3168" w:type="dxa"/>
            <w:vMerge w:val="restart"/>
            <w:tcBorders>
              <w:top w:val="single" w:sz="4" w:space="0" w:color="auto"/>
              <w:left w:val="single" w:sz="4" w:space="0" w:color="auto"/>
              <w:bottom w:val="single" w:sz="4" w:space="0" w:color="auto"/>
              <w:right w:val="single" w:sz="4" w:space="0" w:color="auto"/>
            </w:tcBorders>
            <w:vAlign w:val="center"/>
            <w:hideMark/>
          </w:tcPr>
          <w:p w14:paraId="65BD57B0" w14:textId="77777777" w:rsidR="00E36E3A" w:rsidRPr="00FF0286" w:rsidRDefault="00E36E3A" w:rsidP="00E36E3A">
            <w:pPr>
              <w:rPr>
                <w:rFonts w:cs="Arial"/>
              </w:rPr>
            </w:pPr>
            <w:r w:rsidRPr="00FF0286">
              <w:rPr>
                <w:rFonts w:cs="Arial"/>
              </w:rPr>
              <w:t>vsebuje jeklo za ojačitev ali druge vgrajene kovine</w:t>
            </w:r>
          </w:p>
        </w:tc>
        <w:tc>
          <w:tcPr>
            <w:tcW w:w="2002" w:type="dxa"/>
            <w:tcBorders>
              <w:top w:val="single" w:sz="4" w:space="0" w:color="auto"/>
              <w:left w:val="single" w:sz="4" w:space="0" w:color="auto"/>
              <w:bottom w:val="nil"/>
              <w:right w:val="single" w:sz="4" w:space="0" w:color="auto"/>
            </w:tcBorders>
            <w:hideMark/>
          </w:tcPr>
          <w:p w14:paraId="2BD9D66D" w14:textId="77777777" w:rsidR="00E36E3A" w:rsidRPr="00FF0286" w:rsidRDefault="00E36E3A" w:rsidP="00E36E3A">
            <w:pPr>
              <w:rPr>
                <w:rFonts w:cs="Arial"/>
              </w:rPr>
            </w:pPr>
            <w:r w:rsidRPr="00FF0286">
              <w:rPr>
                <w:rFonts w:cs="Arial"/>
              </w:rPr>
              <w:t>XD1, XD2, XS1, XS2</w:t>
            </w:r>
          </w:p>
        </w:tc>
        <w:tc>
          <w:tcPr>
            <w:tcW w:w="1361" w:type="dxa"/>
            <w:tcBorders>
              <w:top w:val="single" w:sz="4" w:space="0" w:color="auto"/>
              <w:left w:val="single" w:sz="4" w:space="0" w:color="auto"/>
              <w:bottom w:val="nil"/>
              <w:right w:val="single" w:sz="4" w:space="0" w:color="auto"/>
            </w:tcBorders>
            <w:hideMark/>
          </w:tcPr>
          <w:p w14:paraId="5F03E51E" w14:textId="77777777" w:rsidR="00E36E3A" w:rsidRPr="00FF0286" w:rsidRDefault="00E36E3A" w:rsidP="00E36E3A">
            <w:pPr>
              <w:rPr>
                <w:rFonts w:cs="Arial"/>
              </w:rPr>
            </w:pPr>
            <w:r w:rsidRPr="00FF0286">
              <w:rPr>
                <w:rFonts w:cs="Arial"/>
              </w:rPr>
              <w:t>Cl 0,20</w:t>
            </w:r>
          </w:p>
        </w:tc>
        <w:tc>
          <w:tcPr>
            <w:tcW w:w="2185" w:type="dxa"/>
            <w:tcBorders>
              <w:top w:val="single" w:sz="4" w:space="0" w:color="auto"/>
              <w:left w:val="single" w:sz="4" w:space="0" w:color="auto"/>
              <w:bottom w:val="nil"/>
              <w:right w:val="single" w:sz="4" w:space="0" w:color="auto"/>
            </w:tcBorders>
            <w:hideMark/>
          </w:tcPr>
          <w:p w14:paraId="3379A1B7" w14:textId="77777777" w:rsidR="00E36E3A" w:rsidRPr="00FF0286" w:rsidRDefault="00E36E3A" w:rsidP="00E36E3A">
            <w:pPr>
              <w:rPr>
                <w:rFonts w:cs="Arial"/>
              </w:rPr>
            </w:pPr>
            <w:r w:rsidRPr="00FF0286">
              <w:rPr>
                <w:rFonts w:cs="Arial"/>
              </w:rPr>
              <w:t>0,20 %</w:t>
            </w:r>
          </w:p>
        </w:tc>
      </w:tr>
      <w:tr w:rsidR="00E36E3A" w:rsidRPr="00FF0286" w14:paraId="77BC3D20" w14:textId="77777777" w:rsidTr="00E36E3A">
        <w:trPr>
          <w:trHeight w:val="227"/>
          <w:jc w:val="center"/>
        </w:trPr>
        <w:tc>
          <w:tcPr>
            <w:tcW w:w="3168" w:type="dxa"/>
            <w:vMerge/>
            <w:tcBorders>
              <w:top w:val="single" w:sz="4" w:space="0" w:color="auto"/>
              <w:left w:val="single" w:sz="4" w:space="0" w:color="auto"/>
              <w:bottom w:val="single" w:sz="4" w:space="0" w:color="auto"/>
              <w:right w:val="single" w:sz="4" w:space="0" w:color="auto"/>
            </w:tcBorders>
            <w:vAlign w:val="center"/>
            <w:hideMark/>
          </w:tcPr>
          <w:p w14:paraId="47F99848" w14:textId="77777777" w:rsidR="00E36E3A" w:rsidRPr="00FF0286" w:rsidRDefault="00E36E3A" w:rsidP="00E36E3A">
            <w:pPr>
              <w:rPr>
                <w:rFonts w:cs="Arial"/>
              </w:rPr>
            </w:pPr>
          </w:p>
        </w:tc>
        <w:tc>
          <w:tcPr>
            <w:tcW w:w="2002" w:type="dxa"/>
            <w:tcBorders>
              <w:top w:val="nil"/>
              <w:left w:val="single" w:sz="4" w:space="0" w:color="auto"/>
              <w:bottom w:val="single" w:sz="4" w:space="0" w:color="auto"/>
              <w:right w:val="single" w:sz="4" w:space="0" w:color="auto"/>
            </w:tcBorders>
            <w:hideMark/>
          </w:tcPr>
          <w:p w14:paraId="4D53D52D" w14:textId="77777777" w:rsidR="00E36E3A" w:rsidRPr="00FF0286" w:rsidRDefault="00E36E3A" w:rsidP="00E36E3A">
            <w:pPr>
              <w:rPr>
                <w:rFonts w:cs="Arial"/>
              </w:rPr>
            </w:pPr>
            <w:r w:rsidRPr="00FF0286">
              <w:rPr>
                <w:rFonts w:cs="Arial"/>
              </w:rPr>
              <w:t>XD3, XS3</w:t>
            </w:r>
          </w:p>
        </w:tc>
        <w:tc>
          <w:tcPr>
            <w:tcW w:w="1361" w:type="dxa"/>
            <w:tcBorders>
              <w:top w:val="nil"/>
              <w:left w:val="single" w:sz="4" w:space="0" w:color="auto"/>
              <w:bottom w:val="single" w:sz="4" w:space="0" w:color="auto"/>
              <w:right w:val="single" w:sz="4" w:space="0" w:color="auto"/>
            </w:tcBorders>
            <w:hideMark/>
          </w:tcPr>
          <w:p w14:paraId="24260314" w14:textId="77777777" w:rsidR="00E36E3A" w:rsidRPr="00FF0286" w:rsidRDefault="00E36E3A" w:rsidP="00E36E3A">
            <w:pPr>
              <w:rPr>
                <w:rFonts w:cs="Arial"/>
              </w:rPr>
            </w:pPr>
            <w:r w:rsidRPr="00FF0286">
              <w:rPr>
                <w:rFonts w:cs="Arial"/>
              </w:rPr>
              <w:t>Cl 0,40</w:t>
            </w:r>
          </w:p>
        </w:tc>
        <w:tc>
          <w:tcPr>
            <w:tcW w:w="2185" w:type="dxa"/>
            <w:tcBorders>
              <w:top w:val="nil"/>
              <w:left w:val="single" w:sz="4" w:space="0" w:color="auto"/>
              <w:bottom w:val="single" w:sz="4" w:space="0" w:color="auto"/>
              <w:right w:val="single" w:sz="4" w:space="0" w:color="auto"/>
            </w:tcBorders>
            <w:hideMark/>
          </w:tcPr>
          <w:p w14:paraId="6150E709" w14:textId="77777777" w:rsidR="00E36E3A" w:rsidRPr="00FF0286" w:rsidRDefault="00E36E3A" w:rsidP="00E36E3A">
            <w:pPr>
              <w:rPr>
                <w:rFonts w:cs="Arial"/>
              </w:rPr>
            </w:pPr>
            <w:r w:rsidRPr="00FF0286">
              <w:rPr>
                <w:rFonts w:cs="Arial"/>
              </w:rPr>
              <w:t>0,40 %</w:t>
            </w:r>
          </w:p>
        </w:tc>
      </w:tr>
      <w:tr w:rsidR="00E36E3A" w:rsidRPr="00FF0286" w14:paraId="05089832" w14:textId="77777777" w:rsidTr="00E36E3A">
        <w:trPr>
          <w:trHeight w:val="227"/>
          <w:jc w:val="center"/>
        </w:trPr>
        <w:tc>
          <w:tcPr>
            <w:tcW w:w="3168" w:type="dxa"/>
            <w:vMerge w:val="restart"/>
            <w:tcBorders>
              <w:top w:val="single" w:sz="4" w:space="0" w:color="auto"/>
              <w:left w:val="single" w:sz="4" w:space="0" w:color="auto"/>
              <w:bottom w:val="single" w:sz="4" w:space="0" w:color="auto"/>
              <w:right w:val="single" w:sz="4" w:space="0" w:color="auto"/>
            </w:tcBorders>
            <w:vAlign w:val="center"/>
            <w:hideMark/>
          </w:tcPr>
          <w:p w14:paraId="0B81F44E" w14:textId="77777777" w:rsidR="00E36E3A" w:rsidRPr="00FF0286" w:rsidRDefault="00E36E3A" w:rsidP="00E36E3A">
            <w:pPr>
              <w:rPr>
                <w:rFonts w:cs="Arial"/>
              </w:rPr>
            </w:pPr>
            <w:r w:rsidRPr="00FF0286">
              <w:rPr>
                <w:rFonts w:cs="Arial"/>
              </w:rPr>
              <w:t>vsebuje jeklo za prednapenjanje</w:t>
            </w:r>
          </w:p>
        </w:tc>
        <w:tc>
          <w:tcPr>
            <w:tcW w:w="2002" w:type="dxa"/>
            <w:tcBorders>
              <w:top w:val="single" w:sz="4" w:space="0" w:color="auto"/>
              <w:left w:val="single" w:sz="4" w:space="0" w:color="auto"/>
              <w:bottom w:val="nil"/>
              <w:right w:val="single" w:sz="4" w:space="0" w:color="auto"/>
            </w:tcBorders>
            <w:hideMark/>
          </w:tcPr>
          <w:p w14:paraId="13861B99" w14:textId="77777777" w:rsidR="00E36E3A" w:rsidRPr="00FF0286" w:rsidRDefault="00E36E3A" w:rsidP="00E36E3A">
            <w:pPr>
              <w:rPr>
                <w:rFonts w:cs="Arial"/>
              </w:rPr>
            </w:pPr>
            <w:r w:rsidRPr="00FF0286">
              <w:rPr>
                <w:rFonts w:cs="Arial"/>
              </w:rPr>
              <w:t>XD1, XD2, XS1, XS2</w:t>
            </w:r>
          </w:p>
        </w:tc>
        <w:tc>
          <w:tcPr>
            <w:tcW w:w="1361" w:type="dxa"/>
            <w:tcBorders>
              <w:top w:val="single" w:sz="4" w:space="0" w:color="auto"/>
              <w:left w:val="single" w:sz="4" w:space="0" w:color="auto"/>
              <w:bottom w:val="nil"/>
              <w:right w:val="single" w:sz="4" w:space="0" w:color="auto"/>
            </w:tcBorders>
            <w:hideMark/>
          </w:tcPr>
          <w:p w14:paraId="1ADD6618" w14:textId="77777777" w:rsidR="00E36E3A" w:rsidRPr="00FF0286" w:rsidRDefault="00E36E3A" w:rsidP="00E36E3A">
            <w:pPr>
              <w:rPr>
                <w:rFonts w:cs="Arial"/>
              </w:rPr>
            </w:pPr>
            <w:r w:rsidRPr="00FF0286">
              <w:rPr>
                <w:rFonts w:cs="Arial"/>
              </w:rPr>
              <w:t>Cl 0,10</w:t>
            </w:r>
          </w:p>
        </w:tc>
        <w:tc>
          <w:tcPr>
            <w:tcW w:w="2185" w:type="dxa"/>
            <w:tcBorders>
              <w:top w:val="single" w:sz="4" w:space="0" w:color="auto"/>
              <w:left w:val="single" w:sz="4" w:space="0" w:color="auto"/>
              <w:bottom w:val="nil"/>
              <w:right w:val="single" w:sz="4" w:space="0" w:color="auto"/>
            </w:tcBorders>
            <w:hideMark/>
          </w:tcPr>
          <w:p w14:paraId="3AA27252" w14:textId="77777777" w:rsidR="00E36E3A" w:rsidRPr="00FF0286" w:rsidRDefault="00E36E3A" w:rsidP="00E36E3A">
            <w:pPr>
              <w:rPr>
                <w:rFonts w:cs="Arial"/>
              </w:rPr>
            </w:pPr>
            <w:r w:rsidRPr="00FF0286">
              <w:rPr>
                <w:rFonts w:cs="Arial"/>
              </w:rPr>
              <w:t>0,10 %</w:t>
            </w:r>
          </w:p>
        </w:tc>
      </w:tr>
      <w:tr w:rsidR="00E36E3A" w:rsidRPr="00FF0286" w14:paraId="530A28DD" w14:textId="77777777" w:rsidTr="00E36E3A">
        <w:trPr>
          <w:trHeight w:val="227"/>
          <w:jc w:val="center"/>
        </w:trPr>
        <w:tc>
          <w:tcPr>
            <w:tcW w:w="3168" w:type="dxa"/>
            <w:vMerge/>
            <w:tcBorders>
              <w:top w:val="single" w:sz="4" w:space="0" w:color="auto"/>
              <w:left w:val="single" w:sz="4" w:space="0" w:color="auto"/>
              <w:bottom w:val="single" w:sz="4" w:space="0" w:color="auto"/>
              <w:right w:val="single" w:sz="4" w:space="0" w:color="auto"/>
            </w:tcBorders>
            <w:vAlign w:val="center"/>
            <w:hideMark/>
          </w:tcPr>
          <w:p w14:paraId="35C378ED" w14:textId="77777777" w:rsidR="00E36E3A" w:rsidRPr="00FF0286" w:rsidRDefault="00E36E3A" w:rsidP="00E36E3A">
            <w:pPr>
              <w:rPr>
                <w:rFonts w:cs="Arial"/>
              </w:rPr>
            </w:pPr>
          </w:p>
        </w:tc>
        <w:tc>
          <w:tcPr>
            <w:tcW w:w="2002" w:type="dxa"/>
            <w:tcBorders>
              <w:top w:val="nil"/>
              <w:left w:val="single" w:sz="4" w:space="0" w:color="auto"/>
              <w:bottom w:val="single" w:sz="4" w:space="0" w:color="auto"/>
              <w:right w:val="single" w:sz="4" w:space="0" w:color="auto"/>
            </w:tcBorders>
            <w:hideMark/>
          </w:tcPr>
          <w:p w14:paraId="2702EFDF" w14:textId="77777777" w:rsidR="00E36E3A" w:rsidRPr="00FF0286" w:rsidRDefault="00E36E3A" w:rsidP="00E36E3A">
            <w:pPr>
              <w:rPr>
                <w:rFonts w:cs="Arial"/>
              </w:rPr>
            </w:pPr>
            <w:r w:rsidRPr="00FF0286">
              <w:rPr>
                <w:rFonts w:cs="Arial"/>
              </w:rPr>
              <w:t>XD3, XS3</w:t>
            </w:r>
          </w:p>
        </w:tc>
        <w:tc>
          <w:tcPr>
            <w:tcW w:w="1361" w:type="dxa"/>
            <w:tcBorders>
              <w:top w:val="nil"/>
              <w:left w:val="single" w:sz="4" w:space="0" w:color="auto"/>
              <w:bottom w:val="single" w:sz="4" w:space="0" w:color="auto"/>
              <w:right w:val="single" w:sz="4" w:space="0" w:color="auto"/>
            </w:tcBorders>
            <w:hideMark/>
          </w:tcPr>
          <w:p w14:paraId="36B8F456" w14:textId="77777777" w:rsidR="00E36E3A" w:rsidRPr="00FF0286" w:rsidRDefault="00E36E3A" w:rsidP="00E36E3A">
            <w:pPr>
              <w:rPr>
                <w:rFonts w:cs="Arial"/>
              </w:rPr>
            </w:pPr>
            <w:r w:rsidRPr="00FF0286">
              <w:rPr>
                <w:rFonts w:cs="Arial"/>
              </w:rPr>
              <w:t>Cl 0,20</w:t>
            </w:r>
          </w:p>
        </w:tc>
        <w:tc>
          <w:tcPr>
            <w:tcW w:w="2185" w:type="dxa"/>
            <w:tcBorders>
              <w:top w:val="nil"/>
              <w:left w:val="single" w:sz="4" w:space="0" w:color="auto"/>
              <w:bottom w:val="single" w:sz="4" w:space="0" w:color="auto"/>
              <w:right w:val="single" w:sz="4" w:space="0" w:color="auto"/>
            </w:tcBorders>
            <w:hideMark/>
          </w:tcPr>
          <w:p w14:paraId="7082552A" w14:textId="77777777" w:rsidR="00E36E3A" w:rsidRPr="00FF0286" w:rsidRDefault="00E36E3A" w:rsidP="00E36E3A">
            <w:pPr>
              <w:rPr>
                <w:rFonts w:cs="Arial"/>
              </w:rPr>
            </w:pPr>
            <w:r w:rsidRPr="00FF0286">
              <w:rPr>
                <w:rFonts w:cs="Arial"/>
              </w:rPr>
              <w:t>0,20 %</w:t>
            </w:r>
          </w:p>
        </w:tc>
      </w:tr>
    </w:tbl>
    <w:p w14:paraId="47CE82D2" w14:textId="77777777" w:rsidR="00E36E3A" w:rsidRPr="00FF0286" w:rsidRDefault="00E36E3A" w:rsidP="00E36E3A">
      <w:pPr>
        <w:rPr>
          <w:rFonts w:cs="Arial"/>
        </w:rPr>
      </w:pPr>
      <w:r w:rsidRPr="00FF0286">
        <w:rPr>
          <w:rFonts w:cs="Arial"/>
        </w:rPr>
        <w:t>Opomba: * Če se uporabijo mineralni dodatki tipa II in se upoštevajo pri količini cementa, je treba delež klorida izraziti kot odstotek mase kloridnih ionov od skupne mase cementa in upoštevanih mineralnih dodatkov.</w:t>
      </w:r>
    </w:p>
    <w:p w14:paraId="587D98A4" w14:textId="77777777" w:rsidR="00E36E3A" w:rsidRPr="00E33E51" w:rsidRDefault="00E36E3A" w:rsidP="005073FE">
      <w:pPr>
        <w:pStyle w:val="Naslov5"/>
        <w:rPr>
          <w:rFonts w:cs="Arial"/>
          <w:b/>
        </w:rPr>
      </w:pPr>
      <w:bookmarkStart w:id="824" w:name="_Toc416874399"/>
      <w:bookmarkStart w:id="825" w:name="_Toc25424220"/>
      <w:r w:rsidRPr="00E33E51">
        <w:rPr>
          <w:rFonts w:cs="Arial"/>
          <w:b/>
        </w:rPr>
        <w:t>Agregat</w:t>
      </w:r>
      <w:bookmarkEnd w:id="824"/>
      <w:bookmarkEnd w:id="825"/>
      <w:r w:rsidRPr="00E33E51">
        <w:rPr>
          <w:rFonts w:cs="Arial"/>
          <w:b/>
        </w:rPr>
        <w:t xml:space="preserve"> </w:t>
      </w:r>
    </w:p>
    <w:p w14:paraId="6555AA10" w14:textId="77777777" w:rsidR="00E36E3A" w:rsidRPr="00FF0286" w:rsidRDefault="00E36E3A" w:rsidP="009E3616">
      <w:pPr>
        <w:pStyle w:val="Odstavekseznama"/>
        <w:numPr>
          <w:ilvl w:val="0"/>
          <w:numId w:val="251"/>
        </w:numPr>
        <w:rPr>
          <w:rFonts w:cs="Arial"/>
        </w:rPr>
      </w:pPr>
      <w:r w:rsidRPr="00FF0286">
        <w:rPr>
          <w:rFonts w:cs="Arial"/>
        </w:rPr>
        <w:t xml:space="preserve">Agregat za mešanice betonov je lahko sestavljen iz zmesi naravnih zaobljenih </w:t>
      </w:r>
      <w:r w:rsidRPr="00FF0286">
        <w:rPr>
          <w:rFonts w:cs="Arial"/>
        </w:rPr>
        <w:lastRenderedPageBreak/>
        <w:t>zrn (proda in peska) ali zmesi naravnih zdrobljenih ali drobljenih zrn (drobirja in peska). Možna je tudi uporaba recikliranega agregata.</w:t>
      </w:r>
    </w:p>
    <w:p w14:paraId="226A0387" w14:textId="77777777" w:rsidR="00E36E3A" w:rsidRPr="00FF0286" w:rsidRDefault="00E36E3A" w:rsidP="009E3616">
      <w:pPr>
        <w:pStyle w:val="Odstavekseznama"/>
        <w:numPr>
          <w:ilvl w:val="0"/>
          <w:numId w:val="251"/>
        </w:numPr>
        <w:rPr>
          <w:rFonts w:cs="Arial"/>
        </w:rPr>
      </w:pPr>
      <w:r w:rsidRPr="00FF0286">
        <w:rPr>
          <w:rFonts w:cs="Arial"/>
        </w:rPr>
        <w:t>Agregat za mešanice betonov mora ustrezati zahtevam standarda SIST EN 206, določilom specifikacije betona in drugim posebnim zahtevam projektne dokumentacije. Naravni in reciklirani normalno težki agregati (prostorninska masa zrn &gt; 2000 kg/m3) morajo biti skladni z določili standarda SIST EN 12620, lahki agregati pa z določili standarda SIST EN 13055-1.</w:t>
      </w:r>
    </w:p>
    <w:p w14:paraId="5816121B" w14:textId="77777777" w:rsidR="00E36E3A" w:rsidRPr="00FF0286" w:rsidRDefault="00E36E3A" w:rsidP="009E3616">
      <w:pPr>
        <w:pStyle w:val="Odstavekseznama"/>
        <w:numPr>
          <w:ilvl w:val="0"/>
          <w:numId w:val="251"/>
        </w:numPr>
        <w:rPr>
          <w:rFonts w:cs="Arial"/>
        </w:rPr>
      </w:pPr>
      <w:r w:rsidRPr="00FF0286">
        <w:rPr>
          <w:rFonts w:cs="Arial"/>
        </w:rPr>
        <w:t>Pri izbiri agregata, zrnavosti in ostalih kategorij (npr. ploščatosti, odpornosti proti zmrzovanju/tajanju, odpornost proti abraziji, delež finih delcev) je potrebno upoštevati:</w:t>
      </w:r>
    </w:p>
    <w:p w14:paraId="61C17B42" w14:textId="77777777" w:rsidR="00E36E3A" w:rsidRPr="00FF0286" w:rsidRDefault="00E36E3A" w:rsidP="009E3616">
      <w:pPr>
        <w:pStyle w:val="Odstavekseznama"/>
        <w:numPr>
          <w:ilvl w:val="1"/>
          <w:numId w:val="251"/>
        </w:numPr>
        <w:rPr>
          <w:rFonts w:cs="Arial"/>
        </w:rPr>
      </w:pPr>
      <w:r w:rsidRPr="00FF0286">
        <w:rPr>
          <w:rFonts w:cs="Arial"/>
        </w:rPr>
        <w:t>način izvajanja del,</w:t>
      </w:r>
    </w:p>
    <w:p w14:paraId="56A290EE" w14:textId="77777777" w:rsidR="00E36E3A" w:rsidRPr="00FF0286" w:rsidRDefault="00E36E3A" w:rsidP="009E3616">
      <w:pPr>
        <w:pStyle w:val="Odstavekseznama"/>
        <w:numPr>
          <w:ilvl w:val="1"/>
          <w:numId w:val="251"/>
        </w:numPr>
        <w:rPr>
          <w:rFonts w:cs="Arial"/>
        </w:rPr>
      </w:pPr>
      <w:r w:rsidRPr="00FF0286">
        <w:rPr>
          <w:rFonts w:cs="Arial"/>
        </w:rPr>
        <w:t>končno rabo betona,</w:t>
      </w:r>
    </w:p>
    <w:p w14:paraId="359EE143" w14:textId="77777777" w:rsidR="00E36E3A" w:rsidRPr="00FF0286" w:rsidRDefault="00E36E3A" w:rsidP="009E3616">
      <w:pPr>
        <w:pStyle w:val="Odstavekseznama"/>
        <w:numPr>
          <w:ilvl w:val="1"/>
          <w:numId w:val="251"/>
        </w:numPr>
        <w:rPr>
          <w:rFonts w:cs="Arial"/>
        </w:rPr>
      </w:pPr>
      <w:r w:rsidRPr="00FF0286">
        <w:rPr>
          <w:rFonts w:cs="Arial"/>
        </w:rPr>
        <w:t>zahteve glede zaščitne plasti betona po SIST EN 1992-1-1,</w:t>
      </w:r>
    </w:p>
    <w:p w14:paraId="2B34A946" w14:textId="77777777" w:rsidR="00E36E3A" w:rsidRPr="00FF0286" w:rsidRDefault="00E36E3A" w:rsidP="009E3616">
      <w:pPr>
        <w:pStyle w:val="Odstavekseznama"/>
        <w:numPr>
          <w:ilvl w:val="1"/>
          <w:numId w:val="251"/>
        </w:numPr>
        <w:rPr>
          <w:rFonts w:cs="Arial"/>
        </w:rPr>
      </w:pPr>
      <w:r w:rsidRPr="00FF0286">
        <w:rPr>
          <w:rFonts w:cs="Arial"/>
        </w:rPr>
        <w:t>dimenzije konstrukcije,</w:t>
      </w:r>
    </w:p>
    <w:p w14:paraId="1E4EA56B" w14:textId="77777777" w:rsidR="00E36E3A" w:rsidRPr="00FF0286" w:rsidRDefault="00E36E3A" w:rsidP="009E3616">
      <w:pPr>
        <w:pStyle w:val="Odstavekseznama"/>
        <w:numPr>
          <w:ilvl w:val="1"/>
          <w:numId w:val="251"/>
        </w:numPr>
        <w:rPr>
          <w:rFonts w:cs="Arial"/>
        </w:rPr>
      </w:pPr>
      <w:r w:rsidRPr="00FF0286">
        <w:rPr>
          <w:rFonts w:cs="Arial"/>
        </w:rPr>
        <w:t>pogoje okolja, katerim bo konstrukcija izpostavljena in</w:t>
      </w:r>
    </w:p>
    <w:p w14:paraId="4A2CBC2F" w14:textId="77777777" w:rsidR="00E36E3A" w:rsidRPr="00FF0286" w:rsidRDefault="00E36E3A" w:rsidP="009E3616">
      <w:pPr>
        <w:pStyle w:val="Odstavekseznama"/>
        <w:numPr>
          <w:ilvl w:val="1"/>
          <w:numId w:val="251"/>
        </w:numPr>
        <w:rPr>
          <w:rFonts w:cs="Arial"/>
        </w:rPr>
      </w:pPr>
      <w:r w:rsidRPr="00FF0286">
        <w:rPr>
          <w:rFonts w:cs="Arial"/>
        </w:rPr>
        <w:t>vse zahteve za agregat, izpostavljen na površini betona, ali agregat za strojno obdelavo površine betona.</w:t>
      </w:r>
    </w:p>
    <w:p w14:paraId="313C2766" w14:textId="77777777" w:rsidR="00E36E3A" w:rsidRPr="00FF0286" w:rsidRDefault="00E36E3A" w:rsidP="009E3616">
      <w:pPr>
        <w:pStyle w:val="Odstavekseznama"/>
        <w:numPr>
          <w:ilvl w:val="0"/>
          <w:numId w:val="251"/>
        </w:numPr>
        <w:rPr>
          <w:rFonts w:cs="Arial"/>
        </w:rPr>
      </w:pPr>
      <w:r w:rsidRPr="00FF0286">
        <w:rPr>
          <w:rFonts w:cs="Arial"/>
        </w:rPr>
        <w:t>Uporabnost recikliranih agregatov je potrebno predhodno dokazati.</w:t>
      </w:r>
    </w:p>
    <w:p w14:paraId="6BC0431A" w14:textId="77777777" w:rsidR="00E36E3A" w:rsidRPr="00E33E51" w:rsidRDefault="00E36E3A" w:rsidP="005073FE">
      <w:pPr>
        <w:pStyle w:val="Naslov5"/>
        <w:rPr>
          <w:rFonts w:cs="Arial"/>
          <w:b/>
        </w:rPr>
      </w:pPr>
      <w:bookmarkStart w:id="826" w:name="_Toc416874400"/>
      <w:bookmarkStart w:id="827" w:name="_Toc25424221"/>
      <w:r w:rsidRPr="00E33E51">
        <w:rPr>
          <w:rFonts w:cs="Arial"/>
          <w:b/>
        </w:rPr>
        <w:t>Cement</w:t>
      </w:r>
      <w:bookmarkEnd w:id="826"/>
      <w:bookmarkEnd w:id="827"/>
    </w:p>
    <w:p w14:paraId="49DB2E7C" w14:textId="77777777" w:rsidR="00E36E3A" w:rsidRPr="00FF0286" w:rsidRDefault="00E36E3A" w:rsidP="009E3616">
      <w:pPr>
        <w:pStyle w:val="Odstavekseznama"/>
        <w:numPr>
          <w:ilvl w:val="0"/>
          <w:numId w:val="252"/>
        </w:numPr>
        <w:rPr>
          <w:rFonts w:cs="Arial"/>
        </w:rPr>
      </w:pPr>
      <w:r w:rsidRPr="00FF0286">
        <w:rPr>
          <w:rFonts w:cs="Arial"/>
        </w:rPr>
        <w:t>Cement je hidravlično vezivo, t.j. fino zmlet neorganski material, ki mešan z vodo tvori pasto, ta pa na podlagi reakcije in procesov hidratacije veže in strjuje ter po strditvi ohrani trdnost in stabilnost.</w:t>
      </w:r>
    </w:p>
    <w:p w14:paraId="78933691" w14:textId="77777777" w:rsidR="00E36E3A" w:rsidRPr="00FF0286" w:rsidRDefault="00E36E3A" w:rsidP="009E3616">
      <w:pPr>
        <w:pStyle w:val="Odstavekseznama"/>
        <w:numPr>
          <w:ilvl w:val="0"/>
          <w:numId w:val="252"/>
        </w:numPr>
        <w:rPr>
          <w:rFonts w:cs="Arial"/>
        </w:rPr>
      </w:pPr>
      <w:r w:rsidRPr="00FF0286">
        <w:rPr>
          <w:rFonts w:cs="Arial"/>
        </w:rPr>
        <w:t>Cement sestoji iz različnih materialov. Od njihove sestave so odvisne tudi lastnosti cementa in s tem svežega in strdelega betona.</w:t>
      </w:r>
    </w:p>
    <w:p w14:paraId="42A14B9E" w14:textId="77777777" w:rsidR="00E36E3A" w:rsidRPr="00FF0286" w:rsidRDefault="00E36E3A" w:rsidP="009E3616">
      <w:pPr>
        <w:pStyle w:val="Odstavekseznama"/>
        <w:numPr>
          <w:ilvl w:val="0"/>
          <w:numId w:val="252"/>
        </w:numPr>
        <w:rPr>
          <w:rFonts w:cs="Arial"/>
        </w:rPr>
      </w:pPr>
      <w:r w:rsidRPr="00FF0286">
        <w:rPr>
          <w:rFonts w:cs="Arial"/>
        </w:rPr>
        <w:t xml:space="preserve">Za splošno primernega za betone velja cement, ki je skladen s SIST EN 197-1. </w:t>
      </w:r>
    </w:p>
    <w:p w14:paraId="40DEB873" w14:textId="77777777" w:rsidR="00E36E3A" w:rsidRPr="00E33E51" w:rsidRDefault="00E36E3A" w:rsidP="005073FE">
      <w:pPr>
        <w:pStyle w:val="Naslov5"/>
        <w:rPr>
          <w:rFonts w:cs="Arial"/>
          <w:b/>
        </w:rPr>
      </w:pPr>
      <w:bookmarkStart w:id="828" w:name="_Toc416874401"/>
      <w:bookmarkStart w:id="829" w:name="_Toc25424222"/>
      <w:r w:rsidRPr="00E33E51">
        <w:rPr>
          <w:rFonts w:cs="Arial"/>
          <w:b/>
        </w:rPr>
        <w:t>Voda</w:t>
      </w:r>
      <w:bookmarkEnd w:id="828"/>
      <w:bookmarkEnd w:id="829"/>
    </w:p>
    <w:p w14:paraId="3B56FBA1" w14:textId="77777777" w:rsidR="00E36E3A" w:rsidRPr="00FF0286" w:rsidRDefault="00E36E3A" w:rsidP="009E3616">
      <w:pPr>
        <w:pStyle w:val="Odstavekseznama"/>
        <w:numPr>
          <w:ilvl w:val="0"/>
          <w:numId w:val="253"/>
        </w:numPr>
        <w:rPr>
          <w:rFonts w:cs="Arial"/>
        </w:rPr>
      </w:pPr>
      <w:r w:rsidRPr="00FF0286">
        <w:rPr>
          <w:rFonts w:cs="Arial"/>
        </w:rPr>
        <w:t>Kakovost vode za pripravo betona lahko vpliva na čas vezanja, razvoj trdnosti, obstojnost in zaščito jekla za ojačitev proti koroziji.</w:t>
      </w:r>
    </w:p>
    <w:p w14:paraId="13001FE4" w14:textId="77777777" w:rsidR="00E36E3A" w:rsidRPr="00FF0286" w:rsidRDefault="00E36E3A" w:rsidP="009E3616">
      <w:pPr>
        <w:pStyle w:val="Odstavekseznama"/>
        <w:numPr>
          <w:ilvl w:val="0"/>
          <w:numId w:val="253"/>
        </w:numPr>
        <w:rPr>
          <w:rFonts w:cs="Arial"/>
        </w:rPr>
      </w:pPr>
      <w:r w:rsidRPr="00FF0286">
        <w:rPr>
          <w:rFonts w:cs="Arial"/>
        </w:rPr>
        <w:t xml:space="preserve">Pri ocenjevanju primernosti vode za pripravo betona je potrebno upoštevati tudi namen uporabe proizvedenega betona. </w:t>
      </w:r>
    </w:p>
    <w:p w14:paraId="06D41D7D" w14:textId="77777777" w:rsidR="00E36E3A" w:rsidRPr="00FF0286" w:rsidRDefault="00E36E3A" w:rsidP="009E3616">
      <w:pPr>
        <w:pStyle w:val="Odstavekseznama"/>
        <w:numPr>
          <w:ilvl w:val="0"/>
          <w:numId w:val="253"/>
        </w:numPr>
        <w:rPr>
          <w:rFonts w:cs="Arial"/>
        </w:rPr>
      </w:pPr>
      <w:r w:rsidRPr="00FF0286">
        <w:rPr>
          <w:rFonts w:cs="Arial"/>
        </w:rPr>
        <w:t>Za pripravo mešanice betona se lahko uporabi voda, skladna določilom standarda SIST EN 206. Pod pogoji, določenimi v standardu SIST EN 1008, je za pripravo betona primerna:</w:t>
      </w:r>
    </w:p>
    <w:p w14:paraId="127BE59B" w14:textId="77777777" w:rsidR="00E36E3A" w:rsidRPr="00FF0286" w:rsidRDefault="00E36E3A" w:rsidP="009E3616">
      <w:pPr>
        <w:pStyle w:val="Odstavekseznama"/>
        <w:numPr>
          <w:ilvl w:val="1"/>
          <w:numId w:val="253"/>
        </w:numPr>
        <w:rPr>
          <w:rFonts w:cs="Arial"/>
        </w:rPr>
      </w:pPr>
      <w:r w:rsidRPr="00FF0286">
        <w:rPr>
          <w:rFonts w:cs="Arial"/>
        </w:rPr>
        <w:t>pitna voda,</w:t>
      </w:r>
    </w:p>
    <w:p w14:paraId="362430B1" w14:textId="77777777" w:rsidR="00E36E3A" w:rsidRPr="00FF0286" w:rsidRDefault="00E36E3A" w:rsidP="009E3616">
      <w:pPr>
        <w:pStyle w:val="Odstavekseznama"/>
        <w:numPr>
          <w:ilvl w:val="1"/>
          <w:numId w:val="253"/>
        </w:numPr>
        <w:rPr>
          <w:rFonts w:cs="Arial"/>
        </w:rPr>
      </w:pPr>
      <w:r w:rsidRPr="00FF0286">
        <w:rPr>
          <w:rFonts w:cs="Arial"/>
        </w:rPr>
        <w:t>voda, pridobljena iz procesov v industriji betona,</w:t>
      </w:r>
    </w:p>
    <w:p w14:paraId="256CD7C9" w14:textId="77777777" w:rsidR="00E36E3A" w:rsidRPr="00FF0286" w:rsidRDefault="00E36E3A" w:rsidP="009E3616">
      <w:pPr>
        <w:pStyle w:val="Odstavekseznama"/>
        <w:numPr>
          <w:ilvl w:val="1"/>
          <w:numId w:val="253"/>
        </w:numPr>
        <w:rPr>
          <w:rFonts w:cs="Arial"/>
        </w:rPr>
      </w:pPr>
      <w:r w:rsidRPr="00FF0286">
        <w:rPr>
          <w:rFonts w:cs="Arial"/>
        </w:rPr>
        <w:t>podtalnica,</w:t>
      </w:r>
    </w:p>
    <w:p w14:paraId="5B9EF98F" w14:textId="77777777" w:rsidR="00E36E3A" w:rsidRPr="00FF0286" w:rsidRDefault="00E36E3A" w:rsidP="009E3616">
      <w:pPr>
        <w:pStyle w:val="Odstavekseznama"/>
        <w:numPr>
          <w:ilvl w:val="0"/>
          <w:numId w:val="253"/>
        </w:numPr>
        <w:rPr>
          <w:rFonts w:cs="Arial"/>
        </w:rPr>
      </w:pPr>
      <w:r w:rsidRPr="00FF0286">
        <w:rPr>
          <w:rFonts w:cs="Arial"/>
        </w:rPr>
        <w:t>prirodna površinska voda in industrijska odpadna voda.Pod nobenimi pogoji za pripravo betona ni primerna komunalna voda.</w:t>
      </w:r>
    </w:p>
    <w:p w14:paraId="7CD8BDFC" w14:textId="77777777" w:rsidR="00E36E3A" w:rsidRPr="00FF0286" w:rsidRDefault="00E36E3A" w:rsidP="009E3616">
      <w:pPr>
        <w:pStyle w:val="Odstavekseznama"/>
        <w:numPr>
          <w:ilvl w:val="0"/>
          <w:numId w:val="253"/>
        </w:numPr>
        <w:rPr>
          <w:rFonts w:cs="Arial"/>
        </w:rPr>
      </w:pPr>
      <w:r w:rsidRPr="00FF0286">
        <w:rPr>
          <w:rFonts w:cs="Arial"/>
        </w:rPr>
        <w:t>Razen pitne vode je za ostale vode primernost potrebno dokazati s preskusi.</w:t>
      </w:r>
    </w:p>
    <w:p w14:paraId="21FD60FD" w14:textId="77777777" w:rsidR="00E36E3A" w:rsidRPr="00E33E51" w:rsidRDefault="00E36E3A" w:rsidP="005073FE">
      <w:pPr>
        <w:pStyle w:val="Naslov5"/>
        <w:rPr>
          <w:rFonts w:cs="Arial"/>
          <w:b/>
        </w:rPr>
      </w:pPr>
      <w:bookmarkStart w:id="830" w:name="_Toc416874402"/>
      <w:bookmarkStart w:id="831" w:name="_Toc25424223"/>
      <w:r w:rsidRPr="00E33E51">
        <w:rPr>
          <w:rFonts w:cs="Arial"/>
          <w:b/>
        </w:rPr>
        <w:t>Kemijski dodatki</w:t>
      </w:r>
      <w:bookmarkEnd w:id="830"/>
      <w:bookmarkEnd w:id="831"/>
    </w:p>
    <w:p w14:paraId="107E87E1" w14:textId="77777777" w:rsidR="00E36E3A" w:rsidRPr="00FF0286" w:rsidRDefault="00E36E3A" w:rsidP="009E3616">
      <w:pPr>
        <w:pStyle w:val="Odstavekseznama"/>
        <w:numPr>
          <w:ilvl w:val="0"/>
          <w:numId w:val="254"/>
        </w:numPr>
        <w:rPr>
          <w:rFonts w:cs="Arial"/>
        </w:rPr>
      </w:pPr>
      <w:r w:rsidRPr="00FF0286">
        <w:rPr>
          <w:rFonts w:cs="Arial"/>
        </w:rPr>
        <w:t>Kemijski dodatki so materiali, ki se med mešanjem betona dodajajo v majhnih količinah glede na maso cementa z namenom zagotoviti, izboljšati ali spremeniti določene lastnosti betona. Kemijske dodatke ločimo na:</w:t>
      </w:r>
    </w:p>
    <w:p w14:paraId="612F7E88" w14:textId="77777777" w:rsidR="00E36E3A" w:rsidRPr="00FF0286" w:rsidRDefault="00E36E3A" w:rsidP="009E3616">
      <w:pPr>
        <w:pStyle w:val="Odstavekseznama"/>
        <w:numPr>
          <w:ilvl w:val="1"/>
          <w:numId w:val="254"/>
        </w:numPr>
        <w:rPr>
          <w:rFonts w:cs="Arial"/>
        </w:rPr>
      </w:pPr>
      <w:r w:rsidRPr="00FF0286">
        <w:rPr>
          <w:rFonts w:cs="Arial"/>
        </w:rPr>
        <w:t>plastifikatorje,</w:t>
      </w:r>
    </w:p>
    <w:p w14:paraId="7615FF4B" w14:textId="77777777" w:rsidR="00E36E3A" w:rsidRPr="00FF0286" w:rsidRDefault="00E36E3A" w:rsidP="009E3616">
      <w:pPr>
        <w:pStyle w:val="Odstavekseznama"/>
        <w:numPr>
          <w:ilvl w:val="1"/>
          <w:numId w:val="254"/>
        </w:numPr>
        <w:rPr>
          <w:rFonts w:cs="Arial"/>
        </w:rPr>
      </w:pPr>
      <w:r w:rsidRPr="00FF0286">
        <w:rPr>
          <w:rFonts w:cs="Arial"/>
        </w:rPr>
        <w:t>superplastifikatorje in hiperplastifikatorje,</w:t>
      </w:r>
    </w:p>
    <w:p w14:paraId="44EFE2EC" w14:textId="77777777" w:rsidR="00E36E3A" w:rsidRPr="00FF0286" w:rsidRDefault="00E36E3A" w:rsidP="009E3616">
      <w:pPr>
        <w:pStyle w:val="Odstavekseznama"/>
        <w:numPr>
          <w:ilvl w:val="1"/>
          <w:numId w:val="254"/>
        </w:numPr>
        <w:rPr>
          <w:rFonts w:cs="Arial"/>
        </w:rPr>
      </w:pPr>
      <w:r w:rsidRPr="00FF0286">
        <w:rPr>
          <w:rFonts w:cs="Arial"/>
        </w:rPr>
        <w:t>dodatke za zadrževanje vode,</w:t>
      </w:r>
    </w:p>
    <w:p w14:paraId="41E1492E" w14:textId="77777777" w:rsidR="00E36E3A" w:rsidRPr="00FF0286" w:rsidRDefault="00E36E3A" w:rsidP="009E3616">
      <w:pPr>
        <w:pStyle w:val="Odstavekseznama"/>
        <w:numPr>
          <w:ilvl w:val="1"/>
          <w:numId w:val="254"/>
        </w:numPr>
        <w:rPr>
          <w:rFonts w:cs="Arial"/>
        </w:rPr>
      </w:pPr>
      <w:r w:rsidRPr="00FF0286">
        <w:rPr>
          <w:rFonts w:cs="Arial"/>
        </w:rPr>
        <w:lastRenderedPageBreak/>
        <w:t>aerante,</w:t>
      </w:r>
    </w:p>
    <w:p w14:paraId="7AC1548E" w14:textId="77777777" w:rsidR="00E36E3A" w:rsidRPr="00FF0286" w:rsidRDefault="00E36E3A" w:rsidP="009E3616">
      <w:pPr>
        <w:pStyle w:val="Odstavekseznama"/>
        <w:numPr>
          <w:ilvl w:val="1"/>
          <w:numId w:val="254"/>
        </w:numPr>
        <w:rPr>
          <w:rFonts w:cs="Arial"/>
        </w:rPr>
      </w:pPr>
      <w:r w:rsidRPr="00FF0286">
        <w:rPr>
          <w:rFonts w:cs="Arial"/>
        </w:rPr>
        <w:t>pospešila vezanja,</w:t>
      </w:r>
    </w:p>
    <w:p w14:paraId="65D5CC89" w14:textId="77777777" w:rsidR="00E36E3A" w:rsidRPr="00FF0286" w:rsidRDefault="00E36E3A" w:rsidP="009E3616">
      <w:pPr>
        <w:pStyle w:val="Odstavekseznama"/>
        <w:numPr>
          <w:ilvl w:val="1"/>
          <w:numId w:val="254"/>
        </w:numPr>
        <w:rPr>
          <w:rFonts w:cs="Arial"/>
        </w:rPr>
      </w:pPr>
      <w:r w:rsidRPr="00FF0286">
        <w:rPr>
          <w:rFonts w:cs="Arial"/>
        </w:rPr>
        <w:t>pospešila strjevanja,</w:t>
      </w:r>
    </w:p>
    <w:p w14:paraId="561494D6" w14:textId="77777777" w:rsidR="00E36E3A" w:rsidRPr="00FF0286" w:rsidRDefault="00E36E3A" w:rsidP="009E3616">
      <w:pPr>
        <w:pStyle w:val="Odstavekseznama"/>
        <w:numPr>
          <w:ilvl w:val="1"/>
          <w:numId w:val="254"/>
        </w:numPr>
        <w:rPr>
          <w:rFonts w:cs="Arial"/>
        </w:rPr>
      </w:pPr>
      <w:r w:rsidRPr="00FF0286">
        <w:rPr>
          <w:rFonts w:cs="Arial"/>
        </w:rPr>
        <w:t>zavlačila vezanja,</w:t>
      </w:r>
    </w:p>
    <w:p w14:paraId="6E9EB340" w14:textId="77777777" w:rsidR="00E36E3A" w:rsidRPr="00FF0286" w:rsidRDefault="00E36E3A" w:rsidP="009E3616">
      <w:pPr>
        <w:pStyle w:val="Odstavekseznama"/>
        <w:numPr>
          <w:ilvl w:val="1"/>
          <w:numId w:val="254"/>
        </w:numPr>
        <w:rPr>
          <w:rFonts w:cs="Arial"/>
        </w:rPr>
      </w:pPr>
      <w:r w:rsidRPr="00FF0286">
        <w:rPr>
          <w:rFonts w:cs="Arial"/>
        </w:rPr>
        <w:t>zavlačila vezanja/plastifikatorje in</w:t>
      </w:r>
    </w:p>
    <w:p w14:paraId="594F9276" w14:textId="77777777" w:rsidR="00E36E3A" w:rsidRPr="00FF0286" w:rsidRDefault="00E36E3A" w:rsidP="009E3616">
      <w:pPr>
        <w:pStyle w:val="Odstavekseznama"/>
        <w:numPr>
          <w:ilvl w:val="1"/>
          <w:numId w:val="254"/>
        </w:numPr>
        <w:rPr>
          <w:rFonts w:cs="Arial"/>
        </w:rPr>
      </w:pPr>
      <w:r w:rsidRPr="00FF0286">
        <w:rPr>
          <w:rFonts w:cs="Arial"/>
        </w:rPr>
        <w:t>zavlačila vezanja/hiperplastifikatorje.</w:t>
      </w:r>
    </w:p>
    <w:p w14:paraId="5CB2AE94" w14:textId="77777777" w:rsidR="00E36E3A" w:rsidRPr="00FF0286" w:rsidRDefault="00E36E3A" w:rsidP="009E3616">
      <w:pPr>
        <w:pStyle w:val="Odstavekseznama"/>
        <w:numPr>
          <w:ilvl w:val="0"/>
          <w:numId w:val="254"/>
        </w:numPr>
        <w:rPr>
          <w:rFonts w:cs="Arial"/>
        </w:rPr>
      </w:pPr>
      <w:r w:rsidRPr="00FF0286">
        <w:rPr>
          <w:rFonts w:cs="Arial"/>
        </w:rPr>
        <w:t>Uporaba kemijskih in drugih dodatkov mora biti skladna z določili SIST EN 206.</w:t>
      </w:r>
    </w:p>
    <w:p w14:paraId="4DE04B51" w14:textId="77777777" w:rsidR="00E36E3A" w:rsidRPr="00FF0286" w:rsidRDefault="00E36E3A" w:rsidP="009E3616">
      <w:pPr>
        <w:pStyle w:val="Odstavekseznama"/>
        <w:numPr>
          <w:ilvl w:val="0"/>
          <w:numId w:val="254"/>
        </w:numPr>
        <w:rPr>
          <w:rFonts w:cs="Arial"/>
        </w:rPr>
      </w:pPr>
      <w:r w:rsidRPr="00FF0286">
        <w:rPr>
          <w:rFonts w:cs="Arial"/>
        </w:rPr>
        <w:t>Celotna količina kemijskih dodatkov ne sme presegati 50 g/kg cementa (če proizvajalec ne določi drugače).</w:t>
      </w:r>
    </w:p>
    <w:p w14:paraId="30B63D51" w14:textId="77777777" w:rsidR="00E36E3A" w:rsidRPr="00FF0286" w:rsidRDefault="00E36E3A" w:rsidP="009E3616">
      <w:pPr>
        <w:pStyle w:val="Odstavekseznama"/>
        <w:numPr>
          <w:ilvl w:val="0"/>
          <w:numId w:val="254"/>
        </w:numPr>
        <w:rPr>
          <w:rFonts w:cs="Arial"/>
        </w:rPr>
      </w:pPr>
      <w:r w:rsidRPr="00FF0286">
        <w:rPr>
          <w:rFonts w:cs="Arial"/>
        </w:rPr>
        <w:t>Uporaba kemijskih dodatkov, katerih količina je manjša od 2 g/kg cementa, je dovoljena le ob enakomernem umešanju v vodo za pripravo betona.</w:t>
      </w:r>
    </w:p>
    <w:p w14:paraId="5A5B0C90" w14:textId="77777777" w:rsidR="00E36E3A" w:rsidRPr="00FF0286" w:rsidRDefault="00E36E3A" w:rsidP="009E3616">
      <w:pPr>
        <w:pStyle w:val="Odstavekseznama"/>
        <w:numPr>
          <w:ilvl w:val="0"/>
          <w:numId w:val="254"/>
        </w:numPr>
        <w:rPr>
          <w:rFonts w:cs="Arial"/>
        </w:rPr>
      </w:pPr>
      <w:r w:rsidRPr="00FF0286">
        <w:rPr>
          <w:rFonts w:cs="Arial"/>
        </w:rPr>
        <w:t>Če količina tekočih dodatkov presega 3 l/m3 betona, je potrebno vsebovano vodo upoštevati pri izračunu vodovezivnega razmerja.</w:t>
      </w:r>
    </w:p>
    <w:p w14:paraId="71FDDCBB" w14:textId="77777777" w:rsidR="00E36E3A" w:rsidRPr="00FF0286" w:rsidRDefault="00E36E3A" w:rsidP="009E3616">
      <w:pPr>
        <w:pStyle w:val="Odstavekseznama"/>
        <w:numPr>
          <w:ilvl w:val="0"/>
          <w:numId w:val="254"/>
        </w:numPr>
        <w:rPr>
          <w:rFonts w:cs="Arial"/>
        </w:rPr>
      </w:pPr>
      <w:r w:rsidRPr="00FF0286">
        <w:rPr>
          <w:rFonts w:cs="Arial"/>
        </w:rPr>
        <w:t>Vpliv kemijskih dodatkov, njihova medsebojna združljivost in združljivost z uporabljenim cementom mora biti predhodno preverjena v okviru začetnih preskusov.</w:t>
      </w:r>
    </w:p>
    <w:p w14:paraId="3309EBC5" w14:textId="77777777" w:rsidR="00E36E3A" w:rsidRPr="00FF0286" w:rsidRDefault="00E36E3A" w:rsidP="009E3616">
      <w:pPr>
        <w:pStyle w:val="Odstavekseznama"/>
        <w:numPr>
          <w:ilvl w:val="0"/>
          <w:numId w:val="254"/>
        </w:numPr>
        <w:rPr>
          <w:rFonts w:cs="Arial"/>
        </w:rPr>
      </w:pPr>
      <w:r w:rsidRPr="00FF0286">
        <w:rPr>
          <w:rFonts w:cs="Arial"/>
        </w:rPr>
        <w:t>Pri uporabi kemijskih dodatkov je treba obvezno upoštevati navodilo proizvajalca.</w:t>
      </w:r>
    </w:p>
    <w:p w14:paraId="1EA6A588" w14:textId="77777777" w:rsidR="00E36E3A" w:rsidRPr="00E33E51" w:rsidRDefault="00E36E3A" w:rsidP="005073FE">
      <w:pPr>
        <w:pStyle w:val="Naslov5"/>
        <w:rPr>
          <w:rFonts w:cs="Arial"/>
          <w:b/>
        </w:rPr>
      </w:pPr>
      <w:bookmarkStart w:id="832" w:name="_Toc416874403"/>
      <w:bookmarkStart w:id="833" w:name="_Toc25424224"/>
      <w:r w:rsidRPr="00E33E51">
        <w:rPr>
          <w:rFonts w:cs="Arial"/>
          <w:b/>
        </w:rPr>
        <w:t>Mineralni dodatki</w:t>
      </w:r>
      <w:bookmarkEnd w:id="832"/>
      <w:bookmarkEnd w:id="833"/>
    </w:p>
    <w:p w14:paraId="7A291863" w14:textId="77777777" w:rsidR="00E36E3A" w:rsidRPr="00FF0286" w:rsidRDefault="00E36E3A" w:rsidP="009E3616">
      <w:pPr>
        <w:pStyle w:val="Odstavekseznama"/>
        <w:numPr>
          <w:ilvl w:val="0"/>
          <w:numId w:val="255"/>
        </w:numPr>
        <w:rPr>
          <w:rFonts w:cs="Arial"/>
        </w:rPr>
      </w:pPr>
      <w:r w:rsidRPr="00FF0286">
        <w:rPr>
          <w:rFonts w:cs="Arial"/>
        </w:rPr>
        <w:t>Mineralni dodatek je fino presejan material, ki se v betonu uporablja za izboljšanje določenih lastnosti svežega ali strdelega betona. Ločimo dve vrsti neorganskih dodatkov:</w:t>
      </w:r>
    </w:p>
    <w:p w14:paraId="159980D5" w14:textId="77777777" w:rsidR="00E36E3A" w:rsidRPr="00FF0286" w:rsidRDefault="00E36E3A" w:rsidP="009E3616">
      <w:pPr>
        <w:pStyle w:val="Odstavekseznama"/>
        <w:numPr>
          <w:ilvl w:val="1"/>
          <w:numId w:val="255"/>
        </w:numPr>
        <w:rPr>
          <w:rFonts w:cs="Arial"/>
        </w:rPr>
      </w:pPr>
      <w:r w:rsidRPr="00FF0286">
        <w:rPr>
          <w:rFonts w:cs="Arial"/>
        </w:rPr>
        <w:t>inertne mineralne dodatke (tip I) in</w:t>
      </w:r>
    </w:p>
    <w:p w14:paraId="3CF03063" w14:textId="77777777" w:rsidR="00E36E3A" w:rsidRPr="00FF0286" w:rsidRDefault="00E36E3A" w:rsidP="009E3616">
      <w:pPr>
        <w:pStyle w:val="Odstavekseznama"/>
        <w:numPr>
          <w:ilvl w:val="1"/>
          <w:numId w:val="255"/>
        </w:numPr>
        <w:rPr>
          <w:rFonts w:cs="Arial"/>
        </w:rPr>
      </w:pPr>
      <w:r w:rsidRPr="00FF0286">
        <w:rPr>
          <w:rFonts w:cs="Arial"/>
        </w:rPr>
        <w:t>pucolanske ali latentno hidravlične mineralne dodatke (tip II).</w:t>
      </w:r>
    </w:p>
    <w:p w14:paraId="657D2AF7" w14:textId="77777777" w:rsidR="00E36E3A" w:rsidRPr="00FF0286" w:rsidRDefault="00E36E3A" w:rsidP="009E3616">
      <w:pPr>
        <w:pStyle w:val="Odstavekseznama"/>
        <w:numPr>
          <w:ilvl w:val="0"/>
          <w:numId w:val="255"/>
        </w:numPr>
        <w:rPr>
          <w:rFonts w:cs="Arial"/>
        </w:rPr>
      </w:pPr>
      <w:r w:rsidRPr="00FF0286">
        <w:rPr>
          <w:rFonts w:cs="Arial"/>
        </w:rPr>
        <w:t>Količine mineralnih dodatkov tipa I in II je potrebno preveriti z začetnimi preskusi.</w:t>
      </w:r>
    </w:p>
    <w:p w14:paraId="0DE6403E" w14:textId="77777777" w:rsidR="00E36E3A" w:rsidRPr="00FF0286" w:rsidRDefault="00E36E3A" w:rsidP="009E3616">
      <w:pPr>
        <w:pStyle w:val="Odstavekseznama"/>
        <w:numPr>
          <w:ilvl w:val="0"/>
          <w:numId w:val="255"/>
        </w:numPr>
        <w:rPr>
          <w:rFonts w:cs="Arial"/>
        </w:rPr>
      </w:pPr>
      <w:r w:rsidRPr="00FF0286">
        <w:rPr>
          <w:rFonts w:cs="Arial"/>
        </w:rPr>
        <w:t>Če mineralni dodatek tipa II velja za primernega, se sme njegovo količino upoštevati pri izračunu deleža cementa in vodovezivnega razmerja. Kot primeren za tak izračun velja t.i. koncept  k-vrednosti, opisan v SIST EN 206  ter v SIST 1026. Primernost drugih postopkov je potrebno predhodno ugotoviti.</w:t>
      </w:r>
    </w:p>
    <w:p w14:paraId="553B3D53" w14:textId="77777777" w:rsidR="00E36E3A" w:rsidRPr="00E33E51" w:rsidRDefault="00E36E3A" w:rsidP="005073FE">
      <w:pPr>
        <w:pStyle w:val="Naslov5"/>
        <w:rPr>
          <w:rFonts w:cs="Arial"/>
          <w:b/>
        </w:rPr>
      </w:pPr>
      <w:bookmarkStart w:id="834" w:name="_Toc25424225"/>
      <w:r w:rsidRPr="00E33E51">
        <w:rPr>
          <w:rFonts w:cs="Arial"/>
          <w:b/>
        </w:rPr>
        <w:t>Mikrovlakna</w:t>
      </w:r>
      <w:bookmarkEnd w:id="834"/>
    </w:p>
    <w:p w14:paraId="5CAC78D6" w14:textId="77777777" w:rsidR="00E36E3A" w:rsidRPr="00FF0286" w:rsidRDefault="00E36E3A" w:rsidP="009E3616">
      <w:pPr>
        <w:pStyle w:val="Odstavekseznama"/>
        <w:numPr>
          <w:ilvl w:val="0"/>
          <w:numId w:val="256"/>
        </w:numPr>
        <w:rPr>
          <w:rFonts w:cs="Arial"/>
        </w:rPr>
      </w:pPr>
      <w:r w:rsidRPr="00FF0286">
        <w:rPr>
          <w:rFonts w:cs="Arial"/>
        </w:rPr>
        <w:t>Mikrovlakna so enako kot kemijski in mineralni dodatki sredstvo za izboljšanje lastnosti svežega ali strdelega betona. Ločimo dve vrsti vlaken:</w:t>
      </w:r>
    </w:p>
    <w:p w14:paraId="5FA481DB" w14:textId="77777777" w:rsidR="00E36E3A" w:rsidRPr="00FF0286" w:rsidRDefault="00E36E3A" w:rsidP="009E3616">
      <w:pPr>
        <w:pStyle w:val="Odstavekseznama"/>
        <w:numPr>
          <w:ilvl w:val="1"/>
          <w:numId w:val="256"/>
        </w:numPr>
        <w:rPr>
          <w:rFonts w:cs="Arial"/>
        </w:rPr>
      </w:pPr>
      <w:r w:rsidRPr="00FF0286">
        <w:rPr>
          <w:rFonts w:cs="Arial"/>
        </w:rPr>
        <w:t>polimerna vlakna in</w:t>
      </w:r>
    </w:p>
    <w:p w14:paraId="45169FC6" w14:textId="77777777" w:rsidR="00E36E3A" w:rsidRPr="00FF0286" w:rsidRDefault="00E36E3A" w:rsidP="009E3616">
      <w:pPr>
        <w:pStyle w:val="Odstavekseznama"/>
        <w:numPr>
          <w:ilvl w:val="1"/>
          <w:numId w:val="256"/>
        </w:numPr>
        <w:rPr>
          <w:rFonts w:cs="Arial"/>
        </w:rPr>
      </w:pPr>
      <w:r w:rsidRPr="00FF0286">
        <w:rPr>
          <w:rFonts w:cs="Arial"/>
        </w:rPr>
        <w:t>jeklena vlakna.</w:t>
      </w:r>
    </w:p>
    <w:p w14:paraId="0FFC5A61" w14:textId="77777777" w:rsidR="00E36E3A" w:rsidRPr="00FF0286" w:rsidRDefault="00E36E3A" w:rsidP="009E3616">
      <w:pPr>
        <w:pStyle w:val="Odstavekseznama"/>
        <w:numPr>
          <w:ilvl w:val="0"/>
          <w:numId w:val="256"/>
        </w:numPr>
        <w:rPr>
          <w:rFonts w:cs="Arial"/>
        </w:rPr>
      </w:pPr>
      <w:r w:rsidRPr="00FF0286">
        <w:rPr>
          <w:rFonts w:cs="Arial"/>
        </w:rPr>
        <w:t>Mikrovlakna, v kombinaciji s kemijskimi dodatki, pigmenti, vodo, se smejo dodati v posebnih primerih, kadar:</w:t>
      </w:r>
    </w:p>
    <w:p w14:paraId="5F2400D8" w14:textId="77777777" w:rsidR="00E36E3A" w:rsidRPr="00FF0286" w:rsidRDefault="00E36E3A" w:rsidP="009E3616">
      <w:pPr>
        <w:pStyle w:val="Odstavekseznama"/>
        <w:numPr>
          <w:ilvl w:val="1"/>
          <w:numId w:val="256"/>
        </w:numPr>
        <w:rPr>
          <w:rFonts w:cs="Arial"/>
        </w:rPr>
      </w:pPr>
      <w:r w:rsidRPr="00FF0286">
        <w:rPr>
          <w:rFonts w:cs="Arial"/>
        </w:rPr>
        <w:t>proizvajalec za to prevzame odgovornost;</w:t>
      </w:r>
    </w:p>
    <w:p w14:paraId="034154DC" w14:textId="77777777" w:rsidR="00E36E3A" w:rsidRPr="00FF0286" w:rsidRDefault="00E36E3A" w:rsidP="009E3616">
      <w:pPr>
        <w:pStyle w:val="Odstavekseznama"/>
        <w:numPr>
          <w:ilvl w:val="1"/>
          <w:numId w:val="256"/>
        </w:numPr>
        <w:rPr>
          <w:rFonts w:cs="Arial"/>
        </w:rPr>
      </w:pPr>
      <w:r w:rsidRPr="00FF0286">
        <w:rPr>
          <w:rFonts w:cs="Arial"/>
        </w:rPr>
        <w:t>so konsistenca in mejne vrednosti skladne s predpisanimi  in</w:t>
      </w:r>
    </w:p>
    <w:p w14:paraId="7C612F18" w14:textId="77777777" w:rsidR="00E36E3A" w:rsidRPr="00FF0286" w:rsidRDefault="00E36E3A" w:rsidP="009E3616">
      <w:pPr>
        <w:pStyle w:val="Odstavekseznama"/>
        <w:numPr>
          <w:ilvl w:val="1"/>
          <w:numId w:val="256"/>
        </w:numPr>
        <w:rPr>
          <w:rFonts w:cs="Arial"/>
        </w:rPr>
      </w:pPr>
      <w:r w:rsidRPr="00FF0286">
        <w:rPr>
          <w:rFonts w:cs="Arial"/>
        </w:rPr>
        <w:t>obstaja dokumentiran postopek za varno izvajanje tega opravila v okviru lastne kontrole proizvodnje.</w:t>
      </w:r>
    </w:p>
    <w:p w14:paraId="3758AE3F" w14:textId="77777777" w:rsidR="00E36E3A" w:rsidRPr="00FF0286" w:rsidRDefault="00E36E3A" w:rsidP="009E3616">
      <w:pPr>
        <w:pStyle w:val="Odstavekseznama"/>
        <w:numPr>
          <w:ilvl w:val="0"/>
          <w:numId w:val="256"/>
        </w:numPr>
        <w:rPr>
          <w:rFonts w:cs="Arial"/>
        </w:rPr>
      </w:pPr>
      <w:r w:rsidRPr="00FF0286">
        <w:rPr>
          <w:rFonts w:cs="Arial"/>
        </w:rPr>
        <w:t>V kolikor bi bilo potrebno na gradbišču na odgovornost proizvajalca v avtomešalnik dodati vlakna, mora biti na mestu dodajanja vlaken zagotovljena primerna naprava za merjenje in doziranje. Mikrovlakna in mineralne dodatke v prahu je treba odmerjati po masi; druge metode so dovoljene, če je možno pri odmerjanju doseči zahtevano dovoljeno odstopanje, in če je to dokumentirano.</w:t>
      </w:r>
    </w:p>
    <w:p w14:paraId="60218179" w14:textId="77777777" w:rsidR="00E36E3A" w:rsidRPr="00E33E51" w:rsidRDefault="00E36E3A" w:rsidP="005073FE">
      <w:pPr>
        <w:pStyle w:val="Naslov5"/>
        <w:rPr>
          <w:rFonts w:cs="Arial"/>
          <w:b/>
        </w:rPr>
      </w:pPr>
      <w:bookmarkStart w:id="835" w:name="_Toc416874404"/>
      <w:bookmarkStart w:id="836" w:name="_Toc25424226"/>
      <w:r w:rsidRPr="00E33E51">
        <w:rPr>
          <w:rFonts w:cs="Arial"/>
          <w:b/>
        </w:rPr>
        <w:lastRenderedPageBreak/>
        <w:t>Zaščitna sredstva</w:t>
      </w:r>
      <w:bookmarkEnd w:id="835"/>
      <w:bookmarkEnd w:id="836"/>
    </w:p>
    <w:p w14:paraId="0070EFF4" w14:textId="77777777" w:rsidR="00E36E3A" w:rsidRPr="00FF0286" w:rsidRDefault="00E36E3A" w:rsidP="009E3616">
      <w:pPr>
        <w:pStyle w:val="Odstavekseznama"/>
        <w:numPr>
          <w:ilvl w:val="0"/>
          <w:numId w:val="257"/>
        </w:numPr>
        <w:rPr>
          <w:rFonts w:cs="Arial"/>
        </w:rPr>
      </w:pPr>
      <w:r w:rsidRPr="00FF0286">
        <w:rPr>
          <w:rFonts w:cs="Arial"/>
        </w:rPr>
        <w:t>Za začasno zaščito površine svežih in strjujočih betonov pred izsuševanjem in/ali poškodbami zaradi padavin se lahko uporabi tekoča kemična zaščitna sredstva za pobrizg, ki zagotavljajo na površini betona enakomeren film.</w:t>
      </w:r>
    </w:p>
    <w:p w14:paraId="07B213D3" w14:textId="77777777" w:rsidR="00E36E3A" w:rsidRPr="00FF0286" w:rsidRDefault="00E36E3A" w:rsidP="009E3616">
      <w:pPr>
        <w:pStyle w:val="Odstavekseznama"/>
        <w:numPr>
          <w:ilvl w:val="0"/>
          <w:numId w:val="257"/>
        </w:numPr>
        <w:rPr>
          <w:rFonts w:cs="Arial"/>
        </w:rPr>
      </w:pPr>
      <w:r w:rsidRPr="00FF0286">
        <w:rPr>
          <w:rFonts w:cs="Arial"/>
        </w:rPr>
        <w:t>Za trajnejšo zaščito strjujočih in strdelih betonov pred vremenskimi vplivi in pred kemičnimi vplivi (karbonatizacijo, rjavenjem jekla za ojačitev) pa se lahko uporabi tekoča kemična zaščitna sredstva:</w:t>
      </w:r>
    </w:p>
    <w:p w14:paraId="55AF3143" w14:textId="77777777" w:rsidR="00E36E3A" w:rsidRPr="00FF0286" w:rsidRDefault="00E36E3A" w:rsidP="009E3616">
      <w:pPr>
        <w:pStyle w:val="Odstavekseznama"/>
        <w:numPr>
          <w:ilvl w:val="1"/>
          <w:numId w:val="257"/>
        </w:numPr>
        <w:rPr>
          <w:rFonts w:cs="Arial"/>
        </w:rPr>
      </w:pPr>
      <w:r w:rsidRPr="00FF0286">
        <w:rPr>
          <w:rFonts w:cs="Arial"/>
        </w:rPr>
        <w:t>kot dodatke pri pripravi betona (vodne emulzije silikonov in akrilatov),</w:t>
      </w:r>
    </w:p>
    <w:p w14:paraId="3D01B1BE" w14:textId="77777777" w:rsidR="00E36E3A" w:rsidRPr="00FF0286" w:rsidRDefault="00E36E3A" w:rsidP="009E3616">
      <w:pPr>
        <w:pStyle w:val="Odstavekseznama"/>
        <w:numPr>
          <w:ilvl w:val="1"/>
          <w:numId w:val="257"/>
        </w:numPr>
        <w:rPr>
          <w:rFonts w:cs="Arial"/>
        </w:rPr>
      </w:pPr>
      <w:r w:rsidRPr="00FF0286">
        <w:rPr>
          <w:rFonts w:cs="Arial"/>
        </w:rPr>
        <w:t>za premaz površine betona (cementno-epoksidne, akrilne in vinilne smole) in</w:t>
      </w:r>
    </w:p>
    <w:p w14:paraId="050C9274" w14:textId="77777777" w:rsidR="00E36E3A" w:rsidRPr="00FF0286" w:rsidRDefault="00E36E3A" w:rsidP="009E3616">
      <w:pPr>
        <w:pStyle w:val="Odstavekseznama"/>
        <w:numPr>
          <w:ilvl w:val="1"/>
          <w:numId w:val="257"/>
        </w:numPr>
        <w:rPr>
          <w:rFonts w:cs="Arial"/>
        </w:rPr>
      </w:pPr>
      <w:r w:rsidRPr="00FF0286">
        <w:rPr>
          <w:rFonts w:cs="Arial"/>
        </w:rPr>
        <w:t>za površinsko in globinsko penetracijo oziroma impregnacijo betona (npr. vodoodbojne materiale: silikone, siloksane, silane, laneno olje; s topili razredčene epoksidne in akrilne smole).</w:t>
      </w:r>
    </w:p>
    <w:p w14:paraId="4E5B2A1B" w14:textId="77777777" w:rsidR="00E36E3A" w:rsidRPr="00FF0286" w:rsidRDefault="00E36E3A" w:rsidP="009E3616">
      <w:pPr>
        <w:pStyle w:val="Odstavekseznama"/>
        <w:numPr>
          <w:ilvl w:val="0"/>
          <w:numId w:val="257"/>
        </w:numPr>
        <w:rPr>
          <w:rFonts w:cs="Arial"/>
        </w:rPr>
      </w:pPr>
      <w:r w:rsidRPr="00FF0286">
        <w:rPr>
          <w:rFonts w:cs="Arial"/>
        </w:rPr>
        <w:t>Uporabo kemičnega zaščitnega sredstva mora odobriti nadzornik.</w:t>
      </w:r>
    </w:p>
    <w:p w14:paraId="1A6B2FF8" w14:textId="77777777" w:rsidR="00E36E3A" w:rsidRPr="00FF0286" w:rsidRDefault="00E36E3A" w:rsidP="009E3616">
      <w:pPr>
        <w:pStyle w:val="Odstavekseznama"/>
        <w:numPr>
          <w:ilvl w:val="0"/>
          <w:numId w:val="257"/>
        </w:numPr>
        <w:rPr>
          <w:rFonts w:cs="Arial"/>
        </w:rPr>
      </w:pPr>
      <w:r w:rsidRPr="00FF0286">
        <w:rPr>
          <w:rFonts w:cs="Arial"/>
        </w:rPr>
        <w:t>Pri uporabi zaščitnega sredstva je treba obvezno upoštevati navodila proizvajalca.</w:t>
      </w:r>
    </w:p>
    <w:p w14:paraId="1D1BEEA0" w14:textId="77777777" w:rsidR="00E36E3A" w:rsidRPr="00E33E51" w:rsidRDefault="00E36E3A" w:rsidP="005073FE">
      <w:pPr>
        <w:pStyle w:val="Naslov5"/>
        <w:rPr>
          <w:rFonts w:cs="Arial"/>
          <w:b/>
        </w:rPr>
      </w:pPr>
      <w:bookmarkStart w:id="837" w:name="_Toc416874405"/>
      <w:bookmarkStart w:id="838" w:name="_Toc25424227"/>
      <w:r w:rsidRPr="00E33E51">
        <w:rPr>
          <w:rFonts w:cs="Arial"/>
          <w:b/>
        </w:rPr>
        <w:t>Polimeri</w:t>
      </w:r>
      <w:bookmarkEnd w:id="837"/>
      <w:bookmarkEnd w:id="838"/>
    </w:p>
    <w:p w14:paraId="539E2613" w14:textId="77777777" w:rsidR="00E36E3A" w:rsidRPr="00FF0286" w:rsidRDefault="00E36E3A" w:rsidP="009E3616">
      <w:pPr>
        <w:pStyle w:val="Odstavekseznama"/>
        <w:numPr>
          <w:ilvl w:val="0"/>
          <w:numId w:val="258"/>
        </w:numPr>
        <w:rPr>
          <w:rFonts w:cs="Arial"/>
        </w:rPr>
      </w:pPr>
      <w:r w:rsidRPr="00FF0286">
        <w:rPr>
          <w:rFonts w:cs="Arial"/>
        </w:rPr>
        <w:t>Za polimerni, polimerizirani (s polimeri modificirani) in s polimeri impregnirani beton in malte se lahko uporabljajo polimeri v obliki</w:t>
      </w:r>
    </w:p>
    <w:p w14:paraId="75277859" w14:textId="77777777" w:rsidR="00E36E3A" w:rsidRPr="00FF0286" w:rsidRDefault="00E36E3A" w:rsidP="009E3616">
      <w:pPr>
        <w:pStyle w:val="Odstavekseznama"/>
        <w:numPr>
          <w:ilvl w:val="1"/>
          <w:numId w:val="258"/>
        </w:numPr>
        <w:rPr>
          <w:rFonts w:cs="Arial"/>
        </w:rPr>
      </w:pPr>
      <w:r w:rsidRPr="00FF0286">
        <w:rPr>
          <w:rFonts w:cs="Arial"/>
        </w:rPr>
        <w:t>dodatka za izboljšanje betona (polivinilacetatne, polivinilpropionatne, butadienstirenske in akrilatne vodne emulzije) in/ali</w:t>
      </w:r>
    </w:p>
    <w:p w14:paraId="0640D92F" w14:textId="77777777" w:rsidR="00E36E3A" w:rsidRPr="00FF0286" w:rsidRDefault="00E36E3A" w:rsidP="009E3616">
      <w:pPr>
        <w:pStyle w:val="Odstavekseznama"/>
        <w:numPr>
          <w:ilvl w:val="1"/>
          <w:numId w:val="258"/>
        </w:numPr>
        <w:rPr>
          <w:rFonts w:cs="Arial"/>
        </w:rPr>
      </w:pPr>
      <w:r w:rsidRPr="00FF0286">
        <w:rPr>
          <w:rFonts w:cs="Arial"/>
        </w:rPr>
        <w:t>lepila za beton (epoksidne smole z dodatki in aminskim trdilcem ali z razredčili in poliamidnimi trdilci).</w:t>
      </w:r>
    </w:p>
    <w:p w14:paraId="00D89474" w14:textId="77777777" w:rsidR="00E36E3A" w:rsidRPr="00FF0286" w:rsidRDefault="00E36E3A" w:rsidP="005073FE">
      <w:pPr>
        <w:pStyle w:val="Naslov4"/>
        <w:rPr>
          <w:rFonts w:cs="Arial"/>
        </w:rPr>
      </w:pPr>
      <w:bookmarkStart w:id="839" w:name="_Toc416874406"/>
      <w:bookmarkStart w:id="840" w:name="_Toc415571118"/>
      <w:bookmarkStart w:id="841" w:name="_Toc25424228"/>
      <w:bookmarkStart w:id="842" w:name="_Ref25952143"/>
      <w:r w:rsidRPr="00FF0286">
        <w:rPr>
          <w:rFonts w:cs="Arial"/>
        </w:rPr>
        <w:t>Kakovost materialov</w:t>
      </w:r>
      <w:bookmarkEnd w:id="839"/>
      <w:bookmarkEnd w:id="840"/>
      <w:bookmarkEnd w:id="841"/>
      <w:bookmarkEnd w:id="842"/>
    </w:p>
    <w:p w14:paraId="0FC3D859" w14:textId="77777777" w:rsidR="00E36E3A" w:rsidRPr="00E33E51" w:rsidRDefault="00E36E3A" w:rsidP="005073FE">
      <w:pPr>
        <w:pStyle w:val="Naslov5"/>
        <w:rPr>
          <w:rFonts w:cs="Arial"/>
          <w:b/>
        </w:rPr>
      </w:pPr>
      <w:bookmarkStart w:id="843" w:name="_Toc416874407"/>
      <w:bookmarkStart w:id="844" w:name="_Toc25424229"/>
      <w:r w:rsidRPr="00E33E51">
        <w:rPr>
          <w:rFonts w:cs="Arial"/>
          <w:b/>
        </w:rPr>
        <w:t>Agregat</w:t>
      </w:r>
      <w:bookmarkEnd w:id="843"/>
      <w:bookmarkEnd w:id="844"/>
    </w:p>
    <w:p w14:paraId="674F7645" w14:textId="77777777" w:rsidR="00E36E3A" w:rsidRPr="00FF0286" w:rsidRDefault="00E36E3A" w:rsidP="009E3616">
      <w:pPr>
        <w:pStyle w:val="Odstavekseznama"/>
        <w:numPr>
          <w:ilvl w:val="0"/>
          <w:numId w:val="259"/>
        </w:numPr>
        <w:rPr>
          <w:rFonts w:cs="Arial"/>
        </w:rPr>
      </w:pPr>
      <w:r w:rsidRPr="00FF0286">
        <w:rPr>
          <w:rFonts w:cs="Arial"/>
        </w:rPr>
        <w:t>V splošnem velja, da je za pripravo betonov, skladnih s SIST EN 206, primeren normalno težek kameni agregat, skladen z določili standarda SIST EN 12620, oziroma lahek agregat, skladen s  SIST EN 13055-1.</w:t>
      </w:r>
    </w:p>
    <w:p w14:paraId="6E791349" w14:textId="77777777" w:rsidR="00E36E3A" w:rsidRPr="00FF0286" w:rsidRDefault="00E36E3A" w:rsidP="009E3616">
      <w:pPr>
        <w:pStyle w:val="Odstavekseznama"/>
        <w:numPr>
          <w:ilvl w:val="0"/>
          <w:numId w:val="259"/>
        </w:numPr>
        <w:rPr>
          <w:rFonts w:cs="Arial"/>
        </w:rPr>
      </w:pPr>
      <w:r w:rsidRPr="00FF0286">
        <w:rPr>
          <w:rFonts w:cs="Arial"/>
        </w:rPr>
        <w:t>Možno je uporabiti tudi predelan in/ali recikliran agregat. Zahteve za kakovost teh agregatov so predpisane v SIST EN 206.</w:t>
      </w:r>
    </w:p>
    <w:p w14:paraId="35E5D45A" w14:textId="77777777" w:rsidR="00E36E3A" w:rsidRPr="00FF0286" w:rsidRDefault="00E36E3A" w:rsidP="009E3616">
      <w:pPr>
        <w:pStyle w:val="Odstavekseznama"/>
        <w:numPr>
          <w:ilvl w:val="0"/>
          <w:numId w:val="259"/>
        </w:numPr>
        <w:rPr>
          <w:rFonts w:cs="Arial"/>
        </w:rPr>
      </w:pPr>
      <w:r w:rsidRPr="00FF0286">
        <w:rPr>
          <w:rFonts w:cs="Arial"/>
        </w:rPr>
        <w:t>Izbira vrste agregata je podrejena namenu uporabe betona in je odvisna od:</w:t>
      </w:r>
    </w:p>
    <w:p w14:paraId="4D104BD9" w14:textId="77777777" w:rsidR="00E36E3A" w:rsidRPr="00FF0286" w:rsidRDefault="00E36E3A" w:rsidP="009E3616">
      <w:pPr>
        <w:pStyle w:val="Odstavekseznama"/>
        <w:numPr>
          <w:ilvl w:val="1"/>
          <w:numId w:val="259"/>
        </w:numPr>
        <w:rPr>
          <w:rFonts w:cs="Arial"/>
        </w:rPr>
      </w:pPr>
      <w:r w:rsidRPr="00FF0286">
        <w:rPr>
          <w:rFonts w:cs="Arial"/>
        </w:rPr>
        <w:t>načina izvajanja del,</w:t>
      </w:r>
    </w:p>
    <w:p w14:paraId="053AA4CB" w14:textId="77777777" w:rsidR="00E36E3A" w:rsidRPr="00FF0286" w:rsidRDefault="00E36E3A" w:rsidP="009E3616">
      <w:pPr>
        <w:pStyle w:val="Odstavekseznama"/>
        <w:numPr>
          <w:ilvl w:val="1"/>
          <w:numId w:val="259"/>
        </w:numPr>
        <w:rPr>
          <w:rFonts w:cs="Arial"/>
        </w:rPr>
      </w:pPr>
      <w:r w:rsidRPr="00FF0286">
        <w:rPr>
          <w:rFonts w:cs="Arial"/>
        </w:rPr>
        <w:t>končne rabe betona,</w:t>
      </w:r>
    </w:p>
    <w:p w14:paraId="35D0B4DF" w14:textId="77777777" w:rsidR="00E36E3A" w:rsidRPr="00FF0286" w:rsidRDefault="00E36E3A" w:rsidP="009E3616">
      <w:pPr>
        <w:pStyle w:val="Odstavekseznama"/>
        <w:numPr>
          <w:ilvl w:val="1"/>
          <w:numId w:val="259"/>
        </w:numPr>
        <w:rPr>
          <w:rFonts w:cs="Arial"/>
        </w:rPr>
      </w:pPr>
      <w:r w:rsidRPr="00FF0286">
        <w:rPr>
          <w:rFonts w:cs="Arial"/>
        </w:rPr>
        <w:t>zahtev glede zaščitne plasti betona po SIST EN 1992-1-1,</w:t>
      </w:r>
    </w:p>
    <w:p w14:paraId="22B7A089" w14:textId="77777777" w:rsidR="00E36E3A" w:rsidRPr="00FF0286" w:rsidRDefault="00E36E3A" w:rsidP="009E3616">
      <w:pPr>
        <w:pStyle w:val="Odstavekseznama"/>
        <w:numPr>
          <w:ilvl w:val="1"/>
          <w:numId w:val="259"/>
        </w:numPr>
        <w:rPr>
          <w:rFonts w:cs="Arial"/>
        </w:rPr>
      </w:pPr>
      <w:r w:rsidRPr="00FF0286">
        <w:rPr>
          <w:rFonts w:cs="Arial"/>
        </w:rPr>
        <w:t>dimenzij konstrukcije,</w:t>
      </w:r>
    </w:p>
    <w:p w14:paraId="79967338" w14:textId="77777777" w:rsidR="00E36E3A" w:rsidRPr="00FF0286" w:rsidRDefault="00E36E3A" w:rsidP="009E3616">
      <w:pPr>
        <w:pStyle w:val="Odstavekseznama"/>
        <w:numPr>
          <w:ilvl w:val="1"/>
          <w:numId w:val="259"/>
        </w:numPr>
        <w:rPr>
          <w:rFonts w:cs="Arial"/>
        </w:rPr>
      </w:pPr>
      <w:r w:rsidRPr="00FF0286">
        <w:rPr>
          <w:rFonts w:cs="Arial"/>
        </w:rPr>
        <w:t>pogojev okolja, katerim bo konstrukcija izpostavljena in</w:t>
      </w:r>
    </w:p>
    <w:p w14:paraId="1BCF282D" w14:textId="77777777" w:rsidR="00E36E3A" w:rsidRPr="00FF0286" w:rsidRDefault="00E36E3A" w:rsidP="009E3616">
      <w:pPr>
        <w:pStyle w:val="Odstavekseznama"/>
        <w:numPr>
          <w:ilvl w:val="1"/>
          <w:numId w:val="259"/>
        </w:numPr>
        <w:rPr>
          <w:rFonts w:cs="Arial"/>
        </w:rPr>
      </w:pPr>
      <w:r w:rsidRPr="00FF0286">
        <w:rPr>
          <w:rFonts w:cs="Arial"/>
        </w:rPr>
        <w:t>izpostavljenosti površine in morebitni strojni obdelavi površine betona.</w:t>
      </w:r>
    </w:p>
    <w:p w14:paraId="7545117F" w14:textId="77777777" w:rsidR="00E36E3A" w:rsidRPr="00FF0286" w:rsidRDefault="00E36E3A" w:rsidP="009E3616">
      <w:pPr>
        <w:pStyle w:val="Odstavekseznama"/>
        <w:numPr>
          <w:ilvl w:val="0"/>
          <w:numId w:val="259"/>
        </w:numPr>
        <w:rPr>
          <w:rFonts w:cs="Arial"/>
        </w:rPr>
      </w:pPr>
      <w:r w:rsidRPr="00FF0286">
        <w:rPr>
          <w:rFonts w:cs="Arial"/>
        </w:rPr>
        <w:t>Agregat za beton mora imeti predvsem ustrezno sestavo zrnavosti, zrna v zmesi morajo biti kemično inertna, oprana oziroma odprašena in frakcionirana. Zagotovljena mora biti dobra sprijemljivost s cementnim kamnom. Ustreznost posamezne vrste agregata za pripravo betona je treba preveriti v okviru začetnega preskusa betona.</w:t>
      </w:r>
    </w:p>
    <w:p w14:paraId="75BD3C74" w14:textId="77777777" w:rsidR="00E36E3A" w:rsidRPr="00FF0286" w:rsidRDefault="00E36E3A" w:rsidP="009E3616">
      <w:pPr>
        <w:pStyle w:val="Odstavekseznama"/>
        <w:numPr>
          <w:ilvl w:val="0"/>
          <w:numId w:val="259"/>
        </w:numPr>
        <w:rPr>
          <w:rFonts w:cs="Arial"/>
        </w:rPr>
      </w:pPr>
      <w:r w:rsidRPr="00FF0286">
        <w:rPr>
          <w:rFonts w:cs="Arial"/>
        </w:rPr>
        <w:t xml:space="preserve">Zagotavljanje kakovosti in potrjevanje skladnosti poteka skladno s sistemom 2+, kar pomeni, da proizvajalec izvaja kontrolo kakovosti skladno z določili standarda, od priglašenega certifikacijskega organa pa pridobi certifikat o kontroli proizvodnje. Proizvajalec na osnovi cetifikata izda izjavo o lastnostih </w:t>
      </w:r>
      <w:r w:rsidRPr="00FF0286">
        <w:rPr>
          <w:rFonts w:cs="Arial"/>
        </w:rPr>
        <w:lastRenderedPageBreak/>
        <w:t>proizvoda.</w:t>
      </w:r>
    </w:p>
    <w:p w14:paraId="77C53023" w14:textId="77777777" w:rsidR="00E36E3A" w:rsidRPr="00FF0286" w:rsidRDefault="00E36E3A" w:rsidP="005073FE">
      <w:pPr>
        <w:pStyle w:val="Naslov6"/>
        <w:rPr>
          <w:rFonts w:cs="Arial"/>
        </w:rPr>
      </w:pPr>
      <w:bookmarkStart w:id="845" w:name="_Toc416874408"/>
      <w:bookmarkStart w:id="846" w:name="_Toc25424230"/>
      <w:r w:rsidRPr="00FF0286">
        <w:rPr>
          <w:rFonts w:cs="Arial"/>
        </w:rPr>
        <w:t>Geometrijske, fizikalne in kemijske zahteve</w:t>
      </w:r>
      <w:bookmarkEnd w:id="845"/>
      <w:bookmarkEnd w:id="846"/>
    </w:p>
    <w:p w14:paraId="62D4B49C" w14:textId="77777777" w:rsidR="00E36E3A" w:rsidRPr="00FF0286" w:rsidRDefault="00E36E3A" w:rsidP="009E3616">
      <w:pPr>
        <w:pStyle w:val="Odstavekseznama"/>
        <w:numPr>
          <w:ilvl w:val="0"/>
          <w:numId w:val="260"/>
        </w:numPr>
        <w:rPr>
          <w:rFonts w:cs="Arial"/>
        </w:rPr>
      </w:pPr>
      <w:r w:rsidRPr="00FF0286">
        <w:rPr>
          <w:rFonts w:cs="Arial"/>
        </w:rPr>
        <w:t>Agregat za beton mora imeti lastnosti, navedene v Tabeli 3.6.8.</w:t>
      </w:r>
    </w:p>
    <w:p w14:paraId="1521B54B" w14:textId="77777777" w:rsidR="00E36E3A" w:rsidRPr="00FF0286" w:rsidRDefault="00E36E3A" w:rsidP="00E36E3A">
      <w:pPr>
        <w:rPr>
          <w:rFonts w:cs="Arial"/>
        </w:rPr>
      </w:pPr>
      <w:r w:rsidRPr="00FF0286">
        <w:rPr>
          <w:rFonts w:cs="Arial"/>
        </w:rPr>
        <w:t>Tabela 3.6.8:</w:t>
      </w:r>
      <w:r w:rsidRPr="00FF0286">
        <w:rPr>
          <w:rFonts w:cs="Arial"/>
        </w:rPr>
        <w:tab/>
        <w:t>Zahtevane lastnosti agregatov za beton</w:t>
      </w: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5"/>
        <w:gridCol w:w="2349"/>
        <w:gridCol w:w="2358"/>
      </w:tblGrid>
      <w:tr w:rsidR="00E36E3A" w:rsidRPr="00FF0286" w14:paraId="206D2CD3" w14:textId="77777777" w:rsidTr="00E36E3A">
        <w:trPr>
          <w:trHeight w:val="227"/>
          <w:jc w:val="center"/>
        </w:trPr>
        <w:tc>
          <w:tcPr>
            <w:tcW w:w="3945" w:type="dxa"/>
            <w:tcBorders>
              <w:top w:val="single" w:sz="4" w:space="0" w:color="auto"/>
              <w:left w:val="single" w:sz="4" w:space="0" w:color="auto"/>
              <w:bottom w:val="single" w:sz="4" w:space="0" w:color="auto"/>
              <w:right w:val="single" w:sz="4" w:space="0" w:color="auto"/>
            </w:tcBorders>
            <w:hideMark/>
          </w:tcPr>
          <w:p w14:paraId="4934B1F2" w14:textId="77777777" w:rsidR="00E36E3A" w:rsidRPr="00FF0286" w:rsidRDefault="00E36E3A" w:rsidP="00E36E3A">
            <w:pPr>
              <w:rPr>
                <w:rFonts w:cs="Arial"/>
              </w:rPr>
            </w:pPr>
            <w:r w:rsidRPr="00FF0286">
              <w:rPr>
                <w:rFonts w:cs="Arial"/>
              </w:rPr>
              <w:t>Lastnost zrn</w:t>
            </w:r>
          </w:p>
        </w:tc>
        <w:tc>
          <w:tcPr>
            <w:tcW w:w="2349" w:type="dxa"/>
            <w:tcBorders>
              <w:top w:val="single" w:sz="4" w:space="0" w:color="auto"/>
              <w:left w:val="single" w:sz="4" w:space="0" w:color="auto"/>
              <w:bottom w:val="single" w:sz="4" w:space="0" w:color="auto"/>
              <w:right w:val="single" w:sz="4" w:space="0" w:color="auto"/>
            </w:tcBorders>
            <w:hideMark/>
          </w:tcPr>
          <w:p w14:paraId="059B777F" w14:textId="77777777" w:rsidR="00E36E3A" w:rsidRPr="00FF0286" w:rsidRDefault="00E36E3A" w:rsidP="00E36E3A">
            <w:pPr>
              <w:rPr>
                <w:rFonts w:cs="Arial"/>
              </w:rPr>
            </w:pPr>
            <w:r w:rsidRPr="00FF0286">
              <w:rPr>
                <w:rFonts w:cs="Arial"/>
              </w:rPr>
              <w:t>Zahtevana lastnost</w:t>
            </w:r>
          </w:p>
        </w:tc>
        <w:tc>
          <w:tcPr>
            <w:tcW w:w="2358" w:type="dxa"/>
            <w:tcBorders>
              <w:top w:val="single" w:sz="4" w:space="0" w:color="auto"/>
              <w:left w:val="single" w:sz="4" w:space="0" w:color="auto"/>
              <w:bottom w:val="single" w:sz="4" w:space="0" w:color="auto"/>
              <w:right w:val="single" w:sz="4" w:space="0" w:color="auto"/>
            </w:tcBorders>
            <w:hideMark/>
          </w:tcPr>
          <w:p w14:paraId="3843E9CD" w14:textId="77777777" w:rsidR="00E36E3A" w:rsidRPr="00FF0286" w:rsidRDefault="00E36E3A" w:rsidP="00E36E3A">
            <w:pPr>
              <w:rPr>
                <w:rFonts w:cs="Arial"/>
              </w:rPr>
            </w:pPr>
            <w:r w:rsidRPr="00FF0286">
              <w:rPr>
                <w:rFonts w:cs="Arial"/>
              </w:rPr>
              <w:t>Postopek za preskus</w:t>
            </w:r>
          </w:p>
        </w:tc>
      </w:tr>
      <w:tr w:rsidR="00E36E3A" w:rsidRPr="00FF0286" w14:paraId="7CC9DF59" w14:textId="77777777" w:rsidTr="00E36E3A">
        <w:trPr>
          <w:trHeight w:val="227"/>
          <w:jc w:val="center"/>
        </w:trPr>
        <w:tc>
          <w:tcPr>
            <w:tcW w:w="3945" w:type="dxa"/>
            <w:tcBorders>
              <w:top w:val="single" w:sz="4" w:space="0" w:color="auto"/>
              <w:left w:val="single" w:sz="4" w:space="0" w:color="auto"/>
              <w:bottom w:val="nil"/>
              <w:right w:val="single" w:sz="4" w:space="0" w:color="auto"/>
            </w:tcBorders>
            <w:hideMark/>
          </w:tcPr>
          <w:p w14:paraId="175D5BD8" w14:textId="77777777" w:rsidR="00E36E3A" w:rsidRPr="00FF0286" w:rsidRDefault="00E36E3A" w:rsidP="00E36E3A">
            <w:pPr>
              <w:rPr>
                <w:rFonts w:cs="Arial"/>
              </w:rPr>
            </w:pPr>
            <w:r w:rsidRPr="00FF0286">
              <w:rPr>
                <w:rFonts w:cs="Arial"/>
              </w:rPr>
              <w:t>vpojnost kamnitih zrn za vodo</w:t>
            </w:r>
          </w:p>
        </w:tc>
        <w:tc>
          <w:tcPr>
            <w:tcW w:w="2349" w:type="dxa"/>
            <w:tcBorders>
              <w:top w:val="single" w:sz="4" w:space="0" w:color="auto"/>
              <w:left w:val="single" w:sz="4" w:space="0" w:color="auto"/>
              <w:bottom w:val="nil"/>
              <w:right w:val="single" w:sz="4" w:space="0" w:color="auto"/>
            </w:tcBorders>
            <w:vAlign w:val="center"/>
            <w:hideMark/>
          </w:tcPr>
          <w:p w14:paraId="739921FE" w14:textId="77777777" w:rsidR="00E36E3A" w:rsidRPr="00FF0286" w:rsidRDefault="00E36E3A" w:rsidP="00E36E3A">
            <w:pPr>
              <w:rPr>
                <w:rFonts w:cs="Arial"/>
              </w:rPr>
            </w:pPr>
            <w:r w:rsidRPr="00FF0286">
              <w:rPr>
                <w:rFonts w:cs="Arial"/>
              </w:rPr>
              <w:t>WA242</w:t>
            </w:r>
          </w:p>
        </w:tc>
        <w:tc>
          <w:tcPr>
            <w:tcW w:w="2358" w:type="dxa"/>
            <w:tcBorders>
              <w:top w:val="single" w:sz="4" w:space="0" w:color="auto"/>
              <w:left w:val="single" w:sz="4" w:space="0" w:color="auto"/>
              <w:bottom w:val="nil"/>
              <w:right w:val="single" w:sz="4" w:space="0" w:color="auto"/>
            </w:tcBorders>
            <w:vAlign w:val="center"/>
            <w:hideMark/>
          </w:tcPr>
          <w:p w14:paraId="54B9F3C6" w14:textId="77777777" w:rsidR="00E36E3A" w:rsidRPr="00FF0286" w:rsidRDefault="00E36E3A" w:rsidP="00E36E3A">
            <w:pPr>
              <w:rPr>
                <w:rFonts w:cs="Arial"/>
              </w:rPr>
            </w:pPr>
            <w:r w:rsidRPr="00FF0286">
              <w:rPr>
                <w:rFonts w:cs="Arial"/>
              </w:rPr>
              <w:t>SIST EN 1097-6</w:t>
            </w:r>
          </w:p>
        </w:tc>
      </w:tr>
      <w:tr w:rsidR="00E36E3A" w:rsidRPr="00FF0286" w14:paraId="6DF535D2" w14:textId="77777777" w:rsidTr="00E36E3A">
        <w:trPr>
          <w:trHeight w:val="227"/>
          <w:jc w:val="center"/>
        </w:trPr>
        <w:tc>
          <w:tcPr>
            <w:tcW w:w="3945" w:type="dxa"/>
            <w:tcBorders>
              <w:top w:val="nil"/>
              <w:left w:val="single" w:sz="4" w:space="0" w:color="auto"/>
              <w:bottom w:val="nil"/>
              <w:right w:val="single" w:sz="4" w:space="0" w:color="auto"/>
            </w:tcBorders>
            <w:hideMark/>
          </w:tcPr>
          <w:p w14:paraId="678A532A" w14:textId="77777777" w:rsidR="00E36E3A" w:rsidRPr="00FF0286" w:rsidRDefault="00E36E3A" w:rsidP="00E36E3A">
            <w:pPr>
              <w:rPr>
                <w:rFonts w:cs="Arial"/>
              </w:rPr>
            </w:pPr>
            <w:r w:rsidRPr="00FF0286">
              <w:rPr>
                <w:rFonts w:cs="Arial"/>
              </w:rPr>
              <w:t>odpornost kamnitih zrn proti drobljenju po postopku Los Angeles</w:t>
            </w:r>
          </w:p>
        </w:tc>
        <w:tc>
          <w:tcPr>
            <w:tcW w:w="2349" w:type="dxa"/>
            <w:tcBorders>
              <w:top w:val="nil"/>
              <w:left w:val="single" w:sz="4" w:space="0" w:color="auto"/>
              <w:bottom w:val="nil"/>
              <w:right w:val="single" w:sz="4" w:space="0" w:color="auto"/>
            </w:tcBorders>
            <w:vAlign w:val="center"/>
            <w:hideMark/>
          </w:tcPr>
          <w:p w14:paraId="40A55996" w14:textId="77777777" w:rsidR="00E36E3A" w:rsidRPr="00FF0286" w:rsidRDefault="00E36E3A" w:rsidP="00E36E3A">
            <w:pPr>
              <w:rPr>
                <w:rFonts w:cs="Arial"/>
              </w:rPr>
            </w:pPr>
            <w:r w:rsidRPr="00FF0286">
              <w:rPr>
                <w:rFonts w:cs="Arial"/>
              </w:rPr>
              <w:t>LA15 do LA30</w:t>
            </w:r>
          </w:p>
        </w:tc>
        <w:tc>
          <w:tcPr>
            <w:tcW w:w="2358" w:type="dxa"/>
            <w:tcBorders>
              <w:top w:val="nil"/>
              <w:left w:val="single" w:sz="4" w:space="0" w:color="auto"/>
              <w:bottom w:val="nil"/>
              <w:right w:val="single" w:sz="4" w:space="0" w:color="auto"/>
            </w:tcBorders>
            <w:vAlign w:val="center"/>
            <w:hideMark/>
          </w:tcPr>
          <w:p w14:paraId="226A957A" w14:textId="77777777" w:rsidR="00E36E3A" w:rsidRPr="00FF0286" w:rsidRDefault="00E36E3A" w:rsidP="00E36E3A">
            <w:pPr>
              <w:rPr>
                <w:rFonts w:cs="Arial"/>
              </w:rPr>
            </w:pPr>
            <w:r w:rsidRPr="00FF0286">
              <w:rPr>
                <w:rFonts w:cs="Arial"/>
              </w:rPr>
              <w:t>SIST EN 1097-2</w:t>
            </w:r>
          </w:p>
        </w:tc>
      </w:tr>
      <w:tr w:rsidR="00E36E3A" w:rsidRPr="00FF0286" w14:paraId="1CCA05DA" w14:textId="77777777" w:rsidTr="00E36E3A">
        <w:trPr>
          <w:trHeight w:val="227"/>
          <w:jc w:val="center"/>
        </w:trPr>
        <w:tc>
          <w:tcPr>
            <w:tcW w:w="3945" w:type="dxa"/>
            <w:tcBorders>
              <w:top w:val="nil"/>
              <w:left w:val="single" w:sz="4" w:space="0" w:color="auto"/>
              <w:bottom w:val="nil"/>
              <w:right w:val="single" w:sz="4" w:space="0" w:color="auto"/>
            </w:tcBorders>
            <w:hideMark/>
          </w:tcPr>
          <w:p w14:paraId="731EA495" w14:textId="77777777" w:rsidR="00E36E3A" w:rsidRPr="00FF0286" w:rsidRDefault="00E36E3A" w:rsidP="00E36E3A">
            <w:pPr>
              <w:rPr>
                <w:rFonts w:cs="Arial"/>
              </w:rPr>
            </w:pPr>
            <w:r w:rsidRPr="00FF0286">
              <w:rPr>
                <w:rFonts w:cs="Arial"/>
              </w:rPr>
              <w:t>odpornost kamnin proti učinku mraza</w:t>
            </w:r>
          </w:p>
        </w:tc>
        <w:tc>
          <w:tcPr>
            <w:tcW w:w="2349" w:type="dxa"/>
            <w:tcBorders>
              <w:top w:val="nil"/>
              <w:left w:val="single" w:sz="4" w:space="0" w:color="auto"/>
              <w:bottom w:val="nil"/>
              <w:right w:val="single" w:sz="4" w:space="0" w:color="auto"/>
            </w:tcBorders>
            <w:hideMark/>
          </w:tcPr>
          <w:p w14:paraId="799CEC86" w14:textId="77777777" w:rsidR="00E36E3A" w:rsidRPr="00FF0286" w:rsidRDefault="00E36E3A" w:rsidP="00E36E3A">
            <w:pPr>
              <w:rPr>
                <w:rFonts w:cs="Arial"/>
              </w:rPr>
            </w:pPr>
            <w:r w:rsidRPr="00FF0286">
              <w:rPr>
                <w:rFonts w:cs="Arial"/>
              </w:rPr>
              <w:t>F1 oz.</w:t>
            </w:r>
          </w:p>
          <w:p w14:paraId="142ACF63" w14:textId="77777777" w:rsidR="00E36E3A" w:rsidRPr="00FF0286" w:rsidRDefault="00E36E3A" w:rsidP="00E36E3A">
            <w:pPr>
              <w:rPr>
                <w:rFonts w:cs="Arial"/>
              </w:rPr>
            </w:pPr>
            <w:r w:rsidRPr="00FF0286">
              <w:rPr>
                <w:rFonts w:cs="Arial"/>
              </w:rPr>
              <w:t>MS18</w:t>
            </w:r>
          </w:p>
        </w:tc>
        <w:tc>
          <w:tcPr>
            <w:tcW w:w="2358" w:type="dxa"/>
            <w:tcBorders>
              <w:top w:val="nil"/>
              <w:left w:val="single" w:sz="4" w:space="0" w:color="auto"/>
              <w:bottom w:val="nil"/>
              <w:right w:val="single" w:sz="4" w:space="0" w:color="auto"/>
            </w:tcBorders>
            <w:hideMark/>
          </w:tcPr>
          <w:p w14:paraId="4962C26F" w14:textId="77777777" w:rsidR="00E36E3A" w:rsidRPr="00FF0286" w:rsidRDefault="00E36E3A" w:rsidP="00E36E3A">
            <w:pPr>
              <w:rPr>
                <w:rFonts w:cs="Arial"/>
              </w:rPr>
            </w:pPr>
            <w:r w:rsidRPr="00FF0286">
              <w:rPr>
                <w:rFonts w:cs="Arial"/>
              </w:rPr>
              <w:t>SIST EN 1367-1</w:t>
            </w:r>
          </w:p>
          <w:p w14:paraId="6CCA0260" w14:textId="77777777" w:rsidR="00E36E3A" w:rsidRPr="00FF0286" w:rsidRDefault="00E36E3A" w:rsidP="00E36E3A">
            <w:pPr>
              <w:rPr>
                <w:rFonts w:cs="Arial"/>
              </w:rPr>
            </w:pPr>
            <w:r w:rsidRPr="00FF0286">
              <w:rPr>
                <w:rFonts w:cs="Arial"/>
              </w:rPr>
              <w:t>SIST EN 1367-2</w:t>
            </w:r>
          </w:p>
        </w:tc>
      </w:tr>
      <w:tr w:rsidR="00E36E3A" w:rsidRPr="00FF0286" w14:paraId="7C109BD6" w14:textId="77777777" w:rsidTr="00E36E3A">
        <w:trPr>
          <w:trHeight w:val="227"/>
          <w:jc w:val="center"/>
        </w:trPr>
        <w:tc>
          <w:tcPr>
            <w:tcW w:w="3945" w:type="dxa"/>
            <w:tcBorders>
              <w:top w:val="nil"/>
              <w:left w:val="single" w:sz="4" w:space="0" w:color="auto"/>
              <w:bottom w:val="single" w:sz="4" w:space="0" w:color="auto"/>
              <w:right w:val="single" w:sz="4" w:space="0" w:color="auto"/>
            </w:tcBorders>
            <w:hideMark/>
          </w:tcPr>
          <w:p w14:paraId="0D4F421B" w14:textId="77777777" w:rsidR="00E36E3A" w:rsidRPr="00FF0286" w:rsidRDefault="00E36E3A" w:rsidP="00E36E3A">
            <w:pPr>
              <w:rPr>
                <w:rFonts w:cs="Arial"/>
              </w:rPr>
            </w:pPr>
            <w:r w:rsidRPr="00FF0286">
              <w:rPr>
                <w:rFonts w:cs="Arial"/>
              </w:rPr>
              <w:t>vsebnost slabo oblikovanih kamnitih zrn</w:t>
            </w:r>
          </w:p>
        </w:tc>
        <w:tc>
          <w:tcPr>
            <w:tcW w:w="2349" w:type="dxa"/>
            <w:tcBorders>
              <w:top w:val="nil"/>
              <w:left w:val="single" w:sz="4" w:space="0" w:color="auto"/>
              <w:bottom w:val="single" w:sz="4" w:space="0" w:color="auto"/>
              <w:right w:val="single" w:sz="4" w:space="0" w:color="auto"/>
            </w:tcBorders>
            <w:vAlign w:val="center"/>
            <w:hideMark/>
          </w:tcPr>
          <w:p w14:paraId="34A7CB58" w14:textId="77777777" w:rsidR="00E36E3A" w:rsidRPr="00FF0286" w:rsidRDefault="00E36E3A" w:rsidP="00E36E3A">
            <w:pPr>
              <w:rPr>
                <w:rFonts w:cs="Arial"/>
              </w:rPr>
            </w:pPr>
            <w:r w:rsidRPr="00FF0286">
              <w:rPr>
                <w:rFonts w:cs="Arial"/>
              </w:rPr>
              <w:t>SI15</w:t>
            </w:r>
          </w:p>
        </w:tc>
        <w:tc>
          <w:tcPr>
            <w:tcW w:w="2358" w:type="dxa"/>
            <w:tcBorders>
              <w:top w:val="nil"/>
              <w:left w:val="single" w:sz="4" w:space="0" w:color="auto"/>
              <w:bottom w:val="single" w:sz="4" w:space="0" w:color="auto"/>
              <w:right w:val="single" w:sz="4" w:space="0" w:color="auto"/>
            </w:tcBorders>
            <w:vAlign w:val="center"/>
            <w:hideMark/>
          </w:tcPr>
          <w:p w14:paraId="2430B807" w14:textId="77777777" w:rsidR="00E36E3A" w:rsidRPr="00FF0286" w:rsidRDefault="00E36E3A" w:rsidP="00E36E3A">
            <w:pPr>
              <w:rPr>
                <w:rFonts w:cs="Arial"/>
              </w:rPr>
            </w:pPr>
            <w:r w:rsidRPr="00FF0286">
              <w:rPr>
                <w:rFonts w:cs="Arial"/>
              </w:rPr>
              <w:t>SIST EN 933-4</w:t>
            </w:r>
          </w:p>
        </w:tc>
      </w:tr>
    </w:tbl>
    <w:p w14:paraId="243762E5" w14:textId="77777777" w:rsidR="00E36E3A" w:rsidRPr="00FF0286" w:rsidRDefault="00E36E3A" w:rsidP="00E36E3A">
      <w:pPr>
        <w:rPr>
          <w:rFonts w:cs="Arial"/>
        </w:rPr>
      </w:pPr>
    </w:p>
    <w:p w14:paraId="7BD9B24C" w14:textId="77777777" w:rsidR="00E36E3A" w:rsidRPr="00FF0286" w:rsidRDefault="00E36E3A" w:rsidP="005073FE">
      <w:pPr>
        <w:pStyle w:val="Naslov7"/>
        <w:rPr>
          <w:rFonts w:ascii="Arial" w:hAnsi="Arial" w:cs="Arial"/>
          <w:color w:val="auto"/>
        </w:rPr>
      </w:pPr>
      <w:bookmarkStart w:id="847" w:name="_Toc25424231"/>
      <w:r w:rsidRPr="00FF0286">
        <w:rPr>
          <w:rFonts w:ascii="Arial" w:hAnsi="Arial" w:cs="Arial"/>
          <w:color w:val="auto"/>
        </w:rPr>
        <w:t>Granulometrijska sestava</w:t>
      </w:r>
      <w:bookmarkEnd w:id="847"/>
      <w:r w:rsidRPr="00FF0286">
        <w:rPr>
          <w:rFonts w:ascii="Arial" w:hAnsi="Arial" w:cs="Arial"/>
          <w:color w:val="auto"/>
        </w:rPr>
        <w:t xml:space="preserve"> </w:t>
      </w:r>
    </w:p>
    <w:p w14:paraId="6999F5E8" w14:textId="77777777" w:rsidR="00E36E3A" w:rsidRPr="00FF0286" w:rsidRDefault="00E36E3A" w:rsidP="009E3616">
      <w:pPr>
        <w:pStyle w:val="Odstavekseznama"/>
        <w:numPr>
          <w:ilvl w:val="0"/>
          <w:numId w:val="261"/>
        </w:numPr>
        <w:rPr>
          <w:rFonts w:cs="Arial"/>
        </w:rPr>
      </w:pPr>
      <w:r w:rsidRPr="00FF0286">
        <w:rPr>
          <w:rFonts w:cs="Arial"/>
        </w:rPr>
        <w:t>Izbira granulometrijske sestave agregatov za pripravo betonov je treba prilagoditi namenu uporabe betonske mešanice, zagotoviti pa mora zadostno obdelovalnost in zgostitev betona.</w:t>
      </w:r>
    </w:p>
    <w:p w14:paraId="527BBF7D" w14:textId="77777777" w:rsidR="00E36E3A" w:rsidRPr="00FF0286" w:rsidRDefault="00E36E3A" w:rsidP="009E3616">
      <w:pPr>
        <w:pStyle w:val="Odstavekseznama"/>
        <w:numPr>
          <w:ilvl w:val="0"/>
          <w:numId w:val="261"/>
        </w:numPr>
        <w:rPr>
          <w:rFonts w:cs="Arial"/>
        </w:rPr>
      </w:pPr>
      <w:r w:rsidRPr="00FF0286">
        <w:rPr>
          <w:rFonts w:cs="Arial"/>
        </w:rPr>
        <w:t>Pri izbiri je potrebno upoštevati, da največje zrno v zmesi:</w:t>
      </w:r>
    </w:p>
    <w:p w14:paraId="706E0210" w14:textId="77777777" w:rsidR="00E36E3A" w:rsidRPr="00FF0286" w:rsidRDefault="00E36E3A" w:rsidP="009E3616">
      <w:pPr>
        <w:pStyle w:val="Odstavekseznama"/>
        <w:numPr>
          <w:ilvl w:val="1"/>
          <w:numId w:val="261"/>
        </w:numPr>
        <w:rPr>
          <w:rFonts w:cs="Arial"/>
        </w:rPr>
      </w:pPr>
      <w:r w:rsidRPr="00FF0286">
        <w:rPr>
          <w:rFonts w:cs="Arial"/>
        </w:rPr>
        <w:t>ne sme biti večje od ene četrtine najmanjše dimenzije prereza elementa iz betona (pri ploščah ne večje od ene tretjine debeline plošče) in</w:t>
      </w:r>
    </w:p>
    <w:p w14:paraId="47520FFB" w14:textId="77777777" w:rsidR="00E36E3A" w:rsidRPr="00FF0286" w:rsidRDefault="00E36E3A" w:rsidP="009E3616">
      <w:pPr>
        <w:pStyle w:val="Odstavekseznama"/>
        <w:numPr>
          <w:ilvl w:val="1"/>
          <w:numId w:val="261"/>
        </w:numPr>
        <w:rPr>
          <w:rFonts w:cs="Arial"/>
        </w:rPr>
      </w:pPr>
      <w:r w:rsidRPr="00FF0286">
        <w:rPr>
          <w:rFonts w:cs="Arial"/>
        </w:rPr>
        <w:t>ne večje od 1,25 kratnega najmanjšega prostega vodoravnega razmika med jeklenimi palicami za ojačitev (armaturo).</w:t>
      </w:r>
    </w:p>
    <w:p w14:paraId="323BE6E0" w14:textId="77777777" w:rsidR="00E36E3A" w:rsidRPr="00FF0286" w:rsidRDefault="00E36E3A" w:rsidP="009E3616">
      <w:pPr>
        <w:pStyle w:val="Odstavekseznama"/>
        <w:numPr>
          <w:ilvl w:val="0"/>
          <w:numId w:val="261"/>
        </w:numPr>
        <w:rPr>
          <w:rFonts w:cs="Arial"/>
        </w:rPr>
      </w:pPr>
      <w:r w:rsidRPr="00FF0286">
        <w:rPr>
          <w:rFonts w:cs="Arial"/>
        </w:rPr>
        <w:t>Primernost granulometrijske sestave agregata je treba preveriti v okviru začetnega preskusa betonske mešanice.</w:t>
      </w:r>
    </w:p>
    <w:p w14:paraId="3F14FF49" w14:textId="77777777" w:rsidR="00E36E3A" w:rsidRPr="00FF0286" w:rsidRDefault="00E36E3A" w:rsidP="009E3616">
      <w:pPr>
        <w:pStyle w:val="Odstavekseznama"/>
        <w:numPr>
          <w:ilvl w:val="0"/>
          <w:numId w:val="261"/>
        </w:numPr>
        <w:rPr>
          <w:rFonts w:cs="Arial"/>
        </w:rPr>
      </w:pPr>
      <w:r w:rsidRPr="00FF0286">
        <w:rPr>
          <w:rFonts w:cs="Arial"/>
        </w:rPr>
        <w:t>Priporočena območja zrnavosti zmesi kamnitih zrn za mešanice betona so navedena v Tabeli 3.6.9 in na Slikah 3.6.1 do 3.6.3.</w:t>
      </w:r>
    </w:p>
    <w:p w14:paraId="23925A2E" w14:textId="77777777" w:rsidR="00E36E3A" w:rsidRPr="00FF0286" w:rsidRDefault="00E36E3A" w:rsidP="00E36E3A">
      <w:pPr>
        <w:rPr>
          <w:rFonts w:cs="Arial"/>
        </w:rPr>
      </w:pPr>
      <w:r w:rsidRPr="00FF0286">
        <w:rPr>
          <w:rFonts w:cs="Arial"/>
        </w:rPr>
        <w:t>Tabela 3.6.9:</w:t>
      </w:r>
      <w:r w:rsidRPr="00FF0286">
        <w:rPr>
          <w:rFonts w:cs="Arial"/>
        </w:rPr>
        <w:tab/>
        <w:t>Priporočene mejne vrednosti za granulometrijsko sestavo agregatov za betone</w:t>
      </w:r>
    </w:p>
    <w:tbl>
      <w:tblPr>
        <w:tblW w:w="8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1057"/>
        <w:gridCol w:w="753"/>
        <w:gridCol w:w="820"/>
        <w:gridCol w:w="819"/>
        <w:gridCol w:w="820"/>
        <w:gridCol w:w="738"/>
        <w:gridCol w:w="827"/>
        <w:gridCol w:w="779"/>
        <w:gridCol w:w="819"/>
      </w:tblGrid>
      <w:tr w:rsidR="00E36E3A" w:rsidRPr="00FF0286" w14:paraId="6D883C58" w14:textId="77777777" w:rsidTr="00E36E3A">
        <w:trPr>
          <w:trHeight w:val="227"/>
          <w:jc w:val="center"/>
        </w:trPr>
        <w:tc>
          <w:tcPr>
            <w:tcW w:w="1072" w:type="dxa"/>
            <w:vMerge w:val="restart"/>
            <w:tcBorders>
              <w:top w:val="single" w:sz="4" w:space="0" w:color="auto"/>
              <w:left w:val="single" w:sz="4" w:space="0" w:color="auto"/>
              <w:bottom w:val="nil"/>
              <w:right w:val="single" w:sz="4" w:space="0" w:color="auto"/>
            </w:tcBorders>
            <w:hideMark/>
          </w:tcPr>
          <w:p w14:paraId="409A5534" w14:textId="77777777" w:rsidR="00E36E3A" w:rsidRPr="00FF0286" w:rsidRDefault="00E36E3A" w:rsidP="00E36E3A">
            <w:pPr>
              <w:rPr>
                <w:rFonts w:cs="Arial"/>
              </w:rPr>
            </w:pPr>
            <w:r w:rsidRPr="00FF0286">
              <w:rPr>
                <w:rFonts w:cs="Arial"/>
              </w:rPr>
              <w:t>Zmes agregata</w:t>
            </w:r>
          </w:p>
        </w:tc>
        <w:tc>
          <w:tcPr>
            <w:tcW w:w="974" w:type="dxa"/>
            <w:vMerge w:val="restart"/>
            <w:tcBorders>
              <w:top w:val="single" w:sz="4" w:space="0" w:color="auto"/>
              <w:left w:val="single" w:sz="4" w:space="0" w:color="auto"/>
              <w:bottom w:val="nil"/>
              <w:right w:val="single" w:sz="4" w:space="0" w:color="auto"/>
            </w:tcBorders>
            <w:hideMark/>
          </w:tcPr>
          <w:p w14:paraId="7BC37218" w14:textId="77777777" w:rsidR="00E36E3A" w:rsidRPr="00FF0286" w:rsidRDefault="00E36E3A" w:rsidP="00E36E3A">
            <w:pPr>
              <w:rPr>
                <w:rFonts w:cs="Arial"/>
              </w:rPr>
            </w:pPr>
            <w:r w:rsidRPr="00FF0286">
              <w:rPr>
                <w:rFonts w:cs="Arial"/>
              </w:rPr>
              <w:t>Mejna krivulja</w:t>
            </w:r>
          </w:p>
        </w:tc>
        <w:tc>
          <w:tcPr>
            <w:tcW w:w="6550" w:type="dxa"/>
            <w:gridSpan w:val="8"/>
            <w:tcBorders>
              <w:top w:val="single" w:sz="4" w:space="0" w:color="auto"/>
              <w:left w:val="single" w:sz="4" w:space="0" w:color="auto"/>
              <w:bottom w:val="nil"/>
              <w:right w:val="single" w:sz="4" w:space="0" w:color="auto"/>
            </w:tcBorders>
            <w:hideMark/>
          </w:tcPr>
          <w:p w14:paraId="13FD0A7E" w14:textId="77777777" w:rsidR="00E36E3A" w:rsidRPr="00FF0286" w:rsidRDefault="00E36E3A" w:rsidP="00E36E3A">
            <w:pPr>
              <w:rPr>
                <w:rFonts w:cs="Arial"/>
              </w:rPr>
            </w:pPr>
            <w:r w:rsidRPr="00FF0286">
              <w:rPr>
                <w:rFonts w:cs="Arial"/>
              </w:rPr>
              <w:t>Velikost odprtine sita [mm]</w:t>
            </w:r>
          </w:p>
        </w:tc>
      </w:tr>
      <w:tr w:rsidR="00E36E3A" w:rsidRPr="00FF0286" w14:paraId="401158AF" w14:textId="77777777" w:rsidTr="00E36E3A">
        <w:trPr>
          <w:trHeight w:val="227"/>
          <w:jc w:val="center"/>
        </w:trPr>
        <w:tc>
          <w:tcPr>
            <w:tcW w:w="0" w:type="auto"/>
            <w:vMerge/>
            <w:tcBorders>
              <w:top w:val="single" w:sz="4" w:space="0" w:color="auto"/>
              <w:left w:val="single" w:sz="4" w:space="0" w:color="auto"/>
              <w:bottom w:val="nil"/>
              <w:right w:val="single" w:sz="4" w:space="0" w:color="auto"/>
            </w:tcBorders>
            <w:vAlign w:val="center"/>
            <w:hideMark/>
          </w:tcPr>
          <w:p w14:paraId="1E7FDB21" w14:textId="77777777" w:rsidR="00E36E3A" w:rsidRPr="00FF0286" w:rsidRDefault="00E36E3A" w:rsidP="00E36E3A">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2A064ED7" w14:textId="77777777" w:rsidR="00E36E3A" w:rsidRPr="00FF0286" w:rsidRDefault="00E36E3A" w:rsidP="00E36E3A">
            <w:pPr>
              <w:rPr>
                <w:rFonts w:cs="Arial"/>
              </w:rPr>
            </w:pPr>
          </w:p>
        </w:tc>
        <w:tc>
          <w:tcPr>
            <w:tcW w:w="762" w:type="dxa"/>
            <w:tcBorders>
              <w:top w:val="nil"/>
              <w:left w:val="single" w:sz="4" w:space="0" w:color="auto"/>
              <w:bottom w:val="nil"/>
              <w:right w:val="single" w:sz="4" w:space="0" w:color="auto"/>
            </w:tcBorders>
            <w:hideMark/>
          </w:tcPr>
          <w:p w14:paraId="4F0B5D61" w14:textId="77777777" w:rsidR="00E36E3A" w:rsidRPr="00FF0286" w:rsidRDefault="00E36E3A" w:rsidP="00E36E3A">
            <w:pPr>
              <w:rPr>
                <w:rFonts w:cs="Arial"/>
              </w:rPr>
            </w:pPr>
            <w:r w:rsidRPr="00FF0286">
              <w:rPr>
                <w:rFonts w:cs="Arial"/>
              </w:rPr>
              <w:t>0,25</w:t>
            </w:r>
          </w:p>
        </w:tc>
        <w:tc>
          <w:tcPr>
            <w:tcW w:w="851" w:type="dxa"/>
            <w:tcBorders>
              <w:top w:val="nil"/>
              <w:left w:val="single" w:sz="4" w:space="0" w:color="auto"/>
              <w:bottom w:val="nil"/>
              <w:right w:val="single" w:sz="4" w:space="0" w:color="auto"/>
            </w:tcBorders>
            <w:hideMark/>
          </w:tcPr>
          <w:p w14:paraId="020A32D3" w14:textId="77777777" w:rsidR="00E36E3A" w:rsidRPr="00FF0286" w:rsidRDefault="00E36E3A" w:rsidP="00E36E3A">
            <w:pPr>
              <w:rPr>
                <w:rFonts w:cs="Arial"/>
              </w:rPr>
            </w:pPr>
            <w:r w:rsidRPr="00FF0286">
              <w:rPr>
                <w:rFonts w:cs="Arial"/>
              </w:rPr>
              <w:t>0,5</w:t>
            </w:r>
          </w:p>
        </w:tc>
        <w:tc>
          <w:tcPr>
            <w:tcW w:w="850" w:type="dxa"/>
            <w:tcBorders>
              <w:top w:val="nil"/>
              <w:left w:val="single" w:sz="4" w:space="0" w:color="auto"/>
              <w:bottom w:val="nil"/>
              <w:right w:val="single" w:sz="4" w:space="0" w:color="auto"/>
            </w:tcBorders>
            <w:hideMark/>
          </w:tcPr>
          <w:p w14:paraId="5C4C814C" w14:textId="77777777" w:rsidR="00E36E3A" w:rsidRPr="00FF0286" w:rsidRDefault="00E36E3A" w:rsidP="00E36E3A">
            <w:pPr>
              <w:rPr>
                <w:rFonts w:cs="Arial"/>
              </w:rPr>
            </w:pPr>
            <w:r w:rsidRPr="00FF0286">
              <w:rPr>
                <w:rFonts w:cs="Arial"/>
              </w:rPr>
              <w:t>1,0</w:t>
            </w:r>
          </w:p>
        </w:tc>
        <w:tc>
          <w:tcPr>
            <w:tcW w:w="851" w:type="dxa"/>
            <w:tcBorders>
              <w:top w:val="nil"/>
              <w:left w:val="single" w:sz="4" w:space="0" w:color="auto"/>
              <w:bottom w:val="nil"/>
              <w:right w:val="single" w:sz="4" w:space="0" w:color="auto"/>
            </w:tcBorders>
            <w:hideMark/>
          </w:tcPr>
          <w:p w14:paraId="7E0926BC" w14:textId="77777777" w:rsidR="00E36E3A" w:rsidRPr="00FF0286" w:rsidRDefault="00E36E3A" w:rsidP="00E36E3A">
            <w:pPr>
              <w:rPr>
                <w:rFonts w:cs="Arial"/>
              </w:rPr>
            </w:pPr>
            <w:r w:rsidRPr="00FF0286">
              <w:rPr>
                <w:rFonts w:cs="Arial"/>
              </w:rPr>
              <w:t>2,0</w:t>
            </w:r>
          </w:p>
        </w:tc>
        <w:tc>
          <w:tcPr>
            <w:tcW w:w="760" w:type="dxa"/>
            <w:tcBorders>
              <w:top w:val="nil"/>
              <w:left w:val="single" w:sz="4" w:space="0" w:color="auto"/>
              <w:bottom w:val="nil"/>
              <w:right w:val="single" w:sz="4" w:space="0" w:color="auto"/>
            </w:tcBorders>
            <w:hideMark/>
          </w:tcPr>
          <w:p w14:paraId="4020013E" w14:textId="77777777" w:rsidR="00E36E3A" w:rsidRPr="00FF0286" w:rsidRDefault="00E36E3A" w:rsidP="00E36E3A">
            <w:pPr>
              <w:rPr>
                <w:rFonts w:cs="Arial"/>
              </w:rPr>
            </w:pPr>
            <w:r w:rsidRPr="00FF0286">
              <w:rPr>
                <w:rFonts w:cs="Arial"/>
              </w:rPr>
              <w:t>4,0</w:t>
            </w:r>
          </w:p>
        </w:tc>
        <w:tc>
          <w:tcPr>
            <w:tcW w:w="851" w:type="dxa"/>
            <w:tcBorders>
              <w:top w:val="nil"/>
              <w:left w:val="single" w:sz="4" w:space="0" w:color="auto"/>
              <w:bottom w:val="nil"/>
              <w:right w:val="single" w:sz="4" w:space="0" w:color="auto"/>
            </w:tcBorders>
            <w:hideMark/>
          </w:tcPr>
          <w:p w14:paraId="26DC869C" w14:textId="77777777" w:rsidR="00E36E3A" w:rsidRPr="00FF0286" w:rsidRDefault="00E36E3A" w:rsidP="00E36E3A">
            <w:pPr>
              <w:rPr>
                <w:rFonts w:cs="Arial"/>
              </w:rPr>
            </w:pPr>
            <w:r w:rsidRPr="00FF0286">
              <w:rPr>
                <w:rFonts w:cs="Arial"/>
              </w:rPr>
              <w:t>8,0</w:t>
            </w:r>
          </w:p>
        </w:tc>
        <w:tc>
          <w:tcPr>
            <w:tcW w:w="790" w:type="dxa"/>
            <w:tcBorders>
              <w:top w:val="nil"/>
              <w:left w:val="single" w:sz="4" w:space="0" w:color="auto"/>
              <w:bottom w:val="nil"/>
              <w:right w:val="single" w:sz="4" w:space="0" w:color="auto"/>
            </w:tcBorders>
            <w:hideMark/>
          </w:tcPr>
          <w:p w14:paraId="7524D567" w14:textId="77777777" w:rsidR="00E36E3A" w:rsidRPr="00FF0286" w:rsidRDefault="00E36E3A" w:rsidP="00E36E3A">
            <w:pPr>
              <w:rPr>
                <w:rFonts w:cs="Arial"/>
              </w:rPr>
            </w:pPr>
            <w:r w:rsidRPr="00FF0286">
              <w:rPr>
                <w:rFonts w:cs="Arial"/>
              </w:rPr>
              <w:t>16,0</w:t>
            </w:r>
          </w:p>
        </w:tc>
        <w:tc>
          <w:tcPr>
            <w:tcW w:w="835" w:type="dxa"/>
            <w:tcBorders>
              <w:top w:val="nil"/>
              <w:left w:val="single" w:sz="4" w:space="0" w:color="auto"/>
              <w:bottom w:val="nil"/>
              <w:right w:val="single" w:sz="4" w:space="0" w:color="auto"/>
            </w:tcBorders>
            <w:hideMark/>
          </w:tcPr>
          <w:p w14:paraId="211BBC3E" w14:textId="77777777" w:rsidR="00E36E3A" w:rsidRPr="00FF0286" w:rsidRDefault="00E36E3A" w:rsidP="00E36E3A">
            <w:pPr>
              <w:rPr>
                <w:rFonts w:cs="Arial"/>
              </w:rPr>
            </w:pPr>
            <w:r w:rsidRPr="00FF0286">
              <w:rPr>
                <w:rFonts w:cs="Arial"/>
              </w:rPr>
              <w:t>31,5</w:t>
            </w:r>
          </w:p>
        </w:tc>
      </w:tr>
      <w:tr w:rsidR="00E36E3A" w:rsidRPr="00FF0286" w14:paraId="365F7CE4" w14:textId="77777777" w:rsidTr="00E36E3A">
        <w:trPr>
          <w:trHeight w:val="227"/>
          <w:jc w:val="center"/>
        </w:trPr>
        <w:tc>
          <w:tcPr>
            <w:tcW w:w="1072" w:type="dxa"/>
            <w:tcBorders>
              <w:top w:val="nil"/>
              <w:left w:val="single" w:sz="4" w:space="0" w:color="auto"/>
              <w:bottom w:val="single" w:sz="4" w:space="0" w:color="auto"/>
              <w:right w:val="single" w:sz="4" w:space="0" w:color="auto"/>
            </w:tcBorders>
            <w:vAlign w:val="center"/>
          </w:tcPr>
          <w:p w14:paraId="74841A52" w14:textId="77777777" w:rsidR="00E36E3A" w:rsidRPr="00FF0286" w:rsidRDefault="00E36E3A" w:rsidP="00E36E3A">
            <w:pPr>
              <w:rPr>
                <w:rFonts w:cs="Arial"/>
              </w:rPr>
            </w:pPr>
          </w:p>
        </w:tc>
        <w:tc>
          <w:tcPr>
            <w:tcW w:w="974" w:type="dxa"/>
            <w:tcBorders>
              <w:top w:val="nil"/>
              <w:left w:val="single" w:sz="4" w:space="0" w:color="auto"/>
              <w:bottom w:val="single" w:sz="4" w:space="0" w:color="auto"/>
              <w:right w:val="single" w:sz="4" w:space="0" w:color="auto"/>
            </w:tcBorders>
          </w:tcPr>
          <w:p w14:paraId="0AF2B973" w14:textId="77777777" w:rsidR="00E36E3A" w:rsidRPr="00FF0286" w:rsidRDefault="00E36E3A" w:rsidP="00E36E3A">
            <w:pPr>
              <w:rPr>
                <w:rFonts w:cs="Arial"/>
              </w:rPr>
            </w:pPr>
          </w:p>
        </w:tc>
        <w:tc>
          <w:tcPr>
            <w:tcW w:w="6550" w:type="dxa"/>
            <w:gridSpan w:val="8"/>
            <w:tcBorders>
              <w:top w:val="nil"/>
              <w:left w:val="single" w:sz="4" w:space="0" w:color="auto"/>
              <w:bottom w:val="nil"/>
              <w:right w:val="single" w:sz="4" w:space="0" w:color="auto"/>
            </w:tcBorders>
            <w:hideMark/>
          </w:tcPr>
          <w:p w14:paraId="1CC1156B" w14:textId="77777777" w:rsidR="00E36E3A" w:rsidRPr="00FF0286" w:rsidRDefault="00E36E3A" w:rsidP="00E36E3A">
            <w:pPr>
              <w:rPr>
                <w:rFonts w:cs="Arial"/>
              </w:rPr>
            </w:pPr>
            <w:r w:rsidRPr="00FF0286">
              <w:rPr>
                <w:rFonts w:cs="Arial"/>
              </w:rPr>
              <w:t>Presejek skozi sito [m.-%]</w:t>
            </w:r>
          </w:p>
        </w:tc>
      </w:tr>
      <w:tr w:rsidR="00E36E3A" w:rsidRPr="00FF0286" w14:paraId="580399B0" w14:textId="77777777" w:rsidTr="00E36E3A">
        <w:trPr>
          <w:trHeight w:val="227"/>
          <w:jc w:val="center"/>
        </w:trPr>
        <w:tc>
          <w:tcPr>
            <w:tcW w:w="1072" w:type="dxa"/>
            <w:vMerge w:val="restart"/>
            <w:tcBorders>
              <w:top w:val="single" w:sz="4" w:space="0" w:color="auto"/>
              <w:left w:val="single" w:sz="4" w:space="0" w:color="auto"/>
              <w:bottom w:val="single" w:sz="4" w:space="0" w:color="auto"/>
              <w:right w:val="single" w:sz="4" w:space="0" w:color="auto"/>
            </w:tcBorders>
            <w:vAlign w:val="center"/>
            <w:hideMark/>
          </w:tcPr>
          <w:p w14:paraId="08471A90" w14:textId="77777777" w:rsidR="00E36E3A" w:rsidRPr="00FF0286" w:rsidRDefault="00E36E3A" w:rsidP="00E36E3A">
            <w:pPr>
              <w:rPr>
                <w:rFonts w:cs="Arial"/>
              </w:rPr>
            </w:pPr>
            <w:r w:rsidRPr="00FF0286">
              <w:rPr>
                <w:rFonts w:cs="Arial"/>
              </w:rPr>
              <w:t>0/8 mm</w:t>
            </w:r>
          </w:p>
        </w:tc>
        <w:tc>
          <w:tcPr>
            <w:tcW w:w="974" w:type="dxa"/>
            <w:tcBorders>
              <w:top w:val="single" w:sz="4" w:space="0" w:color="auto"/>
              <w:left w:val="single" w:sz="4" w:space="0" w:color="auto"/>
              <w:bottom w:val="nil"/>
              <w:right w:val="single" w:sz="4" w:space="0" w:color="auto"/>
            </w:tcBorders>
            <w:hideMark/>
          </w:tcPr>
          <w:p w14:paraId="2AD2B0B9" w14:textId="77777777" w:rsidR="00E36E3A" w:rsidRPr="00FF0286" w:rsidRDefault="00E36E3A" w:rsidP="00E36E3A">
            <w:pPr>
              <w:rPr>
                <w:rFonts w:cs="Arial"/>
              </w:rPr>
            </w:pPr>
            <w:r w:rsidRPr="00FF0286">
              <w:rPr>
                <w:rFonts w:cs="Arial"/>
              </w:rPr>
              <w:t>zgornja</w:t>
            </w:r>
          </w:p>
        </w:tc>
        <w:tc>
          <w:tcPr>
            <w:tcW w:w="762" w:type="dxa"/>
            <w:tcBorders>
              <w:top w:val="single" w:sz="4" w:space="0" w:color="auto"/>
              <w:left w:val="single" w:sz="4" w:space="0" w:color="auto"/>
              <w:bottom w:val="nil"/>
              <w:right w:val="single" w:sz="4" w:space="0" w:color="auto"/>
            </w:tcBorders>
            <w:hideMark/>
          </w:tcPr>
          <w:p w14:paraId="6FD27BB3" w14:textId="77777777" w:rsidR="00E36E3A" w:rsidRPr="00FF0286" w:rsidRDefault="00E36E3A" w:rsidP="00E36E3A">
            <w:pPr>
              <w:rPr>
                <w:rFonts w:cs="Arial"/>
              </w:rPr>
            </w:pPr>
            <w:r w:rsidRPr="00FF0286">
              <w:rPr>
                <w:rFonts w:cs="Arial"/>
              </w:rPr>
              <w:t>11</w:t>
            </w:r>
          </w:p>
        </w:tc>
        <w:tc>
          <w:tcPr>
            <w:tcW w:w="851" w:type="dxa"/>
            <w:tcBorders>
              <w:top w:val="single" w:sz="4" w:space="0" w:color="auto"/>
              <w:left w:val="single" w:sz="4" w:space="0" w:color="auto"/>
              <w:bottom w:val="nil"/>
              <w:right w:val="single" w:sz="4" w:space="0" w:color="auto"/>
            </w:tcBorders>
            <w:hideMark/>
          </w:tcPr>
          <w:p w14:paraId="78E081B4" w14:textId="77777777" w:rsidR="00E36E3A" w:rsidRPr="00FF0286" w:rsidRDefault="00E36E3A" w:rsidP="00E36E3A">
            <w:pPr>
              <w:rPr>
                <w:rFonts w:cs="Arial"/>
              </w:rPr>
            </w:pPr>
            <w:r w:rsidRPr="00FF0286">
              <w:rPr>
                <w:rFonts w:cs="Arial"/>
              </w:rPr>
              <w:t>27</w:t>
            </w:r>
          </w:p>
        </w:tc>
        <w:tc>
          <w:tcPr>
            <w:tcW w:w="850" w:type="dxa"/>
            <w:tcBorders>
              <w:top w:val="single" w:sz="4" w:space="0" w:color="auto"/>
              <w:left w:val="single" w:sz="4" w:space="0" w:color="auto"/>
              <w:bottom w:val="nil"/>
              <w:right w:val="single" w:sz="4" w:space="0" w:color="auto"/>
            </w:tcBorders>
            <w:hideMark/>
          </w:tcPr>
          <w:p w14:paraId="57DCC402" w14:textId="77777777" w:rsidR="00E36E3A" w:rsidRPr="00FF0286" w:rsidRDefault="00E36E3A" w:rsidP="00E36E3A">
            <w:pPr>
              <w:rPr>
                <w:rFonts w:cs="Arial"/>
              </w:rPr>
            </w:pPr>
            <w:r w:rsidRPr="00FF0286">
              <w:rPr>
                <w:rFonts w:cs="Arial"/>
              </w:rPr>
              <w:t>42</w:t>
            </w:r>
          </w:p>
        </w:tc>
        <w:tc>
          <w:tcPr>
            <w:tcW w:w="851" w:type="dxa"/>
            <w:tcBorders>
              <w:top w:val="single" w:sz="4" w:space="0" w:color="auto"/>
              <w:left w:val="single" w:sz="4" w:space="0" w:color="auto"/>
              <w:bottom w:val="nil"/>
              <w:right w:val="single" w:sz="4" w:space="0" w:color="auto"/>
            </w:tcBorders>
            <w:hideMark/>
          </w:tcPr>
          <w:p w14:paraId="4B58770A" w14:textId="77777777" w:rsidR="00E36E3A" w:rsidRPr="00FF0286" w:rsidRDefault="00E36E3A" w:rsidP="00E36E3A">
            <w:pPr>
              <w:rPr>
                <w:rFonts w:cs="Arial"/>
              </w:rPr>
            </w:pPr>
            <w:r w:rsidRPr="00FF0286">
              <w:rPr>
                <w:rFonts w:cs="Arial"/>
              </w:rPr>
              <w:t>57</w:t>
            </w:r>
          </w:p>
        </w:tc>
        <w:tc>
          <w:tcPr>
            <w:tcW w:w="760" w:type="dxa"/>
            <w:tcBorders>
              <w:top w:val="single" w:sz="4" w:space="0" w:color="auto"/>
              <w:left w:val="single" w:sz="4" w:space="0" w:color="auto"/>
              <w:bottom w:val="nil"/>
              <w:right w:val="single" w:sz="4" w:space="0" w:color="auto"/>
            </w:tcBorders>
            <w:hideMark/>
          </w:tcPr>
          <w:p w14:paraId="1BDB8D35" w14:textId="77777777" w:rsidR="00E36E3A" w:rsidRPr="00FF0286" w:rsidRDefault="00E36E3A" w:rsidP="00E36E3A">
            <w:pPr>
              <w:rPr>
                <w:rFonts w:cs="Arial"/>
              </w:rPr>
            </w:pPr>
            <w:r w:rsidRPr="00FF0286">
              <w:rPr>
                <w:rFonts w:cs="Arial"/>
              </w:rPr>
              <w:t>74</w:t>
            </w:r>
          </w:p>
        </w:tc>
        <w:tc>
          <w:tcPr>
            <w:tcW w:w="851" w:type="dxa"/>
            <w:tcBorders>
              <w:top w:val="single" w:sz="4" w:space="0" w:color="auto"/>
              <w:left w:val="single" w:sz="4" w:space="0" w:color="auto"/>
              <w:bottom w:val="nil"/>
              <w:right w:val="single" w:sz="4" w:space="0" w:color="auto"/>
            </w:tcBorders>
            <w:hideMark/>
          </w:tcPr>
          <w:p w14:paraId="50C4E42C" w14:textId="77777777" w:rsidR="00E36E3A" w:rsidRPr="00FF0286" w:rsidRDefault="00E36E3A" w:rsidP="00E36E3A">
            <w:pPr>
              <w:rPr>
                <w:rFonts w:cs="Arial"/>
              </w:rPr>
            </w:pPr>
            <w:r w:rsidRPr="00FF0286">
              <w:rPr>
                <w:rFonts w:cs="Arial"/>
              </w:rPr>
              <w:t>100</w:t>
            </w:r>
          </w:p>
        </w:tc>
        <w:tc>
          <w:tcPr>
            <w:tcW w:w="790" w:type="dxa"/>
            <w:tcBorders>
              <w:top w:val="single" w:sz="4" w:space="0" w:color="auto"/>
              <w:left w:val="single" w:sz="4" w:space="0" w:color="auto"/>
              <w:bottom w:val="nil"/>
              <w:right w:val="single" w:sz="4" w:space="0" w:color="auto"/>
            </w:tcBorders>
          </w:tcPr>
          <w:p w14:paraId="2C72557C" w14:textId="77777777" w:rsidR="00E36E3A" w:rsidRPr="00FF0286" w:rsidRDefault="00E36E3A" w:rsidP="00E36E3A">
            <w:pPr>
              <w:rPr>
                <w:rFonts w:cs="Arial"/>
              </w:rPr>
            </w:pPr>
          </w:p>
        </w:tc>
        <w:tc>
          <w:tcPr>
            <w:tcW w:w="835" w:type="dxa"/>
            <w:tcBorders>
              <w:top w:val="single" w:sz="4" w:space="0" w:color="auto"/>
              <w:left w:val="single" w:sz="4" w:space="0" w:color="auto"/>
              <w:bottom w:val="nil"/>
              <w:right w:val="single" w:sz="4" w:space="0" w:color="auto"/>
            </w:tcBorders>
          </w:tcPr>
          <w:p w14:paraId="3946464C" w14:textId="77777777" w:rsidR="00E36E3A" w:rsidRPr="00FF0286" w:rsidRDefault="00E36E3A" w:rsidP="00E36E3A">
            <w:pPr>
              <w:rPr>
                <w:rFonts w:cs="Arial"/>
              </w:rPr>
            </w:pPr>
          </w:p>
        </w:tc>
      </w:tr>
      <w:tr w:rsidR="00E36E3A" w:rsidRPr="00FF0286" w14:paraId="51DB6BC7"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BEB1A" w14:textId="77777777" w:rsidR="00E36E3A" w:rsidRPr="00FF0286" w:rsidRDefault="00E36E3A" w:rsidP="00E36E3A">
            <w:pPr>
              <w:rPr>
                <w:rFonts w:cs="Arial"/>
              </w:rPr>
            </w:pPr>
          </w:p>
        </w:tc>
        <w:tc>
          <w:tcPr>
            <w:tcW w:w="974" w:type="dxa"/>
            <w:tcBorders>
              <w:top w:val="nil"/>
              <w:left w:val="single" w:sz="4" w:space="0" w:color="auto"/>
              <w:bottom w:val="single" w:sz="4" w:space="0" w:color="auto"/>
              <w:right w:val="single" w:sz="4" w:space="0" w:color="auto"/>
            </w:tcBorders>
            <w:hideMark/>
          </w:tcPr>
          <w:p w14:paraId="38E70915" w14:textId="77777777" w:rsidR="00E36E3A" w:rsidRPr="00FF0286" w:rsidRDefault="00E36E3A" w:rsidP="00E36E3A">
            <w:pPr>
              <w:rPr>
                <w:rFonts w:cs="Arial"/>
              </w:rPr>
            </w:pPr>
            <w:r w:rsidRPr="00FF0286">
              <w:rPr>
                <w:rFonts w:cs="Arial"/>
              </w:rPr>
              <w:t>spodnja</w:t>
            </w:r>
          </w:p>
        </w:tc>
        <w:tc>
          <w:tcPr>
            <w:tcW w:w="762" w:type="dxa"/>
            <w:tcBorders>
              <w:top w:val="nil"/>
              <w:left w:val="single" w:sz="4" w:space="0" w:color="auto"/>
              <w:bottom w:val="single" w:sz="4" w:space="0" w:color="auto"/>
              <w:right w:val="single" w:sz="4" w:space="0" w:color="auto"/>
            </w:tcBorders>
            <w:hideMark/>
          </w:tcPr>
          <w:p w14:paraId="12542CCB" w14:textId="77777777" w:rsidR="00E36E3A" w:rsidRPr="00FF0286" w:rsidRDefault="00E36E3A" w:rsidP="00E36E3A">
            <w:pPr>
              <w:rPr>
                <w:rFonts w:cs="Arial"/>
              </w:rPr>
            </w:pPr>
            <w:r w:rsidRPr="00FF0286">
              <w:rPr>
                <w:rFonts w:cs="Arial"/>
              </w:rPr>
              <w:t>5</w:t>
            </w:r>
          </w:p>
        </w:tc>
        <w:tc>
          <w:tcPr>
            <w:tcW w:w="851" w:type="dxa"/>
            <w:tcBorders>
              <w:top w:val="nil"/>
              <w:left w:val="single" w:sz="4" w:space="0" w:color="auto"/>
              <w:bottom w:val="single" w:sz="4" w:space="0" w:color="auto"/>
              <w:right w:val="single" w:sz="4" w:space="0" w:color="auto"/>
            </w:tcBorders>
            <w:hideMark/>
          </w:tcPr>
          <w:p w14:paraId="42472A22" w14:textId="77777777" w:rsidR="00E36E3A" w:rsidRPr="00FF0286" w:rsidRDefault="00E36E3A" w:rsidP="00E36E3A">
            <w:pPr>
              <w:rPr>
                <w:rFonts w:cs="Arial"/>
              </w:rPr>
            </w:pPr>
            <w:r w:rsidRPr="00FF0286">
              <w:rPr>
                <w:rFonts w:cs="Arial"/>
              </w:rPr>
              <w:t>13</w:t>
            </w:r>
          </w:p>
        </w:tc>
        <w:tc>
          <w:tcPr>
            <w:tcW w:w="850" w:type="dxa"/>
            <w:tcBorders>
              <w:top w:val="nil"/>
              <w:left w:val="single" w:sz="4" w:space="0" w:color="auto"/>
              <w:bottom w:val="single" w:sz="4" w:space="0" w:color="auto"/>
              <w:right w:val="single" w:sz="4" w:space="0" w:color="auto"/>
            </w:tcBorders>
            <w:hideMark/>
          </w:tcPr>
          <w:p w14:paraId="3F2831A5" w14:textId="77777777" w:rsidR="00E36E3A" w:rsidRPr="00FF0286" w:rsidRDefault="00E36E3A" w:rsidP="00E36E3A">
            <w:pPr>
              <w:rPr>
                <w:rFonts w:cs="Arial"/>
              </w:rPr>
            </w:pPr>
            <w:r w:rsidRPr="00FF0286">
              <w:rPr>
                <w:rFonts w:cs="Arial"/>
              </w:rPr>
              <w:t>21</w:t>
            </w:r>
          </w:p>
        </w:tc>
        <w:tc>
          <w:tcPr>
            <w:tcW w:w="851" w:type="dxa"/>
            <w:tcBorders>
              <w:top w:val="nil"/>
              <w:left w:val="single" w:sz="4" w:space="0" w:color="auto"/>
              <w:bottom w:val="single" w:sz="4" w:space="0" w:color="auto"/>
              <w:right w:val="single" w:sz="4" w:space="0" w:color="auto"/>
            </w:tcBorders>
            <w:hideMark/>
          </w:tcPr>
          <w:p w14:paraId="040551E0" w14:textId="77777777" w:rsidR="00E36E3A" w:rsidRPr="00FF0286" w:rsidRDefault="00E36E3A" w:rsidP="00E36E3A">
            <w:pPr>
              <w:rPr>
                <w:rFonts w:cs="Arial"/>
              </w:rPr>
            </w:pPr>
            <w:r w:rsidRPr="00FF0286">
              <w:rPr>
                <w:rFonts w:cs="Arial"/>
              </w:rPr>
              <w:t>36</w:t>
            </w:r>
          </w:p>
        </w:tc>
        <w:tc>
          <w:tcPr>
            <w:tcW w:w="760" w:type="dxa"/>
            <w:tcBorders>
              <w:top w:val="nil"/>
              <w:left w:val="single" w:sz="4" w:space="0" w:color="auto"/>
              <w:bottom w:val="single" w:sz="4" w:space="0" w:color="auto"/>
              <w:right w:val="single" w:sz="4" w:space="0" w:color="auto"/>
            </w:tcBorders>
            <w:hideMark/>
          </w:tcPr>
          <w:p w14:paraId="5B22A410" w14:textId="77777777" w:rsidR="00E36E3A" w:rsidRPr="00FF0286" w:rsidRDefault="00E36E3A" w:rsidP="00E36E3A">
            <w:pPr>
              <w:rPr>
                <w:rFonts w:cs="Arial"/>
              </w:rPr>
            </w:pPr>
            <w:r w:rsidRPr="00FF0286">
              <w:rPr>
                <w:rFonts w:cs="Arial"/>
              </w:rPr>
              <w:t>61</w:t>
            </w:r>
          </w:p>
        </w:tc>
        <w:tc>
          <w:tcPr>
            <w:tcW w:w="851" w:type="dxa"/>
            <w:tcBorders>
              <w:top w:val="nil"/>
              <w:left w:val="single" w:sz="4" w:space="0" w:color="auto"/>
              <w:bottom w:val="single" w:sz="4" w:space="0" w:color="auto"/>
              <w:right w:val="single" w:sz="4" w:space="0" w:color="auto"/>
            </w:tcBorders>
            <w:hideMark/>
          </w:tcPr>
          <w:p w14:paraId="5AFCE1A9" w14:textId="77777777" w:rsidR="00E36E3A" w:rsidRPr="00FF0286" w:rsidRDefault="00E36E3A" w:rsidP="00E36E3A">
            <w:pPr>
              <w:rPr>
                <w:rFonts w:cs="Arial"/>
              </w:rPr>
            </w:pPr>
            <w:r w:rsidRPr="00FF0286">
              <w:rPr>
                <w:rFonts w:cs="Arial"/>
              </w:rPr>
              <w:t>100</w:t>
            </w:r>
          </w:p>
        </w:tc>
        <w:tc>
          <w:tcPr>
            <w:tcW w:w="790" w:type="dxa"/>
            <w:tcBorders>
              <w:top w:val="nil"/>
              <w:left w:val="single" w:sz="4" w:space="0" w:color="auto"/>
              <w:bottom w:val="single" w:sz="4" w:space="0" w:color="auto"/>
              <w:right w:val="single" w:sz="4" w:space="0" w:color="auto"/>
            </w:tcBorders>
          </w:tcPr>
          <w:p w14:paraId="326A0728" w14:textId="77777777" w:rsidR="00E36E3A" w:rsidRPr="00FF0286" w:rsidRDefault="00E36E3A" w:rsidP="00E36E3A">
            <w:pPr>
              <w:rPr>
                <w:rFonts w:cs="Arial"/>
              </w:rPr>
            </w:pPr>
          </w:p>
        </w:tc>
        <w:tc>
          <w:tcPr>
            <w:tcW w:w="835" w:type="dxa"/>
            <w:tcBorders>
              <w:top w:val="nil"/>
              <w:left w:val="single" w:sz="4" w:space="0" w:color="auto"/>
              <w:bottom w:val="single" w:sz="4" w:space="0" w:color="auto"/>
              <w:right w:val="single" w:sz="4" w:space="0" w:color="auto"/>
            </w:tcBorders>
          </w:tcPr>
          <w:p w14:paraId="28A15F8D" w14:textId="77777777" w:rsidR="00E36E3A" w:rsidRPr="00FF0286" w:rsidRDefault="00E36E3A" w:rsidP="00E36E3A">
            <w:pPr>
              <w:rPr>
                <w:rFonts w:cs="Arial"/>
              </w:rPr>
            </w:pPr>
          </w:p>
        </w:tc>
      </w:tr>
      <w:tr w:rsidR="00E36E3A" w:rsidRPr="00FF0286" w14:paraId="6900CA9B" w14:textId="77777777" w:rsidTr="00E36E3A">
        <w:trPr>
          <w:trHeight w:val="227"/>
          <w:jc w:val="center"/>
        </w:trPr>
        <w:tc>
          <w:tcPr>
            <w:tcW w:w="1072" w:type="dxa"/>
            <w:vMerge w:val="restart"/>
            <w:tcBorders>
              <w:top w:val="single" w:sz="4" w:space="0" w:color="auto"/>
              <w:left w:val="single" w:sz="4" w:space="0" w:color="auto"/>
              <w:bottom w:val="single" w:sz="4" w:space="0" w:color="auto"/>
              <w:right w:val="single" w:sz="4" w:space="0" w:color="auto"/>
            </w:tcBorders>
            <w:vAlign w:val="center"/>
            <w:hideMark/>
          </w:tcPr>
          <w:p w14:paraId="69C29D0A" w14:textId="77777777" w:rsidR="00E36E3A" w:rsidRPr="00FF0286" w:rsidRDefault="00E36E3A" w:rsidP="00E36E3A">
            <w:pPr>
              <w:rPr>
                <w:rFonts w:cs="Arial"/>
              </w:rPr>
            </w:pPr>
            <w:r w:rsidRPr="00FF0286">
              <w:rPr>
                <w:rFonts w:cs="Arial"/>
              </w:rPr>
              <w:t>0/16 mm</w:t>
            </w:r>
          </w:p>
        </w:tc>
        <w:tc>
          <w:tcPr>
            <w:tcW w:w="974" w:type="dxa"/>
            <w:tcBorders>
              <w:top w:val="single" w:sz="4" w:space="0" w:color="auto"/>
              <w:left w:val="single" w:sz="4" w:space="0" w:color="auto"/>
              <w:bottom w:val="nil"/>
              <w:right w:val="single" w:sz="4" w:space="0" w:color="auto"/>
            </w:tcBorders>
            <w:hideMark/>
          </w:tcPr>
          <w:p w14:paraId="6A0F6A1D" w14:textId="77777777" w:rsidR="00E36E3A" w:rsidRPr="00FF0286" w:rsidRDefault="00E36E3A" w:rsidP="00E36E3A">
            <w:pPr>
              <w:rPr>
                <w:rFonts w:cs="Arial"/>
              </w:rPr>
            </w:pPr>
            <w:r w:rsidRPr="00FF0286">
              <w:rPr>
                <w:rFonts w:cs="Arial"/>
              </w:rPr>
              <w:t>zgornja</w:t>
            </w:r>
          </w:p>
        </w:tc>
        <w:tc>
          <w:tcPr>
            <w:tcW w:w="762" w:type="dxa"/>
            <w:tcBorders>
              <w:top w:val="single" w:sz="4" w:space="0" w:color="auto"/>
              <w:left w:val="single" w:sz="4" w:space="0" w:color="auto"/>
              <w:bottom w:val="nil"/>
              <w:right w:val="single" w:sz="4" w:space="0" w:color="auto"/>
            </w:tcBorders>
            <w:hideMark/>
          </w:tcPr>
          <w:p w14:paraId="6C66C06F" w14:textId="77777777" w:rsidR="00E36E3A" w:rsidRPr="00FF0286" w:rsidRDefault="00E36E3A" w:rsidP="00E36E3A">
            <w:pPr>
              <w:rPr>
                <w:rFonts w:cs="Arial"/>
              </w:rPr>
            </w:pPr>
            <w:r w:rsidRPr="00FF0286">
              <w:rPr>
                <w:rFonts w:cs="Arial"/>
              </w:rPr>
              <w:t>8</w:t>
            </w:r>
          </w:p>
        </w:tc>
        <w:tc>
          <w:tcPr>
            <w:tcW w:w="851" w:type="dxa"/>
            <w:tcBorders>
              <w:top w:val="single" w:sz="4" w:space="0" w:color="auto"/>
              <w:left w:val="single" w:sz="4" w:space="0" w:color="auto"/>
              <w:bottom w:val="nil"/>
              <w:right w:val="single" w:sz="4" w:space="0" w:color="auto"/>
            </w:tcBorders>
            <w:hideMark/>
          </w:tcPr>
          <w:p w14:paraId="3CF163BA" w14:textId="77777777" w:rsidR="00E36E3A" w:rsidRPr="00FF0286" w:rsidRDefault="00E36E3A" w:rsidP="00E36E3A">
            <w:pPr>
              <w:rPr>
                <w:rFonts w:cs="Arial"/>
              </w:rPr>
            </w:pPr>
            <w:r w:rsidRPr="00FF0286">
              <w:rPr>
                <w:rFonts w:cs="Arial"/>
              </w:rPr>
              <w:t>20</w:t>
            </w:r>
          </w:p>
        </w:tc>
        <w:tc>
          <w:tcPr>
            <w:tcW w:w="850" w:type="dxa"/>
            <w:tcBorders>
              <w:top w:val="single" w:sz="4" w:space="0" w:color="auto"/>
              <w:left w:val="single" w:sz="4" w:space="0" w:color="auto"/>
              <w:bottom w:val="nil"/>
              <w:right w:val="single" w:sz="4" w:space="0" w:color="auto"/>
            </w:tcBorders>
            <w:hideMark/>
          </w:tcPr>
          <w:p w14:paraId="138BA4B9" w14:textId="77777777" w:rsidR="00E36E3A" w:rsidRPr="00FF0286" w:rsidRDefault="00E36E3A" w:rsidP="00E36E3A">
            <w:pPr>
              <w:rPr>
                <w:rFonts w:cs="Arial"/>
              </w:rPr>
            </w:pPr>
            <w:r w:rsidRPr="00FF0286">
              <w:rPr>
                <w:rFonts w:cs="Arial"/>
              </w:rPr>
              <w:t>32</w:t>
            </w:r>
          </w:p>
        </w:tc>
        <w:tc>
          <w:tcPr>
            <w:tcW w:w="851" w:type="dxa"/>
            <w:tcBorders>
              <w:top w:val="single" w:sz="4" w:space="0" w:color="auto"/>
              <w:left w:val="single" w:sz="4" w:space="0" w:color="auto"/>
              <w:bottom w:val="nil"/>
              <w:right w:val="single" w:sz="4" w:space="0" w:color="auto"/>
            </w:tcBorders>
            <w:hideMark/>
          </w:tcPr>
          <w:p w14:paraId="6F3B11FD" w14:textId="77777777" w:rsidR="00E36E3A" w:rsidRPr="00FF0286" w:rsidRDefault="00E36E3A" w:rsidP="00E36E3A">
            <w:pPr>
              <w:rPr>
                <w:rFonts w:cs="Arial"/>
              </w:rPr>
            </w:pPr>
            <w:r w:rsidRPr="00FF0286">
              <w:rPr>
                <w:rFonts w:cs="Arial"/>
              </w:rPr>
              <w:t>42</w:t>
            </w:r>
          </w:p>
        </w:tc>
        <w:tc>
          <w:tcPr>
            <w:tcW w:w="760" w:type="dxa"/>
            <w:tcBorders>
              <w:top w:val="single" w:sz="4" w:space="0" w:color="auto"/>
              <w:left w:val="single" w:sz="4" w:space="0" w:color="auto"/>
              <w:bottom w:val="nil"/>
              <w:right w:val="single" w:sz="4" w:space="0" w:color="auto"/>
            </w:tcBorders>
            <w:hideMark/>
          </w:tcPr>
          <w:p w14:paraId="482E0D5F" w14:textId="77777777" w:rsidR="00E36E3A" w:rsidRPr="00FF0286" w:rsidRDefault="00E36E3A" w:rsidP="00E36E3A">
            <w:pPr>
              <w:rPr>
                <w:rFonts w:cs="Arial"/>
              </w:rPr>
            </w:pPr>
            <w:r w:rsidRPr="00FF0286">
              <w:rPr>
                <w:rFonts w:cs="Arial"/>
              </w:rPr>
              <w:t>56</w:t>
            </w:r>
          </w:p>
        </w:tc>
        <w:tc>
          <w:tcPr>
            <w:tcW w:w="851" w:type="dxa"/>
            <w:tcBorders>
              <w:top w:val="single" w:sz="4" w:space="0" w:color="auto"/>
              <w:left w:val="single" w:sz="4" w:space="0" w:color="auto"/>
              <w:bottom w:val="nil"/>
              <w:right w:val="single" w:sz="4" w:space="0" w:color="auto"/>
            </w:tcBorders>
            <w:hideMark/>
          </w:tcPr>
          <w:p w14:paraId="29C3D619" w14:textId="77777777" w:rsidR="00E36E3A" w:rsidRPr="00FF0286" w:rsidRDefault="00E36E3A" w:rsidP="00E36E3A">
            <w:pPr>
              <w:rPr>
                <w:rFonts w:cs="Arial"/>
              </w:rPr>
            </w:pPr>
            <w:r w:rsidRPr="00FF0286">
              <w:rPr>
                <w:rFonts w:cs="Arial"/>
              </w:rPr>
              <w:t>76</w:t>
            </w:r>
          </w:p>
        </w:tc>
        <w:tc>
          <w:tcPr>
            <w:tcW w:w="790" w:type="dxa"/>
            <w:tcBorders>
              <w:top w:val="single" w:sz="4" w:space="0" w:color="auto"/>
              <w:left w:val="single" w:sz="4" w:space="0" w:color="auto"/>
              <w:bottom w:val="nil"/>
              <w:right w:val="single" w:sz="4" w:space="0" w:color="auto"/>
            </w:tcBorders>
            <w:hideMark/>
          </w:tcPr>
          <w:p w14:paraId="58F935BA" w14:textId="77777777" w:rsidR="00E36E3A" w:rsidRPr="00FF0286" w:rsidRDefault="00E36E3A" w:rsidP="00E36E3A">
            <w:pPr>
              <w:rPr>
                <w:rFonts w:cs="Arial"/>
              </w:rPr>
            </w:pPr>
            <w:r w:rsidRPr="00FF0286">
              <w:rPr>
                <w:rFonts w:cs="Arial"/>
              </w:rPr>
              <w:t>100</w:t>
            </w:r>
          </w:p>
        </w:tc>
        <w:tc>
          <w:tcPr>
            <w:tcW w:w="835" w:type="dxa"/>
            <w:tcBorders>
              <w:top w:val="single" w:sz="4" w:space="0" w:color="auto"/>
              <w:left w:val="single" w:sz="4" w:space="0" w:color="auto"/>
              <w:bottom w:val="nil"/>
              <w:right w:val="single" w:sz="4" w:space="0" w:color="auto"/>
            </w:tcBorders>
          </w:tcPr>
          <w:p w14:paraId="6B8F06B2" w14:textId="77777777" w:rsidR="00E36E3A" w:rsidRPr="00FF0286" w:rsidRDefault="00E36E3A" w:rsidP="00E36E3A">
            <w:pPr>
              <w:rPr>
                <w:rFonts w:cs="Arial"/>
              </w:rPr>
            </w:pPr>
          </w:p>
        </w:tc>
      </w:tr>
      <w:tr w:rsidR="00E36E3A" w:rsidRPr="00FF0286" w14:paraId="6B69E3CD"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698488" w14:textId="77777777" w:rsidR="00E36E3A" w:rsidRPr="00FF0286" w:rsidRDefault="00E36E3A" w:rsidP="00E36E3A">
            <w:pPr>
              <w:rPr>
                <w:rFonts w:cs="Arial"/>
              </w:rPr>
            </w:pPr>
          </w:p>
        </w:tc>
        <w:tc>
          <w:tcPr>
            <w:tcW w:w="974" w:type="dxa"/>
            <w:tcBorders>
              <w:top w:val="nil"/>
              <w:left w:val="single" w:sz="4" w:space="0" w:color="auto"/>
              <w:bottom w:val="single" w:sz="4" w:space="0" w:color="auto"/>
              <w:right w:val="single" w:sz="4" w:space="0" w:color="auto"/>
            </w:tcBorders>
            <w:hideMark/>
          </w:tcPr>
          <w:p w14:paraId="110E48A6" w14:textId="77777777" w:rsidR="00E36E3A" w:rsidRPr="00FF0286" w:rsidRDefault="00E36E3A" w:rsidP="00E36E3A">
            <w:pPr>
              <w:rPr>
                <w:rFonts w:cs="Arial"/>
              </w:rPr>
            </w:pPr>
            <w:r w:rsidRPr="00FF0286">
              <w:rPr>
                <w:rFonts w:cs="Arial"/>
              </w:rPr>
              <w:t>spodnja</w:t>
            </w:r>
          </w:p>
        </w:tc>
        <w:tc>
          <w:tcPr>
            <w:tcW w:w="762" w:type="dxa"/>
            <w:tcBorders>
              <w:top w:val="nil"/>
              <w:left w:val="single" w:sz="4" w:space="0" w:color="auto"/>
              <w:bottom w:val="single" w:sz="4" w:space="0" w:color="auto"/>
              <w:right w:val="single" w:sz="4" w:space="0" w:color="auto"/>
            </w:tcBorders>
            <w:hideMark/>
          </w:tcPr>
          <w:p w14:paraId="6C05C9B7" w14:textId="77777777" w:rsidR="00E36E3A" w:rsidRPr="00FF0286" w:rsidRDefault="00E36E3A" w:rsidP="00E36E3A">
            <w:pPr>
              <w:rPr>
                <w:rFonts w:cs="Arial"/>
              </w:rPr>
            </w:pPr>
            <w:r w:rsidRPr="00FF0286">
              <w:rPr>
                <w:rFonts w:cs="Arial"/>
              </w:rPr>
              <w:t>3</w:t>
            </w:r>
          </w:p>
        </w:tc>
        <w:tc>
          <w:tcPr>
            <w:tcW w:w="851" w:type="dxa"/>
            <w:tcBorders>
              <w:top w:val="nil"/>
              <w:left w:val="single" w:sz="4" w:space="0" w:color="auto"/>
              <w:bottom w:val="single" w:sz="4" w:space="0" w:color="auto"/>
              <w:right w:val="single" w:sz="4" w:space="0" w:color="auto"/>
            </w:tcBorders>
            <w:hideMark/>
          </w:tcPr>
          <w:p w14:paraId="35186146" w14:textId="77777777" w:rsidR="00E36E3A" w:rsidRPr="00FF0286" w:rsidRDefault="00E36E3A" w:rsidP="00E36E3A">
            <w:pPr>
              <w:rPr>
                <w:rFonts w:cs="Arial"/>
              </w:rPr>
            </w:pPr>
            <w:r w:rsidRPr="00FF0286">
              <w:rPr>
                <w:rFonts w:cs="Arial"/>
              </w:rPr>
              <w:t>7</w:t>
            </w:r>
          </w:p>
        </w:tc>
        <w:tc>
          <w:tcPr>
            <w:tcW w:w="850" w:type="dxa"/>
            <w:tcBorders>
              <w:top w:val="nil"/>
              <w:left w:val="single" w:sz="4" w:space="0" w:color="auto"/>
              <w:bottom w:val="single" w:sz="4" w:space="0" w:color="auto"/>
              <w:right w:val="single" w:sz="4" w:space="0" w:color="auto"/>
            </w:tcBorders>
            <w:hideMark/>
          </w:tcPr>
          <w:p w14:paraId="03589493" w14:textId="77777777" w:rsidR="00E36E3A" w:rsidRPr="00FF0286" w:rsidRDefault="00E36E3A" w:rsidP="00E36E3A">
            <w:pPr>
              <w:rPr>
                <w:rFonts w:cs="Arial"/>
              </w:rPr>
            </w:pPr>
            <w:r w:rsidRPr="00FF0286">
              <w:rPr>
                <w:rFonts w:cs="Arial"/>
              </w:rPr>
              <w:t>12</w:t>
            </w:r>
          </w:p>
        </w:tc>
        <w:tc>
          <w:tcPr>
            <w:tcW w:w="851" w:type="dxa"/>
            <w:tcBorders>
              <w:top w:val="nil"/>
              <w:left w:val="single" w:sz="4" w:space="0" w:color="auto"/>
              <w:bottom w:val="single" w:sz="4" w:space="0" w:color="auto"/>
              <w:right w:val="single" w:sz="4" w:space="0" w:color="auto"/>
            </w:tcBorders>
            <w:hideMark/>
          </w:tcPr>
          <w:p w14:paraId="78486C38" w14:textId="77777777" w:rsidR="00E36E3A" w:rsidRPr="00FF0286" w:rsidRDefault="00E36E3A" w:rsidP="00E36E3A">
            <w:pPr>
              <w:rPr>
                <w:rFonts w:cs="Arial"/>
              </w:rPr>
            </w:pPr>
            <w:r w:rsidRPr="00FF0286">
              <w:rPr>
                <w:rFonts w:cs="Arial"/>
              </w:rPr>
              <w:t>21</w:t>
            </w:r>
          </w:p>
        </w:tc>
        <w:tc>
          <w:tcPr>
            <w:tcW w:w="760" w:type="dxa"/>
            <w:tcBorders>
              <w:top w:val="nil"/>
              <w:left w:val="single" w:sz="4" w:space="0" w:color="auto"/>
              <w:bottom w:val="single" w:sz="4" w:space="0" w:color="auto"/>
              <w:right w:val="single" w:sz="4" w:space="0" w:color="auto"/>
            </w:tcBorders>
            <w:hideMark/>
          </w:tcPr>
          <w:p w14:paraId="0D6C8F9E" w14:textId="77777777" w:rsidR="00E36E3A" w:rsidRPr="00FF0286" w:rsidRDefault="00E36E3A" w:rsidP="00E36E3A">
            <w:pPr>
              <w:rPr>
                <w:rFonts w:cs="Arial"/>
              </w:rPr>
            </w:pPr>
            <w:r w:rsidRPr="00FF0286">
              <w:rPr>
                <w:rFonts w:cs="Arial"/>
              </w:rPr>
              <w:t>36</w:t>
            </w:r>
          </w:p>
        </w:tc>
        <w:tc>
          <w:tcPr>
            <w:tcW w:w="851" w:type="dxa"/>
            <w:tcBorders>
              <w:top w:val="nil"/>
              <w:left w:val="single" w:sz="4" w:space="0" w:color="auto"/>
              <w:bottom w:val="single" w:sz="4" w:space="0" w:color="auto"/>
              <w:right w:val="single" w:sz="4" w:space="0" w:color="auto"/>
            </w:tcBorders>
            <w:hideMark/>
          </w:tcPr>
          <w:p w14:paraId="18CE49D6" w14:textId="77777777" w:rsidR="00E36E3A" w:rsidRPr="00FF0286" w:rsidRDefault="00E36E3A" w:rsidP="00E36E3A">
            <w:pPr>
              <w:rPr>
                <w:rFonts w:cs="Arial"/>
              </w:rPr>
            </w:pPr>
            <w:r w:rsidRPr="00FF0286">
              <w:rPr>
                <w:rFonts w:cs="Arial"/>
              </w:rPr>
              <w:t>60</w:t>
            </w:r>
          </w:p>
        </w:tc>
        <w:tc>
          <w:tcPr>
            <w:tcW w:w="790" w:type="dxa"/>
            <w:tcBorders>
              <w:top w:val="nil"/>
              <w:left w:val="single" w:sz="4" w:space="0" w:color="auto"/>
              <w:bottom w:val="single" w:sz="4" w:space="0" w:color="auto"/>
              <w:right w:val="single" w:sz="4" w:space="0" w:color="auto"/>
            </w:tcBorders>
            <w:hideMark/>
          </w:tcPr>
          <w:p w14:paraId="3CF35B61" w14:textId="77777777" w:rsidR="00E36E3A" w:rsidRPr="00FF0286" w:rsidRDefault="00E36E3A" w:rsidP="00E36E3A">
            <w:pPr>
              <w:rPr>
                <w:rFonts w:cs="Arial"/>
              </w:rPr>
            </w:pPr>
            <w:r w:rsidRPr="00FF0286">
              <w:rPr>
                <w:rFonts w:cs="Arial"/>
              </w:rPr>
              <w:t>100</w:t>
            </w:r>
          </w:p>
        </w:tc>
        <w:tc>
          <w:tcPr>
            <w:tcW w:w="835" w:type="dxa"/>
            <w:tcBorders>
              <w:top w:val="nil"/>
              <w:left w:val="single" w:sz="4" w:space="0" w:color="auto"/>
              <w:bottom w:val="single" w:sz="4" w:space="0" w:color="auto"/>
              <w:right w:val="single" w:sz="4" w:space="0" w:color="auto"/>
            </w:tcBorders>
          </w:tcPr>
          <w:p w14:paraId="5F055A66" w14:textId="77777777" w:rsidR="00E36E3A" w:rsidRPr="00FF0286" w:rsidRDefault="00E36E3A" w:rsidP="00E36E3A">
            <w:pPr>
              <w:rPr>
                <w:rFonts w:cs="Arial"/>
              </w:rPr>
            </w:pPr>
          </w:p>
        </w:tc>
      </w:tr>
      <w:tr w:rsidR="00E36E3A" w:rsidRPr="00FF0286" w14:paraId="52CB6049" w14:textId="77777777" w:rsidTr="00E36E3A">
        <w:trPr>
          <w:trHeight w:val="227"/>
          <w:jc w:val="center"/>
        </w:trPr>
        <w:tc>
          <w:tcPr>
            <w:tcW w:w="1072" w:type="dxa"/>
            <w:vMerge w:val="restart"/>
            <w:tcBorders>
              <w:top w:val="single" w:sz="4" w:space="0" w:color="auto"/>
              <w:left w:val="single" w:sz="4" w:space="0" w:color="auto"/>
              <w:bottom w:val="single" w:sz="4" w:space="0" w:color="auto"/>
              <w:right w:val="single" w:sz="4" w:space="0" w:color="auto"/>
            </w:tcBorders>
            <w:vAlign w:val="center"/>
            <w:hideMark/>
          </w:tcPr>
          <w:p w14:paraId="58552D20" w14:textId="77777777" w:rsidR="00E36E3A" w:rsidRPr="00FF0286" w:rsidRDefault="00E36E3A" w:rsidP="00E36E3A">
            <w:pPr>
              <w:rPr>
                <w:rFonts w:cs="Arial"/>
              </w:rPr>
            </w:pPr>
            <w:r w:rsidRPr="00FF0286">
              <w:rPr>
                <w:rFonts w:cs="Arial"/>
              </w:rPr>
              <w:t>0/32 mm</w:t>
            </w:r>
          </w:p>
        </w:tc>
        <w:tc>
          <w:tcPr>
            <w:tcW w:w="974" w:type="dxa"/>
            <w:tcBorders>
              <w:top w:val="single" w:sz="4" w:space="0" w:color="auto"/>
              <w:left w:val="single" w:sz="4" w:space="0" w:color="auto"/>
              <w:bottom w:val="nil"/>
              <w:right w:val="single" w:sz="4" w:space="0" w:color="auto"/>
            </w:tcBorders>
            <w:hideMark/>
          </w:tcPr>
          <w:p w14:paraId="56B115FE" w14:textId="77777777" w:rsidR="00E36E3A" w:rsidRPr="00FF0286" w:rsidRDefault="00E36E3A" w:rsidP="00E36E3A">
            <w:pPr>
              <w:rPr>
                <w:rFonts w:cs="Arial"/>
              </w:rPr>
            </w:pPr>
            <w:r w:rsidRPr="00FF0286">
              <w:rPr>
                <w:rFonts w:cs="Arial"/>
              </w:rPr>
              <w:t>zgornja</w:t>
            </w:r>
          </w:p>
        </w:tc>
        <w:tc>
          <w:tcPr>
            <w:tcW w:w="762" w:type="dxa"/>
            <w:tcBorders>
              <w:top w:val="single" w:sz="4" w:space="0" w:color="auto"/>
              <w:left w:val="single" w:sz="4" w:space="0" w:color="auto"/>
              <w:bottom w:val="nil"/>
              <w:right w:val="single" w:sz="4" w:space="0" w:color="auto"/>
            </w:tcBorders>
            <w:hideMark/>
          </w:tcPr>
          <w:p w14:paraId="62A5844B" w14:textId="77777777" w:rsidR="00E36E3A" w:rsidRPr="00FF0286" w:rsidRDefault="00E36E3A" w:rsidP="00E36E3A">
            <w:pPr>
              <w:rPr>
                <w:rFonts w:cs="Arial"/>
              </w:rPr>
            </w:pPr>
            <w:r w:rsidRPr="00FF0286">
              <w:rPr>
                <w:rFonts w:cs="Arial"/>
              </w:rPr>
              <w:t>8</w:t>
            </w:r>
          </w:p>
        </w:tc>
        <w:tc>
          <w:tcPr>
            <w:tcW w:w="851" w:type="dxa"/>
            <w:tcBorders>
              <w:top w:val="single" w:sz="4" w:space="0" w:color="auto"/>
              <w:left w:val="single" w:sz="4" w:space="0" w:color="auto"/>
              <w:bottom w:val="nil"/>
              <w:right w:val="single" w:sz="4" w:space="0" w:color="auto"/>
            </w:tcBorders>
            <w:hideMark/>
          </w:tcPr>
          <w:p w14:paraId="02D114FB" w14:textId="77777777" w:rsidR="00E36E3A" w:rsidRPr="00FF0286" w:rsidRDefault="00E36E3A" w:rsidP="00E36E3A">
            <w:pPr>
              <w:rPr>
                <w:rFonts w:cs="Arial"/>
              </w:rPr>
            </w:pPr>
            <w:r w:rsidRPr="00FF0286">
              <w:rPr>
                <w:rFonts w:cs="Arial"/>
              </w:rPr>
              <w:t>18</w:t>
            </w:r>
          </w:p>
        </w:tc>
        <w:tc>
          <w:tcPr>
            <w:tcW w:w="850" w:type="dxa"/>
            <w:tcBorders>
              <w:top w:val="single" w:sz="4" w:space="0" w:color="auto"/>
              <w:left w:val="single" w:sz="4" w:space="0" w:color="auto"/>
              <w:bottom w:val="nil"/>
              <w:right w:val="single" w:sz="4" w:space="0" w:color="auto"/>
            </w:tcBorders>
            <w:hideMark/>
          </w:tcPr>
          <w:p w14:paraId="2A1E8B98" w14:textId="77777777" w:rsidR="00E36E3A" w:rsidRPr="00FF0286" w:rsidRDefault="00E36E3A" w:rsidP="00E36E3A">
            <w:pPr>
              <w:rPr>
                <w:rFonts w:cs="Arial"/>
              </w:rPr>
            </w:pPr>
            <w:r w:rsidRPr="00FF0286">
              <w:rPr>
                <w:rFonts w:cs="Arial"/>
              </w:rPr>
              <w:t>28</w:t>
            </w:r>
          </w:p>
        </w:tc>
        <w:tc>
          <w:tcPr>
            <w:tcW w:w="851" w:type="dxa"/>
            <w:tcBorders>
              <w:top w:val="single" w:sz="4" w:space="0" w:color="auto"/>
              <w:left w:val="single" w:sz="4" w:space="0" w:color="auto"/>
              <w:bottom w:val="nil"/>
              <w:right w:val="single" w:sz="4" w:space="0" w:color="auto"/>
            </w:tcBorders>
            <w:hideMark/>
          </w:tcPr>
          <w:p w14:paraId="70DE18B7" w14:textId="77777777" w:rsidR="00E36E3A" w:rsidRPr="00FF0286" w:rsidRDefault="00E36E3A" w:rsidP="00E36E3A">
            <w:pPr>
              <w:rPr>
                <w:rFonts w:cs="Arial"/>
              </w:rPr>
            </w:pPr>
            <w:r w:rsidRPr="00FF0286">
              <w:rPr>
                <w:rFonts w:cs="Arial"/>
              </w:rPr>
              <w:t>37</w:t>
            </w:r>
          </w:p>
        </w:tc>
        <w:tc>
          <w:tcPr>
            <w:tcW w:w="760" w:type="dxa"/>
            <w:tcBorders>
              <w:top w:val="single" w:sz="4" w:space="0" w:color="auto"/>
              <w:left w:val="single" w:sz="4" w:space="0" w:color="auto"/>
              <w:bottom w:val="nil"/>
              <w:right w:val="single" w:sz="4" w:space="0" w:color="auto"/>
            </w:tcBorders>
            <w:hideMark/>
          </w:tcPr>
          <w:p w14:paraId="136714CD" w14:textId="77777777" w:rsidR="00E36E3A" w:rsidRPr="00FF0286" w:rsidRDefault="00E36E3A" w:rsidP="00E36E3A">
            <w:pPr>
              <w:rPr>
                <w:rFonts w:cs="Arial"/>
              </w:rPr>
            </w:pPr>
            <w:r w:rsidRPr="00FF0286">
              <w:rPr>
                <w:rFonts w:cs="Arial"/>
              </w:rPr>
              <w:t>47</w:t>
            </w:r>
          </w:p>
        </w:tc>
        <w:tc>
          <w:tcPr>
            <w:tcW w:w="851" w:type="dxa"/>
            <w:tcBorders>
              <w:top w:val="single" w:sz="4" w:space="0" w:color="auto"/>
              <w:left w:val="single" w:sz="4" w:space="0" w:color="auto"/>
              <w:bottom w:val="nil"/>
              <w:right w:val="single" w:sz="4" w:space="0" w:color="auto"/>
            </w:tcBorders>
            <w:hideMark/>
          </w:tcPr>
          <w:p w14:paraId="7495BABC" w14:textId="77777777" w:rsidR="00E36E3A" w:rsidRPr="00FF0286" w:rsidRDefault="00E36E3A" w:rsidP="00E36E3A">
            <w:pPr>
              <w:rPr>
                <w:rFonts w:cs="Arial"/>
              </w:rPr>
            </w:pPr>
            <w:r w:rsidRPr="00FF0286">
              <w:rPr>
                <w:rFonts w:cs="Arial"/>
              </w:rPr>
              <w:t>62</w:t>
            </w:r>
          </w:p>
        </w:tc>
        <w:tc>
          <w:tcPr>
            <w:tcW w:w="790" w:type="dxa"/>
            <w:tcBorders>
              <w:top w:val="single" w:sz="4" w:space="0" w:color="auto"/>
              <w:left w:val="single" w:sz="4" w:space="0" w:color="auto"/>
              <w:bottom w:val="nil"/>
              <w:right w:val="single" w:sz="4" w:space="0" w:color="auto"/>
            </w:tcBorders>
            <w:hideMark/>
          </w:tcPr>
          <w:p w14:paraId="2F29BC54" w14:textId="77777777" w:rsidR="00E36E3A" w:rsidRPr="00FF0286" w:rsidRDefault="00E36E3A" w:rsidP="00E36E3A">
            <w:pPr>
              <w:rPr>
                <w:rFonts w:cs="Arial"/>
              </w:rPr>
            </w:pPr>
            <w:r w:rsidRPr="00FF0286">
              <w:rPr>
                <w:rFonts w:cs="Arial"/>
              </w:rPr>
              <w:t>80</w:t>
            </w:r>
          </w:p>
        </w:tc>
        <w:tc>
          <w:tcPr>
            <w:tcW w:w="835" w:type="dxa"/>
            <w:tcBorders>
              <w:top w:val="single" w:sz="4" w:space="0" w:color="auto"/>
              <w:left w:val="single" w:sz="4" w:space="0" w:color="auto"/>
              <w:bottom w:val="nil"/>
              <w:right w:val="single" w:sz="4" w:space="0" w:color="auto"/>
            </w:tcBorders>
            <w:hideMark/>
          </w:tcPr>
          <w:p w14:paraId="6F2AAA12" w14:textId="77777777" w:rsidR="00E36E3A" w:rsidRPr="00FF0286" w:rsidRDefault="00E36E3A" w:rsidP="00E36E3A">
            <w:pPr>
              <w:rPr>
                <w:rFonts w:cs="Arial"/>
              </w:rPr>
            </w:pPr>
            <w:r w:rsidRPr="00FF0286">
              <w:rPr>
                <w:rFonts w:cs="Arial"/>
              </w:rPr>
              <w:t>100</w:t>
            </w:r>
          </w:p>
        </w:tc>
      </w:tr>
      <w:tr w:rsidR="00E36E3A" w:rsidRPr="00FF0286" w14:paraId="02C7F76B"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39B226" w14:textId="77777777" w:rsidR="00E36E3A" w:rsidRPr="00FF0286" w:rsidRDefault="00E36E3A" w:rsidP="00E36E3A">
            <w:pPr>
              <w:rPr>
                <w:rFonts w:cs="Arial"/>
              </w:rPr>
            </w:pPr>
          </w:p>
        </w:tc>
        <w:tc>
          <w:tcPr>
            <w:tcW w:w="974" w:type="dxa"/>
            <w:tcBorders>
              <w:top w:val="nil"/>
              <w:left w:val="single" w:sz="4" w:space="0" w:color="auto"/>
              <w:bottom w:val="single" w:sz="4" w:space="0" w:color="auto"/>
              <w:right w:val="single" w:sz="4" w:space="0" w:color="auto"/>
            </w:tcBorders>
            <w:hideMark/>
          </w:tcPr>
          <w:p w14:paraId="43744FA5" w14:textId="77777777" w:rsidR="00E36E3A" w:rsidRPr="00FF0286" w:rsidRDefault="00E36E3A" w:rsidP="00E36E3A">
            <w:pPr>
              <w:rPr>
                <w:rFonts w:cs="Arial"/>
              </w:rPr>
            </w:pPr>
            <w:r w:rsidRPr="00FF0286">
              <w:rPr>
                <w:rFonts w:cs="Arial"/>
              </w:rPr>
              <w:t>spodnja</w:t>
            </w:r>
          </w:p>
        </w:tc>
        <w:tc>
          <w:tcPr>
            <w:tcW w:w="762" w:type="dxa"/>
            <w:tcBorders>
              <w:top w:val="nil"/>
              <w:left w:val="single" w:sz="4" w:space="0" w:color="auto"/>
              <w:bottom w:val="single" w:sz="4" w:space="0" w:color="auto"/>
              <w:right w:val="single" w:sz="4" w:space="0" w:color="auto"/>
            </w:tcBorders>
            <w:hideMark/>
          </w:tcPr>
          <w:p w14:paraId="60203FBC" w14:textId="77777777" w:rsidR="00E36E3A" w:rsidRPr="00FF0286" w:rsidRDefault="00E36E3A" w:rsidP="00E36E3A">
            <w:pPr>
              <w:rPr>
                <w:rFonts w:cs="Arial"/>
              </w:rPr>
            </w:pPr>
            <w:r w:rsidRPr="00FF0286">
              <w:rPr>
                <w:rFonts w:cs="Arial"/>
              </w:rPr>
              <w:t>2</w:t>
            </w:r>
          </w:p>
        </w:tc>
        <w:tc>
          <w:tcPr>
            <w:tcW w:w="851" w:type="dxa"/>
            <w:tcBorders>
              <w:top w:val="nil"/>
              <w:left w:val="single" w:sz="4" w:space="0" w:color="auto"/>
              <w:bottom w:val="single" w:sz="4" w:space="0" w:color="auto"/>
              <w:right w:val="single" w:sz="4" w:space="0" w:color="auto"/>
            </w:tcBorders>
            <w:hideMark/>
          </w:tcPr>
          <w:p w14:paraId="503A047C" w14:textId="77777777" w:rsidR="00E36E3A" w:rsidRPr="00FF0286" w:rsidRDefault="00E36E3A" w:rsidP="00E36E3A">
            <w:pPr>
              <w:rPr>
                <w:rFonts w:cs="Arial"/>
              </w:rPr>
            </w:pPr>
            <w:r w:rsidRPr="00FF0286">
              <w:rPr>
                <w:rFonts w:cs="Arial"/>
              </w:rPr>
              <w:t>5</w:t>
            </w:r>
          </w:p>
        </w:tc>
        <w:tc>
          <w:tcPr>
            <w:tcW w:w="850" w:type="dxa"/>
            <w:tcBorders>
              <w:top w:val="nil"/>
              <w:left w:val="single" w:sz="4" w:space="0" w:color="auto"/>
              <w:bottom w:val="single" w:sz="4" w:space="0" w:color="auto"/>
              <w:right w:val="single" w:sz="4" w:space="0" w:color="auto"/>
            </w:tcBorders>
            <w:hideMark/>
          </w:tcPr>
          <w:p w14:paraId="5CCAE62E" w14:textId="77777777" w:rsidR="00E36E3A" w:rsidRPr="00FF0286" w:rsidRDefault="00E36E3A" w:rsidP="00E36E3A">
            <w:pPr>
              <w:rPr>
                <w:rFonts w:cs="Arial"/>
              </w:rPr>
            </w:pPr>
            <w:r w:rsidRPr="00FF0286">
              <w:rPr>
                <w:rFonts w:cs="Arial"/>
              </w:rPr>
              <w:t>8</w:t>
            </w:r>
          </w:p>
        </w:tc>
        <w:tc>
          <w:tcPr>
            <w:tcW w:w="851" w:type="dxa"/>
            <w:tcBorders>
              <w:top w:val="nil"/>
              <w:left w:val="single" w:sz="4" w:space="0" w:color="auto"/>
              <w:bottom w:val="single" w:sz="4" w:space="0" w:color="auto"/>
              <w:right w:val="single" w:sz="4" w:space="0" w:color="auto"/>
            </w:tcBorders>
            <w:hideMark/>
          </w:tcPr>
          <w:p w14:paraId="6EED6A72" w14:textId="77777777" w:rsidR="00E36E3A" w:rsidRPr="00FF0286" w:rsidRDefault="00E36E3A" w:rsidP="00E36E3A">
            <w:pPr>
              <w:rPr>
                <w:rFonts w:cs="Arial"/>
              </w:rPr>
            </w:pPr>
            <w:r w:rsidRPr="00FF0286">
              <w:rPr>
                <w:rFonts w:cs="Arial"/>
              </w:rPr>
              <w:t>14</w:t>
            </w:r>
          </w:p>
        </w:tc>
        <w:tc>
          <w:tcPr>
            <w:tcW w:w="760" w:type="dxa"/>
            <w:tcBorders>
              <w:top w:val="nil"/>
              <w:left w:val="single" w:sz="4" w:space="0" w:color="auto"/>
              <w:bottom w:val="single" w:sz="4" w:space="0" w:color="auto"/>
              <w:right w:val="single" w:sz="4" w:space="0" w:color="auto"/>
            </w:tcBorders>
            <w:hideMark/>
          </w:tcPr>
          <w:p w14:paraId="25197B4C" w14:textId="77777777" w:rsidR="00E36E3A" w:rsidRPr="00FF0286" w:rsidRDefault="00E36E3A" w:rsidP="00E36E3A">
            <w:pPr>
              <w:rPr>
                <w:rFonts w:cs="Arial"/>
              </w:rPr>
            </w:pPr>
            <w:r w:rsidRPr="00FF0286">
              <w:rPr>
                <w:rFonts w:cs="Arial"/>
              </w:rPr>
              <w:t>23</w:t>
            </w:r>
          </w:p>
        </w:tc>
        <w:tc>
          <w:tcPr>
            <w:tcW w:w="851" w:type="dxa"/>
            <w:tcBorders>
              <w:top w:val="nil"/>
              <w:left w:val="single" w:sz="4" w:space="0" w:color="auto"/>
              <w:bottom w:val="single" w:sz="4" w:space="0" w:color="auto"/>
              <w:right w:val="single" w:sz="4" w:space="0" w:color="auto"/>
            </w:tcBorders>
            <w:hideMark/>
          </w:tcPr>
          <w:p w14:paraId="5D9BCB07" w14:textId="77777777" w:rsidR="00E36E3A" w:rsidRPr="00FF0286" w:rsidRDefault="00E36E3A" w:rsidP="00E36E3A">
            <w:pPr>
              <w:rPr>
                <w:rFonts w:cs="Arial"/>
              </w:rPr>
            </w:pPr>
            <w:r w:rsidRPr="00FF0286">
              <w:rPr>
                <w:rFonts w:cs="Arial"/>
              </w:rPr>
              <w:t>38</w:t>
            </w:r>
          </w:p>
        </w:tc>
        <w:tc>
          <w:tcPr>
            <w:tcW w:w="790" w:type="dxa"/>
            <w:tcBorders>
              <w:top w:val="nil"/>
              <w:left w:val="single" w:sz="4" w:space="0" w:color="auto"/>
              <w:bottom w:val="single" w:sz="4" w:space="0" w:color="auto"/>
              <w:right w:val="single" w:sz="4" w:space="0" w:color="auto"/>
            </w:tcBorders>
            <w:hideMark/>
          </w:tcPr>
          <w:p w14:paraId="3CC8C321" w14:textId="77777777" w:rsidR="00E36E3A" w:rsidRPr="00FF0286" w:rsidRDefault="00E36E3A" w:rsidP="00E36E3A">
            <w:pPr>
              <w:rPr>
                <w:rFonts w:cs="Arial"/>
              </w:rPr>
            </w:pPr>
            <w:r w:rsidRPr="00FF0286">
              <w:rPr>
                <w:rFonts w:cs="Arial"/>
              </w:rPr>
              <w:t>62</w:t>
            </w:r>
          </w:p>
        </w:tc>
        <w:tc>
          <w:tcPr>
            <w:tcW w:w="835" w:type="dxa"/>
            <w:tcBorders>
              <w:top w:val="nil"/>
              <w:left w:val="single" w:sz="4" w:space="0" w:color="auto"/>
              <w:bottom w:val="single" w:sz="4" w:space="0" w:color="auto"/>
              <w:right w:val="single" w:sz="4" w:space="0" w:color="auto"/>
            </w:tcBorders>
            <w:hideMark/>
          </w:tcPr>
          <w:p w14:paraId="7CF29EED" w14:textId="77777777" w:rsidR="00E36E3A" w:rsidRPr="00FF0286" w:rsidRDefault="00E36E3A" w:rsidP="00E36E3A">
            <w:pPr>
              <w:rPr>
                <w:rFonts w:cs="Arial"/>
              </w:rPr>
            </w:pPr>
            <w:r w:rsidRPr="00FF0286">
              <w:rPr>
                <w:rFonts w:cs="Arial"/>
              </w:rPr>
              <w:t>100</w:t>
            </w:r>
          </w:p>
        </w:tc>
      </w:tr>
    </w:tbl>
    <w:p w14:paraId="4C6B6729" w14:textId="77777777" w:rsidR="00E36E3A" w:rsidRPr="00FF0286" w:rsidRDefault="00E36E3A" w:rsidP="00E36E3A">
      <w:pPr>
        <w:rPr>
          <w:rFonts w:cs="Arial"/>
        </w:rPr>
      </w:pPr>
    </w:p>
    <w:p w14:paraId="4F617EF1" w14:textId="77777777" w:rsidR="00E36E3A" w:rsidRPr="00FF0286" w:rsidRDefault="00E36E3A" w:rsidP="00E36E3A">
      <w:pPr>
        <w:rPr>
          <w:rFonts w:cs="Arial"/>
        </w:rPr>
      </w:pPr>
      <w:r w:rsidRPr="00FF0286">
        <w:rPr>
          <w:rFonts w:cs="Arial"/>
          <w:noProof/>
          <w:lang w:eastAsia="sl-SI"/>
        </w:rPr>
        <w:lastRenderedPageBreak/>
        <w:drawing>
          <wp:inline distT="0" distB="0" distL="0" distR="0" wp14:anchorId="7E0FE67B" wp14:editId="430A061A">
            <wp:extent cx="5492552" cy="3625795"/>
            <wp:effectExtent l="0" t="0" r="0" b="0"/>
            <wp:docPr id="5059" name="Slika 5059" descr="sl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slika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00519" cy="3631054"/>
                    </a:xfrm>
                    <a:prstGeom prst="rect">
                      <a:avLst/>
                    </a:prstGeom>
                    <a:noFill/>
                    <a:ln>
                      <a:noFill/>
                    </a:ln>
                  </pic:spPr>
                </pic:pic>
              </a:graphicData>
            </a:graphic>
          </wp:inline>
        </w:drawing>
      </w:r>
    </w:p>
    <w:p w14:paraId="6A4FB55F" w14:textId="77777777" w:rsidR="00E36E3A" w:rsidRPr="00FF0286" w:rsidRDefault="00E36E3A" w:rsidP="00E36E3A">
      <w:pPr>
        <w:rPr>
          <w:rFonts w:cs="Arial"/>
        </w:rPr>
      </w:pPr>
      <w:r w:rsidRPr="00FF0286">
        <w:rPr>
          <w:rFonts w:cs="Arial"/>
        </w:rPr>
        <w:t>Slika 3.6.1:</w:t>
      </w:r>
      <w:r w:rsidRPr="00FF0286">
        <w:rPr>
          <w:rFonts w:cs="Arial"/>
        </w:rPr>
        <w:tab/>
        <w:t>Mejni granulometrijski krivulji za agregat 0/8 mm</w:t>
      </w:r>
    </w:p>
    <w:p w14:paraId="0EEDE4D7" w14:textId="77777777" w:rsidR="00E36E3A" w:rsidRPr="00FF0286" w:rsidRDefault="00E36E3A" w:rsidP="00E36E3A">
      <w:pPr>
        <w:rPr>
          <w:rFonts w:cs="Arial"/>
        </w:rPr>
      </w:pPr>
      <w:r w:rsidRPr="00FF0286">
        <w:rPr>
          <w:rFonts w:cs="Arial"/>
          <w:noProof/>
          <w:lang w:eastAsia="sl-SI"/>
        </w:rPr>
        <w:drawing>
          <wp:inline distT="0" distB="0" distL="0" distR="0" wp14:anchorId="7298F260" wp14:editId="70975265">
            <wp:extent cx="5504596" cy="3633746"/>
            <wp:effectExtent l="0" t="0" r="0" b="0"/>
            <wp:docPr id="5058" name="Slika 5058" descr="sli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slika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16005" cy="3641277"/>
                    </a:xfrm>
                    <a:prstGeom prst="rect">
                      <a:avLst/>
                    </a:prstGeom>
                    <a:noFill/>
                    <a:ln>
                      <a:noFill/>
                    </a:ln>
                  </pic:spPr>
                </pic:pic>
              </a:graphicData>
            </a:graphic>
          </wp:inline>
        </w:drawing>
      </w:r>
    </w:p>
    <w:p w14:paraId="5770D216" w14:textId="77777777" w:rsidR="00E36E3A" w:rsidRPr="00FF0286" w:rsidRDefault="00E36E3A" w:rsidP="00E36E3A">
      <w:pPr>
        <w:rPr>
          <w:rFonts w:cs="Arial"/>
        </w:rPr>
      </w:pPr>
      <w:r w:rsidRPr="00FF0286">
        <w:rPr>
          <w:rFonts w:cs="Arial"/>
        </w:rPr>
        <w:t>Slika 3.6.2:</w:t>
      </w:r>
      <w:r w:rsidRPr="00FF0286">
        <w:rPr>
          <w:rFonts w:cs="Arial"/>
        </w:rPr>
        <w:tab/>
        <w:t>Mejni granulometrijski krivulji za agregat 0/16 mm</w:t>
      </w:r>
    </w:p>
    <w:p w14:paraId="1E3888DC" w14:textId="77777777" w:rsidR="00E36E3A" w:rsidRPr="00FF0286" w:rsidRDefault="00E36E3A" w:rsidP="00E36E3A">
      <w:pPr>
        <w:rPr>
          <w:rFonts w:cs="Arial"/>
        </w:rPr>
      </w:pPr>
      <w:r w:rsidRPr="00FF0286">
        <w:rPr>
          <w:rFonts w:cs="Arial"/>
          <w:noProof/>
          <w:lang w:eastAsia="sl-SI"/>
        </w:rPr>
        <w:lastRenderedPageBreak/>
        <w:drawing>
          <wp:inline distT="0" distB="0" distL="0" distR="0" wp14:anchorId="7840E0E7" wp14:editId="6C00F3A1">
            <wp:extent cx="5410867" cy="3571875"/>
            <wp:effectExtent l="0" t="0" r="0" b="0"/>
            <wp:docPr id="5057" name="Slika 5057" descr="sli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slika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15971" cy="3575244"/>
                    </a:xfrm>
                    <a:prstGeom prst="rect">
                      <a:avLst/>
                    </a:prstGeom>
                    <a:noFill/>
                    <a:ln>
                      <a:noFill/>
                    </a:ln>
                  </pic:spPr>
                </pic:pic>
              </a:graphicData>
            </a:graphic>
          </wp:inline>
        </w:drawing>
      </w:r>
    </w:p>
    <w:p w14:paraId="79E724DA" w14:textId="77777777" w:rsidR="00E36E3A" w:rsidRPr="00FF0286" w:rsidRDefault="00E36E3A" w:rsidP="00E36E3A">
      <w:pPr>
        <w:rPr>
          <w:rFonts w:cs="Arial"/>
        </w:rPr>
      </w:pPr>
      <w:r w:rsidRPr="00FF0286">
        <w:rPr>
          <w:rFonts w:cs="Arial"/>
        </w:rPr>
        <w:t>Slika 3.6.3:</w:t>
      </w:r>
      <w:r w:rsidRPr="00FF0286">
        <w:rPr>
          <w:rFonts w:cs="Arial"/>
        </w:rPr>
        <w:tab/>
        <w:t>Mejni granulometrijski krivulji za agregat 0/32 mm</w:t>
      </w:r>
    </w:p>
    <w:p w14:paraId="337DC398" w14:textId="77777777" w:rsidR="00E36E3A" w:rsidRPr="00E33E51" w:rsidRDefault="00E36E3A" w:rsidP="00A74C2F">
      <w:pPr>
        <w:pStyle w:val="Naslov5"/>
        <w:rPr>
          <w:rFonts w:cs="Arial"/>
          <w:b/>
        </w:rPr>
      </w:pPr>
      <w:bookmarkStart w:id="848" w:name="_Toc416874409"/>
      <w:bookmarkStart w:id="849" w:name="_Toc25424232"/>
      <w:r w:rsidRPr="00E33E51">
        <w:rPr>
          <w:rFonts w:cs="Arial"/>
          <w:b/>
        </w:rPr>
        <w:t>Cement</w:t>
      </w:r>
      <w:bookmarkEnd w:id="848"/>
      <w:bookmarkEnd w:id="849"/>
    </w:p>
    <w:p w14:paraId="7AC5768E" w14:textId="77777777" w:rsidR="00E36E3A" w:rsidRPr="00FF0286" w:rsidRDefault="00E36E3A" w:rsidP="009E3616">
      <w:pPr>
        <w:pStyle w:val="Odstavekseznama"/>
        <w:numPr>
          <w:ilvl w:val="0"/>
          <w:numId w:val="262"/>
        </w:numPr>
        <w:rPr>
          <w:rFonts w:cs="Arial"/>
        </w:rPr>
      </w:pPr>
      <w:r w:rsidRPr="00FF0286">
        <w:rPr>
          <w:rFonts w:cs="Arial"/>
        </w:rPr>
        <w:t>Pri izvajanju del s cementnim betonom je treba pri gradnji objektov na cestah praviloma uporabiti cement, skladen s SIST EN 197-1.</w:t>
      </w:r>
    </w:p>
    <w:p w14:paraId="04622BB6" w14:textId="77777777" w:rsidR="00E36E3A" w:rsidRPr="00FF0286" w:rsidRDefault="00E36E3A" w:rsidP="009E3616">
      <w:pPr>
        <w:pStyle w:val="Odstavekseznama"/>
        <w:numPr>
          <w:ilvl w:val="0"/>
          <w:numId w:val="262"/>
        </w:numPr>
        <w:rPr>
          <w:rFonts w:cs="Arial"/>
        </w:rPr>
      </w:pPr>
      <w:r w:rsidRPr="00FF0286">
        <w:rPr>
          <w:rFonts w:cs="Arial"/>
        </w:rPr>
        <w:t>Standard SIST EN 197-1 loči glede na vsebnost glavnih sestavin, ki so</w:t>
      </w:r>
    </w:p>
    <w:p w14:paraId="45339DFD" w14:textId="77777777" w:rsidR="00E36E3A" w:rsidRPr="00FF0286" w:rsidRDefault="00E36E3A" w:rsidP="009E3616">
      <w:pPr>
        <w:pStyle w:val="Odstavekseznama"/>
        <w:numPr>
          <w:ilvl w:val="1"/>
          <w:numId w:val="262"/>
        </w:numPr>
        <w:rPr>
          <w:rFonts w:cs="Arial"/>
        </w:rPr>
      </w:pPr>
      <w:r w:rsidRPr="00FF0286">
        <w:rPr>
          <w:rFonts w:cs="Arial"/>
        </w:rPr>
        <w:t>portlandcementni klinker,</w:t>
      </w:r>
    </w:p>
    <w:p w14:paraId="6840C794" w14:textId="77777777" w:rsidR="00E36E3A" w:rsidRPr="00FF0286" w:rsidRDefault="00E36E3A" w:rsidP="009E3616">
      <w:pPr>
        <w:pStyle w:val="Odstavekseznama"/>
        <w:numPr>
          <w:ilvl w:val="1"/>
          <w:numId w:val="262"/>
        </w:numPr>
        <w:rPr>
          <w:rFonts w:cs="Arial"/>
        </w:rPr>
      </w:pPr>
      <w:r w:rsidRPr="00FF0286">
        <w:rPr>
          <w:rFonts w:cs="Arial"/>
        </w:rPr>
        <w:t>granulirana plavžna žlindra,</w:t>
      </w:r>
    </w:p>
    <w:p w14:paraId="18355C59" w14:textId="77777777" w:rsidR="00E36E3A" w:rsidRPr="00FF0286" w:rsidRDefault="00E36E3A" w:rsidP="009E3616">
      <w:pPr>
        <w:pStyle w:val="Odstavekseznama"/>
        <w:numPr>
          <w:ilvl w:val="1"/>
          <w:numId w:val="262"/>
        </w:numPr>
        <w:rPr>
          <w:rFonts w:cs="Arial"/>
        </w:rPr>
      </w:pPr>
      <w:r w:rsidRPr="00FF0286">
        <w:rPr>
          <w:rFonts w:cs="Arial"/>
        </w:rPr>
        <w:t>mikrosilika,</w:t>
      </w:r>
    </w:p>
    <w:p w14:paraId="5224852B" w14:textId="77777777" w:rsidR="00E36E3A" w:rsidRPr="00FF0286" w:rsidRDefault="00E36E3A" w:rsidP="009E3616">
      <w:pPr>
        <w:pStyle w:val="Odstavekseznama"/>
        <w:numPr>
          <w:ilvl w:val="1"/>
          <w:numId w:val="262"/>
        </w:numPr>
        <w:rPr>
          <w:rFonts w:cs="Arial"/>
        </w:rPr>
      </w:pPr>
      <w:r w:rsidRPr="00FF0286">
        <w:rPr>
          <w:rFonts w:cs="Arial"/>
        </w:rPr>
        <w:t>naravni in naravni kalcinirani pucolani,</w:t>
      </w:r>
    </w:p>
    <w:p w14:paraId="5E159D5C" w14:textId="77777777" w:rsidR="00E36E3A" w:rsidRPr="00FF0286" w:rsidRDefault="00E36E3A" w:rsidP="009E3616">
      <w:pPr>
        <w:pStyle w:val="Odstavekseznama"/>
        <w:numPr>
          <w:ilvl w:val="1"/>
          <w:numId w:val="262"/>
        </w:numPr>
        <w:rPr>
          <w:rFonts w:cs="Arial"/>
        </w:rPr>
      </w:pPr>
      <w:r w:rsidRPr="00FF0286">
        <w:rPr>
          <w:rFonts w:cs="Arial"/>
        </w:rPr>
        <w:t>silicijski in kalcijski elektrofilterski pepel,</w:t>
      </w:r>
    </w:p>
    <w:p w14:paraId="7E42AAFC" w14:textId="77777777" w:rsidR="00E36E3A" w:rsidRPr="00FF0286" w:rsidRDefault="00E36E3A" w:rsidP="009E3616">
      <w:pPr>
        <w:pStyle w:val="Odstavekseznama"/>
        <w:numPr>
          <w:ilvl w:val="1"/>
          <w:numId w:val="262"/>
        </w:numPr>
        <w:rPr>
          <w:rFonts w:cs="Arial"/>
        </w:rPr>
      </w:pPr>
      <w:r w:rsidRPr="00FF0286">
        <w:rPr>
          <w:rFonts w:cs="Arial"/>
        </w:rPr>
        <w:t>žgani skrilavec,</w:t>
      </w:r>
    </w:p>
    <w:p w14:paraId="5EA67A35" w14:textId="77777777" w:rsidR="00E36E3A" w:rsidRPr="00FF0286" w:rsidRDefault="00E36E3A" w:rsidP="009E3616">
      <w:pPr>
        <w:pStyle w:val="Odstavekseznama"/>
        <w:numPr>
          <w:ilvl w:val="1"/>
          <w:numId w:val="262"/>
        </w:numPr>
        <w:rPr>
          <w:rFonts w:cs="Arial"/>
        </w:rPr>
      </w:pPr>
      <w:r w:rsidRPr="00FF0286">
        <w:rPr>
          <w:rFonts w:cs="Arial"/>
        </w:rPr>
        <w:t>apnenec in</w:t>
      </w:r>
    </w:p>
    <w:p w14:paraId="33AB3C6A" w14:textId="77777777" w:rsidR="00E36E3A" w:rsidRPr="00FF0286" w:rsidRDefault="00E36E3A" w:rsidP="009E3616">
      <w:pPr>
        <w:pStyle w:val="Odstavekseznama"/>
        <w:numPr>
          <w:ilvl w:val="1"/>
          <w:numId w:val="262"/>
        </w:numPr>
        <w:rPr>
          <w:rFonts w:cs="Arial"/>
        </w:rPr>
      </w:pPr>
      <w:r w:rsidRPr="00FF0286">
        <w:rPr>
          <w:rFonts w:cs="Arial"/>
        </w:rPr>
        <w:t>manj pomembne sestavine (0 – 5 %).</w:t>
      </w:r>
    </w:p>
    <w:p w14:paraId="4B397D55" w14:textId="77777777" w:rsidR="00E36E3A" w:rsidRPr="00FF0286" w:rsidRDefault="00E36E3A" w:rsidP="009E3616">
      <w:pPr>
        <w:pStyle w:val="Odstavekseznama"/>
        <w:numPr>
          <w:ilvl w:val="0"/>
          <w:numId w:val="262"/>
        </w:numPr>
        <w:rPr>
          <w:rFonts w:cs="Arial"/>
        </w:rPr>
      </w:pPr>
      <w:r w:rsidRPr="00FF0286">
        <w:rPr>
          <w:rFonts w:cs="Arial"/>
        </w:rPr>
        <w:t>27 različnih vrst cementa, razporejenega v 5 glavnih vrst:</w:t>
      </w:r>
    </w:p>
    <w:p w14:paraId="778A0303" w14:textId="77777777" w:rsidR="00E36E3A" w:rsidRPr="00FF0286" w:rsidRDefault="00E36E3A" w:rsidP="009E3616">
      <w:pPr>
        <w:pStyle w:val="Odstavekseznama"/>
        <w:numPr>
          <w:ilvl w:val="1"/>
          <w:numId w:val="262"/>
        </w:numPr>
        <w:rPr>
          <w:rFonts w:cs="Arial"/>
        </w:rPr>
      </w:pPr>
      <w:r w:rsidRPr="00FF0286">
        <w:rPr>
          <w:rFonts w:cs="Arial"/>
        </w:rPr>
        <w:t>CEM I, portlandski cemenet,</w:t>
      </w:r>
    </w:p>
    <w:p w14:paraId="04A281D4" w14:textId="77777777" w:rsidR="00E36E3A" w:rsidRPr="00FF0286" w:rsidRDefault="00E36E3A" w:rsidP="009E3616">
      <w:pPr>
        <w:pStyle w:val="Odstavekseznama"/>
        <w:numPr>
          <w:ilvl w:val="1"/>
          <w:numId w:val="262"/>
        </w:numPr>
        <w:rPr>
          <w:rFonts w:cs="Arial"/>
        </w:rPr>
      </w:pPr>
      <w:r w:rsidRPr="00FF0286">
        <w:rPr>
          <w:rFonts w:cs="Arial"/>
        </w:rPr>
        <w:t>CEM II, mešani portlandski cement,</w:t>
      </w:r>
    </w:p>
    <w:p w14:paraId="695B5FAE" w14:textId="77777777" w:rsidR="00E36E3A" w:rsidRPr="00FF0286" w:rsidRDefault="00E36E3A" w:rsidP="009E3616">
      <w:pPr>
        <w:pStyle w:val="Odstavekseznama"/>
        <w:numPr>
          <w:ilvl w:val="1"/>
          <w:numId w:val="262"/>
        </w:numPr>
        <w:rPr>
          <w:rFonts w:cs="Arial"/>
        </w:rPr>
      </w:pPr>
      <w:r w:rsidRPr="00FF0286">
        <w:rPr>
          <w:rFonts w:cs="Arial"/>
        </w:rPr>
        <w:t>CEM III, žlindrin cement,</w:t>
      </w:r>
    </w:p>
    <w:p w14:paraId="717282DB" w14:textId="77777777" w:rsidR="00E36E3A" w:rsidRPr="00FF0286" w:rsidRDefault="00E36E3A" w:rsidP="009E3616">
      <w:pPr>
        <w:pStyle w:val="Odstavekseznama"/>
        <w:numPr>
          <w:ilvl w:val="1"/>
          <w:numId w:val="262"/>
        </w:numPr>
        <w:rPr>
          <w:rFonts w:cs="Arial"/>
        </w:rPr>
      </w:pPr>
      <w:r w:rsidRPr="00FF0286">
        <w:rPr>
          <w:rFonts w:cs="Arial"/>
        </w:rPr>
        <w:t>CEM IV, pucolanski cement,</w:t>
      </w:r>
    </w:p>
    <w:p w14:paraId="5112F3EF" w14:textId="77777777" w:rsidR="00E36E3A" w:rsidRPr="00FF0286" w:rsidRDefault="00E36E3A" w:rsidP="009E3616">
      <w:pPr>
        <w:pStyle w:val="Odstavekseznama"/>
        <w:numPr>
          <w:ilvl w:val="1"/>
          <w:numId w:val="262"/>
        </w:numPr>
        <w:rPr>
          <w:rFonts w:cs="Arial"/>
        </w:rPr>
      </w:pPr>
      <w:r w:rsidRPr="00FF0286">
        <w:rPr>
          <w:rFonts w:cs="Arial"/>
        </w:rPr>
        <w:t>CEM V, mešani cement.</w:t>
      </w:r>
    </w:p>
    <w:p w14:paraId="5F24F2B6" w14:textId="1AE14793" w:rsidR="00E36E3A" w:rsidRDefault="00E36E3A" w:rsidP="009E3616">
      <w:pPr>
        <w:pStyle w:val="Odstavekseznama"/>
        <w:numPr>
          <w:ilvl w:val="0"/>
          <w:numId w:val="262"/>
        </w:numPr>
        <w:rPr>
          <w:rFonts w:cs="Arial"/>
        </w:rPr>
      </w:pPr>
      <w:r w:rsidRPr="00FF0286">
        <w:rPr>
          <w:rFonts w:cs="Arial"/>
        </w:rPr>
        <w:t>Poleg tega so cementi razvrščeni še v 6 trdnostnih razredov (Tabela 3.6.10).</w:t>
      </w:r>
    </w:p>
    <w:p w14:paraId="4F83A1FA" w14:textId="514BD701" w:rsidR="000D72B6" w:rsidRDefault="000D72B6" w:rsidP="000D72B6">
      <w:pPr>
        <w:rPr>
          <w:rFonts w:cs="Arial"/>
        </w:rPr>
      </w:pPr>
    </w:p>
    <w:p w14:paraId="65842205" w14:textId="1919FFCC" w:rsidR="000D72B6" w:rsidRDefault="000D72B6" w:rsidP="000D72B6">
      <w:pPr>
        <w:rPr>
          <w:rFonts w:cs="Arial"/>
        </w:rPr>
      </w:pPr>
    </w:p>
    <w:p w14:paraId="1576F0C1" w14:textId="0EFEE612" w:rsidR="000D72B6" w:rsidRDefault="000D72B6" w:rsidP="000D72B6">
      <w:pPr>
        <w:rPr>
          <w:rFonts w:cs="Arial"/>
        </w:rPr>
      </w:pPr>
    </w:p>
    <w:p w14:paraId="63CCFEBA" w14:textId="4A551CA2" w:rsidR="000D72B6" w:rsidRDefault="000D72B6" w:rsidP="000D72B6">
      <w:pPr>
        <w:rPr>
          <w:rFonts w:cs="Arial"/>
        </w:rPr>
      </w:pPr>
    </w:p>
    <w:p w14:paraId="3E383E61" w14:textId="0EBDECAD" w:rsidR="000D72B6" w:rsidRDefault="000D72B6" w:rsidP="000D72B6">
      <w:pPr>
        <w:rPr>
          <w:rFonts w:cs="Arial"/>
        </w:rPr>
      </w:pPr>
    </w:p>
    <w:p w14:paraId="272D6FBB" w14:textId="15242C55" w:rsidR="000D72B6" w:rsidRDefault="000D72B6" w:rsidP="000D72B6">
      <w:pPr>
        <w:rPr>
          <w:rFonts w:cs="Arial"/>
        </w:rPr>
      </w:pPr>
    </w:p>
    <w:p w14:paraId="27C572BA" w14:textId="77777777" w:rsidR="000D72B6" w:rsidRPr="000D72B6" w:rsidRDefault="000D72B6" w:rsidP="000D72B6">
      <w:pPr>
        <w:rPr>
          <w:rFonts w:cs="Arial"/>
        </w:rPr>
      </w:pPr>
    </w:p>
    <w:p w14:paraId="2780169F" w14:textId="77777777" w:rsidR="00E36E3A" w:rsidRPr="00FF0286" w:rsidRDefault="00E36E3A" w:rsidP="00E36E3A">
      <w:pPr>
        <w:rPr>
          <w:rFonts w:cs="Arial"/>
        </w:rPr>
      </w:pPr>
      <w:r w:rsidRPr="00FF0286">
        <w:rPr>
          <w:rFonts w:cs="Arial"/>
        </w:rPr>
        <w:lastRenderedPageBreak/>
        <w:t>Tabela 3.6.10:</w:t>
      </w:r>
      <w:r w:rsidRPr="00FF0286">
        <w:rPr>
          <w:rFonts w:cs="Arial"/>
        </w:rPr>
        <w:tab/>
        <w:t>Trdnostni razredi cementov po SIST EN 197-1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1231"/>
        <w:gridCol w:w="1194"/>
        <w:gridCol w:w="971"/>
        <w:gridCol w:w="1101"/>
        <w:gridCol w:w="1356"/>
        <w:gridCol w:w="1684"/>
      </w:tblGrid>
      <w:tr w:rsidR="00E36E3A" w:rsidRPr="00FF0286" w14:paraId="7010E88A" w14:textId="77777777" w:rsidTr="00E36E3A">
        <w:trPr>
          <w:trHeight w:val="227"/>
          <w:jc w:val="center"/>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14:paraId="77F097D1" w14:textId="77777777" w:rsidR="00E36E3A" w:rsidRPr="00FF0286" w:rsidRDefault="00E36E3A" w:rsidP="00E36E3A">
            <w:pPr>
              <w:rPr>
                <w:rFonts w:cs="Arial"/>
              </w:rPr>
            </w:pPr>
            <w:r w:rsidRPr="00FF0286">
              <w:rPr>
                <w:rFonts w:cs="Arial"/>
              </w:rPr>
              <w:t>Trdnostni razred*</w:t>
            </w:r>
          </w:p>
        </w:tc>
        <w:tc>
          <w:tcPr>
            <w:tcW w:w="4638" w:type="dxa"/>
            <w:gridSpan w:val="4"/>
            <w:tcBorders>
              <w:top w:val="single" w:sz="4" w:space="0" w:color="auto"/>
              <w:left w:val="single" w:sz="4" w:space="0" w:color="auto"/>
              <w:bottom w:val="nil"/>
              <w:right w:val="single" w:sz="4" w:space="0" w:color="auto"/>
            </w:tcBorders>
            <w:vAlign w:val="center"/>
            <w:hideMark/>
          </w:tcPr>
          <w:p w14:paraId="63FD26C2" w14:textId="77777777" w:rsidR="00E36E3A" w:rsidRPr="00FF0286" w:rsidRDefault="00E36E3A" w:rsidP="00E36E3A">
            <w:pPr>
              <w:rPr>
                <w:rFonts w:cs="Arial"/>
              </w:rPr>
            </w:pPr>
            <w:r w:rsidRPr="00FF0286">
              <w:rPr>
                <w:rFonts w:cs="Arial"/>
              </w:rPr>
              <w:t>Tlačna trdnost [MPa]</w:t>
            </w:r>
          </w:p>
        </w:tc>
        <w:tc>
          <w:tcPr>
            <w:tcW w:w="1380" w:type="dxa"/>
            <w:vMerge w:val="restart"/>
            <w:tcBorders>
              <w:top w:val="single" w:sz="4" w:space="0" w:color="auto"/>
              <w:left w:val="single" w:sz="4" w:space="0" w:color="auto"/>
              <w:bottom w:val="nil"/>
              <w:right w:val="single" w:sz="4" w:space="0" w:color="auto"/>
            </w:tcBorders>
            <w:vAlign w:val="center"/>
          </w:tcPr>
          <w:p w14:paraId="01C4C7CF" w14:textId="77777777" w:rsidR="00E36E3A" w:rsidRPr="00FF0286" w:rsidRDefault="00E36E3A" w:rsidP="00E36E3A">
            <w:pPr>
              <w:rPr>
                <w:rFonts w:cs="Arial"/>
              </w:rPr>
            </w:pPr>
            <w:r w:rsidRPr="00FF0286">
              <w:rPr>
                <w:rFonts w:cs="Arial"/>
              </w:rPr>
              <w:t>Začetek vezanja</w:t>
            </w:r>
          </w:p>
          <w:p w14:paraId="7531EFD1" w14:textId="77777777" w:rsidR="00E36E3A" w:rsidRPr="00FF0286" w:rsidRDefault="00E36E3A" w:rsidP="00E36E3A">
            <w:pPr>
              <w:rPr>
                <w:rFonts w:cs="Arial"/>
              </w:rPr>
            </w:pPr>
          </w:p>
        </w:tc>
        <w:tc>
          <w:tcPr>
            <w:tcW w:w="1448" w:type="dxa"/>
            <w:vMerge w:val="restart"/>
            <w:tcBorders>
              <w:top w:val="single" w:sz="4" w:space="0" w:color="auto"/>
              <w:left w:val="single" w:sz="4" w:space="0" w:color="auto"/>
              <w:bottom w:val="nil"/>
              <w:right w:val="single" w:sz="4" w:space="0" w:color="auto"/>
            </w:tcBorders>
            <w:vAlign w:val="center"/>
          </w:tcPr>
          <w:p w14:paraId="17CA17CC" w14:textId="77777777" w:rsidR="00E36E3A" w:rsidRPr="00FF0286" w:rsidRDefault="00E36E3A" w:rsidP="00E36E3A">
            <w:pPr>
              <w:rPr>
                <w:rFonts w:cs="Arial"/>
              </w:rPr>
            </w:pPr>
            <w:r w:rsidRPr="00FF0286">
              <w:rPr>
                <w:rFonts w:cs="Arial"/>
              </w:rPr>
              <w:t>Prostorninska obstojnost (ekspanzija)</w:t>
            </w:r>
          </w:p>
          <w:p w14:paraId="3EFFA2AF" w14:textId="77777777" w:rsidR="00E36E3A" w:rsidRPr="00FF0286" w:rsidRDefault="00E36E3A" w:rsidP="00E36E3A">
            <w:pPr>
              <w:rPr>
                <w:rFonts w:cs="Arial"/>
              </w:rPr>
            </w:pPr>
          </w:p>
        </w:tc>
      </w:tr>
      <w:tr w:rsidR="00E36E3A" w:rsidRPr="00FF0286" w14:paraId="74CE6513"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B5F596" w14:textId="77777777" w:rsidR="00E36E3A" w:rsidRPr="00FF0286" w:rsidRDefault="00E36E3A" w:rsidP="00E36E3A">
            <w:pPr>
              <w:rPr>
                <w:rFonts w:cs="Arial"/>
              </w:rPr>
            </w:pPr>
          </w:p>
        </w:tc>
        <w:tc>
          <w:tcPr>
            <w:tcW w:w="2512" w:type="dxa"/>
            <w:gridSpan w:val="2"/>
            <w:tcBorders>
              <w:top w:val="nil"/>
              <w:left w:val="single" w:sz="4" w:space="0" w:color="auto"/>
              <w:bottom w:val="nil"/>
              <w:right w:val="single" w:sz="4" w:space="0" w:color="auto"/>
            </w:tcBorders>
            <w:vAlign w:val="center"/>
            <w:hideMark/>
          </w:tcPr>
          <w:p w14:paraId="069B5449" w14:textId="77777777" w:rsidR="00E36E3A" w:rsidRPr="00FF0286" w:rsidRDefault="00E36E3A" w:rsidP="00E36E3A">
            <w:pPr>
              <w:rPr>
                <w:rFonts w:cs="Arial"/>
              </w:rPr>
            </w:pPr>
            <w:r w:rsidRPr="00FF0286">
              <w:rPr>
                <w:rFonts w:cs="Arial"/>
              </w:rPr>
              <w:t>Zgodnja trdnost</w:t>
            </w:r>
          </w:p>
        </w:tc>
        <w:tc>
          <w:tcPr>
            <w:tcW w:w="2126" w:type="dxa"/>
            <w:gridSpan w:val="2"/>
            <w:tcBorders>
              <w:top w:val="nil"/>
              <w:left w:val="single" w:sz="4" w:space="0" w:color="auto"/>
              <w:bottom w:val="nil"/>
              <w:right w:val="single" w:sz="4" w:space="0" w:color="auto"/>
            </w:tcBorders>
            <w:vAlign w:val="center"/>
            <w:hideMark/>
          </w:tcPr>
          <w:p w14:paraId="0FFD315D" w14:textId="77777777" w:rsidR="00E36E3A" w:rsidRPr="00FF0286" w:rsidRDefault="00E36E3A" w:rsidP="00E36E3A">
            <w:pPr>
              <w:rPr>
                <w:rFonts w:cs="Arial"/>
              </w:rPr>
            </w:pPr>
            <w:r w:rsidRPr="00FF0286">
              <w:rPr>
                <w:rFonts w:cs="Arial"/>
              </w:rPr>
              <w:t>standardna trdnost</w:t>
            </w:r>
          </w:p>
        </w:tc>
        <w:tc>
          <w:tcPr>
            <w:tcW w:w="1380" w:type="dxa"/>
            <w:vMerge/>
            <w:tcBorders>
              <w:top w:val="single" w:sz="4" w:space="0" w:color="auto"/>
              <w:left w:val="single" w:sz="4" w:space="0" w:color="auto"/>
              <w:bottom w:val="nil"/>
              <w:right w:val="single" w:sz="4" w:space="0" w:color="auto"/>
            </w:tcBorders>
            <w:vAlign w:val="center"/>
            <w:hideMark/>
          </w:tcPr>
          <w:p w14:paraId="7F5B8324" w14:textId="77777777" w:rsidR="00E36E3A" w:rsidRPr="00FF0286" w:rsidRDefault="00E36E3A" w:rsidP="00E36E3A">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74C2EB6B" w14:textId="77777777" w:rsidR="00E36E3A" w:rsidRPr="00FF0286" w:rsidRDefault="00E36E3A" w:rsidP="00E36E3A">
            <w:pPr>
              <w:rPr>
                <w:rFonts w:cs="Arial"/>
              </w:rPr>
            </w:pPr>
          </w:p>
        </w:tc>
      </w:tr>
      <w:tr w:rsidR="00E36E3A" w:rsidRPr="00FF0286" w14:paraId="2CCAFBFE"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877D3" w14:textId="77777777" w:rsidR="00E36E3A" w:rsidRPr="00FF0286" w:rsidRDefault="00E36E3A" w:rsidP="00E36E3A">
            <w:pPr>
              <w:rPr>
                <w:rFonts w:cs="Arial"/>
              </w:rPr>
            </w:pPr>
          </w:p>
        </w:tc>
        <w:tc>
          <w:tcPr>
            <w:tcW w:w="1276" w:type="dxa"/>
            <w:tcBorders>
              <w:top w:val="nil"/>
              <w:left w:val="single" w:sz="4" w:space="0" w:color="auto"/>
              <w:bottom w:val="single" w:sz="4" w:space="0" w:color="auto"/>
              <w:right w:val="single" w:sz="4" w:space="0" w:color="auto"/>
            </w:tcBorders>
            <w:vAlign w:val="center"/>
            <w:hideMark/>
          </w:tcPr>
          <w:p w14:paraId="38E99F1D" w14:textId="77777777" w:rsidR="00E36E3A" w:rsidRPr="00FF0286" w:rsidRDefault="00E36E3A" w:rsidP="00E36E3A">
            <w:pPr>
              <w:rPr>
                <w:rFonts w:cs="Arial"/>
              </w:rPr>
            </w:pPr>
            <w:r w:rsidRPr="00FF0286">
              <w:rPr>
                <w:rFonts w:cs="Arial"/>
              </w:rPr>
              <w:t>2 dni</w:t>
            </w:r>
          </w:p>
        </w:tc>
        <w:tc>
          <w:tcPr>
            <w:tcW w:w="1236" w:type="dxa"/>
            <w:tcBorders>
              <w:top w:val="nil"/>
              <w:left w:val="single" w:sz="4" w:space="0" w:color="auto"/>
              <w:bottom w:val="single" w:sz="4" w:space="0" w:color="auto"/>
              <w:right w:val="single" w:sz="4" w:space="0" w:color="auto"/>
            </w:tcBorders>
            <w:vAlign w:val="center"/>
            <w:hideMark/>
          </w:tcPr>
          <w:p w14:paraId="7589DD9E" w14:textId="77777777" w:rsidR="00E36E3A" w:rsidRPr="00FF0286" w:rsidRDefault="00E36E3A" w:rsidP="00E36E3A">
            <w:pPr>
              <w:rPr>
                <w:rFonts w:cs="Arial"/>
              </w:rPr>
            </w:pPr>
            <w:r w:rsidRPr="00FF0286">
              <w:rPr>
                <w:rFonts w:cs="Arial"/>
              </w:rPr>
              <w:t>7 dni</w:t>
            </w:r>
          </w:p>
        </w:tc>
        <w:tc>
          <w:tcPr>
            <w:tcW w:w="2126" w:type="dxa"/>
            <w:gridSpan w:val="2"/>
            <w:tcBorders>
              <w:top w:val="nil"/>
              <w:left w:val="single" w:sz="4" w:space="0" w:color="auto"/>
              <w:bottom w:val="single" w:sz="4" w:space="0" w:color="auto"/>
              <w:right w:val="single" w:sz="4" w:space="0" w:color="auto"/>
            </w:tcBorders>
            <w:vAlign w:val="center"/>
            <w:hideMark/>
          </w:tcPr>
          <w:p w14:paraId="4507FE8B" w14:textId="77777777" w:rsidR="00E36E3A" w:rsidRPr="00FF0286" w:rsidRDefault="00E36E3A" w:rsidP="00E36E3A">
            <w:pPr>
              <w:rPr>
                <w:rFonts w:cs="Arial"/>
              </w:rPr>
            </w:pPr>
            <w:r w:rsidRPr="00FF0286">
              <w:rPr>
                <w:rFonts w:cs="Arial"/>
              </w:rPr>
              <w:t>28 dni</w:t>
            </w:r>
          </w:p>
        </w:tc>
        <w:tc>
          <w:tcPr>
            <w:tcW w:w="1380" w:type="dxa"/>
            <w:tcBorders>
              <w:top w:val="nil"/>
              <w:left w:val="single" w:sz="4" w:space="0" w:color="auto"/>
              <w:bottom w:val="single" w:sz="4" w:space="0" w:color="auto"/>
              <w:right w:val="single" w:sz="4" w:space="0" w:color="auto"/>
            </w:tcBorders>
            <w:vAlign w:val="center"/>
            <w:hideMark/>
          </w:tcPr>
          <w:p w14:paraId="5EBCF5FB" w14:textId="77777777" w:rsidR="00E36E3A" w:rsidRPr="00FF0286" w:rsidRDefault="00E36E3A" w:rsidP="00E36E3A">
            <w:pPr>
              <w:rPr>
                <w:rFonts w:cs="Arial"/>
              </w:rPr>
            </w:pPr>
            <w:r w:rsidRPr="00FF0286">
              <w:rPr>
                <w:rFonts w:cs="Arial"/>
              </w:rPr>
              <w:t>[min]</w:t>
            </w:r>
          </w:p>
        </w:tc>
        <w:tc>
          <w:tcPr>
            <w:tcW w:w="1448" w:type="dxa"/>
            <w:tcBorders>
              <w:top w:val="nil"/>
              <w:left w:val="single" w:sz="4" w:space="0" w:color="auto"/>
              <w:bottom w:val="single" w:sz="4" w:space="0" w:color="auto"/>
              <w:right w:val="single" w:sz="4" w:space="0" w:color="auto"/>
            </w:tcBorders>
            <w:vAlign w:val="center"/>
            <w:hideMark/>
          </w:tcPr>
          <w:p w14:paraId="12359612" w14:textId="77777777" w:rsidR="00E36E3A" w:rsidRPr="00FF0286" w:rsidRDefault="00E36E3A" w:rsidP="00E36E3A">
            <w:pPr>
              <w:rPr>
                <w:rFonts w:cs="Arial"/>
              </w:rPr>
            </w:pPr>
            <w:r w:rsidRPr="00FF0286">
              <w:rPr>
                <w:rFonts w:cs="Arial"/>
              </w:rPr>
              <w:t>[mm]</w:t>
            </w:r>
          </w:p>
        </w:tc>
      </w:tr>
      <w:tr w:rsidR="00E36E3A" w:rsidRPr="00FF0286" w14:paraId="674C1AD2" w14:textId="77777777" w:rsidTr="00E36E3A">
        <w:trPr>
          <w:trHeight w:val="227"/>
          <w:jc w:val="center"/>
        </w:trPr>
        <w:tc>
          <w:tcPr>
            <w:tcW w:w="1242" w:type="dxa"/>
            <w:tcBorders>
              <w:top w:val="single" w:sz="4" w:space="0" w:color="auto"/>
              <w:left w:val="single" w:sz="4" w:space="0" w:color="auto"/>
              <w:bottom w:val="nil"/>
              <w:right w:val="single" w:sz="4" w:space="0" w:color="auto"/>
            </w:tcBorders>
            <w:hideMark/>
          </w:tcPr>
          <w:p w14:paraId="023215BF" w14:textId="77777777" w:rsidR="00E36E3A" w:rsidRPr="00FF0286" w:rsidRDefault="00E36E3A" w:rsidP="00E36E3A">
            <w:pPr>
              <w:rPr>
                <w:rFonts w:cs="Arial"/>
              </w:rPr>
            </w:pPr>
            <w:r w:rsidRPr="00FF0286">
              <w:rPr>
                <w:rFonts w:cs="Arial"/>
              </w:rPr>
              <w:t>32,5 N</w:t>
            </w:r>
          </w:p>
        </w:tc>
        <w:tc>
          <w:tcPr>
            <w:tcW w:w="1276" w:type="dxa"/>
            <w:tcBorders>
              <w:top w:val="single" w:sz="4" w:space="0" w:color="auto"/>
              <w:left w:val="single" w:sz="4" w:space="0" w:color="auto"/>
              <w:bottom w:val="nil"/>
              <w:right w:val="single" w:sz="4" w:space="0" w:color="auto"/>
            </w:tcBorders>
            <w:hideMark/>
          </w:tcPr>
          <w:p w14:paraId="5678E507" w14:textId="77777777" w:rsidR="00E36E3A" w:rsidRPr="00FF0286" w:rsidRDefault="00E36E3A" w:rsidP="00E36E3A">
            <w:pPr>
              <w:rPr>
                <w:rFonts w:cs="Arial"/>
              </w:rPr>
            </w:pPr>
            <w:r w:rsidRPr="00FF0286">
              <w:rPr>
                <w:rFonts w:cs="Arial"/>
              </w:rPr>
              <w:t>-</w:t>
            </w:r>
          </w:p>
        </w:tc>
        <w:tc>
          <w:tcPr>
            <w:tcW w:w="1236" w:type="dxa"/>
            <w:tcBorders>
              <w:top w:val="single" w:sz="4" w:space="0" w:color="auto"/>
              <w:left w:val="single" w:sz="4" w:space="0" w:color="auto"/>
              <w:bottom w:val="nil"/>
              <w:right w:val="single" w:sz="4" w:space="0" w:color="auto"/>
            </w:tcBorders>
            <w:hideMark/>
          </w:tcPr>
          <w:p w14:paraId="76F71090" w14:textId="77777777" w:rsidR="00E36E3A" w:rsidRPr="00FF0286" w:rsidRDefault="00E36E3A" w:rsidP="00E36E3A">
            <w:pPr>
              <w:rPr>
                <w:rFonts w:cs="Arial"/>
              </w:rPr>
            </w:pPr>
            <w:r w:rsidRPr="00FF0286">
              <w:rPr>
                <w:rFonts w:cs="Arial"/>
              </w:rPr>
              <w:t>≥ 16,0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F435F0B" w14:textId="77777777" w:rsidR="00E36E3A" w:rsidRPr="00FF0286" w:rsidRDefault="00E36E3A" w:rsidP="00E36E3A">
            <w:pPr>
              <w:rPr>
                <w:rFonts w:cs="Arial"/>
              </w:rPr>
            </w:pPr>
            <w:r w:rsidRPr="00FF0286">
              <w:rPr>
                <w:rFonts w:cs="Arial"/>
              </w:rPr>
              <w:t>≥ 32,5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6A21737" w14:textId="77777777" w:rsidR="00E36E3A" w:rsidRPr="00FF0286" w:rsidRDefault="00E36E3A" w:rsidP="00E36E3A">
            <w:pPr>
              <w:rPr>
                <w:rFonts w:cs="Arial"/>
              </w:rPr>
            </w:pPr>
            <w:r w:rsidRPr="00FF0286">
              <w:rPr>
                <w:rFonts w:cs="Arial"/>
              </w:rPr>
              <w:sym w:font="Symbol" w:char="F0A3"/>
            </w:r>
            <w:r w:rsidRPr="00FF0286">
              <w:rPr>
                <w:rFonts w:cs="Arial"/>
              </w:rPr>
              <w:t xml:space="preserve"> 52,5</w:t>
            </w:r>
          </w:p>
        </w:tc>
        <w:tc>
          <w:tcPr>
            <w:tcW w:w="1380" w:type="dxa"/>
            <w:vMerge w:val="restart"/>
            <w:tcBorders>
              <w:top w:val="single" w:sz="4" w:space="0" w:color="auto"/>
              <w:left w:val="single" w:sz="4" w:space="0" w:color="auto"/>
              <w:bottom w:val="single" w:sz="4" w:space="0" w:color="auto"/>
              <w:right w:val="single" w:sz="4" w:space="0" w:color="auto"/>
            </w:tcBorders>
            <w:vAlign w:val="center"/>
            <w:hideMark/>
          </w:tcPr>
          <w:p w14:paraId="23617A50" w14:textId="77777777" w:rsidR="00E36E3A" w:rsidRPr="00FF0286" w:rsidRDefault="00E36E3A" w:rsidP="00E36E3A">
            <w:pPr>
              <w:rPr>
                <w:rFonts w:cs="Arial"/>
              </w:rPr>
            </w:pPr>
            <w:r w:rsidRPr="00FF0286">
              <w:rPr>
                <w:rFonts w:cs="Arial"/>
              </w:rPr>
              <w:t>≥ 75</w:t>
            </w:r>
          </w:p>
        </w:tc>
        <w:tc>
          <w:tcPr>
            <w:tcW w:w="1448" w:type="dxa"/>
            <w:vMerge w:val="restart"/>
            <w:tcBorders>
              <w:top w:val="single" w:sz="4" w:space="0" w:color="auto"/>
              <w:left w:val="single" w:sz="4" w:space="0" w:color="auto"/>
              <w:bottom w:val="single" w:sz="4" w:space="0" w:color="auto"/>
              <w:right w:val="single" w:sz="4" w:space="0" w:color="auto"/>
            </w:tcBorders>
            <w:vAlign w:val="center"/>
            <w:hideMark/>
          </w:tcPr>
          <w:p w14:paraId="6D9E2707" w14:textId="77777777" w:rsidR="00E36E3A" w:rsidRPr="00FF0286" w:rsidRDefault="00E36E3A" w:rsidP="00E36E3A">
            <w:pPr>
              <w:rPr>
                <w:rFonts w:cs="Arial"/>
              </w:rPr>
            </w:pPr>
            <w:r w:rsidRPr="00FF0286">
              <w:rPr>
                <w:rFonts w:cs="Arial"/>
              </w:rPr>
              <w:sym w:font="Symbol" w:char="F0A3"/>
            </w:r>
            <w:r w:rsidRPr="00FF0286">
              <w:rPr>
                <w:rFonts w:cs="Arial"/>
              </w:rPr>
              <w:t xml:space="preserve"> 10</w:t>
            </w:r>
          </w:p>
        </w:tc>
      </w:tr>
      <w:tr w:rsidR="00E36E3A" w:rsidRPr="00FF0286" w14:paraId="45672A82" w14:textId="77777777" w:rsidTr="00E36E3A">
        <w:trPr>
          <w:trHeight w:val="227"/>
          <w:jc w:val="center"/>
        </w:trPr>
        <w:tc>
          <w:tcPr>
            <w:tcW w:w="1242" w:type="dxa"/>
            <w:tcBorders>
              <w:top w:val="nil"/>
              <w:left w:val="single" w:sz="4" w:space="0" w:color="auto"/>
              <w:bottom w:val="single" w:sz="4" w:space="0" w:color="auto"/>
              <w:right w:val="single" w:sz="4" w:space="0" w:color="auto"/>
            </w:tcBorders>
            <w:hideMark/>
          </w:tcPr>
          <w:p w14:paraId="6DADDE0D" w14:textId="77777777" w:rsidR="00E36E3A" w:rsidRPr="00FF0286" w:rsidRDefault="00E36E3A" w:rsidP="00E36E3A">
            <w:pPr>
              <w:rPr>
                <w:rFonts w:cs="Arial"/>
              </w:rPr>
            </w:pPr>
            <w:r w:rsidRPr="00FF0286">
              <w:rPr>
                <w:rFonts w:cs="Arial"/>
              </w:rPr>
              <w:t>32,5 R</w:t>
            </w:r>
          </w:p>
        </w:tc>
        <w:tc>
          <w:tcPr>
            <w:tcW w:w="1276" w:type="dxa"/>
            <w:tcBorders>
              <w:top w:val="nil"/>
              <w:left w:val="single" w:sz="4" w:space="0" w:color="auto"/>
              <w:bottom w:val="single" w:sz="4" w:space="0" w:color="auto"/>
              <w:right w:val="single" w:sz="4" w:space="0" w:color="auto"/>
            </w:tcBorders>
            <w:hideMark/>
          </w:tcPr>
          <w:p w14:paraId="422C8AEA" w14:textId="77777777" w:rsidR="00E36E3A" w:rsidRPr="00FF0286" w:rsidRDefault="00E36E3A" w:rsidP="00E36E3A">
            <w:pPr>
              <w:rPr>
                <w:rFonts w:cs="Arial"/>
              </w:rPr>
            </w:pPr>
            <w:r w:rsidRPr="00FF0286">
              <w:rPr>
                <w:rFonts w:cs="Arial"/>
              </w:rPr>
              <w:t>≥ 10,0</w:t>
            </w:r>
          </w:p>
        </w:tc>
        <w:tc>
          <w:tcPr>
            <w:tcW w:w="1236" w:type="dxa"/>
            <w:tcBorders>
              <w:top w:val="nil"/>
              <w:left w:val="single" w:sz="4" w:space="0" w:color="auto"/>
              <w:bottom w:val="single" w:sz="4" w:space="0" w:color="auto"/>
              <w:right w:val="single" w:sz="4" w:space="0" w:color="auto"/>
            </w:tcBorders>
            <w:hideMark/>
          </w:tcPr>
          <w:p w14:paraId="41DA05F4" w14:textId="77777777" w:rsidR="00E36E3A" w:rsidRPr="00FF0286" w:rsidRDefault="00E36E3A" w:rsidP="00E36E3A">
            <w:pPr>
              <w:rPr>
                <w:rFonts w:cs="Arial"/>
              </w:rPr>
            </w:pPr>
            <w:r w:rsidRPr="00FF0286">
              <w:rPr>
                <w:rFonts w:cs="Arial"/>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233E66" w14:textId="77777777" w:rsidR="00E36E3A" w:rsidRPr="00FF0286" w:rsidRDefault="00E36E3A" w:rsidP="00E36E3A">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1DCA50" w14:textId="77777777" w:rsidR="00E36E3A" w:rsidRPr="00FF0286" w:rsidRDefault="00E36E3A" w:rsidP="00E36E3A">
            <w:pPr>
              <w:rPr>
                <w:rFonts w:cs="Arial"/>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0CE73130" w14:textId="77777777" w:rsidR="00E36E3A" w:rsidRPr="00FF0286" w:rsidRDefault="00E36E3A" w:rsidP="00E36E3A">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56B4EA" w14:textId="77777777" w:rsidR="00E36E3A" w:rsidRPr="00FF0286" w:rsidRDefault="00E36E3A" w:rsidP="00E36E3A">
            <w:pPr>
              <w:rPr>
                <w:rFonts w:cs="Arial"/>
              </w:rPr>
            </w:pPr>
          </w:p>
        </w:tc>
      </w:tr>
      <w:tr w:rsidR="00E36E3A" w:rsidRPr="00FF0286" w14:paraId="354297D8" w14:textId="77777777" w:rsidTr="00E36E3A">
        <w:trPr>
          <w:trHeight w:val="227"/>
          <w:jc w:val="center"/>
        </w:trPr>
        <w:tc>
          <w:tcPr>
            <w:tcW w:w="1242" w:type="dxa"/>
            <w:tcBorders>
              <w:top w:val="single" w:sz="4" w:space="0" w:color="auto"/>
              <w:left w:val="single" w:sz="4" w:space="0" w:color="auto"/>
              <w:bottom w:val="nil"/>
              <w:right w:val="single" w:sz="4" w:space="0" w:color="auto"/>
            </w:tcBorders>
            <w:hideMark/>
          </w:tcPr>
          <w:p w14:paraId="21D68B3B" w14:textId="77777777" w:rsidR="00E36E3A" w:rsidRPr="00FF0286" w:rsidRDefault="00E36E3A" w:rsidP="00E36E3A">
            <w:pPr>
              <w:rPr>
                <w:rFonts w:cs="Arial"/>
              </w:rPr>
            </w:pPr>
            <w:r w:rsidRPr="00FF0286">
              <w:rPr>
                <w:rFonts w:cs="Arial"/>
              </w:rPr>
              <w:t>42,5 N</w:t>
            </w:r>
          </w:p>
        </w:tc>
        <w:tc>
          <w:tcPr>
            <w:tcW w:w="1276" w:type="dxa"/>
            <w:tcBorders>
              <w:top w:val="single" w:sz="4" w:space="0" w:color="auto"/>
              <w:left w:val="single" w:sz="4" w:space="0" w:color="auto"/>
              <w:bottom w:val="nil"/>
              <w:right w:val="single" w:sz="4" w:space="0" w:color="auto"/>
            </w:tcBorders>
            <w:hideMark/>
          </w:tcPr>
          <w:p w14:paraId="3EA80D48" w14:textId="77777777" w:rsidR="00E36E3A" w:rsidRPr="00FF0286" w:rsidRDefault="00E36E3A" w:rsidP="00E36E3A">
            <w:pPr>
              <w:rPr>
                <w:rFonts w:cs="Arial"/>
              </w:rPr>
            </w:pPr>
            <w:r w:rsidRPr="00FF0286">
              <w:rPr>
                <w:rFonts w:cs="Arial"/>
              </w:rPr>
              <w:t>≥ 10,0</w:t>
            </w:r>
          </w:p>
        </w:tc>
        <w:tc>
          <w:tcPr>
            <w:tcW w:w="1236" w:type="dxa"/>
            <w:tcBorders>
              <w:top w:val="single" w:sz="4" w:space="0" w:color="auto"/>
              <w:left w:val="single" w:sz="4" w:space="0" w:color="auto"/>
              <w:bottom w:val="nil"/>
              <w:right w:val="single" w:sz="4" w:space="0" w:color="auto"/>
            </w:tcBorders>
            <w:hideMark/>
          </w:tcPr>
          <w:p w14:paraId="50125B7F" w14:textId="77777777" w:rsidR="00E36E3A" w:rsidRPr="00FF0286" w:rsidRDefault="00E36E3A" w:rsidP="00E36E3A">
            <w:pPr>
              <w:rPr>
                <w:rFonts w:cs="Arial"/>
              </w:rPr>
            </w:pPr>
            <w:r w:rsidRPr="00FF0286">
              <w:rPr>
                <w:rFonts w:cs="Arial"/>
              </w:rPr>
              <w:t>-</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6B4CF6E5" w14:textId="77777777" w:rsidR="00E36E3A" w:rsidRPr="00FF0286" w:rsidRDefault="00E36E3A" w:rsidP="00E36E3A">
            <w:pPr>
              <w:rPr>
                <w:rFonts w:cs="Arial"/>
              </w:rPr>
            </w:pPr>
            <w:r w:rsidRPr="00FF0286">
              <w:rPr>
                <w:rFonts w:cs="Arial"/>
              </w:rPr>
              <w:t>≥ 42,5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2A88E48" w14:textId="77777777" w:rsidR="00E36E3A" w:rsidRPr="00FF0286" w:rsidRDefault="00E36E3A" w:rsidP="00E36E3A">
            <w:pPr>
              <w:rPr>
                <w:rFonts w:cs="Arial"/>
              </w:rPr>
            </w:pPr>
            <w:r w:rsidRPr="00FF0286">
              <w:rPr>
                <w:rFonts w:cs="Arial"/>
              </w:rPr>
              <w:sym w:font="Symbol" w:char="F0A3"/>
            </w:r>
            <w:r w:rsidRPr="00FF0286">
              <w:rPr>
                <w:rFonts w:cs="Arial"/>
              </w:rPr>
              <w:t xml:space="preserve"> 62,5</w:t>
            </w:r>
          </w:p>
        </w:tc>
        <w:tc>
          <w:tcPr>
            <w:tcW w:w="1380" w:type="dxa"/>
            <w:vMerge w:val="restart"/>
            <w:tcBorders>
              <w:top w:val="single" w:sz="4" w:space="0" w:color="auto"/>
              <w:left w:val="single" w:sz="4" w:space="0" w:color="auto"/>
              <w:bottom w:val="single" w:sz="4" w:space="0" w:color="auto"/>
              <w:right w:val="single" w:sz="4" w:space="0" w:color="auto"/>
            </w:tcBorders>
            <w:vAlign w:val="center"/>
            <w:hideMark/>
          </w:tcPr>
          <w:p w14:paraId="1767009A" w14:textId="77777777" w:rsidR="00E36E3A" w:rsidRPr="00FF0286" w:rsidRDefault="00E36E3A" w:rsidP="00E36E3A">
            <w:pPr>
              <w:rPr>
                <w:rFonts w:cs="Arial"/>
              </w:rPr>
            </w:pPr>
            <w:r w:rsidRPr="00FF0286">
              <w:rPr>
                <w:rFonts w:cs="Arial"/>
              </w:rPr>
              <w:t>≥ 60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8EE05F" w14:textId="77777777" w:rsidR="00E36E3A" w:rsidRPr="00FF0286" w:rsidRDefault="00E36E3A" w:rsidP="00E36E3A">
            <w:pPr>
              <w:rPr>
                <w:rFonts w:cs="Arial"/>
              </w:rPr>
            </w:pPr>
          </w:p>
        </w:tc>
      </w:tr>
      <w:tr w:rsidR="00E36E3A" w:rsidRPr="00FF0286" w14:paraId="163262BC" w14:textId="77777777" w:rsidTr="00E36E3A">
        <w:trPr>
          <w:trHeight w:val="227"/>
          <w:jc w:val="center"/>
        </w:trPr>
        <w:tc>
          <w:tcPr>
            <w:tcW w:w="1242" w:type="dxa"/>
            <w:tcBorders>
              <w:top w:val="nil"/>
              <w:left w:val="single" w:sz="4" w:space="0" w:color="auto"/>
              <w:bottom w:val="single" w:sz="4" w:space="0" w:color="auto"/>
              <w:right w:val="single" w:sz="4" w:space="0" w:color="auto"/>
            </w:tcBorders>
            <w:hideMark/>
          </w:tcPr>
          <w:p w14:paraId="56C8128F" w14:textId="77777777" w:rsidR="00E36E3A" w:rsidRPr="00FF0286" w:rsidRDefault="00E36E3A" w:rsidP="00E36E3A">
            <w:pPr>
              <w:rPr>
                <w:rFonts w:cs="Arial"/>
              </w:rPr>
            </w:pPr>
            <w:r w:rsidRPr="00FF0286">
              <w:rPr>
                <w:rFonts w:cs="Arial"/>
              </w:rPr>
              <w:t>42,5 R</w:t>
            </w:r>
          </w:p>
        </w:tc>
        <w:tc>
          <w:tcPr>
            <w:tcW w:w="1276" w:type="dxa"/>
            <w:tcBorders>
              <w:top w:val="nil"/>
              <w:left w:val="single" w:sz="4" w:space="0" w:color="auto"/>
              <w:bottom w:val="single" w:sz="4" w:space="0" w:color="auto"/>
              <w:right w:val="single" w:sz="4" w:space="0" w:color="auto"/>
            </w:tcBorders>
            <w:hideMark/>
          </w:tcPr>
          <w:p w14:paraId="547CD0AA" w14:textId="77777777" w:rsidR="00E36E3A" w:rsidRPr="00FF0286" w:rsidRDefault="00E36E3A" w:rsidP="00E36E3A">
            <w:pPr>
              <w:rPr>
                <w:rFonts w:cs="Arial"/>
              </w:rPr>
            </w:pPr>
            <w:r w:rsidRPr="00FF0286">
              <w:rPr>
                <w:rFonts w:cs="Arial"/>
              </w:rPr>
              <w:t>≥ 20,0</w:t>
            </w:r>
          </w:p>
        </w:tc>
        <w:tc>
          <w:tcPr>
            <w:tcW w:w="1236" w:type="dxa"/>
            <w:tcBorders>
              <w:top w:val="nil"/>
              <w:left w:val="single" w:sz="4" w:space="0" w:color="auto"/>
              <w:bottom w:val="single" w:sz="4" w:space="0" w:color="auto"/>
              <w:right w:val="single" w:sz="4" w:space="0" w:color="auto"/>
            </w:tcBorders>
            <w:hideMark/>
          </w:tcPr>
          <w:p w14:paraId="535DE5FE" w14:textId="77777777" w:rsidR="00E36E3A" w:rsidRPr="00FF0286" w:rsidRDefault="00E36E3A" w:rsidP="00E36E3A">
            <w:pPr>
              <w:rPr>
                <w:rFonts w:cs="Arial"/>
              </w:rPr>
            </w:pPr>
            <w:r w:rsidRPr="00FF0286">
              <w:rPr>
                <w:rFonts w:cs="Arial"/>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4D321D" w14:textId="77777777" w:rsidR="00E36E3A" w:rsidRPr="00FF0286" w:rsidRDefault="00E36E3A" w:rsidP="00E36E3A">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87181" w14:textId="77777777" w:rsidR="00E36E3A" w:rsidRPr="00FF0286" w:rsidRDefault="00E36E3A" w:rsidP="00E36E3A">
            <w:pPr>
              <w:rPr>
                <w:rFonts w:cs="Arial"/>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7D773C13" w14:textId="77777777" w:rsidR="00E36E3A" w:rsidRPr="00FF0286" w:rsidRDefault="00E36E3A" w:rsidP="00E36E3A">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48996A" w14:textId="77777777" w:rsidR="00E36E3A" w:rsidRPr="00FF0286" w:rsidRDefault="00E36E3A" w:rsidP="00E36E3A">
            <w:pPr>
              <w:rPr>
                <w:rFonts w:cs="Arial"/>
              </w:rPr>
            </w:pPr>
          </w:p>
        </w:tc>
      </w:tr>
      <w:tr w:rsidR="00E36E3A" w:rsidRPr="00FF0286" w14:paraId="7B74467D" w14:textId="77777777" w:rsidTr="00E36E3A">
        <w:trPr>
          <w:trHeight w:val="227"/>
          <w:jc w:val="center"/>
        </w:trPr>
        <w:tc>
          <w:tcPr>
            <w:tcW w:w="1242" w:type="dxa"/>
            <w:tcBorders>
              <w:top w:val="single" w:sz="4" w:space="0" w:color="auto"/>
              <w:left w:val="single" w:sz="4" w:space="0" w:color="auto"/>
              <w:bottom w:val="nil"/>
              <w:right w:val="single" w:sz="4" w:space="0" w:color="auto"/>
            </w:tcBorders>
            <w:hideMark/>
          </w:tcPr>
          <w:p w14:paraId="26027701" w14:textId="77777777" w:rsidR="00E36E3A" w:rsidRPr="00FF0286" w:rsidRDefault="00E36E3A" w:rsidP="00E36E3A">
            <w:pPr>
              <w:rPr>
                <w:rFonts w:cs="Arial"/>
              </w:rPr>
            </w:pPr>
            <w:r w:rsidRPr="00FF0286">
              <w:rPr>
                <w:rFonts w:cs="Arial"/>
              </w:rPr>
              <w:t>52,5 N</w:t>
            </w:r>
          </w:p>
        </w:tc>
        <w:tc>
          <w:tcPr>
            <w:tcW w:w="1276" w:type="dxa"/>
            <w:tcBorders>
              <w:top w:val="single" w:sz="4" w:space="0" w:color="auto"/>
              <w:left w:val="single" w:sz="4" w:space="0" w:color="auto"/>
              <w:bottom w:val="nil"/>
              <w:right w:val="single" w:sz="4" w:space="0" w:color="auto"/>
            </w:tcBorders>
            <w:hideMark/>
          </w:tcPr>
          <w:p w14:paraId="479C1763" w14:textId="77777777" w:rsidR="00E36E3A" w:rsidRPr="00FF0286" w:rsidRDefault="00E36E3A" w:rsidP="00E36E3A">
            <w:pPr>
              <w:rPr>
                <w:rFonts w:cs="Arial"/>
              </w:rPr>
            </w:pPr>
            <w:r w:rsidRPr="00FF0286">
              <w:rPr>
                <w:rFonts w:cs="Arial"/>
              </w:rPr>
              <w:t>≥ 20,0</w:t>
            </w:r>
          </w:p>
        </w:tc>
        <w:tc>
          <w:tcPr>
            <w:tcW w:w="1236" w:type="dxa"/>
            <w:tcBorders>
              <w:top w:val="single" w:sz="4" w:space="0" w:color="auto"/>
              <w:left w:val="single" w:sz="4" w:space="0" w:color="auto"/>
              <w:bottom w:val="nil"/>
              <w:right w:val="single" w:sz="4" w:space="0" w:color="auto"/>
            </w:tcBorders>
            <w:hideMark/>
          </w:tcPr>
          <w:p w14:paraId="4A3A0961" w14:textId="77777777" w:rsidR="00E36E3A" w:rsidRPr="00FF0286" w:rsidRDefault="00E36E3A" w:rsidP="00E36E3A">
            <w:pPr>
              <w:rPr>
                <w:rFonts w:cs="Arial"/>
              </w:rPr>
            </w:pPr>
            <w:r w:rsidRPr="00FF0286">
              <w:rPr>
                <w:rFonts w:cs="Arial"/>
              </w:rPr>
              <w:t>-</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F86B4F7" w14:textId="77777777" w:rsidR="00E36E3A" w:rsidRPr="00FF0286" w:rsidRDefault="00E36E3A" w:rsidP="00E36E3A">
            <w:pPr>
              <w:rPr>
                <w:rFonts w:cs="Arial"/>
              </w:rPr>
            </w:pPr>
            <w:r w:rsidRPr="00FF0286">
              <w:rPr>
                <w:rFonts w:cs="Arial"/>
              </w:rPr>
              <w:t>≥ 52,5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DD942B1" w14:textId="77777777" w:rsidR="00E36E3A" w:rsidRPr="00FF0286" w:rsidRDefault="00E36E3A" w:rsidP="00E36E3A">
            <w:pPr>
              <w:rPr>
                <w:rFonts w:cs="Arial"/>
              </w:rPr>
            </w:pPr>
            <w:r w:rsidRPr="00FF0286">
              <w:rPr>
                <w:rFonts w:cs="Arial"/>
              </w:rPr>
              <w:t>-</w:t>
            </w:r>
          </w:p>
        </w:tc>
        <w:tc>
          <w:tcPr>
            <w:tcW w:w="1380" w:type="dxa"/>
            <w:vMerge w:val="restart"/>
            <w:tcBorders>
              <w:top w:val="single" w:sz="4" w:space="0" w:color="auto"/>
              <w:left w:val="single" w:sz="4" w:space="0" w:color="auto"/>
              <w:bottom w:val="single" w:sz="4" w:space="0" w:color="auto"/>
              <w:right w:val="single" w:sz="4" w:space="0" w:color="auto"/>
            </w:tcBorders>
            <w:vAlign w:val="center"/>
            <w:hideMark/>
          </w:tcPr>
          <w:p w14:paraId="72E06DC5" w14:textId="77777777" w:rsidR="00E36E3A" w:rsidRPr="00FF0286" w:rsidRDefault="00E36E3A" w:rsidP="00E36E3A">
            <w:pPr>
              <w:rPr>
                <w:rFonts w:cs="Arial"/>
              </w:rPr>
            </w:pPr>
            <w:r w:rsidRPr="00FF0286">
              <w:rPr>
                <w:rFonts w:cs="Arial"/>
              </w:rPr>
              <w:t>≥ 45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E006DE" w14:textId="77777777" w:rsidR="00E36E3A" w:rsidRPr="00FF0286" w:rsidRDefault="00E36E3A" w:rsidP="00E36E3A">
            <w:pPr>
              <w:rPr>
                <w:rFonts w:cs="Arial"/>
              </w:rPr>
            </w:pPr>
          </w:p>
        </w:tc>
      </w:tr>
      <w:tr w:rsidR="00E36E3A" w:rsidRPr="00FF0286" w14:paraId="499B57B9" w14:textId="77777777" w:rsidTr="00E36E3A">
        <w:trPr>
          <w:trHeight w:val="227"/>
          <w:jc w:val="center"/>
        </w:trPr>
        <w:tc>
          <w:tcPr>
            <w:tcW w:w="1242" w:type="dxa"/>
            <w:tcBorders>
              <w:top w:val="nil"/>
              <w:left w:val="single" w:sz="4" w:space="0" w:color="auto"/>
              <w:bottom w:val="single" w:sz="4" w:space="0" w:color="auto"/>
              <w:right w:val="single" w:sz="4" w:space="0" w:color="auto"/>
            </w:tcBorders>
            <w:hideMark/>
          </w:tcPr>
          <w:p w14:paraId="36C1336E" w14:textId="77777777" w:rsidR="00E36E3A" w:rsidRPr="00FF0286" w:rsidRDefault="00E36E3A" w:rsidP="00E36E3A">
            <w:pPr>
              <w:rPr>
                <w:rFonts w:cs="Arial"/>
              </w:rPr>
            </w:pPr>
            <w:r w:rsidRPr="00FF0286">
              <w:rPr>
                <w:rFonts w:cs="Arial"/>
              </w:rPr>
              <w:t>52,5 R</w:t>
            </w:r>
          </w:p>
        </w:tc>
        <w:tc>
          <w:tcPr>
            <w:tcW w:w="1276" w:type="dxa"/>
            <w:tcBorders>
              <w:top w:val="nil"/>
              <w:left w:val="single" w:sz="4" w:space="0" w:color="auto"/>
              <w:bottom w:val="single" w:sz="4" w:space="0" w:color="auto"/>
              <w:right w:val="single" w:sz="4" w:space="0" w:color="auto"/>
            </w:tcBorders>
            <w:hideMark/>
          </w:tcPr>
          <w:p w14:paraId="2CDECCEB" w14:textId="77777777" w:rsidR="00E36E3A" w:rsidRPr="00FF0286" w:rsidRDefault="00E36E3A" w:rsidP="00E36E3A">
            <w:pPr>
              <w:rPr>
                <w:rFonts w:cs="Arial"/>
              </w:rPr>
            </w:pPr>
            <w:r w:rsidRPr="00FF0286">
              <w:rPr>
                <w:rFonts w:cs="Arial"/>
              </w:rPr>
              <w:t>≥ 30,0</w:t>
            </w:r>
          </w:p>
        </w:tc>
        <w:tc>
          <w:tcPr>
            <w:tcW w:w="1236" w:type="dxa"/>
            <w:tcBorders>
              <w:top w:val="nil"/>
              <w:left w:val="single" w:sz="4" w:space="0" w:color="auto"/>
              <w:bottom w:val="single" w:sz="4" w:space="0" w:color="auto"/>
              <w:right w:val="single" w:sz="4" w:space="0" w:color="auto"/>
            </w:tcBorders>
            <w:hideMark/>
          </w:tcPr>
          <w:p w14:paraId="7A68118F" w14:textId="77777777" w:rsidR="00E36E3A" w:rsidRPr="00FF0286" w:rsidRDefault="00E36E3A" w:rsidP="00E36E3A">
            <w:pPr>
              <w:rPr>
                <w:rFonts w:cs="Arial"/>
              </w:rPr>
            </w:pPr>
            <w:r w:rsidRPr="00FF0286">
              <w:rPr>
                <w:rFonts w:cs="Arial"/>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769204" w14:textId="77777777" w:rsidR="00E36E3A" w:rsidRPr="00FF0286" w:rsidRDefault="00E36E3A" w:rsidP="00E36E3A">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CC48B2" w14:textId="77777777" w:rsidR="00E36E3A" w:rsidRPr="00FF0286" w:rsidRDefault="00E36E3A" w:rsidP="00E36E3A">
            <w:pPr>
              <w:rPr>
                <w:rFonts w:cs="Arial"/>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280D92B5" w14:textId="77777777" w:rsidR="00E36E3A" w:rsidRPr="00FF0286" w:rsidRDefault="00E36E3A" w:rsidP="00E36E3A">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C1EC84" w14:textId="77777777" w:rsidR="00E36E3A" w:rsidRPr="00FF0286" w:rsidRDefault="00E36E3A" w:rsidP="00E36E3A">
            <w:pPr>
              <w:rPr>
                <w:rFonts w:cs="Arial"/>
              </w:rPr>
            </w:pPr>
          </w:p>
        </w:tc>
      </w:tr>
    </w:tbl>
    <w:p w14:paraId="678130E4" w14:textId="77777777" w:rsidR="00E36E3A" w:rsidRPr="00FF0286" w:rsidRDefault="00E36E3A" w:rsidP="00E36E3A">
      <w:pPr>
        <w:rPr>
          <w:rFonts w:cs="Arial"/>
        </w:rPr>
      </w:pPr>
      <w:r w:rsidRPr="00FF0286">
        <w:rPr>
          <w:rFonts w:cs="Arial"/>
        </w:rPr>
        <w:t>Opomba: * N – običajna zgodnja trdnost, R – visoka zgodnja trdnost</w:t>
      </w:r>
    </w:p>
    <w:p w14:paraId="623D8F1D" w14:textId="77777777" w:rsidR="00E36E3A" w:rsidRPr="00FF0286" w:rsidRDefault="00E36E3A" w:rsidP="001F78BA">
      <w:pPr>
        <w:pStyle w:val="Odstavekseznama"/>
        <w:rPr>
          <w:rFonts w:cs="Arial"/>
        </w:rPr>
      </w:pPr>
      <w:r w:rsidRPr="00FF0286">
        <w:rPr>
          <w:rFonts w:cs="Arial"/>
        </w:rPr>
        <w:t>Pri izbiri cementa je potrebno upoštevati:</w:t>
      </w:r>
    </w:p>
    <w:p w14:paraId="6EA84823" w14:textId="77777777" w:rsidR="00E36E3A" w:rsidRPr="00FF0286" w:rsidRDefault="00E36E3A" w:rsidP="009E3616">
      <w:pPr>
        <w:pStyle w:val="Odstavekseznama"/>
        <w:numPr>
          <w:ilvl w:val="1"/>
          <w:numId w:val="505"/>
        </w:numPr>
        <w:rPr>
          <w:rFonts w:cs="Arial"/>
        </w:rPr>
      </w:pPr>
      <w:r w:rsidRPr="00FF0286">
        <w:rPr>
          <w:rFonts w:cs="Arial"/>
        </w:rPr>
        <w:t>način izvajanja del,</w:t>
      </w:r>
    </w:p>
    <w:p w14:paraId="48E4698A" w14:textId="77777777" w:rsidR="00E36E3A" w:rsidRPr="00FF0286" w:rsidRDefault="00E36E3A" w:rsidP="009E3616">
      <w:pPr>
        <w:pStyle w:val="Odstavekseznama"/>
        <w:numPr>
          <w:ilvl w:val="1"/>
          <w:numId w:val="505"/>
        </w:numPr>
        <w:rPr>
          <w:rFonts w:cs="Arial"/>
        </w:rPr>
      </w:pPr>
      <w:r w:rsidRPr="00FF0286">
        <w:rPr>
          <w:rFonts w:cs="Arial"/>
        </w:rPr>
        <w:t>končno rabo betona,</w:t>
      </w:r>
    </w:p>
    <w:p w14:paraId="7DB1B2AA" w14:textId="77777777" w:rsidR="00E36E3A" w:rsidRPr="00FF0286" w:rsidRDefault="00E36E3A" w:rsidP="009E3616">
      <w:pPr>
        <w:pStyle w:val="Odstavekseznama"/>
        <w:numPr>
          <w:ilvl w:val="1"/>
          <w:numId w:val="505"/>
        </w:numPr>
        <w:rPr>
          <w:rFonts w:cs="Arial"/>
        </w:rPr>
      </w:pPr>
      <w:r w:rsidRPr="00FF0286">
        <w:rPr>
          <w:rFonts w:cs="Arial"/>
        </w:rPr>
        <w:t>pogoje negovanja,</w:t>
      </w:r>
    </w:p>
    <w:p w14:paraId="2520144D" w14:textId="77777777" w:rsidR="00E36E3A" w:rsidRPr="00FF0286" w:rsidRDefault="00E36E3A" w:rsidP="009E3616">
      <w:pPr>
        <w:pStyle w:val="Odstavekseznama"/>
        <w:numPr>
          <w:ilvl w:val="1"/>
          <w:numId w:val="505"/>
        </w:numPr>
        <w:rPr>
          <w:rFonts w:cs="Arial"/>
        </w:rPr>
      </w:pPr>
      <w:r w:rsidRPr="00FF0286">
        <w:rPr>
          <w:rFonts w:cs="Arial"/>
        </w:rPr>
        <w:t>dimenzije konstrukcije,</w:t>
      </w:r>
    </w:p>
    <w:p w14:paraId="5AB7A137" w14:textId="77777777" w:rsidR="00E36E3A" w:rsidRPr="00FF0286" w:rsidRDefault="00E36E3A" w:rsidP="009E3616">
      <w:pPr>
        <w:pStyle w:val="Odstavekseznama"/>
        <w:numPr>
          <w:ilvl w:val="1"/>
          <w:numId w:val="505"/>
        </w:numPr>
        <w:rPr>
          <w:rFonts w:cs="Arial"/>
        </w:rPr>
      </w:pPr>
      <w:r w:rsidRPr="00FF0286">
        <w:rPr>
          <w:rFonts w:cs="Arial"/>
        </w:rPr>
        <w:t>pogoje okolja, katerim bo konstrukcija izpostavljena,</w:t>
      </w:r>
    </w:p>
    <w:p w14:paraId="51B0B39D" w14:textId="77777777" w:rsidR="00E36E3A" w:rsidRPr="00FF0286" w:rsidRDefault="00E36E3A" w:rsidP="009E3616">
      <w:pPr>
        <w:pStyle w:val="Odstavekseznama"/>
        <w:numPr>
          <w:ilvl w:val="1"/>
          <w:numId w:val="505"/>
        </w:numPr>
        <w:rPr>
          <w:rFonts w:cs="Arial"/>
        </w:rPr>
      </w:pPr>
      <w:r w:rsidRPr="00FF0286">
        <w:rPr>
          <w:rFonts w:cs="Arial"/>
        </w:rPr>
        <w:t xml:space="preserve">potencialno reaktivnost agregata z alkalijami iz osnovnih materialov. </w:t>
      </w:r>
    </w:p>
    <w:p w14:paraId="02E778D0" w14:textId="77777777" w:rsidR="00E36E3A" w:rsidRPr="00FF0286" w:rsidRDefault="00E36E3A" w:rsidP="001F78BA">
      <w:pPr>
        <w:pStyle w:val="Odstavekseznama"/>
        <w:rPr>
          <w:rFonts w:cs="Arial"/>
        </w:rPr>
      </w:pPr>
      <w:r w:rsidRPr="00FF0286">
        <w:rPr>
          <w:rFonts w:cs="Arial"/>
        </w:rPr>
        <w:t xml:space="preserve">Izbor cementa glede na pogoje okolja, katerim bo konstrukcija izpostavljena, je predstavljen v SIST 1026. </w:t>
      </w:r>
    </w:p>
    <w:p w14:paraId="051270D3" w14:textId="77777777" w:rsidR="00E36E3A" w:rsidRPr="00FF0286" w:rsidRDefault="00E36E3A" w:rsidP="001F78BA">
      <w:pPr>
        <w:pStyle w:val="Odstavekseznama"/>
        <w:rPr>
          <w:rFonts w:cs="Arial"/>
        </w:rPr>
      </w:pPr>
      <w:r w:rsidRPr="00FF0286">
        <w:rPr>
          <w:rFonts w:cs="Arial"/>
        </w:rPr>
        <w:t>Za zagotovitev enakomerne kakovosti betona je treba zagotoviti enakomerno kakovost cementa.</w:t>
      </w:r>
    </w:p>
    <w:p w14:paraId="2F7EF70B" w14:textId="77777777" w:rsidR="00E36E3A" w:rsidRPr="00FF0286" w:rsidRDefault="00E36E3A" w:rsidP="001F78BA">
      <w:pPr>
        <w:pStyle w:val="Odstavekseznama"/>
        <w:rPr>
          <w:rFonts w:cs="Arial"/>
        </w:rPr>
      </w:pPr>
      <w:r w:rsidRPr="00FF0286">
        <w:rPr>
          <w:rFonts w:cs="Arial"/>
        </w:rPr>
        <w:t>Portland cemente različne kakovosti in od različnih proizvajalcev ni dovoljeno mešati, če ni ustrezna kakovost predhodno dokazana.</w:t>
      </w:r>
    </w:p>
    <w:p w14:paraId="34D827CC" w14:textId="77777777" w:rsidR="00E36E3A" w:rsidRPr="00FF0286" w:rsidRDefault="001F78BA" w:rsidP="001F78BA">
      <w:pPr>
        <w:pStyle w:val="Odstavekseznama"/>
        <w:rPr>
          <w:rFonts w:cs="Arial"/>
        </w:rPr>
      </w:pPr>
      <w:r w:rsidRPr="00FF0286">
        <w:rPr>
          <w:rFonts w:cs="Arial"/>
        </w:rPr>
        <w:t xml:space="preserve"> </w:t>
      </w:r>
      <w:r w:rsidR="00E36E3A" w:rsidRPr="00FF0286">
        <w:rPr>
          <w:rFonts w:cs="Arial"/>
        </w:rPr>
        <w:t>Za več plasti betona v istem prerezu mora biti praviloma uporabljen cement z enakimi lastnostmi, proizveden iz enakih surovin (enakomerne kakovosti).</w:t>
      </w:r>
    </w:p>
    <w:p w14:paraId="637B7A49" w14:textId="77777777" w:rsidR="00E36E3A" w:rsidRPr="00FF0286" w:rsidRDefault="001F78BA" w:rsidP="001F78BA">
      <w:pPr>
        <w:pStyle w:val="Odstavekseznama"/>
        <w:rPr>
          <w:rFonts w:cs="Arial"/>
        </w:rPr>
      </w:pPr>
      <w:r w:rsidRPr="00FF0286">
        <w:rPr>
          <w:rFonts w:cs="Arial"/>
        </w:rPr>
        <w:t xml:space="preserve"> </w:t>
      </w:r>
      <w:r w:rsidR="00E36E3A" w:rsidRPr="00FF0286">
        <w:rPr>
          <w:rFonts w:cs="Arial"/>
        </w:rPr>
        <w:t>Zagotavljanje kakovosti in potrjevanje skladnosti cementa poteka skladno s sistemom 1+, kar pomeni, da kontrolo kakovosti proizvoda skladno z določili standarda izvaja priglašen certifikacijski organ, ki izda EC-certifikat o nespremenljivosti proizvoda. Proizvajalec na osnovi cetifikata izda izjavo o lastnostih proizvoda (obvezno v slovenščini, vsebina po Uredbi EU 305/11).</w:t>
      </w:r>
    </w:p>
    <w:p w14:paraId="130F3B6B" w14:textId="77777777" w:rsidR="00E36E3A" w:rsidRPr="00E33E51" w:rsidRDefault="00E36E3A" w:rsidP="00A74C2F">
      <w:pPr>
        <w:pStyle w:val="Naslov5"/>
        <w:rPr>
          <w:rFonts w:cs="Arial"/>
          <w:b/>
        </w:rPr>
      </w:pPr>
      <w:bookmarkStart w:id="850" w:name="_Toc416874410"/>
      <w:bookmarkStart w:id="851" w:name="_Toc25424233"/>
      <w:r w:rsidRPr="00E33E51">
        <w:rPr>
          <w:rFonts w:cs="Arial"/>
          <w:b/>
        </w:rPr>
        <w:t>Voda</w:t>
      </w:r>
      <w:bookmarkEnd w:id="850"/>
      <w:bookmarkEnd w:id="851"/>
    </w:p>
    <w:p w14:paraId="4A674173" w14:textId="77777777" w:rsidR="00E36E3A" w:rsidRPr="00FF0286" w:rsidRDefault="00E36E3A" w:rsidP="009E3616">
      <w:pPr>
        <w:pStyle w:val="Odstavekseznama"/>
        <w:numPr>
          <w:ilvl w:val="0"/>
          <w:numId w:val="263"/>
        </w:numPr>
        <w:rPr>
          <w:rFonts w:cs="Arial"/>
        </w:rPr>
      </w:pPr>
      <w:r w:rsidRPr="00FF0286">
        <w:rPr>
          <w:rFonts w:cs="Arial"/>
        </w:rPr>
        <w:t>Zahtevane lastnosti vode za pripravo mešanic in za zaščito betona ter vrsta in pogostost preskusov je definirana v standardu SIST EN 1008.</w:t>
      </w:r>
    </w:p>
    <w:p w14:paraId="7646C0DA" w14:textId="77777777" w:rsidR="00E36E3A" w:rsidRPr="00FF0286" w:rsidRDefault="00E36E3A" w:rsidP="009E3616">
      <w:pPr>
        <w:pStyle w:val="Odstavekseznama"/>
        <w:numPr>
          <w:ilvl w:val="0"/>
          <w:numId w:val="263"/>
        </w:numPr>
        <w:rPr>
          <w:rFonts w:cs="Arial"/>
        </w:rPr>
      </w:pPr>
      <w:r w:rsidRPr="00FF0286">
        <w:rPr>
          <w:rFonts w:cs="Arial"/>
        </w:rPr>
        <w:t>Pitna voda se sme uporabiti tudi brez dodatnega dokazovanja o njeni primernosti za pripravo betona.</w:t>
      </w:r>
    </w:p>
    <w:p w14:paraId="13615080" w14:textId="77777777" w:rsidR="00E36E3A" w:rsidRPr="00FF0286" w:rsidRDefault="00E36E3A" w:rsidP="009E3616">
      <w:pPr>
        <w:pStyle w:val="Odstavekseznama"/>
        <w:numPr>
          <w:ilvl w:val="0"/>
          <w:numId w:val="263"/>
        </w:numPr>
        <w:rPr>
          <w:rFonts w:cs="Arial"/>
        </w:rPr>
      </w:pPr>
      <w:r w:rsidRPr="00FF0286">
        <w:rPr>
          <w:rFonts w:cs="Arial"/>
        </w:rPr>
        <w:t>Morska voda se sme uporabiti samo pri pripravi betona za nearmirane konstrukcije, komunalna voda pa ni primerna za uporabo v betonu. Reciklirano tehnološko vodo iz betonarn je potrebno preveriti v skladu s SIST EN 206.</w:t>
      </w:r>
    </w:p>
    <w:p w14:paraId="175A0828" w14:textId="77777777" w:rsidR="00E36E3A" w:rsidRPr="00E33E51" w:rsidRDefault="00E36E3A" w:rsidP="00A74C2F">
      <w:pPr>
        <w:pStyle w:val="Naslov5"/>
        <w:rPr>
          <w:rFonts w:cs="Arial"/>
          <w:b/>
        </w:rPr>
      </w:pPr>
      <w:bookmarkStart w:id="852" w:name="_Toc416874411"/>
      <w:bookmarkStart w:id="853" w:name="_Toc25424234"/>
      <w:r w:rsidRPr="00E33E51">
        <w:rPr>
          <w:rFonts w:cs="Arial"/>
          <w:b/>
        </w:rPr>
        <w:t>Kemijski dodatki</w:t>
      </w:r>
      <w:bookmarkEnd w:id="852"/>
      <w:bookmarkEnd w:id="853"/>
    </w:p>
    <w:p w14:paraId="73F7AF35" w14:textId="77777777" w:rsidR="00E36E3A" w:rsidRPr="00FF0286" w:rsidRDefault="00E36E3A" w:rsidP="009E3616">
      <w:pPr>
        <w:pStyle w:val="Odstavekseznama"/>
        <w:numPr>
          <w:ilvl w:val="0"/>
          <w:numId w:val="264"/>
        </w:numPr>
        <w:rPr>
          <w:rFonts w:cs="Arial"/>
        </w:rPr>
      </w:pPr>
      <w:r w:rsidRPr="00FF0286">
        <w:rPr>
          <w:rFonts w:cs="Arial"/>
        </w:rPr>
        <w:t>V splošnem velja, da so za pripravo betona, skladnega s SIST EN 206, primerni kemijski dodatki, ki so skladni s SIST EN 934-2.</w:t>
      </w:r>
    </w:p>
    <w:p w14:paraId="00098BCE" w14:textId="77777777" w:rsidR="00E36E3A" w:rsidRPr="00FF0286" w:rsidRDefault="00E36E3A" w:rsidP="009E3616">
      <w:pPr>
        <w:pStyle w:val="Odstavekseznama"/>
        <w:numPr>
          <w:ilvl w:val="0"/>
          <w:numId w:val="264"/>
        </w:numPr>
        <w:rPr>
          <w:rFonts w:cs="Arial"/>
        </w:rPr>
      </w:pPr>
      <w:r w:rsidRPr="00FF0286">
        <w:rPr>
          <w:rFonts w:cs="Arial"/>
        </w:rPr>
        <w:t>Uporabljeni kemijski in drugi dodatki morajo zagotoviti zahtevane izboljšane ustrezne lastnosti mešanice v določenem stanju betona (sveži, strjujoči, strdeli beton). To je treba predhodno preveriti z začetnim preskusom.</w:t>
      </w:r>
    </w:p>
    <w:p w14:paraId="09450195" w14:textId="77777777" w:rsidR="00E36E3A" w:rsidRPr="00FF0286" w:rsidRDefault="00E36E3A" w:rsidP="009E3616">
      <w:pPr>
        <w:pStyle w:val="Odstavekseznama"/>
        <w:numPr>
          <w:ilvl w:val="0"/>
          <w:numId w:val="264"/>
        </w:numPr>
        <w:rPr>
          <w:rFonts w:cs="Arial"/>
        </w:rPr>
      </w:pPr>
      <w:r w:rsidRPr="00FF0286">
        <w:rPr>
          <w:rFonts w:cs="Arial"/>
        </w:rPr>
        <w:lastRenderedPageBreak/>
        <w:t>Zagotavljanje kakovosti in potrjevanje skladnosti kemijskih dodatkov poteka skladno s sistemom 2+.</w:t>
      </w:r>
    </w:p>
    <w:p w14:paraId="375A56E5" w14:textId="77777777" w:rsidR="00E36E3A" w:rsidRPr="00E33E51" w:rsidRDefault="00E36E3A" w:rsidP="00A74C2F">
      <w:pPr>
        <w:pStyle w:val="Naslov5"/>
        <w:rPr>
          <w:rFonts w:cs="Arial"/>
          <w:b/>
        </w:rPr>
      </w:pPr>
      <w:bookmarkStart w:id="854" w:name="_Toc416874412"/>
      <w:bookmarkStart w:id="855" w:name="_Toc25424235"/>
      <w:r w:rsidRPr="00E33E51">
        <w:rPr>
          <w:rFonts w:cs="Arial"/>
          <w:b/>
        </w:rPr>
        <w:t>Mineralni dodatki</w:t>
      </w:r>
      <w:bookmarkEnd w:id="854"/>
      <w:bookmarkEnd w:id="855"/>
    </w:p>
    <w:p w14:paraId="1FC4654E" w14:textId="77777777" w:rsidR="00E36E3A" w:rsidRPr="00FF0286" w:rsidRDefault="00E36E3A" w:rsidP="009E3616">
      <w:pPr>
        <w:pStyle w:val="Odstavekseznama"/>
        <w:numPr>
          <w:ilvl w:val="0"/>
          <w:numId w:val="265"/>
        </w:numPr>
        <w:rPr>
          <w:rFonts w:cs="Arial"/>
        </w:rPr>
      </w:pPr>
      <w:r w:rsidRPr="00FF0286">
        <w:rPr>
          <w:rFonts w:cs="Arial"/>
        </w:rPr>
        <w:t>Kot primerni za pripravo betona, skladnega s SIST EN 206, veljajo:</w:t>
      </w:r>
    </w:p>
    <w:p w14:paraId="4C6F27FE" w14:textId="77777777" w:rsidR="00E36E3A" w:rsidRPr="00FF0286" w:rsidRDefault="00E36E3A" w:rsidP="009E3616">
      <w:pPr>
        <w:pStyle w:val="Odstavekseznama"/>
        <w:numPr>
          <w:ilvl w:val="1"/>
          <w:numId w:val="265"/>
        </w:numPr>
        <w:rPr>
          <w:rFonts w:cs="Arial"/>
        </w:rPr>
      </w:pPr>
      <w:r w:rsidRPr="00FF0286">
        <w:rPr>
          <w:rFonts w:cs="Arial"/>
        </w:rPr>
        <w:t>mineralni dodatki tipa I:</w:t>
      </w:r>
    </w:p>
    <w:p w14:paraId="5F5E2020" w14:textId="77777777" w:rsidR="00E36E3A" w:rsidRPr="00FF0286" w:rsidRDefault="00E36E3A" w:rsidP="009E3616">
      <w:pPr>
        <w:pStyle w:val="Odstavekseznama"/>
        <w:numPr>
          <w:ilvl w:val="1"/>
          <w:numId w:val="265"/>
        </w:numPr>
        <w:rPr>
          <w:rFonts w:cs="Arial"/>
        </w:rPr>
      </w:pPr>
      <w:r w:rsidRPr="00FF0286">
        <w:rPr>
          <w:rFonts w:cs="Arial"/>
        </w:rPr>
        <w:t>mineralna polnila, skladna s SIST EN 12620,</w:t>
      </w:r>
    </w:p>
    <w:p w14:paraId="39035832" w14:textId="77777777" w:rsidR="00E36E3A" w:rsidRPr="00FF0286" w:rsidRDefault="00E36E3A" w:rsidP="009E3616">
      <w:pPr>
        <w:pStyle w:val="Odstavekseznama"/>
        <w:numPr>
          <w:ilvl w:val="1"/>
          <w:numId w:val="265"/>
        </w:numPr>
        <w:rPr>
          <w:rFonts w:cs="Arial"/>
        </w:rPr>
      </w:pPr>
      <w:r w:rsidRPr="00FF0286">
        <w:rPr>
          <w:rFonts w:cs="Arial"/>
        </w:rPr>
        <w:t>pigmenti (SIST EN 12878),</w:t>
      </w:r>
    </w:p>
    <w:p w14:paraId="505B5792" w14:textId="77777777" w:rsidR="00E36E3A" w:rsidRPr="00FF0286" w:rsidRDefault="00E36E3A" w:rsidP="009E3616">
      <w:pPr>
        <w:pStyle w:val="Odstavekseznama"/>
        <w:numPr>
          <w:ilvl w:val="1"/>
          <w:numId w:val="265"/>
        </w:numPr>
        <w:rPr>
          <w:rFonts w:cs="Arial"/>
        </w:rPr>
      </w:pPr>
      <w:r w:rsidRPr="00FF0286">
        <w:rPr>
          <w:rFonts w:cs="Arial"/>
        </w:rPr>
        <w:t>mineralni dodatki tipa II:</w:t>
      </w:r>
    </w:p>
    <w:p w14:paraId="5B3B5AF9" w14:textId="77777777" w:rsidR="00E36E3A" w:rsidRPr="00FF0286" w:rsidRDefault="00E36E3A" w:rsidP="009E3616">
      <w:pPr>
        <w:pStyle w:val="Odstavekseznama"/>
        <w:numPr>
          <w:ilvl w:val="1"/>
          <w:numId w:val="265"/>
        </w:numPr>
        <w:rPr>
          <w:rFonts w:cs="Arial"/>
        </w:rPr>
      </w:pPr>
      <w:r w:rsidRPr="00FF0286">
        <w:rPr>
          <w:rFonts w:cs="Arial"/>
        </w:rPr>
        <w:t>elektrofilterski in leteči pepel (SIST EN 450),</w:t>
      </w:r>
    </w:p>
    <w:p w14:paraId="0F1DE19F" w14:textId="77777777" w:rsidR="0060588C" w:rsidRPr="00FF0286" w:rsidRDefault="0060588C" w:rsidP="009E3616">
      <w:pPr>
        <w:pStyle w:val="Odstavekseznama"/>
        <w:numPr>
          <w:ilvl w:val="1"/>
          <w:numId w:val="265"/>
        </w:numPr>
        <w:rPr>
          <w:rFonts w:cs="Arial"/>
        </w:rPr>
      </w:pPr>
      <w:r w:rsidRPr="00FF0286">
        <w:rPr>
          <w:rFonts w:cs="Arial"/>
        </w:rPr>
        <w:t xml:space="preserve"> mleta granulirana plavžna žlindra, ki je skladna s SIST EN 15167-1,</w:t>
      </w:r>
    </w:p>
    <w:p w14:paraId="0865381A" w14:textId="77777777" w:rsidR="00E36E3A" w:rsidRPr="00FF0286" w:rsidRDefault="00E36E3A" w:rsidP="009E3616">
      <w:pPr>
        <w:pStyle w:val="Odstavekseznama"/>
        <w:numPr>
          <w:ilvl w:val="1"/>
          <w:numId w:val="265"/>
        </w:numPr>
        <w:rPr>
          <w:rFonts w:cs="Arial"/>
        </w:rPr>
      </w:pPr>
      <w:r w:rsidRPr="00FF0286">
        <w:rPr>
          <w:rFonts w:cs="Arial"/>
        </w:rPr>
        <w:t>mikrosilika (SIST EN 13263).</w:t>
      </w:r>
    </w:p>
    <w:p w14:paraId="2E25FEC9" w14:textId="77777777" w:rsidR="00E36E3A" w:rsidRPr="00FF0286" w:rsidRDefault="00E36E3A" w:rsidP="009E3616">
      <w:pPr>
        <w:pStyle w:val="Odstavekseznama"/>
        <w:numPr>
          <w:ilvl w:val="0"/>
          <w:numId w:val="265"/>
        </w:numPr>
        <w:rPr>
          <w:rFonts w:cs="Arial"/>
        </w:rPr>
      </w:pPr>
      <w:r w:rsidRPr="00FF0286">
        <w:rPr>
          <w:rFonts w:cs="Arial"/>
        </w:rPr>
        <w:t>Količine mineralnih dodatkov tipa I in II je potrebno preveriti z začetnimi preskusi betona.</w:t>
      </w:r>
    </w:p>
    <w:p w14:paraId="02AC277C" w14:textId="77777777" w:rsidR="00E36E3A" w:rsidRPr="00FF0286" w:rsidRDefault="00E36E3A" w:rsidP="009E3616">
      <w:pPr>
        <w:pStyle w:val="Odstavekseznama"/>
        <w:numPr>
          <w:ilvl w:val="0"/>
          <w:numId w:val="265"/>
        </w:numPr>
        <w:rPr>
          <w:rFonts w:cs="Arial"/>
        </w:rPr>
      </w:pPr>
      <w:r w:rsidRPr="00FF0286">
        <w:rPr>
          <w:rFonts w:cs="Arial"/>
        </w:rPr>
        <w:t xml:space="preserve">Zagotavljanje kakovosti in potrjevanje skladnosti mineralnih dodatkov tipa I poteka skladno s sistemom 2+.  </w:t>
      </w:r>
    </w:p>
    <w:p w14:paraId="217377F2" w14:textId="77777777" w:rsidR="00E36E3A" w:rsidRPr="00FF0286" w:rsidRDefault="00E36E3A" w:rsidP="009E3616">
      <w:pPr>
        <w:pStyle w:val="Odstavekseznama"/>
        <w:numPr>
          <w:ilvl w:val="0"/>
          <w:numId w:val="265"/>
        </w:numPr>
        <w:rPr>
          <w:rFonts w:cs="Arial"/>
        </w:rPr>
      </w:pPr>
      <w:r w:rsidRPr="00FF0286">
        <w:rPr>
          <w:rFonts w:cs="Arial"/>
        </w:rPr>
        <w:t>Zagotavljanje kakovosti in potrjevanje skladnosti mineralnih dodatkov tipa II poteka skladno s sistemom 1+.</w:t>
      </w:r>
    </w:p>
    <w:p w14:paraId="65CD45B9" w14:textId="77777777" w:rsidR="00E36E3A" w:rsidRPr="00E33E51" w:rsidRDefault="00E36E3A" w:rsidP="00A74C2F">
      <w:pPr>
        <w:pStyle w:val="Naslov5"/>
        <w:rPr>
          <w:rFonts w:cs="Arial"/>
          <w:b/>
        </w:rPr>
      </w:pPr>
      <w:bookmarkStart w:id="856" w:name="_Toc25424236"/>
      <w:r w:rsidRPr="00E33E51">
        <w:rPr>
          <w:rFonts w:cs="Arial"/>
          <w:b/>
        </w:rPr>
        <w:t>Mikrovlakna</w:t>
      </w:r>
      <w:bookmarkEnd w:id="856"/>
    </w:p>
    <w:p w14:paraId="0EF8ADA4" w14:textId="77777777" w:rsidR="00E36E3A" w:rsidRPr="00FF0286" w:rsidRDefault="00E36E3A" w:rsidP="009E3616">
      <w:pPr>
        <w:pStyle w:val="Odstavekseznama"/>
        <w:numPr>
          <w:ilvl w:val="0"/>
          <w:numId w:val="266"/>
        </w:numPr>
        <w:rPr>
          <w:rFonts w:cs="Arial"/>
        </w:rPr>
      </w:pPr>
      <w:r w:rsidRPr="00FF0286">
        <w:rPr>
          <w:rFonts w:cs="Arial"/>
        </w:rPr>
        <w:t xml:space="preserve">Lastnosti mikrovalken v betonu so določene v tehničnih pogojih, standardih SIST EN 14889-1 in -2 ter v navodilih proizvajalcev teh sredstev za uporabo. </w:t>
      </w:r>
    </w:p>
    <w:p w14:paraId="752A2179" w14:textId="77777777" w:rsidR="00E36E3A" w:rsidRPr="00FF0286" w:rsidRDefault="00E36E3A" w:rsidP="009E3616">
      <w:pPr>
        <w:pStyle w:val="Odstavekseznama"/>
        <w:numPr>
          <w:ilvl w:val="0"/>
          <w:numId w:val="266"/>
        </w:numPr>
        <w:rPr>
          <w:rFonts w:cs="Arial"/>
        </w:rPr>
      </w:pPr>
      <w:r w:rsidRPr="00FF0286">
        <w:rPr>
          <w:rFonts w:cs="Arial"/>
        </w:rPr>
        <w:t>SIST EN 14889-1 in SIST EN 14889-2 zahtevata, da imajo vlakna za uporabo v konstrukcijskih elementih certifikat istovetnosti po sistemu 1 in dopuščata vlakna za druge namene uporabe s certifikatom o skladnosti po sistemu 3.</w:t>
      </w:r>
    </w:p>
    <w:p w14:paraId="6C53284C" w14:textId="77777777" w:rsidR="00E36E3A" w:rsidRPr="00FF0286" w:rsidRDefault="00E36E3A" w:rsidP="009E3616">
      <w:pPr>
        <w:pStyle w:val="Odstavekseznama"/>
        <w:numPr>
          <w:ilvl w:val="0"/>
          <w:numId w:val="266"/>
        </w:numPr>
        <w:rPr>
          <w:rFonts w:cs="Arial"/>
        </w:rPr>
      </w:pPr>
      <w:r w:rsidRPr="00FF0286">
        <w:rPr>
          <w:rFonts w:cs="Arial"/>
        </w:rPr>
        <w:t>Jeklena vlakna po SIST EN 14889-1, ki so pocinkana, se ne uporabljajo v betonu, razen če je dokazano, da je nastajanje vodika v betonu preprečeno. V avto mešalniku ne sme biti čas ponovnega mešanja po glavnem mešalnem procesu krajši kot 1 min/m3 in ne sme se začeti mešati kasneje kot 5 minut potem, ko so dodani dodatek ali vlakna.</w:t>
      </w:r>
    </w:p>
    <w:p w14:paraId="4D3DE9DD" w14:textId="77777777" w:rsidR="00E36E3A" w:rsidRPr="00E33E51" w:rsidRDefault="00E36E3A" w:rsidP="00A74C2F">
      <w:pPr>
        <w:pStyle w:val="Naslov5"/>
        <w:rPr>
          <w:rFonts w:cs="Arial"/>
          <w:b/>
        </w:rPr>
      </w:pPr>
      <w:bookmarkStart w:id="857" w:name="_Toc416874413"/>
      <w:bookmarkStart w:id="858" w:name="_Toc25424237"/>
      <w:r w:rsidRPr="00E33E51">
        <w:rPr>
          <w:rFonts w:cs="Arial"/>
          <w:b/>
        </w:rPr>
        <w:t>Zaščitna sredstva</w:t>
      </w:r>
      <w:bookmarkEnd w:id="857"/>
      <w:bookmarkEnd w:id="858"/>
    </w:p>
    <w:p w14:paraId="5B419FAC" w14:textId="77777777" w:rsidR="00E36E3A" w:rsidRPr="00FF0286" w:rsidRDefault="00E36E3A" w:rsidP="009E3616">
      <w:pPr>
        <w:pStyle w:val="Odstavekseznama"/>
        <w:numPr>
          <w:ilvl w:val="0"/>
          <w:numId w:val="267"/>
        </w:numPr>
        <w:rPr>
          <w:rFonts w:cs="Arial"/>
        </w:rPr>
      </w:pPr>
      <w:r w:rsidRPr="00FF0286">
        <w:rPr>
          <w:rFonts w:cs="Arial"/>
        </w:rPr>
        <w:t>Lastnosti tekočih kemičnih sredstev za zaščito površine betona so določene v tehničnih pogojih in navodilih proizvajalcev teh sredstev za uporabo.</w:t>
      </w:r>
    </w:p>
    <w:p w14:paraId="7F9761E5" w14:textId="77777777" w:rsidR="00E36E3A" w:rsidRPr="00FF0286" w:rsidRDefault="00E36E3A" w:rsidP="009E3616">
      <w:pPr>
        <w:pStyle w:val="Odstavekseznama"/>
        <w:numPr>
          <w:ilvl w:val="0"/>
          <w:numId w:val="267"/>
        </w:numPr>
        <w:rPr>
          <w:rFonts w:cs="Arial"/>
        </w:rPr>
      </w:pPr>
      <w:r w:rsidRPr="00FF0286">
        <w:rPr>
          <w:rFonts w:cs="Arial"/>
        </w:rPr>
        <w:t>Film kemičnega sredstva za začasno zaščito mora ustrezno ščititi površino betona najmanj 7 do 14 dni, odvisno od poteka hidratacije cementa.</w:t>
      </w:r>
    </w:p>
    <w:p w14:paraId="6D939B47" w14:textId="77777777" w:rsidR="00E36E3A" w:rsidRPr="00FF0286" w:rsidRDefault="00E36E3A" w:rsidP="009E3616">
      <w:pPr>
        <w:pStyle w:val="Odstavekseznama"/>
        <w:numPr>
          <w:ilvl w:val="0"/>
          <w:numId w:val="267"/>
        </w:numPr>
        <w:rPr>
          <w:rFonts w:cs="Arial"/>
        </w:rPr>
      </w:pPr>
      <w:r w:rsidRPr="00FF0286">
        <w:rPr>
          <w:rFonts w:cs="Arial"/>
        </w:rPr>
        <w:t>Zaščitno sredstvo ne sme škodljivo vplivati ne na potek vezanja cementa ne na površino oziroma površinsko plast vgrajenega betona, kar je potrebno dokazati z začetnim preskusom.</w:t>
      </w:r>
    </w:p>
    <w:p w14:paraId="52B8F431" w14:textId="77777777" w:rsidR="00E36E3A" w:rsidRPr="00FF0286" w:rsidRDefault="00E36E3A" w:rsidP="00A74C2F">
      <w:pPr>
        <w:pStyle w:val="Naslov4"/>
        <w:rPr>
          <w:rFonts w:cs="Arial"/>
        </w:rPr>
      </w:pPr>
      <w:bookmarkStart w:id="859" w:name="_Toc416874414"/>
      <w:bookmarkStart w:id="860" w:name="_Toc415571119"/>
      <w:bookmarkStart w:id="861" w:name="_Toc25424238"/>
      <w:r w:rsidRPr="00FF0286">
        <w:rPr>
          <w:rFonts w:cs="Arial"/>
        </w:rPr>
        <w:t>Način izvedbe</w:t>
      </w:r>
      <w:bookmarkEnd w:id="859"/>
      <w:bookmarkEnd w:id="860"/>
      <w:bookmarkEnd w:id="861"/>
    </w:p>
    <w:p w14:paraId="1C7CF051" w14:textId="77777777" w:rsidR="00E36E3A" w:rsidRPr="00E33E51" w:rsidRDefault="00E36E3A" w:rsidP="00A74C2F">
      <w:pPr>
        <w:pStyle w:val="Naslov5"/>
        <w:rPr>
          <w:rFonts w:cs="Arial"/>
          <w:b/>
        </w:rPr>
      </w:pPr>
      <w:bookmarkStart w:id="862" w:name="_Toc416874415"/>
      <w:bookmarkStart w:id="863" w:name="_Toc25424239"/>
      <w:r w:rsidRPr="00E33E51">
        <w:rPr>
          <w:rFonts w:cs="Arial"/>
          <w:b/>
        </w:rPr>
        <w:t>Pridobivanje materialov</w:t>
      </w:r>
      <w:bookmarkEnd w:id="862"/>
      <w:bookmarkEnd w:id="863"/>
    </w:p>
    <w:p w14:paraId="001C1837" w14:textId="77777777" w:rsidR="00E36E3A" w:rsidRPr="00FF0286" w:rsidRDefault="00E36E3A" w:rsidP="00114B10">
      <w:pPr>
        <w:pStyle w:val="Odstavekseznama"/>
        <w:numPr>
          <w:ilvl w:val="0"/>
          <w:numId w:val="0"/>
        </w:numPr>
        <w:ind w:left="1068"/>
        <w:rPr>
          <w:rFonts w:cs="Arial"/>
        </w:rPr>
      </w:pPr>
      <w:r w:rsidRPr="00FF0286">
        <w:rPr>
          <w:rFonts w:cs="Arial"/>
        </w:rPr>
        <w:t>Izvajalec mora pravočasno pred pričetkom del predložiti nadzorniku seznam in količine predvidenih materialov. Za vse vgrajene betonske mešanice in za vse materiale, ki jih namerava uporabiti pri izdelavi mešanic betona (cement, vodo, kemijske in druge dodatke, zaščitna sredstva in lepila), mora izvajalec pred začetkom del nadzorniku predložiti dokazila o ustreznosti (izjave o lastnostih, certifikate) v potrditev.</w:t>
      </w:r>
    </w:p>
    <w:p w14:paraId="50D99FB7" w14:textId="77777777" w:rsidR="00E36E3A" w:rsidRPr="00E33E51" w:rsidRDefault="00E36E3A" w:rsidP="00A74C2F">
      <w:pPr>
        <w:pStyle w:val="Naslov5"/>
        <w:rPr>
          <w:rFonts w:cs="Arial"/>
          <w:b/>
        </w:rPr>
      </w:pPr>
      <w:bookmarkStart w:id="864" w:name="_Toc416874416"/>
      <w:bookmarkStart w:id="865" w:name="_Toc25424240"/>
      <w:r w:rsidRPr="00E33E51">
        <w:rPr>
          <w:rFonts w:cs="Arial"/>
          <w:b/>
        </w:rPr>
        <w:lastRenderedPageBreak/>
        <w:t>Deponiranje materialov</w:t>
      </w:r>
      <w:bookmarkEnd w:id="864"/>
      <w:bookmarkEnd w:id="865"/>
    </w:p>
    <w:p w14:paraId="47D10FFD" w14:textId="77777777" w:rsidR="00E36E3A" w:rsidRPr="00FF0286" w:rsidRDefault="00E36E3A" w:rsidP="009E3616">
      <w:pPr>
        <w:pStyle w:val="Odstavekseznama"/>
        <w:numPr>
          <w:ilvl w:val="0"/>
          <w:numId w:val="268"/>
        </w:numPr>
        <w:rPr>
          <w:rFonts w:cs="Arial"/>
        </w:rPr>
      </w:pPr>
      <w:r w:rsidRPr="00FF0286">
        <w:rPr>
          <w:rFonts w:cs="Arial"/>
        </w:rPr>
        <w:t>Če izvajalec pred pripravo betonskih mešanic začasno deponira frakcije zmesi kamnitih zrn, mora biti prostor za to predhodno označen, primerno pripravljen in praviloma zaščiten pred padavinami (z možnostjo dreniranja vode).</w:t>
      </w:r>
    </w:p>
    <w:p w14:paraId="3A5F4356" w14:textId="77777777" w:rsidR="00E36E3A" w:rsidRPr="00FF0286" w:rsidRDefault="00E36E3A" w:rsidP="009E3616">
      <w:pPr>
        <w:pStyle w:val="Odstavekseznama"/>
        <w:numPr>
          <w:ilvl w:val="0"/>
          <w:numId w:val="268"/>
        </w:numPr>
        <w:rPr>
          <w:rFonts w:cs="Arial"/>
        </w:rPr>
      </w:pPr>
      <w:r w:rsidRPr="00FF0286">
        <w:rPr>
          <w:rFonts w:cs="Arial"/>
        </w:rPr>
        <w:t>Cement mora biti uskladiščen v ustreznih silosih.</w:t>
      </w:r>
    </w:p>
    <w:p w14:paraId="73A71FB1" w14:textId="77777777" w:rsidR="00E36E3A" w:rsidRPr="00FF0286" w:rsidRDefault="00E36E3A" w:rsidP="009E3616">
      <w:pPr>
        <w:pStyle w:val="Odstavekseznama"/>
        <w:numPr>
          <w:ilvl w:val="0"/>
          <w:numId w:val="268"/>
        </w:numPr>
        <w:rPr>
          <w:rFonts w:cs="Arial"/>
        </w:rPr>
      </w:pPr>
      <w:r w:rsidRPr="00FF0286">
        <w:rPr>
          <w:rFonts w:cs="Arial"/>
        </w:rPr>
        <w:t>Če se za pripravo betonskih mešanic ne uporablja vode iz vodovoda, jo je treba shraniti v cisternah ali na način, ki ga predlaga izvajalec in odobri nadzornik.</w:t>
      </w:r>
    </w:p>
    <w:p w14:paraId="6D77C741" w14:textId="77777777" w:rsidR="00E36E3A" w:rsidRPr="00FF0286" w:rsidRDefault="00E36E3A" w:rsidP="009E3616">
      <w:pPr>
        <w:pStyle w:val="Odstavekseznama"/>
        <w:numPr>
          <w:ilvl w:val="0"/>
          <w:numId w:val="268"/>
        </w:numPr>
        <w:rPr>
          <w:rFonts w:cs="Arial"/>
        </w:rPr>
      </w:pPr>
      <w:r w:rsidRPr="00FF0286">
        <w:rPr>
          <w:rFonts w:cs="Arial"/>
        </w:rPr>
        <w:t>Kemijske in druge dodatke betonu je treba uskladiščiti po navodilih proizvajalca.</w:t>
      </w:r>
    </w:p>
    <w:p w14:paraId="2723EF7E" w14:textId="77777777" w:rsidR="00E36E3A" w:rsidRPr="00FF0286" w:rsidRDefault="00E36E3A" w:rsidP="009E3616">
      <w:pPr>
        <w:pStyle w:val="Odstavekseznama"/>
        <w:numPr>
          <w:ilvl w:val="0"/>
          <w:numId w:val="268"/>
        </w:numPr>
        <w:rPr>
          <w:rFonts w:cs="Arial"/>
        </w:rPr>
      </w:pPr>
      <w:r w:rsidRPr="00FF0286">
        <w:rPr>
          <w:rFonts w:cs="Arial"/>
        </w:rPr>
        <w:t>Zaščitna sredstva za nego in vzdrževanje svežega oziroma mladega betona ter polimere je treba uskladiščiti po navodilih proizvajalca.</w:t>
      </w:r>
    </w:p>
    <w:p w14:paraId="28A77763" w14:textId="77777777" w:rsidR="00E36E3A" w:rsidRPr="00FF0286" w:rsidRDefault="00E36E3A" w:rsidP="009E3616">
      <w:pPr>
        <w:pStyle w:val="Odstavekseznama"/>
        <w:numPr>
          <w:ilvl w:val="0"/>
          <w:numId w:val="268"/>
        </w:numPr>
        <w:rPr>
          <w:rFonts w:cs="Arial"/>
        </w:rPr>
      </w:pPr>
      <w:r w:rsidRPr="00FF0286">
        <w:rPr>
          <w:rFonts w:cs="Arial"/>
        </w:rPr>
        <w:t>Zaloge vseh materialov na deponijah morajo biti tolikšne, da je zagotovljena neprekinjena proizvodnja ustrezne mešanice svežega betona.</w:t>
      </w:r>
    </w:p>
    <w:p w14:paraId="3B9BD6CC" w14:textId="77777777" w:rsidR="00E36E3A" w:rsidRPr="00E33E51" w:rsidRDefault="00E36E3A" w:rsidP="00A74C2F">
      <w:pPr>
        <w:pStyle w:val="Naslov5"/>
        <w:rPr>
          <w:rFonts w:cs="Arial"/>
          <w:b/>
        </w:rPr>
      </w:pPr>
      <w:bookmarkStart w:id="866" w:name="_Toc416874417"/>
      <w:bookmarkStart w:id="867" w:name="_Toc25424241"/>
      <w:bookmarkStart w:id="868" w:name="_Ref26029387"/>
      <w:r w:rsidRPr="00E33E51">
        <w:rPr>
          <w:rFonts w:cs="Arial"/>
          <w:b/>
        </w:rPr>
        <w:t>Priprava odrov, opažev in podlage</w:t>
      </w:r>
      <w:bookmarkEnd w:id="866"/>
      <w:bookmarkEnd w:id="867"/>
      <w:bookmarkEnd w:id="868"/>
    </w:p>
    <w:p w14:paraId="648C3509" w14:textId="77777777" w:rsidR="00E36E3A" w:rsidRPr="00FF0286" w:rsidRDefault="00E36E3A" w:rsidP="009E3616">
      <w:pPr>
        <w:pStyle w:val="Odstavekseznama"/>
        <w:numPr>
          <w:ilvl w:val="0"/>
          <w:numId w:val="269"/>
        </w:numPr>
        <w:rPr>
          <w:rFonts w:cs="Arial"/>
        </w:rPr>
      </w:pPr>
      <w:r w:rsidRPr="00FF0286">
        <w:rPr>
          <w:rFonts w:cs="Arial"/>
        </w:rPr>
        <w:t>Odri in opaži za vgraditev betona morajo biti izdelani tako, da bodo mere zgrajenih konstrukcij in druge značilnosti betona ustrezale zahtevam projektne dokumentacije ter tolerančnim geometrijskim pogojem po SIST EN 13670.</w:t>
      </w:r>
    </w:p>
    <w:p w14:paraId="71DB8DCE" w14:textId="77777777" w:rsidR="00E36E3A" w:rsidRPr="00FF0286" w:rsidRDefault="00E36E3A" w:rsidP="009E3616">
      <w:pPr>
        <w:pStyle w:val="Odstavekseznama"/>
        <w:numPr>
          <w:ilvl w:val="0"/>
          <w:numId w:val="269"/>
        </w:numPr>
        <w:rPr>
          <w:rFonts w:cs="Arial"/>
        </w:rPr>
      </w:pPr>
      <w:r w:rsidRPr="00FF0286">
        <w:rPr>
          <w:rFonts w:cs="Arial"/>
        </w:rPr>
        <w:t>Kot podlaga za beton se lahko uporabi tudi nevezana ali vezana zmes kamnitih zrn, če je tako predvideno s projektno dokumentacijo.</w:t>
      </w:r>
    </w:p>
    <w:p w14:paraId="0EDC1B7D" w14:textId="77777777" w:rsidR="00E36E3A" w:rsidRPr="00FF0286" w:rsidRDefault="00E36E3A" w:rsidP="009E3616">
      <w:pPr>
        <w:pStyle w:val="Odstavekseznama"/>
        <w:numPr>
          <w:ilvl w:val="0"/>
          <w:numId w:val="269"/>
        </w:numPr>
        <w:rPr>
          <w:rFonts w:cs="Arial"/>
        </w:rPr>
      </w:pPr>
      <w:r w:rsidRPr="00FF0286">
        <w:rPr>
          <w:rFonts w:cs="Arial"/>
        </w:rPr>
        <w:t>Če podlaga vpija vodo, jo je treba:</w:t>
      </w:r>
    </w:p>
    <w:p w14:paraId="2D17436F" w14:textId="77777777" w:rsidR="00E36E3A" w:rsidRPr="00FF0286" w:rsidRDefault="00E36E3A" w:rsidP="009E3616">
      <w:pPr>
        <w:pStyle w:val="Odstavekseznama"/>
        <w:numPr>
          <w:ilvl w:val="1"/>
          <w:numId w:val="269"/>
        </w:numPr>
        <w:rPr>
          <w:rFonts w:cs="Arial"/>
        </w:rPr>
      </w:pPr>
      <w:r w:rsidRPr="00FF0286">
        <w:rPr>
          <w:rFonts w:cs="Arial"/>
        </w:rPr>
        <w:t>prekriti z ustreznim neprepustnim materialom (PVC</w:t>
      </w:r>
      <w:r w:rsidR="0060588C" w:rsidRPr="00FF0286">
        <w:rPr>
          <w:rFonts w:cs="Arial"/>
        </w:rPr>
        <w:t>, PE</w:t>
      </w:r>
      <w:r w:rsidRPr="00FF0286">
        <w:rPr>
          <w:rFonts w:cs="Arial"/>
        </w:rPr>
        <w:t xml:space="preserve"> folijo),</w:t>
      </w:r>
    </w:p>
    <w:p w14:paraId="7082B590" w14:textId="77777777" w:rsidR="00E36E3A" w:rsidRPr="00FF0286" w:rsidRDefault="00E36E3A" w:rsidP="009E3616">
      <w:pPr>
        <w:pStyle w:val="Odstavekseznama"/>
        <w:numPr>
          <w:ilvl w:val="1"/>
          <w:numId w:val="269"/>
        </w:numPr>
        <w:rPr>
          <w:rFonts w:cs="Arial"/>
        </w:rPr>
      </w:pPr>
      <w:r w:rsidRPr="00FF0286">
        <w:rPr>
          <w:rFonts w:cs="Arial"/>
        </w:rPr>
        <w:t xml:space="preserve">prebrizgati z bitumensko emulzijo ali </w:t>
      </w:r>
    </w:p>
    <w:p w14:paraId="617C5703" w14:textId="77777777" w:rsidR="00E36E3A" w:rsidRPr="00FF0286" w:rsidRDefault="00E36E3A" w:rsidP="009E3616">
      <w:pPr>
        <w:pStyle w:val="Odstavekseznama"/>
        <w:numPr>
          <w:ilvl w:val="1"/>
          <w:numId w:val="269"/>
        </w:numPr>
        <w:rPr>
          <w:rFonts w:cs="Arial"/>
        </w:rPr>
      </w:pPr>
      <w:r w:rsidRPr="00FF0286">
        <w:rPr>
          <w:rFonts w:cs="Arial"/>
        </w:rPr>
        <w:t>namočiti z vodo.</w:t>
      </w:r>
    </w:p>
    <w:p w14:paraId="7A22F81C" w14:textId="77777777" w:rsidR="00E36E3A" w:rsidRPr="00FF0286" w:rsidRDefault="00E36E3A" w:rsidP="009E3616">
      <w:pPr>
        <w:pStyle w:val="Odstavekseznama"/>
        <w:numPr>
          <w:ilvl w:val="0"/>
          <w:numId w:val="269"/>
        </w:numPr>
        <w:rPr>
          <w:rFonts w:cs="Arial"/>
        </w:rPr>
      </w:pPr>
      <w:r w:rsidRPr="00FF0286">
        <w:rPr>
          <w:rFonts w:cs="Arial"/>
        </w:rPr>
        <w:t>Način priprave podlage mora biti predviden s projektno dokumentacijo. Ustreznost izvedbe pred začetkom betonskih del potrdi nadzornik.</w:t>
      </w:r>
    </w:p>
    <w:p w14:paraId="2A954B33" w14:textId="77777777" w:rsidR="00E36E3A" w:rsidRPr="00FF0286" w:rsidRDefault="00E36E3A" w:rsidP="009E3616">
      <w:pPr>
        <w:pStyle w:val="Odstavekseznama"/>
        <w:numPr>
          <w:ilvl w:val="0"/>
          <w:numId w:val="269"/>
        </w:numPr>
        <w:rPr>
          <w:rFonts w:cs="Arial"/>
        </w:rPr>
      </w:pPr>
      <w:r w:rsidRPr="00FF0286">
        <w:rPr>
          <w:rFonts w:cs="Arial"/>
        </w:rPr>
        <w:t>Izvajalec sme pričeti z vgrajevanjem betona, ko je nadzornik skupaj s projektantom odra in opaža prevzel oder, opaž ali podlago in projektirano jeklo za ojačitev. Za ta namen je treba izpolniti kontrolne liste po zahtevah SIST EN 13670, odvisno od zahtevnosti gradnje.</w:t>
      </w:r>
    </w:p>
    <w:p w14:paraId="3C72B546" w14:textId="77777777" w:rsidR="00E36E3A" w:rsidRPr="00FF0286" w:rsidRDefault="00E36E3A" w:rsidP="009E3616">
      <w:pPr>
        <w:pStyle w:val="Odstavekseznama"/>
        <w:numPr>
          <w:ilvl w:val="0"/>
          <w:numId w:val="269"/>
        </w:numPr>
        <w:rPr>
          <w:rFonts w:cs="Arial"/>
        </w:rPr>
      </w:pPr>
      <w:r w:rsidRPr="00FF0286">
        <w:rPr>
          <w:rFonts w:cs="Arial"/>
        </w:rPr>
        <w:t>Izvajalec je dolžan ves čas do začetka vgrajevanja svežega betona vzdrževati opaž ali planum podlage in vgrajeno jeklo za ojačitev v stanju, v kakršnem je bilo v času prevzema. Vse poškodbe mora pravočasno ustrezno popraviti.</w:t>
      </w:r>
    </w:p>
    <w:p w14:paraId="17A11ECA" w14:textId="77777777" w:rsidR="00E36E3A" w:rsidRPr="00E33E51" w:rsidRDefault="00E36E3A" w:rsidP="00A74C2F">
      <w:pPr>
        <w:pStyle w:val="Naslov5"/>
        <w:rPr>
          <w:rFonts w:cs="Arial"/>
          <w:b/>
        </w:rPr>
      </w:pPr>
      <w:bookmarkStart w:id="869" w:name="_Toc416874418"/>
      <w:bookmarkStart w:id="870" w:name="_Toc25424242"/>
      <w:r w:rsidRPr="00E33E51">
        <w:rPr>
          <w:rFonts w:cs="Arial"/>
          <w:b/>
        </w:rPr>
        <w:t>Proizvodnja mešanic svežega betona</w:t>
      </w:r>
      <w:bookmarkEnd w:id="869"/>
      <w:bookmarkEnd w:id="870"/>
    </w:p>
    <w:p w14:paraId="1B26F57D" w14:textId="77777777" w:rsidR="00E36E3A" w:rsidRPr="00FF0286" w:rsidRDefault="00E36E3A" w:rsidP="009E3616">
      <w:pPr>
        <w:pStyle w:val="Odstavekseznama"/>
        <w:numPr>
          <w:ilvl w:val="0"/>
          <w:numId w:val="270"/>
        </w:numPr>
        <w:rPr>
          <w:rFonts w:cs="Arial"/>
        </w:rPr>
      </w:pPr>
      <w:r w:rsidRPr="00FF0286">
        <w:rPr>
          <w:rFonts w:cs="Arial"/>
        </w:rPr>
        <w:t>Proizvodnja mešanic svežega betona mora biti strojna in zagotovljena v ustreznem obratu (betonarni) za pripravo mešanic s šaržnim načinom dela.</w:t>
      </w:r>
    </w:p>
    <w:p w14:paraId="40A4888A" w14:textId="77777777" w:rsidR="00E36E3A" w:rsidRPr="00FF0286" w:rsidRDefault="00E36E3A" w:rsidP="009E3616">
      <w:pPr>
        <w:pStyle w:val="Odstavekseznama"/>
        <w:numPr>
          <w:ilvl w:val="0"/>
          <w:numId w:val="270"/>
        </w:numPr>
        <w:rPr>
          <w:rFonts w:cs="Arial"/>
        </w:rPr>
      </w:pPr>
      <w:r w:rsidRPr="00FF0286">
        <w:rPr>
          <w:rFonts w:cs="Arial"/>
        </w:rPr>
        <w:t>Ocenjevanje, nadziranje in certificiranje kontrole proizvodnje se izvaja v obsegu in pogostosti, kot je to določeno v standardu SIST EN 206 in SIST 1026.</w:t>
      </w:r>
    </w:p>
    <w:p w14:paraId="0316DE98" w14:textId="77777777" w:rsidR="00E36E3A" w:rsidRPr="00FF0286" w:rsidRDefault="00E36E3A" w:rsidP="009E3616">
      <w:pPr>
        <w:pStyle w:val="Odstavekseznama"/>
        <w:numPr>
          <w:ilvl w:val="0"/>
          <w:numId w:val="270"/>
        </w:numPr>
        <w:rPr>
          <w:rFonts w:cs="Arial"/>
        </w:rPr>
      </w:pPr>
      <w:r w:rsidRPr="00FF0286">
        <w:rPr>
          <w:rFonts w:cs="Arial"/>
        </w:rPr>
        <w:t>Sestava mešanic betona mora biti prilagojena načinu prevoza in vgrajevanja. V kolikor se beton nižjih trdnostih razredov (C20/25 in manj) pripravi na gradbišču, je potrebno upoštevati zahteve po minimalni vsebnosti cementa po SIST 1026.</w:t>
      </w:r>
    </w:p>
    <w:p w14:paraId="1F661323" w14:textId="77777777" w:rsidR="00E36E3A" w:rsidRPr="00FF0286" w:rsidRDefault="00E36E3A" w:rsidP="009E3616">
      <w:pPr>
        <w:pStyle w:val="Odstavekseznama"/>
        <w:numPr>
          <w:ilvl w:val="0"/>
          <w:numId w:val="270"/>
        </w:numPr>
        <w:rPr>
          <w:rFonts w:cs="Arial"/>
        </w:rPr>
      </w:pPr>
      <w:r w:rsidRPr="00FF0286">
        <w:rPr>
          <w:rFonts w:cs="Arial"/>
        </w:rPr>
        <w:t>Čas mešanja in drugi vplivi na kakovost morajo biti tako naravnani, da je zagotovljena enovita mešanica svežega betona.</w:t>
      </w:r>
    </w:p>
    <w:p w14:paraId="29F8D5BF" w14:textId="77777777" w:rsidR="00E36E3A" w:rsidRPr="00FF0286" w:rsidRDefault="00E36E3A" w:rsidP="009E3616">
      <w:pPr>
        <w:pStyle w:val="Odstavekseznama"/>
        <w:numPr>
          <w:ilvl w:val="0"/>
          <w:numId w:val="270"/>
        </w:numPr>
        <w:rPr>
          <w:rFonts w:cs="Arial"/>
        </w:rPr>
      </w:pPr>
      <w:r w:rsidRPr="00FF0286">
        <w:rPr>
          <w:rFonts w:cs="Arial"/>
        </w:rPr>
        <w:t>Za delo pri nižjih temperaturah mora biti na obratu za proizvodnjo betona zagotovljena možnost segrevanja zmesi kamnitih zrn in/ali vode do ustrezne temperature.</w:t>
      </w:r>
    </w:p>
    <w:p w14:paraId="4A2CDB6D" w14:textId="77777777" w:rsidR="00E36E3A" w:rsidRPr="00FF0286" w:rsidRDefault="00E36E3A" w:rsidP="009E3616">
      <w:pPr>
        <w:pStyle w:val="Odstavekseznama"/>
        <w:numPr>
          <w:ilvl w:val="0"/>
          <w:numId w:val="270"/>
        </w:numPr>
        <w:rPr>
          <w:rFonts w:cs="Arial"/>
        </w:rPr>
      </w:pPr>
      <w:r w:rsidRPr="00FF0286">
        <w:rPr>
          <w:rFonts w:cs="Arial"/>
        </w:rPr>
        <w:t xml:space="preserve">Proizvedeno mešanico svežega betona se lahko za krajši čas uskladišči v ustreznih silosih na obratu za proizvodnjo ali pa se jo takoj prepelje na mesto vgrajevanja. Pri tem mora biti preprečeno razmešanje, sušenje ali dostop </w:t>
      </w:r>
      <w:r w:rsidRPr="00FF0286">
        <w:rPr>
          <w:rFonts w:cs="Arial"/>
        </w:rPr>
        <w:lastRenderedPageBreak/>
        <w:t>dodatni vodi ter prekomerno segrevanje ali ohlajevanje mešanice svežega betona.</w:t>
      </w:r>
    </w:p>
    <w:p w14:paraId="35EAB2AD" w14:textId="77777777" w:rsidR="00E36E3A" w:rsidRPr="00E33E51" w:rsidRDefault="00E36E3A" w:rsidP="00A74C2F">
      <w:pPr>
        <w:pStyle w:val="Naslov5"/>
        <w:rPr>
          <w:rFonts w:cs="Arial"/>
          <w:b/>
        </w:rPr>
      </w:pPr>
      <w:bookmarkStart w:id="871" w:name="_Toc416874419"/>
      <w:bookmarkStart w:id="872" w:name="_Toc25424243"/>
      <w:r w:rsidRPr="00E33E51">
        <w:rPr>
          <w:rFonts w:cs="Arial"/>
          <w:b/>
        </w:rPr>
        <w:t>Proizvodnja predfabriciranih elementov</w:t>
      </w:r>
      <w:bookmarkEnd w:id="871"/>
      <w:bookmarkEnd w:id="872"/>
    </w:p>
    <w:p w14:paraId="07D554AB" w14:textId="77777777" w:rsidR="00E36E3A" w:rsidRPr="00FF0286" w:rsidRDefault="00E36E3A" w:rsidP="009E3616">
      <w:pPr>
        <w:pStyle w:val="Odstavekseznama"/>
        <w:numPr>
          <w:ilvl w:val="0"/>
          <w:numId w:val="271"/>
        </w:numPr>
        <w:rPr>
          <w:rFonts w:cs="Arial"/>
        </w:rPr>
      </w:pPr>
      <w:r w:rsidRPr="00FF0286">
        <w:rPr>
          <w:rFonts w:cs="Arial"/>
        </w:rPr>
        <w:t>Obrat za proizvodnjo predfabriciranih elementov iz betona mora biti opremljen z ustreznimi stroji in napravami za vgrajevanje svežega betona ter imeti ustrezen prostor za odležavanje predfabriciranih elementov. Takšen prostor mora biti praviloma zaščiten pred vremenskimi vplivi (padavine, mraz).</w:t>
      </w:r>
    </w:p>
    <w:p w14:paraId="1E1DD1FB" w14:textId="77777777" w:rsidR="00E36E3A" w:rsidRPr="00FF0286" w:rsidRDefault="00E36E3A" w:rsidP="009E3616">
      <w:pPr>
        <w:pStyle w:val="Odstavekseznama"/>
        <w:numPr>
          <w:ilvl w:val="0"/>
          <w:numId w:val="271"/>
        </w:numPr>
        <w:rPr>
          <w:rFonts w:cs="Arial"/>
        </w:rPr>
      </w:pPr>
      <w:r w:rsidRPr="00FF0286">
        <w:rPr>
          <w:rFonts w:cs="Arial"/>
        </w:rPr>
        <w:t>Ustrezno označene predfabricirane elemente (datum izdelave, označba po projektni dokumentaciji in položaju za vgraditev) je mogoče odpeljati iz obrata šele, ko imajo ustrezno trdnost. Morebitne poškodbe ne smejo vplivati na njihovo nosilnost, obstojnost, izgled in uporabnost.</w:t>
      </w:r>
    </w:p>
    <w:p w14:paraId="790D43F3" w14:textId="77777777" w:rsidR="00E36E3A" w:rsidRPr="00FF0286" w:rsidRDefault="00E36E3A" w:rsidP="009E3616">
      <w:pPr>
        <w:pStyle w:val="Odstavekseznama"/>
        <w:numPr>
          <w:ilvl w:val="0"/>
          <w:numId w:val="271"/>
        </w:numPr>
        <w:rPr>
          <w:rFonts w:cs="Arial"/>
        </w:rPr>
      </w:pPr>
      <w:r w:rsidRPr="00FF0286">
        <w:rPr>
          <w:rFonts w:cs="Arial"/>
        </w:rPr>
        <w:t>Ocenjevanje, nadziranje in certificiranje kontrole proizvodnje se izvaja v obsegu in pogostosti, kot je to določeno v standardu SIST EN 13225 za montažne linijske betonske elemente.</w:t>
      </w:r>
    </w:p>
    <w:p w14:paraId="0CF4C335" w14:textId="77777777" w:rsidR="00E36E3A" w:rsidRPr="00E33E51" w:rsidRDefault="00E36E3A" w:rsidP="00A74C2F">
      <w:pPr>
        <w:pStyle w:val="Naslov5"/>
        <w:rPr>
          <w:rFonts w:cs="Arial"/>
          <w:b/>
        </w:rPr>
      </w:pPr>
      <w:bookmarkStart w:id="873" w:name="_Toc416874420"/>
      <w:bookmarkStart w:id="874" w:name="_Toc25424244"/>
      <w:r w:rsidRPr="00E33E51">
        <w:rPr>
          <w:rFonts w:cs="Arial"/>
          <w:b/>
        </w:rPr>
        <w:t>Transport mešanic svežega betona</w:t>
      </w:r>
      <w:bookmarkEnd w:id="873"/>
      <w:bookmarkEnd w:id="874"/>
    </w:p>
    <w:p w14:paraId="24F17A88" w14:textId="77777777" w:rsidR="00E36E3A" w:rsidRPr="00FF0286" w:rsidRDefault="00E36E3A" w:rsidP="009E3616">
      <w:pPr>
        <w:pStyle w:val="Odstavekseznama"/>
        <w:numPr>
          <w:ilvl w:val="0"/>
          <w:numId w:val="272"/>
        </w:numPr>
        <w:rPr>
          <w:rFonts w:cs="Arial"/>
        </w:rPr>
      </w:pPr>
      <w:r w:rsidRPr="00FF0286">
        <w:rPr>
          <w:rFonts w:cs="Arial"/>
        </w:rPr>
        <w:t>V ustrezno pripravljen opaž oziroma na planum podlage, ki ne sme biti zmrznjena, se lahko prične vgrajevati mešanico ustreznega svežega betona šele, ko to odobri nadzornik.</w:t>
      </w:r>
    </w:p>
    <w:p w14:paraId="5EF688AC" w14:textId="77777777" w:rsidR="00E36E3A" w:rsidRPr="00FF0286" w:rsidRDefault="00E36E3A" w:rsidP="009E3616">
      <w:pPr>
        <w:pStyle w:val="Odstavekseznama"/>
        <w:numPr>
          <w:ilvl w:val="0"/>
          <w:numId w:val="272"/>
        </w:numPr>
        <w:rPr>
          <w:rFonts w:cs="Arial"/>
        </w:rPr>
      </w:pPr>
      <w:r w:rsidRPr="00FF0286">
        <w:rPr>
          <w:rFonts w:cs="Arial"/>
        </w:rPr>
        <w:t>Za prevoz je treba uporabiti ustrezna vozila: mešalnike ali agitatorje za liti beton in prekucnike za zemeljsko vlažen beton. Med prevozom mora ostati mešanica svežega betona enovita, spremeniti pa se tudi ne smejo lastnosti svežega betona.</w:t>
      </w:r>
    </w:p>
    <w:p w14:paraId="32E62373" w14:textId="77777777" w:rsidR="00E36E3A" w:rsidRPr="00FF0286" w:rsidRDefault="00E36E3A" w:rsidP="009E3616">
      <w:pPr>
        <w:pStyle w:val="Odstavekseznama"/>
        <w:numPr>
          <w:ilvl w:val="0"/>
          <w:numId w:val="272"/>
        </w:numPr>
        <w:rPr>
          <w:rFonts w:cs="Arial"/>
        </w:rPr>
      </w:pPr>
      <w:r w:rsidRPr="00FF0286">
        <w:rPr>
          <w:rFonts w:cs="Arial"/>
        </w:rPr>
        <w:t>Število vozil za prevoz mešanice svežega betona na gradbišče mora biti prilagojeno pogojem enakomernega vgrajevanja, glede na zmogljivost strojnih naprav za proizvodnjo, razdaljo prevoza in zmogljivost vgrajevanja.</w:t>
      </w:r>
    </w:p>
    <w:p w14:paraId="41EABB02" w14:textId="77777777" w:rsidR="00E36E3A" w:rsidRPr="00FF0286" w:rsidRDefault="00E36E3A" w:rsidP="00A74C2F">
      <w:pPr>
        <w:pStyle w:val="Naslov5"/>
        <w:rPr>
          <w:rFonts w:cs="Arial"/>
        </w:rPr>
      </w:pPr>
      <w:bookmarkStart w:id="875" w:name="_Toc416874421"/>
      <w:bookmarkStart w:id="876" w:name="_Toc25424245"/>
      <w:r w:rsidRPr="00FF0286">
        <w:rPr>
          <w:rFonts w:cs="Arial"/>
        </w:rPr>
        <w:t>Vgrajevanje mešanic svežega betona</w:t>
      </w:r>
      <w:bookmarkEnd w:id="875"/>
      <w:bookmarkEnd w:id="876"/>
    </w:p>
    <w:p w14:paraId="65151976" w14:textId="77777777" w:rsidR="00E36E3A" w:rsidRPr="00FF0286" w:rsidRDefault="00E36E3A" w:rsidP="00A74C2F">
      <w:pPr>
        <w:pStyle w:val="Naslov6"/>
        <w:rPr>
          <w:rFonts w:cs="Arial"/>
        </w:rPr>
      </w:pPr>
      <w:bookmarkStart w:id="877" w:name="_Toc416874422"/>
      <w:bookmarkStart w:id="878" w:name="_Toc25424246"/>
      <w:r w:rsidRPr="00FF0286">
        <w:rPr>
          <w:rFonts w:cs="Arial"/>
        </w:rPr>
        <w:t>Splošno</w:t>
      </w:r>
      <w:bookmarkEnd w:id="877"/>
      <w:bookmarkEnd w:id="878"/>
    </w:p>
    <w:p w14:paraId="757EA69F" w14:textId="77777777" w:rsidR="00E36E3A" w:rsidRPr="00FF0286" w:rsidRDefault="00E36E3A" w:rsidP="009E3616">
      <w:pPr>
        <w:pStyle w:val="Odstavekseznama"/>
        <w:numPr>
          <w:ilvl w:val="0"/>
          <w:numId w:val="273"/>
        </w:numPr>
        <w:rPr>
          <w:rFonts w:cs="Arial"/>
        </w:rPr>
      </w:pPr>
      <w:r w:rsidRPr="00FF0286">
        <w:rPr>
          <w:rFonts w:cs="Arial"/>
        </w:rPr>
        <w:t>Beton je treba vgraditi čim prej po zamešanju, dokler se zaradi spremenjene konsistence ne zmanjša njegova vgradljivost, oziroma pred začetkom vezanja cementa (ca. 1,5 ure). Če je nujno potrebno, je korekcija konsistence možna ob upoštevanju določil standarda SIST EN 206 ter SIST 1026 in navodil proizvajalca dodatkov.</w:t>
      </w:r>
    </w:p>
    <w:p w14:paraId="16CB0B0A" w14:textId="77777777" w:rsidR="00E36E3A" w:rsidRPr="00FF0286" w:rsidRDefault="00E36E3A" w:rsidP="009E3616">
      <w:pPr>
        <w:pStyle w:val="Odstavekseznama"/>
        <w:numPr>
          <w:ilvl w:val="0"/>
          <w:numId w:val="273"/>
        </w:numPr>
        <w:rPr>
          <w:rFonts w:cs="Arial"/>
        </w:rPr>
      </w:pPr>
      <w:r w:rsidRPr="00FF0286">
        <w:rPr>
          <w:rFonts w:cs="Arial"/>
        </w:rPr>
        <w:t>Višina prostega padanja svežega betona pri vgrajevanju praviloma ne sme biti večja od 1,5 m, če niso storjeni potrebni ukrepi za preprečitev segregacije.</w:t>
      </w:r>
    </w:p>
    <w:p w14:paraId="06733A0E" w14:textId="77777777" w:rsidR="00E36E3A" w:rsidRPr="00FF0286" w:rsidRDefault="00E36E3A" w:rsidP="009E3616">
      <w:pPr>
        <w:pStyle w:val="Odstavekseznama"/>
        <w:numPr>
          <w:ilvl w:val="0"/>
          <w:numId w:val="273"/>
        </w:numPr>
        <w:rPr>
          <w:rFonts w:cs="Arial"/>
        </w:rPr>
      </w:pPr>
      <w:r w:rsidRPr="00FF0286">
        <w:rPr>
          <w:rFonts w:cs="Arial"/>
        </w:rPr>
        <w:t>Višina nasipnih plasti mora biti prilagojena načinu in učinkovitosti sredstev za zgoščanje, pa tudi zmogljivosti obrata za proizvodnjo svežega betona. Vsaka plast mora biti vgrajena na predhodno v času, ko je še mogoča spojitev obeh plasti z vibriranjem (rekompaktiranje), ki ga je v takšnih primerih treba obvezno izvršiti v vsej debelini plasti.</w:t>
      </w:r>
    </w:p>
    <w:p w14:paraId="0D86E023" w14:textId="77777777" w:rsidR="00E36E3A" w:rsidRPr="00FF0286" w:rsidRDefault="00E36E3A" w:rsidP="009E3616">
      <w:pPr>
        <w:pStyle w:val="Odstavekseznama"/>
        <w:numPr>
          <w:ilvl w:val="0"/>
          <w:numId w:val="273"/>
        </w:numPr>
        <w:rPr>
          <w:rFonts w:cs="Arial"/>
        </w:rPr>
      </w:pPr>
      <w:r w:rsidRPr="00FF0286">
        <w:rPr>
          <w:rFonts w:cs="Arial"/>
        </w:rPr>
        <w:t>Sveži beton je treba praviloma zgostiti z mehaničnimi vibracijami (pervibratorji, planvibratorji in opažnimi vibratorji), posebno skrbno ob jeklenih palicah za ojačitev in ob opažih. Način in pogoje uporabe sredstev za zgoščevanje betona mora odobriti nadzornik.</w:t>
      </w:r>
    </w:p>
    <w:p w14:paraId="0A516946" w14:textId="77777777" w:rsidR="00E36E3A" w:rsidRPr="00FF0286" w:rsidRDefault="00E36E3A" w:rsidP="009E3616">
      <w:pPr>
        <w:pStyle w:val="Odstavekseznama"/>
        <w:numPr>
          <w:ilvl w:val="0"/>
          <w:numId w:val="273"/>
        </w:numPr>
        <w:rPr>
          <w:rFonts w:cs="Arial"/>
        </w:rPr>
      </w:pPr>
      <w:r w:rsidRPr="00FF0286">
        <w:rPr>
          <w:rFonts w:cs="Arial"/>
        </w:rPr>
        <w:t xml:space="preserve">Temperatura svežega betona med vgrajevanjem mora znašati najmanj +7°C (izjemoma najmanj +5°C) in največ +25°C (izjemoma največ +30°C). Temperatura opažev oziroma podlage za beton mora znašati +3°C do +40°C. </w:t>
      </w:r>
      <w:r w:rsidRPr="00FF0286">
        <w:rPr>
          <w:rFonts w:cs="Arial"/>
        </w:rPr>
        <w:lastRenderedPageBreak/>
        <w:t>Če je temperatura zraka nižja od +5°C ali višja od +30°C, je treba zagotoviti strjevanje betona z ustreznimi ukrepi, ki jih mora odobriti nadzornik.</w:t>
      </w:r>
    </w:p>
    <w:p w14:paraId="70404BA3" w14:textId="77777777" w:rsidR="00E36E3A" w:rsidRPr="00FF0286" w:rsidRDefault="00E36E3A" w:rsidP="00A74C2F">
      <w:pPr>
        <w:pStyle w:val="Naslov6"/>
        <w:rPr>
          <w:rFonts w:cs="Arial"/>
        </w:rPr>
      </w:pPr>
      <w:bookmarkStart w:id="879" w:name="_Toc416874423"/>
      <w:bookmarkStart w:id="880" w:name="_Toc25424247"/>
      <w:r w:rsidRPr="00FF0286">
        <w:rPr>
          <w:rFonts w:cs="Arial"/>
        </w:rPr>
        <w:t>Delovni stiki</w:t>
      </w:r>
      <w:bookmarkEnd w:id="879"/>
      <w:bookmarkEnd w:id="880"/>
    </w:p>
    <w:p w14:paraId="6DA2A8AB" w14:textId="77777777" w:rsidR="00E36E3A" w:rsidRPr="00FF0286" w:rsidRDefault="00E36E3A" w:rsidP="009E3616">
      <w:pPr>
        <w:pStyle w:val="Odstavekseznama"/>
        <w:numPr>
          <w:ilvl w:val="0"/>
          <w:numId w:val="274"/>
        </w:numPr>
        <w:rPr>
          <w:rFonts w:cs="Arial"/>
        </w:rPr>
      </w:pPr>
      <w:r w:rsidRPr="00FF0286">
        <w:rPr>
          <w:rFonts w:cs="Arial"/>
        </w:rPr>
        <w:t>Če plast vgrajenega betona ni več primerna za obdelavo s ponovnim vibriranjem, jo je treba obdelati kot delovni stik. Način izvedbe takšnih delovnih stikov mora biti praviloma določen v projektni dokumentaciji. Prav tako pa morajo biti v projektni dokumentaciji določena in v načrtu vgrajevanja betona upoštevana mesta delovnih stikov in način njihove izvedbe na mestih, kjer se sveži beton dograjuje k že strjenemu. Število delovnih stikov mora biti čim manjše in na območju ničnih momentnih točk (statični vidik).</w:t>
      </w:r>
    </w:p>
    <w:p w14:paraId="142D9D16" w14:textId="77777777" w:rsidR="00E36E3A" w:rsidRPr="00FF0286" w:rsidRDefault="00E36E3A" w:rsidP="009E3616">
      <w:pPr>
        <w:pStyle w:val="Odstavekseznama"/>
        <w:numPr>
          <w:ilvl w:val="0"/>
          <w:numId w:val="274"/>
        </w:numPr>
        <w:rPr>
          <w:rFonts w:cs="Arial"/>
        </w:rPr>
      </w:pPr>
      <w:r w:rsidRPr="00FF0286">
        <w:rPr>
          <w:rFonts w:cs="Arial"/>
        </w:rPr>
        <w:t>Površino betona je treba na območju delovnih stikov predhodno obdelati po ustreznem postopku (z izpihovanjem in/ali izpiranjem z visokim pritiskom, peskanjem, površinskimi zavlačevalci vezanja), tako da se doseže struktura čvrstega cementa.</w:t>
      </w:r>
    </w:p>
    <w:p w14:paraId="34F01D4D" w14:textId="77777777" w:rsidR="00E36E3A" w:rsidRPr="00FF0286" w:rsidRDefault="00E36E3A" w:rsidP="009E3616">
      <w:pPr>
        <w:pStyle w:val="Odstavekseznama"/>
        <w:numPr>
          <w:ilvl w:val="0"/>
          <w:numId w:val="274"/>
        </w:numPr>
        <w:rPr>
          <w:rFonts w:cs="Arial"/>
        </w:rPr>
      </w:pPr>
      <w:r w:rsidRPr="00FF0286">
        <w:rPr>
          <w:rFonts w:cs="Arial"/>
        </w:rPr>
        <w:t>Način obdelave delovnega stika, vključno uporabo dodatka za zadrževanje vezanja betona in premostitvenih premazov ali malt na osnovi polimernih dodatkov in lepil, ali izdelavo reber, zob in vgraditev jeklenih palic za povečanje nosilnosti delovnega stika, ki ga predlaga izvajalec, morata odobriti projektant in nadzornik.</w:t>
      </w:r>
    </w:p>
    <w:p w14:paraId="7AA0D14F" w14:textId="77777777" w:rsidR="00E36E3A" w:rsidRPr="00FF0286" w:rsidRDefault="00E36E3A" w:rsidP="00A74C2F">
      <w:pPr>
        <w:pStyle w:val="Naslov6"/>
        <w:rPr>
          <w:rFonts w:cs="Arial"/>
        </w:rPr>
      </w:pPr>
      <w:bookmarkStart w:id="881" w:name="_Toc416874424"/>
      <w:bookmarkStart w:id="882" w:name="_Toc25424248"/>
      <w:r w:rsidRPr="00FF0286">
        <w:rPr>
          <w:rFonts w:cs="Arial"/>
        </w:rPr>
        <w:t>Vidne površine betona</w:t>
      </w:r>
      <w:bookmarkEnd w:id="881"/>
      <w:bookmarkEnd w:id="882"/>
    </w:p>
    <w:p w14:paraId="068AC8B3" w14:textId="77777777" w:rsidR="00E36E3A" w:rsidRPr="00FF0286" w:rsidRDefault="00E36E3A" w:rsidP="009E3616">
      <w:pPr>
        <w:pStyle w:val="Odstavekseznama"/>
        <w:numPr>
          <w:ilvl w:val="0"/>
          <w:numId w:val="275"/>
        </w:numPr>
        <w:rPr>
          <w:rFonts w:cs="Arial"/>
        </w:rPr>
      </w:pPr>
      <w:r w:rsidRPr="00FF0286">
        <w:rPr>
          <w:rFonts w:cs="Arial"/>
        </w:rPr>
        <w:t>Praviloma mora biti v projektni dokumentaciji določen razred vidnega betona, obseg in način obdelave vidnih površin betona. Če ni podanih nobenih zahtev, veljajo določila za osnovno obdelavo VB 0 po SIST EN 13670/A101. O slednjem odloči nadzornik.</w:t>
      </w:r>
    </w:p>
    <w:p w14:paraId="15423E64" w14:textId="77777777" w:rsidR="00E36E3A" w:rsidRPr="00FF0286" w:rsidRDefault="00E36E3A" w:rsidP="009E3616">
      <w:pPr>
        <w:pStyle w:val="Odstavekseznama"/>
        <w:numPr>
          <w:ilvl w:val="0"/>
          <w:numId w:val="275"/>
        </w:numPr>
        <w:rPr>
          <w:rFonts w:cs="Arial"/>
        </w:rPr>
      </w:pPr>
      <w:r w:rsidRPr="00FF0286">
        <w:rPr>
          <w:rFonts w:cs="Arial"/>
        </w:rPr>
        <w:t>Izvajalec mora pravočasno pred pričetkom vgrajevanja betona predložiti nadzorniku vzorec izgleda vidne površine betona (struktura in vizualni učinki, geometrija).</w:t>
      </w:r>
    </w:p>
    <w:p w14:paraId="2960411F" w14:textId="77777777" w:rsidR="00E36E3A" w:rsidRPr="00FF0286" w:rsidRDefault="00E36E3A" w:rsidP="009E3616">
      <w:pPr>
        <w:pStyle w:val="Odstavekseznama"/>
        <w:numPr>
          <w:ilvl w:val="0"/>
          <w:numId w:val="275"/>
        </w:numPr>
        <w:rPr>
          <w:rFonts w:cs="Arial"/>
        </w:rPr>
      </w:pPr>
      <w:r w:rsidRPr="00FF0286">
        <w:rPr>
          <w:rFonts w:cs="Arial"/>
        </w:rPr>
        <w:t>Na vidnih površinah mora biti barva in struktura betona (izgled) enakomerna. Vsa popravila, ki smejo biti izvedena le v majhnem obsegu, mora odobriti in prevzeti nadzornik.</w:t>
      </w:r>
    </w:p>
    <w:p w14:paraId="6CAEFDFA" w14:textId="77777777" w:rsidR="00E36E3A" w:rsidRPr="00FF0286" w:rsidRDefault="00E36E3A" w:rsidP="009E3616">
      <w:pPr>
        <w:pStyle w:val="Odstavekseznama"/>
        <w:numPr>
          <w:ilvl w:val="0"/>
          <w:numId w:val="275"/>
        </w:numPr>
        <w:rPr>
          <w:rFonts w:cs="Arial"/>
        </w:rPr>
      </w:pPr>
      <w:r w:rsidRPr="00FF0286">
        <w:rPr>
          <w:rFonts w:cs="Arial"/>
        </w:rPr>
        <w:t>Vidne površine betona je mogoče ustrezno urediti tudi z naknadno obdelavo opaženih površin.</w:t>
      </w:r>
    </w:p>
    <w:p w14:paraId="1052571C" w14:textId="172F55B1" w:rsidR="00E36E3A" w:rsidRPr="00FF0286" w:rsidRDefault="00E33E51" w:rsidP="00A74C2F">
      <w:pPr>
        <w:pStyle w:val="Naslov6"/>
        <w:rPr>
          <w:rFonts w:cs="Arial"/>
        </w:rPr>
      </w:pPr>
      <w:bookmarkStart w:id="883" w:name="_Toc416874425"/>
      <w:bookmarkStart w:id="884" w:name="_Toc25424249"/>
      <w:r>
        <w:rPr>
          <w:rFonts w:cs="Arial"/>
        </w:rPr>
        <w:t xml:space="preserve"> </w:t>
      </w:r>
      <w:r w:rsidR="00E36E3A" w:rsidRPr="00FF0286">
        <w:rPr>
          <w:rFonts w:cs="Arial"/>
        </w:rPr>
        <w:t>Zaščita in nega betona</w:t>
      </w:r>
      <w:bookmarkEnd w:id="883"/>
      <w:bookmarkEnd w:id="884"/>
    </w:p>
    <w:p w14:paraId="41E4873E" w14:textId="77777777" w:rsidR="00E36E3A" w:rsidRPr="00FF0286" w:rsidRDefault="00E36E3A" w:rsidP="00A74C2F">
      <w:pPr>
        <w:pStyle w:val="Naslov7"/>
        <w:rPr>
          <w:rFonts w:ascii="Arial" w:hAnsi="Arial" w:cs="Arial"/>
          <w:color w:val="auto"/>
        </w:rPr>
      </w:pPr>
      <w:bookmarkStart w:id="885" w:name="_Toc25424250"/>
      <w:r w:rsidRPr="00FF0286">
        <w:rPr>
          <w:rFonts w:ascii="Arial" w:hAnsi="Arial" w:cs="Arial"/>
          <w:color w:val="auto"/>
        </w:rPr>
        <w:t>Splošno</w:t>
      </w:r>
      <w:bookmarkEnd w:id="885"/>
    </w:p>
    <w:p w14:paraId="77252698" w14:textId="77777777" w:rsidR="00E36E3A" w:rsidRPr="00FF0286" w:rsidRDefault="00E36E3A" w:rsidP="009E3616">
      <w:pPr>
        <w:pStyle w:val="Odstavekseznama"/>
        <w:numPr>
          <w:ilvl w:val="0"/>
          <w:numId w:val="276"/>
        </w:numPr>
        <w:rPr>
          <w:rFonts w:cs="Arial"/>
        </w:rPr>
      </w:pPr>
      <w:r w:rsidRPr="00FF0286">
        <w:rPr>
          <w:rFonts w:cs="Arial"/>
        </w:rPr>
        <w:t>Da bi beton dosegel pričakovane potencialne lastnosti, zlasti v zaščitnem sloju nad jeklom za ojačitev, ga je treba po potrebi zaščititi in nato primerno dolgo negovati. Postopke zaščite in nege je treba pričeti kolikor mogoče kmalu po opravljenem zgoščevanju oziroma površinski obdelavi.</w:t>
      </w:r>
    </w:p>
    <w:p w14:paraId="67468396" w14:textId="77777777" w:rsidR="00E36E3A" w:rsidRPr="00FF0286" w:rsidRDefault="00E36E3A" w:rsidP="009E3616">
      <w:pPr>
        <w:pStyle w:val="Odstavekseznama"/>
        <w:numPr>
          <w:ilvl w:val="0"/>
          <w:numId w:val="276"/>
        </w:numPr>
        <w:rPr>
          <w:rFonts w:cs="Arial"/>
        </w:rPr>
      </w:pPr>
      <w:r w:rsidRPr="00FF0286">
        <w:rPr>
          <w:rFonts w:cs="Arial"/>
        </w:rPr>
        <w:t>Vgrajeni beton je treba zaščititi v smislu zahtev razredov nege po SIST EN 13670:</w:t>
      </w:r>
    </w:p>
    <w:p w14:paraId="173300C3" w14:textId="77777777" w:rsidR="00E36E3A" w:rsidRPr="00FF0286" w:rsidRDefault="00E36E3A" w:rsidP="009E3616">
      <w:pPr>
        <w:pStyle w:val="Odstavekseznama"/>
        <w:numPr>
          <w:ilvl w:val="1"/>
          <w:numId w:val="276"/>
        </w:numPr>
        <w:rPr>
          <w:rFonts w:cs="Arial"/>
        </w:rPr>
      </w:pPr>
      <w:r w:rsidRPr="00FF0286">
        <w:rPr>
          <w:rFonts w:cs="Arial"/>
        </w:rPr>
        <w:t>v fazi vezanja in strjevanja proti izsuševanju, segrevanju, ohlajevanju, poškodbam zaradi padavin, vibracijam in mehanskim poškodbam ter</w:t>
      </w:r>
    </w:p>
    <w:p w14:paraId="1AB10891" w14:textId="77777777" w:rsidR="00E36E3A" w:rsidRPr="00FF0286" w:rsidRDefault="00E36E3A" w:rsidP="009E3616">
      <w:pPr>
        <w:pStyle w:val="Odstavekseznama"/>
        <w:numPr>
          <w:ilvl w:val="1"/>
          <w:numId w:val="276"/>
        </w:numPr>
        <w:rPr>
          <w:rFonts w:cs="Arial"/>
        </w:rPr>
      </w:pPr>
      <w:r w:rsidRPr="00FF0286">
        <w:rPr>
          <w:rFonts w:cs="Arial"/>
        </w:rPr>
        <w:t>v strdelem stanju proti atmosferskem propadanju in kemikalijam.</w:t>
      </w:r>
    </w:p>
    <w:p w14:paraId="14A26058" w14:textId="77777777" w:rsidR="00E36E3A" w:rsidRPr="00FF0286" w:rsidRDefault="00E36E3A" w:rsidP="009E3616">
      <w:pPr>
        <w:pStyle w:val="Odstavekseznama"/>
        <w:numPr>
          <w:ilvl w:val="0"/>
          <w:numId w:val="276"/>
        </w:numPr>
        <w:rPr>
          <w:rFonts w:cs="Arial"/>
        </w:rPr>
      </w:pPr>
      <w:r w:rsidRPr="00FF0286">
        <w:rPr>
          <w:rFonts w:cs="Arial"/>
        </w:rPr>
        <w:t>Z zaščito betona je treba preprečiti:</w:t>
      </w:r>
    </w:p>
    <w:p w14:paraId="3456D641" w14:textId="77777777" w:rsidR="00E36E3A" w:rsidRPr="00FF0286" w:rsidRDefault="00E36E3A" w:rsidP="009E3616">
      <w:pPr>
        <w:pStyle w:val="Odstavekseznama"/>
        <w:numPr>
          <w:ilvl w:val="1"/>
          <w:numId w:val="276"/>
        </w:numPr>
        <w:rPr>
          <w:rFonts w:cs="Arial"/>
        </w:rPr>
      </w:pPr>
      <w:r w:rsidRPr="00FF0286">
        <w:rPr>
          <w:rFonts w:cs="Arial"/>
        </w:rPr>
        <w:t>prehitro sušenje površine betona zaradi:</w:t>
      </w:r>
    </w:p>
    <w:p w14:paraId="02663DA1" w14:textId="77777777" w:rsidR="00E36E3A" w:rsidRPr="00FF0286" w:rsidRDefault="00E36E3A" w:rsidP="009E3616">
      <w:pPr>
        <w:pStyle w:val="Odstavekseznama"/>
        <w:numPr>
          <w:ilvl w:val="0"/>
          <w:numId w:val="277"/>
        </w:numPr>
        <w:rPr>
          <w:rFonts w:cs="Arial"/>
        </w:rPr>
      </w:pPr>
      <w:r w:rsidRPr="00FF0286">
        <w:rPr>
          <w:rFonts w:cs="Arial"/>
        </w:rPr>
        <w:t>nizke vlažnosti zraka,</w:t>
      </w:r>
    </w:p>
    <w:p w14:paraId="2756FDF1" w14:textId="77777777" w:rsidR="00E36E3A" w:rsidRPr="00FF0286" w:rsidRDefault="00E36E3A" w:rsidP="009E3616">
      <w:pPr>
        <w:pStyle w:val="Odstavekseznama"/>
        <w:numPr>
          <w:ilvl w:val="0"/>
          <w:numId w:val="277"/>
        </w:numPr>
        <w:rPr>
          <w:rFonts w:cs="Arial"/>
        </w:rPr>
      </w:pPr>
      <w:r w:rsidRPr="00FF0286">
        <w:rPr>
          <w:rFonts w:cs="Arial"/>
        </w:rPr>
        <w:lastRenderedPageBreak/>
        <w:t>visoke temperature zraka,</w:t>
      </w:r>
    </w:p>
    <w:p w14:paraId="4F58BFB9" w14:textId="77777777" w:rsidR="00E36E3A" w:rsidRPr="00FF0286" w:rsidRDefault="00E36E3A" w:rsidP="009E3616">
      <w:pPr>
        <w:pStyle w:val="Odstavekseznama"/>
        <w:numPr>
          <w:ilvl w:val="0"/>
          <w:numId w:val="277"/>
        </w:numPr>
        <w:rPr>
          <w:rFonts w:cs="Arial"/>
        </w:rPr>
      </w:pPr>
      <w:r w:rsidRPr="00FF0286">
        <w:rPr>
          <w:rFonts w:cs="Arial"/>
        </w:rPr>
        <w:t>visoke temperature betona,</w:t>
      </w:r>
    </w:p>
    <w:p w14:paraId="1ABFFD64" w14:textId="77777777" w:rsidR="00E36E3A" w:rsidRPr="00FF0286" w:rsidRDefault="00E36E3A" w:rsidP="009E3616">
      <w:pPr>
        <w:pStyle w:val="Odstavekseznama"/>
        <w:numPr>
          <w:ilvl w:val="0"/>
          <w:numId w:val="277"/>
        </w:numPr>
        <w:rPr>
          <w:rFonts w:cs="Arial"/>
        </w:rPr>
      </w:pPr>
      <w:r w:rsidRPr="00FF0286">
        <w:rPr>
          <w:rFonts w:cs="Arial"/>
        </w:rPr>
        <w:t>velike hitrosti vetra in</w:t>
      </w:r>
    </w:p>
    <w:p w14:paraId="5268AF5B" w14:textId="77777777" w:rsidR="00E36E3A" w:rsidRPr="00FF0286" w:rsidRDefault="00E36E3A" w:rsidP="009E3616">
      <w:pPr>
        <w:pStyle w:val="Odstavekseznama"/>
        <w:numPr>
          <w:ilvl w:val="0"/>
          <w:numId w:val="277"/>
        </w:numPr>
        <w:rPr>
          <w:rFonts w:cs="Arial"/>
        </w:rPr>
      </w:pPr>
      <w:r w:rsidRPr="00FF0286">
        <w:rPr>
          <w:rFonts w:cs="Arial"/>
        </w:rPr>
        <w:t>direktnega osončenja;</w:t>
      </w:r>
    </w:p>
    <w:p w14:paraId="151C2195" w14:textId="77777777" w:rsidR="00E36E3A" w:rsidRPr="00FF0286" w:rsidRDefault="00E36E3A" w:rsidP="009E3616">
      <w:pPr>
        <w:pStyle w:val="Odstavekseznama"/>
        <w:numPr>
          <w:ilvl w:val="1"/>
          <w:numId w:val="276"/>
        </w:numPr>
        <w:rPr>
          <w:rFonts w:cs="Arial"/>
        </w:rPr>
      </w:pPr>
      <w:r w:rsidRPr="00FF0286">
        <w:rPr>
          <w:rFonts w:cs="Arial"/>
        </w:rPr>
        <w:t>izluževanje zaradi dežja in tekoče vode,</w:t>
      </w:r>
    </w:p>
    <w:p w14:paraId="73411DB4" w14:textId="77777777" w:rsidR="00E36E3A" w:rsidRPr="00FF0286" w:rsidRDefault="00E36E3A" w:rsidP="009E3616">
      <w:pPr>
        <w:pStyle w:val="Odstavekseznama"/>
        <w:numPr>
          <w:ilvl w:val="1"/>
          <w:numId w:val="276"/>
        </w:numPr>
        <w:rPr>
          <w:rFonts w:cs="Arial"/>
        </w:rPr>
      </w:pPr>
      <w:r w:rsidRPr="00FF0286">
        <w:rPr>
          <w:rFonts w:cs="Arial"/>
        </w:rPr>
        <w:t>prehitro ohlajevanje prvih nekaj dni po vgraditvi,</w:t>
      </w:r>
    </w:p>
    <w:p w14:paraId="241D74A9" w14:textId="77777777" w:rsidR="00E36E3A" w:rsidRPr="00FF0286" w:rsidRDefault="00E36E3A" w:rsidP="009E3616">
      <w:pPr>
        <w:pStyle w:val="Odstavekseznama"/>
        <w:numPr>
          <w:ilvl w:val="1"/>
          <w:numId w:val="276"/>
        </w:numPr>
        <w:rPr>
          <w:rFonts w:cs="Arial"/>
        </w:rPr>
      </w:pPr>
      <w:r w:rsidRPr="00FF0286">
        <w:rPr>
          <w:rFonts w:cs="Arial"/>
        </w:rPr>
        <w:t>velike razlike med notranjo in zunanjo temperaturo,</w:t>
      </w:r>
    </w:p>
    <w:p w14:paraId="19112B06" w14:textId="77777777" w:rsidR="00E36E3A" w:rsidRPr="00FF0286" w:rsidRDefault="00E36E3A" w:rsidP="00114B10">
      <w:pPr>
        <w:pStyle w:val="Odstavekseznama"/>
        <w:rPr>
          <w:rFonts w:cs="Arial"/>
        </w:rPr>
      </w:pPr>
      <w:r w:rsidRPr="00FF0286">
        <w:rPr>
          <w:rFonts w:cs="Arial"/>
        </w:rPr>
        <w:t>neugodne posledice nizkih temperatur na strjevanje in zmrznjenje,</w:t>
      </w:r>
    </w:p>
    <w:p w14:paraId="42AC3E6D" w14:textId="77777777" w:rsidR="00E36E3A" w:rsidRPr="00FF0286" w:rsidRDefault="00E36E3A" w:rsidP="00114B10">
      <w:pPr>
        <w:pStyle w:val="Odstavekseznama"/>
        <w:rPr>
          <w:rFonts w:cs="Arial"/>
        </w:rPr>
      </w:pPr>
      <w:r w:rsidRPr="00FF0286">
        <w:rPr>
          <w:rFonts w:cs="Arial"/>
        </w:rPr>
        <w:t>škodljive vplive vibracij in udarcev, zaradi katerih bi v mladem betonu lahko nastale razpoke in bi bila ogrožena sprijemnost jekla za ojačitev.</w:t>
      </w:r>
    </w:p>
    <w:p w14:paraId="64E3ACBE" w14:textId="77777777" w:rsidR="00E36E3A" w:rsidRPr="00FF0286" w:rsidRDefault="00E36E3A" w:rsidP="00114B10">
      <w:pPr>
        <w:pStyle w:val="Odstavekseznama"/>
        <w:rPr>
          <w:rFonts w:cs="Arial"/>
        </w:rPr>
      </w:pPr>
      <w:r w:rsidRPr="00FF0286">
        <w:rPr>
          <w:rFonts w:cs="Arial"/>
        </w:rPr>
        <w:t>Z nego betona je treba v kapilarnih porah zagotoviti zadostno količino vode oz. vlage za čimbolj popolno hidratacijo cementa in s tem za doseganje pričakovanih lastnosti strjenega betona.</w:t>
      </w:r>
    </w:p>
    <w:p w14:paraId="0D66EA5D" w14:textId="77777777" w:rsidR="00E36E3A" w:rsidRPr="00FF0286" w:rsidRDefault="00E36E3A" w:rsidP="00114B10">
      <w:pPr>
        <w:pStyle w:val="Odstavekseznama"/>
        <w:rPr>
          <w:rFonts w:cs="Arial"/>
        </w:rPr>
      </w:pPr>
      <w:r w:rsidRPr="00FF0286">
        <w:rPr>
          <w:rFonts w:cs="Arial"/>
        </w:rPr>
        <w:t>Prekomerno izsuševanje vgrajenega betona je mogoče preprečiti z ustrezno (neprekinjeno) mokro nego in/ali s kemijskimi zaščitnimi sredstvi. Ustrezno zaščito svežega betona je treba zagotoviti takoj po zgostitvi, vzdrževati pa najmanj 7 dni, vendar ne manj časa, kot je potrebno, da beton doseže 60 % predvidene trdnosti. Pri uporabi kemijskih zaščitnih sredstev za zaščito betona proti izsuševanju je treba upoštevati tehnične pogoje proizvajalca. Pogoje za trajanje zaščite svežega oziroma strjujočega betona, skladno s temi tehničnimi pogoji ter tehničnimi specifikacijami za gradnjo, predlaga izvajalec, potrdi pa nadzornik.</w:t>
      </w:r>
    </w:p>
    <w:p w14:paraId="4039B67F" w14:textId="77777777" w:rsidR="00E36E3A" w:rsidRPr="00FF0286" w:rsidRDefault="00E36E3A" w:rsidP="00114B10">
      <w:pPr>
        <w:pStyle w:val="Odstavekseznama"/>
        <w:rPr>
          <w:rFonts w:cs="Arial"/>
        </w:rPr>
      </w:pPr>
      <w:r w:rsidRPr="00FF0286">
        <w:rPr>
          <w:rFonts w:cs="Arial"/>
        </w:rPr>
        <w:t>Prekomerno segrevanje, hitro ohladitev in poškodbe predvsem večjih površin vgrajenega svežega in strjujočega betona zaradi padavin je mogoče preprečiti s pokritjem površine s filcem, plastično polstjo, folijo ali z drugim ustreznim materialom ali postopkom. Takšno zaščito je treba zagotoviti, dokler beton ni dosegel najmanj 50 % zahtevane tlačne trdnosti.</w:t>
      </w:r>
    </w:p>
    <w:p w14:paraId="011AEF45" w14:textId="77777777" w:rsidR="00E36E3A" w:rsidRPr="00FF0286" w:rsidRDefault="00E36E3A" w:rsidP="00114B10">
      <w:pPr>
        <w:pStyle w:val="Odstavekseznama"/>
        <w:rPr>
          <w:rFonts w:cs="Arial"/>
        </w:rPr>
      </w:pPr>
      <w:r w:rsidRPr="00FF0286">
        <w:rPr>
          <w:rFonts w:cs="Arial"/>
        </w:rPr>
        <w:t>Ker poroznost površine strjenega betona omejuje njegovo trajnost, ga je treba ustrezno zaščititi. To je mogoče s postopki, ki preprečujejo vodi dostop v beton. Predvideno zaščito po projektni dokumentaciji, tehnični specifikaciji za gradnjo ali predlog izvajalca za zaščito betona mora odobriti nadzornik.</w:t>
      </w:r>
    </w:p>
    <w:p w14:paraId="0159E856" w14:textId="77777777" w:rsidR="00E36E3A" w:rsidRPr="00FF0286" w:rsidRDefault="00E36E3A" w:rsidP="00A74C2F">
      <w:pPr>
        <w:pStyle w:val="Naslov7"/>
        <w:rPr>
          <w:rFonts w:ascii="Arial" w:hAnsi="Arial" w:cs="Arial"/>
          <w:color w:val="auto"/>
        </w:rPr>
      </w:pPr>
      <w:bookmarkStart w:id="886" w:name="_Toc25424251"/>
      <w:r w:rsidRPr="00FF0286">
        <w:rPr>
          <w:rFonts w:ascii="Arial" w:hAnsi="Arial" w:cs="Arial"/>
          <w:color w:val="auto"/>
        </w:rPr>
        <w:t>Načini negovanja</w:t>
      </w:r>
      <w:bookmarkEnd w:id="886"/>
    </w:p>
    <w:p w14:paraId="7132DC8B" w14:textId="77777777" w:rsidR="00E36E3A" w:rsidRPr="00FF0286" w:rsidRDefault="00E36E3A" w:rsidP="009E3616">
      <w:pPr>
        <w:pStyle w:val="Odstavekseznama"/>
        <w:numPr>
          <w:ilvl w:val="0"/>
          <w:numId w:val="278"/>
        </w:numPr>
        <w:rPr>
          <w:rFonts w:cs="Arial"/>
        </w:rPr>
      </w:pPr>
      <w:r w:rsidRPr="00FF0286">
        <w:rPr>
          <w:rFonts w:cs="Arial"/>
        </w:rPr>
        <w:t>Postopek negovanja je treba določiti v tehnološkem elaboratu oz. projektu izvajanja betonskih konstrukcij pred začetkom del na gradbišču. Možni načini negovanja, ki se lahko uporabljajo samostojno ali v medsebojnih kombinacijah, so:</w:t>
      </w:r>
    </w:p>
    <w:p w14:paraId="4743B9C4" w14:textId="77777777" w:rsidR="00E36E3A" w:rsidRPr="00FF0286" w:rsidRDefault="00E36E3A" w:rsidP="009E3616">
      <w:pPr>
        <w:pStyle w:val="Odstavekseznama"/>
        <w:numPr>
          <w:ilvl w:val="1"/>
          <w:numId w:val="278"/>
        </w:numPr>
        <w:rPr>
          <w:rFonts w:cs="Arial"/>
        </w:rPr>
      </w:pPr>
      <w:r w:rsidRPr="00FF0286">
        <w:rPr>
          <w:rFonts w:cs="Arial"/>
        </w:rPr>
        <w:t>neodstranjeni opaž,</w:t>
      </w:r>
    </w:p>
    <w:p w14:paraId="0C3A69B3" w14:textId="77777777" w:rsidR="00E36E3A" w:rsidRPr="00FF0286" w:rsidRDefault="00E36E3A" w:rsidP="009E3616">
      <w:pPr>
        <w:pStyle w:val="Odstavekseznama"/>
        <w:numPr>
          <w:ilvl w:val="1"/>
          <w:numId w:val="278"/>
        </w:numPr>
        <w:rPr>
          <w:rFonts w:cs="Arial"/>
        </w:rPr>
      </w:pPr>
      <w:r w:rsidRPr="00FF0286">
        <w:rPr>
          <w:rFonts w:cs="Arial"/>
        </w:rPr>
        <w:t>pokrivanje s plastično folijo,</w:t>
      </w:r>
    </w:p>
    <w:p w14:paraId="37F5B52B" w14:textId="77777777" w:rsidR="00E36E3A" w:rsidRPr="00FF0286" w:rsidRDefault="00E36E3A" w:rsidP="009E3616">
      <w:pPr>
        <w:pStyle w:val="Odstavekseznama"/>
        <w:numPr>
          <w:ilvl w:val="1"/>
          <w:numId w:val="278"/>
        </w:numPr>
        <w:rPr>
          <w:rFonts w:cs="Arial"/>
        </w:rPr>
      </w:pPr>
      <w:r w:rsidRPr="00FF0286">
        <w:rPr>
          <w:rFonts w:cs="Arial"/>
        </w:rPr>
        <w:t>namestitev mokrega prekritja,</w:t>
      </w:r>
    </w:p>
    <w:p w14:paraId="683414DA" w14:textId="77777777" w:rsidR="00E36E3A" w:rsidRPr="00FF0286" w:rsidRDefault="00E36E3A" w:rsidP="009E3616">
      <w:pPr>
        <w:pStyle w:val="Odstavekseznama"/>
        <w:numPr>
          <w:ilvl w:val="1"/>
          <w:numId w:val="278"/>
        </w:numPr>
        <w:rPr>
          <w:rFonts w:cs="Arial"/>
        </w:rPr>
      </w:pPr>
      <w:r w:rsidRPr="00FF0286">
        <w:rPr>
          <w:rFonts w:cs="Arial"/>
        </w:rPr>
        <w:t>pršenje ali škropljenje vode (neprekinjeno v zahtevanem obdobju),</w:t>
      </w:r>
    </w:p>
    <w:p w14:paraId="3110CE0E" w14:textId="77777777" w:rsidR="00E36E3A" w:rsidRPr="00FF0286" w:rsidRDefault="00E36E3A" w:rsidP="009E3616">
      <w:pPr>
        <w:pStyle w:val="Odstavekseznama"/>
        <w:numPr>
          <w:ilvl w:val="1"/>
          <w:numId w:val="278"/>
        </w:numPr>
        <w:rPr>
          <w:rFonts w:cs="Arial"/>
        </w:rPr>
      </w:pPr>
      <w:r w:rsidRPr="00FF0286">
        <w:rPr>
          <w:rFonts w:cs="Arial"/>
        </w:rPr>
        <w:t>pobrizg kemijskega sredstva za negovanje, ki ustvari neprepusten zaščitni film.</w:t>
      </w:r>
    </w:p>
    <w:p w14:paraId="6CBDC746" w14:textId="77777777" w:rsidR="00E36E3A" w:rsidRPr="00FF0286" w:rsidRDefault="00E36E3A" w:rsidP="009E3616">
      <w:pPr>
        <w:pStyle w:val="Odstavekseznama"/>
        <w:numPr>
          <w:ilvl w:val="0"/>
          <w:numId w:val="278"/>
        </w:numPr>
        <w:rPr>
          <w:rFonts w:cs="Arial"/>
        </w:rPr>
      </w:pPr>
      <w:r w:rsidRPr="00FF0286">
        <w:rPr>
          <w:rFonts w:cs="Arial"/>
        </w:rPr>
        <w:t>Glede učinkovitosti posameznih metod velja, da postane struktura por gostejša v primeru t.i. mokre nege, ko se beton med strjevanjem neprekinjeno moči, kot pa pri metodah s katerimi se le preprečuje izhlapevanje vode iz betona. V hladnem vremenu mokra nega ni dovoljena. Škropljenje toplih površin z mrzlo vodo lahko povzroči temperaturne napetosti in razpoke, zato mora imeti voda primerno visoko temperaturo (gradbiščni, premični rezervoarji).</w:t>
      </w:r>
    </w:p>
    <w:p w14:paraId="4792C09D" w14:textId="77777777" w:rsidR="00E36E3A" w:rsidRPr="00FF0286" w:rsidRDefault="00E36E3A" w:rsidP="00A74C2F">
      <w:pPr>
        <w:pStyle w:val="Naslov7"/>
        <w:rPr>
          <w:rFonts w:ascii="Arial" w:hAnsi="Arial" w:cs="Arial"/>
          <w:color w:val="auto"/>
        </w:rPr>
      </w:pPr>
      <w:bookmarkStart w:id="887" w:name="_Toc25424252"/>
      <w:r w:rsidRPr="00FF0286">
        <w:rPr>
          <w:rFonts w:ascii="Arial" w:hAnsi="Arial" w:cs="Arial"/>
          <w:color w:val="auto"/>
        </w:rPr>
        <w:lastRenderedPageBreak/>
        <w:t>Trajanje nege</w:t>
      </w:r>
      <w:bookmarkEnd w:id="887"/>
    </w:p>
    <w:p w14:paraId="63F42E5C" w14:textId="77777777" w:rsidR="00E36E3A" w:rsidRPr="00FF0286" w:rsidRDefault="00E36E3A" w:rsidP="009E3616">
      <w:pPr>
        <w:pStyle w:val="Odstavekseznama"/>
        <w:numPr>
          <w:ilvl w:val="0"/>
          <w:numId w:val="279"/>
        </w:numPr>
        <w:rPr>
          <w:rFonts w:cs="Arial"/>
        </w:rPr>
      </w:pPr>
      <w:r w:rsidRPr="00FF0286">
        <w:rPr>
          <w:rFonts w:cs="Arial"/>
        </w:rPr>
        <w:t>Trajanje nege je odvisno od klimatskih pogojev in od dosežene trdnosti betona ob koncu nege, izražene kot razmerje srednje trdnosti ob koncu negovanja in srednje trdnosti po 28 dneh (Tabela 3.6.11).</w:t>
      </w:r>
    </w:p>
    <w:p w14:paraId="29A36BC5" w14:textId="77777777" w:rsidR="00E36E3A" w:rsidRPr="00FF0286" w:rsidRDefault="00E36E3A" w:rsidP="00E36E3A">
      <w:pPr>
        <w:rPr>
          <w:rFonts w:cs="Arial"/>
        </w:rPr>
      </w:pPr>
      <w:r w:rsidRPr="00FF0286">
        <w:rPr>
          <w:rFonts w:cs="Arial"/>
        </w:rPr>
        <w:t>Tabela 3.6.11:</w:t>
      </w:r>
      <w:r w:rsidRPr="00FF0286">
        <w:rPr>
          <w:rFonts w:cs="Arial"/>
        </w:rPr>
        <w:tab/>
      </w:r>
      <w:r w:rsidRPr="00FF0286">
        <w:rPr>
          <w:rFonts w:cs="Arial"/>
        </w:rPr>
        <w:tab/>
        <w:t>Pogoji okolja in trajanje nege v odvisnosti od tlačne trdnosti betona na koncu negovanja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8"/>
        <w:gridCol w:w="1558"/>
        <w:gridCol w:w="2744"/>
        <w:gridCol w:w="2902"/>
      </w:tblGrid>
      <w:tr w:rsidR="00E36E3A" w:rsidRPr="00FF0286" w14:paraId="4EA9EF9D" w14:textId="77777777" w:rsidTr="00E36E3A">
        <w:trPr>
          <w:trHeight w:val="227"/>
          <w:jc w:val="center"/>
        </w:trPr>
        <w:tc>
          <w:tcPr>
            <w:tcW w:w="2666" w:type="dxa"/>
            <w:gridSpan w:val="2"/>
            <w:tcBorders>
              <w:top w:val="single" w:sz="4" w:space="0" w:color="auto"/>
              <w:left w:val="single" w:sz="4" w:space="0" w:color="auto"/>
              <w:bottom w:val="single" w:sz="4" w:space="0" w:color="auto"/>
              <w:right w:val="single" w:sz="4" w:space="0" w:color="auto"/>
            </w:tcBorders>
            <w:vAlign w:val="center"/>
            <w:hideMark/>
          </w:tcPr>
          <w:p w14:paraId="7D6A3111" w14:textId="77777777" w:rsidR="00E36E3A" w:rsidRPr="00FF0286" w:rsidRDefault="00E36E3A" w:rsidP="00E36E3A">
            <w:pPr>
              <w:rPr>
                <w:rFonts w:cs="Arial"/>
              </w:rPr>
            </w:pPr>
            <w:r w:rsidRPr="00FF0286">
              <w:rPr>
                <w:rFonts w:cs="Arial"/>
              </w:rPr>
              <w:t>Klimatski pogoj</w:t>
            </w:r>
          </w:p>
        </w:tc>
        <w:tc>
          <w:tcPr>
            <w:tcW w:w="2744" w:type="dxa"/>
            <w:tcBorders>
              <w:top w:val="single" w:sz="4" w:space="0" w:color="auto"/>
              <w:left w:val="single" w:sz="4" w:space="0" w:color="auto"/>
              <w:bottom w:val="single" w:sz="4" w:space="0" w:color="auto"/>
              <w:right w:val="single" w:sz="4" w:space="0" w:color="auto"/>
            </w:tcBorders>
            <w:vAlign w:val="center"/>
            <w:hideMark/>
          </w:tcPr>
          <w:p w14:paraId="6DE94478" w14:textId="77777777" w:rsidR="00E36E3A" w:rsidRPr="00FF0286" w:rsidRDefault="00E36E3A" w:rsidP="00E36E3A">
            <w:pPr>
              <w:rPr>
                <w:rFonts w:cs="Arial"/>
              </w:rPr>
            </w:pPr>
            <w:r w:rsidRPr="00FF0286">
              <w:rPr>
                <w:rFonts w:cs="Arial"/>
              </w:rPr>
              <w:t>Povprečna vlažnost [%]</w:t>
            </w:r>
          </w:p>
        </w:tc>
        <w:tc>
          <w:tcPr>
            <w:tcW w:w="2902" w:type="dxa"/>
            <w:tcBorders>
              <w:top w:val="single" w:sz="4" w:space="0" w:color="auto"/>
              <w:left w:val="single" w:sz="4" w:space="0" w:color="auto"/>
              <w:bottom w:val="single" w:sz="4" w:space="0" w:color="auto"/>
              <w:right w:val="single" w:sz="4" w:space="0" w:color="auto"/>
            </w:tcBorders>
            <w:vAlign w:val="center"/>
            <w:hideMark/>
          </w:tcPr>
          <w:p w14:paraId="28F4B3FE" w14:textId="77777777" w:rsidR="00E36E3A" w:rsidRPr="00FF0286" w:rsidRDefault="00E36E3A" w:rsidP="00E36E3A">
            <w:pPr>
              <w:rPr>
                <w:rFonts w:cs="Arial"/>
              </w:rPr>
            </w:pPr>
            <w:r w:rsidRPr="00FF0286">
              <w:rPr>
                <w:rFonts w:cs="Arial"/>
              </w:rPr>
              <w:t>Zahtevani delež trdnosti</w:t>
            </w:r>
          </w:p>
        </w:tc>
      </w:tr>
      <w:tr w:rsidR="00E36E3A" w:rsidRPr="00FF0286" w14:paraId="147A3ECD" w14:textId="77777777" w:rsidTr="00E36E3A">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685A39CB" w14:textId="77777777" w:rsidR="00E36E3A" w:rsidRPr="00FF0286" w:rsidRDefault="00E36E3A" w:rsidP="00E36E3A">
            <w:pPr>
              <w:rPr>
                <w:rFonts w:cs="Arial"/>
              </w:rPr>
            </w:pPr>
            <w:r w:rsidRPr="00FF0286">
              <w:rPr>
                <w:rFonts w:cs="Arial"/>
              </w:rPr>
              <w:t>V</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867FFD4" w14:textId="77777777" w:rsidR="00E36E3A" w:rsidRPr="00FF0286" w:rsidRDefault="00E36E3A" w:rsidP="00E36E3A">
            <w:pPr>
              <w:rPr>
                <w:rFonts w:cs="Arial"/>
              </w:rPr>
            </w:pPr>
            <w:r w:rsidRPr="00FF0286">
              <w:rPr>
                <w:rFonts w:cs="Arial"/>
              </w:rPr>
              <w:t>Vlažno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78CE551C" w14:textId="77777777" w:rsidR="00E36E3A" w:rsidRPr="00FF0286" w:rsidRDefault="00E36E3A" w:rsidP="00E36E3A">
            <w:pPr>
              <w:rPr>
                <w:rFonts w:cs="Arial"/>
              </w:rPr>
            </w:pPr>
            <w:r w:rsidRPr="00FF0286">
              <w:rPr>
                <w:rFonts w:cs="Arial"/>
              </w:rPr>
              <w:t>&gt; 80</w:t>
            </w:r>
          </w:p>
        </w:tc>
        <w:tc>
          <w:tcPr>
            <w:tcW w:w="2902" w:type="dxa"/>
            <w:tcBorders>
              <w:top w:val="single" w:sz="4" w:space="0" w:color="auto"/>
              <w:left w:val="single" w:sz="4" w:space="0" w:color="auto"/>
              <w:bottom w:val="single" w:sz="4" w:space="0" w:color="auto"/>
              <w:right w:val="single" w:sz="4" w:space="0" w:color="auto"/>
            </w:tcBorders>
            <w:vAlign w:val="center"/>
            <w:hideMark/>
          </w:tcPr>
          <w:p w14:paraId="1EA3FEFF" w14:textId="77777777" w:rsidR="00E36E3A" w:rsidRPr="00FF0286" w:rsidRDefault="00E36E3A" w:rsidP="00E36E3A">
            <w:pPr>
              <w:rPr>
                <w:rFonts w:cs="Arial"/>
              </w:rPr>
            </w:pPr>
            <w:r w:rsidRPr="00FF0286">
              <w:rPr>
                <w:rFonts w:cs="Arial"/>
              </w:rPr>
              <w:t>0,1</w:t>
            </w:r>
          </w:p>
        </w:tc>
      </w:tr>
      <w:tr w:rsidR="00E36E3A" w:rsidRPr="00FF0286" w14:paraId="0CD10585" w14:textId="77777777" w:rsidTr="00E36E3A">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30C800DC" w14:textId="77777777" w:rsidR="00E36E3A" w:rsidRPr="00FF0286" w:rsidRDefault="00E36E3A" w:rsidP="00E36E3A">
            <w:pPr>
              <w:rPr>
                <w:rFonts w:cs="Arial"/>
              </w:rPr>
            </w:pPr>
            <w:r w:rsidRPr="00FF0286">
              <w:rPr>
                <w:rFonts w:cs="Arial"/>
              </w:rPr>
              <w:t>Z</w:t>
            </w:r>
          </w:p>
        </w:tc>
        <w:tc>
          <w:tcPr>
            <w:tcW w:w="1558" w:type="dxa"/>
            <w:tcBorders>
              <w:top w:val="single" w:sz="4" w:space="0" w:color="auto"/>
              <w:left w:val="single" w:sz="4" w:space="0" w:color="auto"/>
              <w:bottom w:val="single" w:sz="4" w:space="0" w:color="auto"/>
              <w:right w:val="single" w:sz="4" w:space="0" w:color="auto"/>
            </w:tcBorders>
            <w:vAlign w:val="center"/>
            <w:hideMark/>
          </w:tcPr>
          <w:p w14:paraId="03D5CF38" w14:textId="77777777" w:rsidR="00E36E3A" w:rsidRPr="00FF0286" w:rsidRDefault="00E36E3A" w:rsidP="00E36E3A">
            <w:pPr>
              <w:rPr>
                <w:rFonts w:cs="Arial"/>
              </w:rPr>
            </w:pPr>
            <w:r w:rsidRPr="00FF0286">
              <w:rPr>
                <w:rFonts w:cs="Arial"/>
              </w:rPr>
              <w:t>Zmerno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3C7B3BE9" w14:textId="77777777" w:rsidR="00E36E3A" w:rsidRPr="00FF0286" w:rsidRDefault="00E36E3A" w:rsidP="00E36E3A">
            <w:pPr>
              <w:rPr>
                <w:rFonts w:cs="Arial"/>
              </w:rPr>
            </w:pPr>
            <w:r w:rsidRPr="00FF0286">
              <w:rPr>
                <w:rFonts w:cs="Arial"/>
              </w:rPr>
              <w:t>od 65 do 80</w:t>
            </w:r>
          </w:p>
        </w:tc>
        <w:tc>
          <w:tcPr>
            <w:tcW w:w="2902" w:type="dxa"/>
            <w:tcBorders>
              <w:top w:val="single" w:sz="4" w:space="0" w:color="auto"/>
              <w:left w:val="single" w:sz="4" w:space="0" w:color="auto"/>
              <w:bottom w:val="single" w:sz="4" w:space="0" w:color="auto"/>
              <w:right w:val="single" w:sz="4" w:space="0" w:color="auto"/>
            </w:tcBorders>
            <w:vAlign w:val="center"/>
            <w:hideMark/>
          </w:tcPr>
          <w:p w14:paraId="5EB625B2" w14:textId="77777777" w:rsidR="00E36E3A" w:rsidRPr="00FF0286" w:rsidRDefault="00E36E3A" w:rsidP="00E36E3A">
            <w:pPr>
              <w:rPr>
                <w:rFonts w:cs="Arial"/>
              </w:rPr>
            </w:pPr>
            <w:r w:rsidRPr="00FF0286">
              <w:rPr>
                <w:rFonts w:cs="Arial"/>
              </w:rPr>
              <w:t>0,4</w:t>
            </w:r>
          </w:p>
        </w:tc>
      </w:tr>
      <w:tr w:rsidR="00E36E3A" w:rsidRPr="00FF0286" w14:paraId="0DF4B2F0" w14:textId="77777777" w:rsidTr="00E36E3A">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49CD695A" w14:textId="77777777" w:rsidR="00E36E3A" w:rsidRPr="00FF0286" w:rsidRDefault="00E36E3A" w:rsidP="00E36E3A">
            <w:pPr>
              <w:rPr>
                <w:rFonts w:cs="Arial"/>
              </w:rPr>
            </w:pPr>
            <w:r w:rsidRPr="00FF0286">
              <w:rPr>
                <w:rFonts w:cs="Arial"/>
              </w:rPr>
              <w:t>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84F77B6" w14:textId="77777777" w:rsidR="00E36E3A" w:rsidRPr="00FF0286" w:rsidRDefault="00E36E3A" w:rsidP="00E36E3A">
            <w:pPr>
              <w:rPr>
                <w:rFonts w:cs="Arial"/>
              </w:rPr>
            </w:pPr>
            <w:r w:rsidRPr="00FF0286">
              <w:rPr>
                <w:rFonts w:cs="Arial"/>
              </w:rPr>
              <w:t>Suho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4BB06F09" w14:textId="77777777" w:rsidR="00E36E3A" w:rsidRPr="00FF0286" w:rsidRDefault="00E36E3A" w:rsidP="00E36E3A">
            <w:pPr>
              <w:rPr>
                <w:rFonts w:cs="Arial"/>
              </w:rPr>
            </w:pPr>
            <w:r w:rsidRPr="00FF0286">
              <w:rPr>
                <w:rFonts w:cs="Arial"/>
              </w:rPr>
              <w:t>od 45 do 65</w:t>
            </w:r>
          </w:p>
        </w:tc>
        <w:tc>
          <w:tcPr>
            <w:tcW w:w="2902" w:type="dxa"/>
            <w:tcBorders>
              <w:top w:val="single" w:sz="4" w:space="0" w:color="auto"/>
              <w:left w:val="single" w:sz="4" w:space="0" w:color="auto"/>
              <w:bottom w:val="single" w:sz="4" w:space="0" w:color="auto"/>
              <w:right w:val="single" w:sz="4" w:space="0" w:color="auto"/>
            </w:tcBorders>
            <w:vAlign w:val="center"/>
            <w:hideMark/>
          </w:tcPr>
          <w:p w14:paraId="4AA09804" w14:textId="77777777" w:rsidR="00E36E3A" w:rsidRPr="00FF0286" w:rsidRDefault="00E36E3A" w:rsidP="00E36E3A">
            <w:pPr>
              <w:rPr>
                <w:rFonts w:cs="Arial"/>
              </w:rPr>
            </w:pPr>
            <w:r w:rsidRPr="00FF0286">
              <w:rPr>
                <w:rFonts w:cs="Arial"/>
              </w:rPr>
              <w:t>0,5</w:t>
            </w:r>
          </w:p>
        </w:tc>
      </w:tr>
      <w:tr w:rsidR="00E36E3A" w:rsidRPr="00FF0286" w14:paraId="35A8AFC9" w14:textId="77777777" w:rsidTr="00E36E3A">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7F8160B9" w14:textId="77777777" w:rsidR="00E36E3A" w:rsidRPr="00FF0286" w:rsidRDefault="00E36E3A" w:rsidP="00E36E3A">
            <w:pPr>
              <w:rPr>
                <w:rFonts w:cs="Arial"/>
              </w:rPr>
            </w:pPr>
            <w:r w:rsidRPr="00FF0286">
              <w:rPr>
                <w:rFonts w:cs="Arial"/>
              </w:rPr>
              <w:t>ZS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21689A9C" w14:textId="77777777" w:rsidR="00E36E3A" w:rsidRPr="00FF0286" w:rsidRDefault="00E36E3A" w:rsidP="00E36E3A">
            <w:pPr>
              <w:rPr>
                <w:rFonts w:cs="Arial"/>
              </w:rPr>
            </w:pPr>
            <w:r w:rsidRPr="00FF0286">
              <w:rPr>
                <w:rFonts w:cs="Arial"/>
              </w:rPr>
              <w:t>zelo suho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450020D2" w14:textId="77777777" w:rsidR="00E36E3A" w:rsidRPr="00FF0286" w:rsidRDefault="00E36E3A" w:rsidP="00E36E3A">
            <w:pPr>
              <w:rPr>
                <w:rFonts w:cs="Arial"/>
              </w:rPr>
            </w:pPr>
            <w:r w:rsidRPr="00FF0286">
              <w:rPr>
                <w:rFonts w:cs="Arial"/>
              </w:rPr>
              <w:t>&lt; 45</w:t>
            </w:r>
          </w:p>
        </w:tc>
        <w:tc>
          <w:tcPr>
            <w:tcW w:w="2902" w:type="dxa"/>
            <w:tcBorders>
              <w:top w:val="single" w:sz="4" w:space="0" w:color="auto"/>
              <w:left w:val="single" w:sz="4" w:space="0" w:color="auto"/>
              <w:bottom w:val="single" w:sz="4" w:space="0" w:color="auto"/>
              <w:right w:val="single" w:sz="4" w:space="0" w:color="auto"/>
            </w:tcBorders>
            <w:vAlign w:val="center"/>
            <w:hideMark/>
          </w:tcPr>
          <w:p w14:paraId="30F80370" w14:textId="77777777" w:rsidR="00E36E3A" w:rsidRPr="00FF0286" w:rsidRDefault="00E36E3A" w:rsidP="00E36E3A">
            <w:pPr>
              <w:rPr>
                <w:rFonts w:cs="Arial"/>
              </w:rPr>
            </w:pPr>
            <w:r w:rsidRPr="00FF0286">
              <w:rPr>
                <w:rFonts w:cs="Arial"/>
              </w:rPr>
              <w:t>0,6</w:t>
            </w:r>
          </w:p>
        </w:tc>
      </w:tr>
    </w:tbl>
    <w:p w14:paraId="236C9287" w14:textId="77777777" w:rsidR="00E36E3A" w:rsidRPr="00FF0286" w:rsidRDefault="00E36E3A" w:rsidP="00E36E3A">
      <w:pPr>
        <w:rPr>
          <w:rFonts w:cs="Arial"/>
        </w:rPr>
      </w:pPr>
    </w:p>
    <w:p w14:paraId="173E1D16" w14:textId="77777777" w:rsidR="00E36E3A" w:rsidRPr="00FF0286" w:rsidRDefault="00114B10" w:rsidP="00114B10">
      <w:pPr>
        <w:pStyle w:val="Odstavekseznama"/>
        <w:rPr>
          <w:rFonts w:cs="Arial"/>
        </w:rPr>
      </w:pPr>
      <w:r w:rsidRPr="00FF0286">
        <w:rPr>
          <w:rFonts w:cs="Arial"/>
        </w:rPr>
        <w:t>M</w:t>
      </w:r>
      <w:r w:rsidR="00E36E3A" w:rsidRPr="00FF0286">
        <w:rPr>
          <w:rFonts w:cs="Arial"/>
        </w:rPr>
        <w:t>erilo trajanja nege je lahko tudi:</w:t>
      </w:r>
    </w:p>
    <w:p w14:paraId="44EE98E1" w14:textId="77777777" w:rsidR="00E36E3A" w:rsidRPr="00FF0286" w:rsidRDefault="00114B10" w:rsidP="00114B10">
      <w:pPr>
        <w:pStyle w:val="Odstavekseznama"/>
        <w:numPr>
          <w:ilvl w:val="0"/>
          <w:numId w:val="0"/>
        </w:numPr>
        <w:ind w:left="1440"/>
        <w:rPr>
          <w:rFonts w:cs="Arial"/>
        </w:rPr>
      </w:pPr>
      <w:r w:rsidRPr="00FF0286">
        <w:rPr>
          <w:rFonts w:cs="Arial"/>
        </w:rPr>
        <w:t xml:space="preserve">- </w:t>
      </w:r>
      <w:r w:rsidR="00E36E3A" w:rsidRPr="00FF0286">
        <w:rPr>
          <w:rFonts w:cs="Arial"/>
        </w:rPr>
        <w:t>minimalni čas glede na klimatske pogoje in dinamiko strjevanja betona (Tabela 3.6.12),</w:t>
      </w:r>
    </w:p>
    <w:p w14:paraId="106BB8F2" w14:textId="77777777" w:rsidR="00E36E3A" w:rsidRPr="00FF0286" w:rsidRDefault="00114B10" w:rsidP="00114B10">
      <w:pPr>
        <w:pStyle w:val="Odstavekseznama"/>
        <w:numPr>
          <w:ilvl w:val="0"/>
          <w:numId w:val="0"/>
        </w:numPr>
        <w:ind w:left="1440"/>
        <w:rPr>
          <w:rFonts w:cs="Arial"/>
        </w:rPr>
      </w:pPr>
      <w:r w:rsidRPr="00FF0286">
        <w:rPr>
          <w:rFonts w:cs="Arial"/>
        </w:rPr>
        <w:t xml:space="preserve">- </w:t>
      </w:r>
      <w:r w:rsidR="00E36E3A" w:rsidRPr="00FF0286">
        <w:rPr>
          <w:rFonts w:cs="Arial"/>
        </w:rPr>
        <w:t>zrelost betona, t.j. dosežena stopnja hidratacije, ki se izraža z vsoto produktov izmerjenih temperatur in pripadajočih časov trajanja vsake temperature,</w:t>
      </w:r>
    </w:p>
    <w:p w14:paraId="0FA2E127" w14:textId="77777777" w:rsidR="00A74C2F" w:rsidRPr="00FF0286" w:rsidRDefault="00114B10" w:rsidP="00114B10">
      <w:pPr>
        <w:pStyle w:val="Odstavekseznama"/>
        <w:numPr>
          <w:ilvl w:val="0"/>
          <w:numId w:val="0"/>
        </w:numPr>
        <w:ind w:left="1440"/>
        <w:rPr>
          <w:rFonts w:cs="Arial"/>
        </w:rPr>
      </w:pPr>
      <w:r w:rsidRPr="00FF0286">
        <w:rPr>
          <w:rFonts w:cs="Arial"/>
        </w:rPr>
        <w:t xml:space="preserve">- </w:t>
      </w:r>
      <w:r w:rsidR="00E36E3A" w:rsidRPr="00FF0286">
        <w:rPr>
          <w:rFonts w:cs="Arial"/>
        </w:rPr>
        <w:t>predpisani razredi nege po SIST EN 13670.</w:t>
      </w:r>
      <w:bookmarkStart w:id="888" w:name="_Toc416874426"/>
    </w:p>
    <w:p w14:paraId="76A44259" w14:textId="0DF73574" w:rsidR="00E36E3A" w:rsidRPr="00FF0286" w:rsidRDefault="00E33E51" w:rsidP="00A74C2F">
      <w:pPr>
        <w:pStyle w:val="Naslov6"/>
        <w:rPr>
          <w:rFonts w:cs="Arial"/>
        </w:rPr>
      </w:pPr>
      <w:bookmarkStart w:id="889" w:name="_Toc25424253"/>
      <w:r>
        <w:rPr>
          <w:rFonts w:cs="Arial"/>
        </w:rPr>
        <w:t xml:space="preserve"> </w:t>
      </w:r>
      <w:r w:rsidR="00E36E3A" w:rsidRPr="00FF0286">
        <w:rPr>
          <w:rFonts w:cs="Arial"/>
        </w:rPr>
        <w:t>Betoniranje v hladnem vremenu</w:t>
      </w:r>
      <w:bookmarkEnd w:id="888"/>
      <w:bookmarkEnd w:id="889"/>
    </w:p>
    <w:p w14:paraId="16923E7B" w14:textId="77777777" w:rsidR="00E36E3A" w:rsidRPr="00FF0286" w:rsidRDefault="00E36E3A" w:rsidP="00A74C2F">
      <w:pPr>
        <w:pStyle w:val="Naslov7"/>
        <w:rPr>
          <w:rFonts w:ascii="Arial" w:hAnsi="Arial" w:cs="Arial"/>
          <w:color w:val="auto"/>
        </w:rPr>
      </w:pPr>
      <w:bookmarkStart w:id="890" w:name="_Toc25424254"/>
      <w:r w:rsidRPr="00FF0286">
        <w:rPr>
          <w:rFonts w:ascii="Arial" w:hAnsi="Arial" w:cs="Arial"/>
          <w:color w:val="auto"/>
        </w:rPr>
        <w:t>Splošno</w:t>
      </w:r>
      <w:bookmarkEnd w:id="890"/>
    </w:p>
    <w:p w14:paraId="0373A8C3" w14:textId="77777777" w:rsidR="00E36E3A" w:rsidRPr="00FF0286" w:rsidRDefault="00E36E3A" w:rsidP="009E3616">
      <w:pPr>
        <w:pStyle w:val="Odstavekseznama"/>
        <w:numPr>
          <w:ilvl w:val="0"/>
          <w:numId w:val="280"/>
        </w:numPr>
        <w:rPr>
          <w:rFonts w:cs="Arial"/>
        </w:rPr>
      </w:pPr>
      <w:r w:rsidRPr="00FF0286">
        <w:rPr>
          <w:rFonts w:cs="Arial"/>
        </w:rPr>
        <w:t>To poglavje opredeljuje vremenske pogoje hladnega vremena, pri katerih se zaradi nizkih temperatur upočasni dinamika hidratacije cementa in določa dopolnilne ukrepe, ki jih je treba podvzeti pri betoniranju za zaščito mladega betona pred zmrznjenjem in za zagotovitev pogojev, ki omogočijo normalen razvoj predvidenih lastnosti strjenega betona.</w:t>
      </w:r>
    </w:p>
    <w:p w14:paraId="071DFD89" w14:textId="77777777" w:rsidR="00E36E3A" w:rsidRPr="00FF0286" w:rsidRDefault="00E36E3A" w:rsidP="009E3616">
      <w:pPr>
        <w:pStyle w:val="Odstavekseznama"/>
        <w:numPr>
          <w:ilvl w:val="0"/>
          <w:numId w:val="280"/>
        </w:numPr>
        <w:rPr>
          <w:rFonts w:cs="Arial"/>
        </w:rPr>
      </w:pPr>
      <w:r w:rsidRPr="00FF0286">
        <w:rPr>
          <w:rFonts w:cs="Arial"/>
        </w:rPr>
        <w:t>Hladno vreme je obdobje, ko so temperature zraka kadarkoli v teku dneva pod 0°C in ko srednje dnevne temperature več kot tri zaporedne dni padejo pod +5°C. Srednja dnevna temperatura je povprečje najvišje in najnižje izmerjene temperature od polnoči do polnoči. Obdobje hladnega vremena preneha, ko je temperatura zraka vsaj 3 zaporedne dni najmanj pol dneva nad +10°C.</w:t>
      </w:r>
    </w:p>
    <w:p w14:paraId="24942931" w14:textId="77777777" w:rsidR="00E36E3A" w:rsidRPr="00FF0286" w:rsidRDefault="00E36E3A" w:rsidP="009E3616">
      <w:pPr>
        <w:pStyle w:val="Odstavekseznama"/>
        <w:numPr>
          <w:ilvl w:val="0"/>
          <w:numId w:val="280"/>
        </w:numPr>
        <w:rPr>
          <w:rFonts w:cs="Arial"/>
        </w:rPr>
      </w:pPr>
      <w:r w:rsidRPr="00FF0286">
        <w:rPr>
          <w:rFonts w:cs="Arial"/>
        </w:rPr>
        <w:t>Prehodno obdobje je čas, ko še niso izpolnjeni vsi pogoji za hladno vreme, ampak so ponoči možne temperature pod 0°C.</w:t>
      </w:r>
    </w:p>
    <w:p w14:paraId="62FD0E05" w14:textId="77777777" w:rsidR="00E36E3A" w:rsidRPr="00FF0286" w:rsidRDefault="00E36E3A" w:rsidP="009E3616">
      <w:pPr>
        <w:pStyle w:val="Odstavekseznama"/>
        <w:numPr>
          <w:ilvl w:val="0"/>
          <w:numId w:val="280"/>
        </w:numPr>
        <w:rPr>
          <w:rFonts w:cs="Arial"/>
        </w:rPr>
      </w:pPr>
      <w:r w:rsidRPr="00FF0286">
        <w:rPr>
          <w:rFonts w:cs="Arial"/>
        </w:rPr>
        <w:t>Čas zaščite pa pomeni zahtevani čas, v katerem je treba vzdrževati predpisano temperaturo vgrajenega betona.</w:t>
      </w:r>
    </w:p>
    <w:p w14:paraId="210FD220" w14:textId="77777777" w:rsidR="00E36E3A" w:rsidRPr="00FF0286" w:rsidRDefault="00E36E3A" w:rsidP="00114B10">
      <w:pPr>
        <w:pStyle w:val="Odstavekseznama"/>
        <w:rPr>
          <w:rFonts w:cs="Arial"/>
        </w:rPr>
      </w:pPr>
      <w:r w:rsidRPr="00FF0286">
        <w:rPr>
          <w:rFonts w:cs="Arial"/>
        </w:rPr>
        <w:t>Kot betoniranje je opredeljen naslednji sklop aktivnosti: mešanje, transport, vgrajevanje, zaščita in nega betona.</w:t>
      </w:r>
    </w:p>
    <w:p w14:paraId="76FCD636" w14:textId="77777777" w:rsidR="00E36E3A" w:rsidRPr="00FF0286" w:rsidRDefault="00E36E3A" w:rsidP="00E36E3A">
      <w:pPr>
        <w:rPr>
          <w:rFonts w:cs="Arial"/>
        </w:rPr>
      </w:pPr>
      <w:r w:rsidRPr="00FF0286">
        <w:rPr>
          <w:rFonts w:cs="Arial"/>
        </w:rPr>
        <w:t>Tabela 3.6.12:</w:t>
      </w:r>
      <w:r w:rsidRPr="00FF0286">
        <w:rPr>
          <w:rFonts w:cs="Arial"/>
        </w:rPr>
        <w:tab/>
        <w:t xml:space="preserve">Trajanje nege v dnevih </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2"/>
        <w:gridCol w:w="1217"/>
        <w:gridCol w:w="583"/>
        <w:gridCol w:w="588"/>
        <w:gridCol w:w="589"/>
        <w:gridCol w:w="583"/>
        <w:gridCol w:w="589"/>
        <w:gridCol w:w="588"/>
        <w:gridCol w:w="650"/>
        <w:gridCol w:w="588"/>
        <w:gridCol w:w="592"/>
      </w:tblGrid>
      <w:tr w:rsidR="00E36E3A" w:rsidRPr="00FF0286" w14:paraId="10179664" w14:textId="77777777" w:rsidTr="00E36E3A">
        <w:trPr>
          <w:trHeight w:val="227"/>
        </w:trPr>
        <w:tc>
          <w:tcPr>
            <w:tcW w:w="2235" w:type="dxa"/>
            <w:vMerge w:val="restart"/>
            <w:tcBorders>
              <w:top w:val="single" w:sz="4" w:space="0" w:color="auto"/>
              <w:left w:val="single" w:sz="4" w:space="0" w:color="auto"/>
              <w:right w:val="single" w:sz="4" w:space="0" w:color="auto"/>
            </w:tcBorders>
          </w:tcPr>
          <w:p w14:paraId="5CB2C57C" w14:textId="77777777" w:rsidR="00E36E3A" w:rsidRPr="00FF0286" w:rsidRDefault="00E36E3A" w:rsidP="00E36E3A">
            <w:pPr>
              <w:rPr>
                <w:rFonts w:cs="Arial"/>
              </w:rPr>
            </w:pPr>
            <w:r w:rsidRPr="00FF0286">
              <w:rPr>
                <w:rFonts w:cs="Arial"/>
              </w:rPr>
              <w:t>Pogoji okolja med nego</w:t>
            </w:r>
          </w:p>
        </w:tc>
        <w:tc>
          <w:tcPr>
            <w:tcW w:w="1167" w:type="dxa"/>
            <w:vMerge w:val="restart"/>
            <w:tcBorders>
              <w:top w:val="single" w:sz="4" w:space="0" w:color="auto"/>
              <w:left w:val="single" w:sz="4" w:space="0" w:color="auto"/>
              <w:right w:val="single" w:sz="4" w:space="0" w:color="auto"/>
            </w:tcBorders>
            <w:hideMark/>
          </w:tcPr>
          <w:p w14:paraId="514F073A" w14:textId="77777777" w:rsidR="00E36E3A" w:rsidRPr="00FF0286" w:rsidRDefault="00E36E3A" w:rsidP="00E36E3A">
            <w:pPr>
              <w:rPr>
                <w:rFonts w:cs="Arial"/>
              </w:rPr>
            </w:pPr>
            <w:r w:rsidRPr="00FF0286">
              <w:rPr>
                <w:rFonts w:cs="Arial"/>
              </w:rPr>
              <w:t>Relativna vlažnost zraka [%]</w:t>
            </w:r>
          </w:p>
        </w:tc>
        <w:tc>
          <w:tcPr>
            <w:tcW w:w="5387" w:type="dxa"/>
            <w:gridSpan w:val="9"/>
            <w:tcBorders>
              <w:top w:val="single" w:sz="4" w:space="0" w:color="auto"/>
              <w:left w:val="single" w:sz="4" w:space="0" w:color="auto"/>
              <w:bottom w:val="nil"/>
              <w:right w:val="single" w:sz="4" w:space="0" w:color="auto"/>
            </w:tcBorders>
            <w:hideMark/>
          </w:tcPr>
          <w:p w14:paraId="5FD52C76" w14:textId="77777777" w:rsidR="00E36E3A" w:rsidRPr="00FF0286" w:rsidRDefault="00E36E3A" w:rsidP="00E36E3A">
            <w:pPr>
              <w:rPr>
                <w:rFonts w:cs="Arial"/>
              </w:rPr>
            </w:pPr>
            <w:r w:rsidRPr="00FF0286">
              <w:rPr>
                <w:rFonts w:cs="Arial"/>
              </w:rPr>
              <w:t>Temperatura betona [</w:t>
            </w:r>
            <w:r w:rsidRPr="00FF0286">
              <w:rPr>
                <w:rFonts w:cs="Arial"/>
              </w:rPr>
              <w:sym w:font="Symbol" w:char="F0B0"/>
            </w:r>
            <w:r w:rsidRPr="00FF0286">
              <w:rPr>
                <w:rFonts w:cs="Arial"/>
              </w:rPr>
              <w:t>C]</w:t>
            </w:r>
          </w:p>
        </w:tc>
      </w:tr>
      <w:tr w:rsidR="00E36E3A" w:rsidRPr="00FF0286" w14:paraId="23B95057" w14:textId="77777777" w:rsidTr="00E36E3A">
        <w:trPr>
          <w:trHeight w:val="227"/>
        </w:trPr>
        <w:tc>
          <w:tcPr>
            <w:tcW w:w="2235" w:type="dxa"/>
            <w:vMerge/>
            <w:tcBorders>
              <w:left w:val="single" w:sz="4" w:space="0" w:color="auto"/>
              <w:right w:val="single" w:sz="4" w:space="0" w:color="auto"/>
            </w:tcBorders>
            <w:hideMark/>
          </w:tcPr>
          <w:p w14:paraId="73F146E7" w14:textId="77777777" w:rsidR="00E36E3A" w:rsidRPr="00FF0286" w:rsidRDefault="00E36E3A" w:rsidP="00E36E3A">
            <w:pPr>
              <w:rPr>
                <w:rFonts w:cs="Arial"/>
              </w:rPr>
            </w:pPr>
          </w:p>
        </w:tc>
        <w:tc>
          <w:tcPr>
            <w:tcW w:w="1167" w:type="dxa"/>
            <w:vMerge/>
            <w:tcBorders>
              <w:left w:val="single" w:sz="4" w:space="0" w:color="auto"/>
              <w:right w:val="single" w:sz="4" w:space="0" w:color="auto"/>
            </w:tcBorders>
            <w:hideMark/>
          </w:tcPr>
          <w:p w14:paraId="0A39FE30" w14:textId="77777777" w:rsidR="00E36E3A" w:rsidRPr="00FF0286" w:rsidRDefault="00E36E3A" w:rsidP="00E36E3A">
            <w:pPr>
              <w:rPr>
                <w:rFonts w:cs="Arial"/>
              </w:rPr>
            </w:pPr>
          </w:p>
        </w:tc>
        <w:tc>
          <w:tcPr>
            <w:tcW w:w="590" w:type="dxa"/>
            <w:tcBorders>
              <w:top w:val="nil"/>
              <w:left w:val="single" w:sz="4" w:space="0" w:color="auto"/>
              <w:bottom w:val="nil"/>
              <w:right w:val="single" w:sz="4" w:space="0" w:color="auto"/>
            </w:tcBorders>
            <w:hideMark/>
          </w:tcPr>
          <w:p w14:paraId="6DD92B10" w14:textId="77777777" w:rsidR="00E36E3A" w:rsidRPr="00FF0286" w:rsidRDefault="00E36E3A" w:rsidP="00E36E3A">
            <w:pPr>
              <w:rPr>
                <w:rFonts w:cs="Arial"/>
              </w:rPr>
            </w:pPr>
            <w:r w:rsidRPr="00FF0286">
              <w:rPr>
                <w:rFonts w:cs="Arial"/>
              </w:rPr>
              <w:t>5</w:t>
            </w:r>
          </w:p>
        </w:tc>
        <w:tc>
          <w:tcPr>
            <w:tcW w:w="591" w:type="dxa"/>
            <w:tcBorders>
              <w:top w:val="nil"/>
              <w:left w:val="single" w:sz="4" w:space="0" w:color="auto"/>
              <w:bottom w:val="nil"/>
              <w:right w:val="single" w:sz="4" w:space="0" w:color="auto"/>
            </w:tcBorders>
            <w:hideMark/>
          </w:tcPr>
          <w:p w14:paraId="3F55E46C" w14:textId="77777777" w:rsidR="00E36E3A" w:rsidRPr="00FF0286" w:rsidRDefault="00E36E3A" w:rsidP="00E36E3A">
            <w:pPr>
              <w:rPr>
                <w:rFonts w:cs="Arial"/>
              </w:rPr>
            </w:pPr>
            <w:r w:rsidRPr="00FF0286">
              <w:rPr>
                <w:rFonts w:cs="Arial"/>
              </w:rPr>
              <w:t>10</w:t>
            </w:r>
          </w:p>
        </w:tc>
        <w:tc>
          <w:tcPr>
            <w:tcW w:w="592" w:type="dxa"/>
            <w:tcBorders>
              <w:top w:val="nil"/>
              <w:left w:val="single" w:sz="4" w:space="0" w:color="auto"/>
              <w:bottom w:val="nil"/>
              <w:right w:val="single" w:sz="4" w:space="0" w:color="auto"/>
            </w:tcBorders>
            <w:hideMark/>
          </w:tcPr>
          <w:p w14:paraId="5D28D461" w14:textId="77777777" w:rsidR="00E36E3A" w:rsidRPr="00FF0286" w:rsidRDefault="00E36E3A" w:rsidP="00E36E3A">
            <w:pPr>
              <w:rPr>
                <w:rFonts w:cs="Arial"/>
              </w:rPr>
            </w:pPr>
            <w:r w:rsidRPr="00FF0286">
              <w:rPr>
                <w:rFonts w:cs="Arial"/>
              </w:rPr>
              <w:t>15</w:t>
            </w:r>
          </w:p>
        </w:tc>
        <w:tc>
          <w:tcPr>
            <w:tcW w:w="590" w:type="dxa"/>
            <w:tcBorders>
              <w:top w:val="nil"/>
              <w:left w:val="single" w:sz="4" w:space="0" w:color="auto"/>
              <w:bottom w:val="nil"/>
              <w:right w:val="single" w:sz="4" w:space="0" w:color="auto"/>
            </w:tcBorders>
            <w:hideMark/>
          </w:tcPr>
          <w:p w14:paraId="02688294" w14:textId="77777777" w:rsidR="00E36E3A" w:rsidRPr="00FF0286" w:rsidRDefault="00E36E3A" w:rsidP="00E36E3A">
            <w:pPr>
              <w:rPr>
                <w:rFonts w:cs="Arial"/>
              </w:rPr>
            </w:pPr>
            <w:r w:rsidRPr="00FF0286">
              <w:rPr>
                <w:rFonts w:cs="Arial"/>
              </w:rPr>
              <w:t>5</w:t>
            </w:r>
          </w:p>
        </w:tc>
        <w:tc>
          <w:tcPr>
            <w:tcW w:w="592" w:type="dxa"/>
            <w:tcBorders>
              <w:top w:val="nil"/>
              <w:left w:val="single" w:sz="4" w:space="0" w:color="auto"/>
              <w:bottom w:val="nil"/>
              <w:right w:val="single" w:sz="4" w:space="0" w:color="auto"/>
            </w:tcBorders>
            <w:hideMark/>
          </w:tcPr>
          <w:p w14:paraId="7E662C79" w14:textId="77777777" w:rsidR="00E36E3A" w:rsidRPr="00FF0286" w:rsidRDefault="00E36E3A" w:rsidP="00E36E3A">
            <w:pPr>
              <w:rPr>
                <w:rFonts w:cs="Arial"/>
              </w:rPr>
            </w:pPr>
            <w:r w:rsidRPr="00FF0286">
              <w:rPr>
                <w:rFonts w:cs="Arial"/>
              </w:rPr>
              <w:t>10</w:t>
            </w:r>
          </w:p>
        </w:tc>
        <w:tc>
          <w:tcPr>
            <w:tcW w:w="591" w:type="dxa"/>
            <w:tcBorders>
              <w:top w:val="nil"/>
              <w:left w:val="single" w:sz="4" w:space="0" w:color="auto"/>
              <w:bottom w:val="nil"/>
              <w:right w:val="single" w:sz="4" w:space="0" w:color="auto"/>
            </w:tcBorders>
            <w:hideMark/>
          </w:tcPr>
          <w:p w14:paraId="30C50D74" w14:textId="77777777" w:rsidR="00E36E3A" w:rsidRPr="00FF0286" w:rsidRDefault="00E36E3A" w:rsidP="00E36E3A">
            <w:pPr>
              <w:rPr>
                <w:rFonts w:cs="Arial"/>
              </w:rPr>
            </w:pPr>
            <w:r w:rsidRPr="00FF0286">
              <w:rPr>
                <w:rFonts w:cs="Arial"/>
              </w:rPr>
              <w:t>15</w:t>
            </w:r>
          </w:p>
        </w:tc>
        <w:tc>
          <w:tcPr>
            <w:tcW w:w="655" w:type="dxa"/>
            <w:tcBorders>
              <w:top w:val="nil"/>
              <w:left w:val="single" w:sz="4" w:space="0" w:color="auto"/>
              <w:bottom w:val="nil"/>
              <w:right w:val="single" w:sz="4" w:space="0" w:color="auto"/>
            </w:tcBorders>
            <w:hideMark/>
          </w:tcPr>
          <w:p w14:paraId="12A1F07D" w14:textId="77777777" w:rsidR="00E36E3A" w:rsidRPr="00FF0286" w:rsidRDefault="00E36E3A" w:rsidP="00E36E3A">
            <w:pPr>
              <w:rPr>
                <w:rFonts w:cs="Arial"/>
              </w:rPr>
            </w:pPr>
            <w:r w:rsidRPr="00FF0286">
              <w:rPr>
                <w:rFonts w:cs="Arial"/>
              </w:rPr>
              <w:t>5</w:t>
            </w:r>
          </w:p>
        </w:tc>
        <w:tc>
          <w:tcPr>
            <w:tcW w:w="591" w:type="dxa"/>
            <w:tcBorders>
              <w:top w:val="nil"/>
              <w:left w:val="single" w:sz="4" w:space="0" w:color="auto"/>
              <w:bottom w:val="nil"/>
              <w:right w:val="single" w:sz="4" w:space="0" w:color="auto"/>
            </w:tcBorders>
            <w:hideMark/>
          </w:tcPr>
          <w:p w14:paraId="69939A9D" w14:textId="77777777" w:rsidR="00E36E3A" w:rsidRPr="00FF0286" w:rsidRDefault="00E36E3A" w:rsidP="00E36E3A">
            <w:pPr>
              <w:rPr>
                <w:rFonts w:cs="Arial"/>
              </w:rPr>
            </w:pPr>
            <w:r w:rsidRPr="00FF0286">
              <w:rPr>
                <w:rFonts w:cs="Arial"/>
              </w:rPr>
              <w:t>10</w:t>
            </w:r>
          </w:p>
        </w:tc>
        <w:tc>
          <w:tcPr>
            <w:tcW w:w="595" w:type="dxa"/>
            <w:tcBorders>
              <w:top w:val="nil"/>
              <w:left w:val="single" w:sz="4" w:space="0" w:color="auto"/>
              <w:bottom w:val="nil"/>
              <w:right w:val="single" w:sz="4" w:space="0" w:color="auto"/>
            </w:tcBorders>
            <w:hideMark/>
          </w:tcPr>
          <w:p w14:paraId="5E9F6382" w14:textId="77777777" w:rsidR="00E36E3A" w:rsidRPr="00FF0286" w:rsidRDefault="00E36E3A" w:rsidP="00E36E3A">
            <w:pPr>
              <w:rPr>
                <w:rFonts w:cs="Arial"/>
              </w:rPr>
            </w:pPr>
            <w:r w:rsidRPr="00FF0286">
              <w:rPr>
                <w:rFonts w:cs="Arial"/>
              </w:rPr>
              <w:t>15</w:t>
            </w:r>
          </w:p>
        </w:tc>
      </w:tr>
      <w:tr w:rsidR="00E36E3A" w:rsidRPr="00FF0286" w14:paraId="74A6339B" w14:textId="77777777" w:rsidTr="00E36E3A">
        <w:trPr>
          <w:trHeight w:val="227"/>
        </w:trPr>
        <w:tc>
          <w:tcPr>
            <w:tcW w:w="2235" w:type="dxa"/>
            <w:vMerge/>
            <w:tcBorders>
              <w:left w:val="single" w:sz="4" w:space="0" w:color="auto"/>
              <w:bottom w:val="single" w:sz="4" w:space="0" w:color="auto"/>
              <w:right w:val="single" w:sz="4" w:space="0" w:color="auto"/>
            </w:tcBorders>
          </w:tcPr>
          <w:p w14:paraId="174BD27B" w14:textId="77777777" w:rsidR="00E36E3A" w:rsidRPr="00FF0286" w:rsidRDefault="00E36E3A" w:rsidP="00E36E3A">
            <w:pPr>
              <w:rPr>
                <w:rFonts w:cs="Arial"/>
              </w:rPr>
            </w:pPr>
          </w:p>
        </w:tc>
        <w:tc>
          <w:tcPr>
            <w:tcW w:w="1167" w:type="dxa"/>
            <w:vMerge/>
            <w:tcBorders>
              <w:left w:val="single" w:sz="4" w:space="0" w:color="auto"/>
              <w:bottom w:val="single" w:sz="4" w:space="0" w:color="auto"/>
              <w:right w:val="single" w:sz="4" w:space="0" w:color="auto"/>
            </w:tcBorders>
            <w:hideMark/>
          </w:tcPr>
          <w:p w14:paraId="52D666FD" w14:textId="77777777" w:rsidR="00E36E3A" w:rsidRPr="00FF0286" w:rsidRDefault="00E36E3A" w:rsidP="00E36E3A">
            <w:pPr>
              <w:rPr>
                <w:rFonts w:cs="Arial"/>
              </w:rPr>
            </w:pPr>
          </w:p>
        </w:tc>
        <w:tc>
          <w:tcPr>
            <w:tcW w:w="5387" w:type="dxa"/>
            <w:gridSpan w:val="9"/>
            <w:tcBorders>
              <w:top w:val="nil"/>
              <w:left w:val="single" w:sz="4" w:space="0" w:color="auto"/>
              <w:bottom w:val="single" w:sz="4" w:space="0" w:color="auto"/>
              <w:right w:val="single" w:sz="4" w:space="0" w:color="auto"/>
            </w:tcBorders>
            <w:hideMark/>
          </w:tcPr>
          <w:p w14:paraId="0639DB7E" w14:textId="77777777" w:rsidR="00E36E3A" w:rsidRPr="00FF0286" w:rsidRDefault="00E36E3A" w:rsidP="00E36E3A">
            <w:pPr>
              <w:rPr>
                <w:rFonts w:cs="Arial"/>
              </w:rPr>
            </w:pPr>
            <w:r w:rsidRPr="00FF0286">
              <w:rPr>
                <w:rFonts w:cs="Arial"/>
              </w:rPr>
              <w:t>Minimalno trajanje nege [dni]</w:t>
            </w:r>
          </w:p>
        </w:tc>
      </w:tr>
      <w:tr w:rsidR="00E36E3A" w:rsidRPr="00FF0286" w14:paraId="7C660163" w14:textId="77777777" w:rsidTr="00E36E3A">
        <w:trPr>
          <w:trHeight w:val="227"/>
        </w:trPr>
        <w:tc>
          <w:tcPr>
            <w:tcW w:w="2235" w:type="dxa"/>
            <w:tcBorders>
              <w:top w:val="single" w:sz="4" w:space="0" w:color="auto"/>
              <w:left w:val="single" w:sz="4" w:space="0" w:color="auto"/>
              <w:bottom w:val="nil"/>
              <w:right w:val="single" w:sz="4" w:space="0" w:color="auto"/>
            </w:tcBorders>
            <w:hideMark/>
          </w:tcPr>
          <w:p w14:paraId="2716C269" w14:textId="77777777" w:rsidR="00E36E3A" w:rsidRPr="00FF0286" w:rsidRDefault="00E36E3A" w:rsidP="00E36E3A">
            <w:pPr>
              <w:rPr>
                <w:rFonts w:cs="Arial"/>
              </w:rPr>
            </w:pPr>
            <w:r w:rsidRPr="00FF0286">
              <w:rPr>
                <w:rFonts w:cs="Arial"/>
              </w:rPr>
              <w:t xml:space="preserve">- </w:t>
            </w:r>
            <w:r w:rsidRPr="00FF0286">
              <w:rPr>
                <w:rFonts w:cs="Arial"/>
              </w:rPr>
              <w:tab/>
              <w:t>ni neposrednega osončenja</w:t>
            </w:r>
          </w:p>
        </w:tc>
        <w:tc>
          <w:tcPr>
            <w:tcW w:w="1167" w:type="dxa"/>
            <w:tcBorders>
              <w:top w:val="single" w:sz="4" w:space="0" w:color="auto"/>
              <w:left w:val="single" w:sz="4" w:space="0" w:color="auto"/>
              <w:bottom w:val="nil"/>
              <w:right w:val="single" w:sz="4" w:space="0" w:color="auto"/>
            </w:tcBorders>
            <w:hideMark/>
          </w:tcPr>
          <w:p w14:paraId="2F2D0EC9" w14:textId="77777777" w:rsidR="00E36E3A" w:rsidRPr="00FF0286" w:rsidRDefault="00E36E3A" w:rsidP="00E36E3A">
            <w:pPr>
              <w:rPr>
                <w:rFonts w:cs="Arial"/>
              </w:rPr>
            </w:pPr>
            <w:r w:rsidRPr="00FF0286">
              <w:rPr>
                <w:rFonts w:cs="Arial"/>
              </w:rPr>
              <w:t>&gt; 80</w:t>
            </w:r>
          </w:p>
        </w:tc>
        <w:tc>
          <w:tcPr>
            <w:tcW w:w="590" w:type="dxa"/>
            <w:tcBorders>
              <w:top w:val="single" w:sz="4" w:space="0" w:color="auto"/>
              <w:left w:val="single" w:sz="4" w:space="0" w:color="auto"/>
              <w:bottom w:val="nil"/>
              <w:right w:val="single" w:sz="4" w:space="0" w:color="auto"/>
            </w:tcBorders>
            <w:hideMark/>
          </w:tcPr>
          <w:p w14:paraId="6E9D0A49" w14:textId="77777777" w:rsidR="00E36E3A" w:rsidRPr="00FF0286" w:rsidRDefault="00E36E3A" w:rsidP="00E36E3A">
            <w:pPr>
              <w:rPr>
                <w:rFonts w:cs="Arial"/>
              </w:rPr>
            </w:pPr>
            <w:r w:rsidRPr="00FF0286">
              <w:rPr>
                <w:rFonts w:cs="Arial"/>
              </w:rPr>
              <w:t>2</w:t>
            </w:r>
          </w:p>
        </w:tc>
        <w:tc>
          <w:tcPr>
            <w:tcW w:w="591" w:type="dxa"/>
            <w:tcBorders>
              <w:top w:val="single" w:sz="4" w:space="0" w:color="auto"/>
              <w:left w:val="single" w:sz="4" w:space="0" w:color="auto"/>
              <w:bottom w:val="nil"/>
              <w:right w:val="single" w:sz="4" w:space="0" w:color="auto"/>
            </w:tcBorders>
            <w:hideMark/>
          </w:tcPr>
          <w:p w14:paraId="19A0877C" w14:textId="77777777" w:rsidR="00E36E3A" w:rsidRPr="00FF0286" w:rsidRDefault="00E36E3A" w:rsidP="00E36E3A">
            <w:pPr>
              <w:rPr>
                <w:rFonts w:cs="Arial"/>
              </w:rPr>
            </w:pPr>
            <w:r w:rsidRPr="00FF0286">
              <w:rPr>
                <w:rFonts w:cs="Arial"/>
              </w:rPr>
              <w:t>2</w:t>
            </w:r>
          </w:p>
        </w:tc>
        <w:tc>
          <w:tcPr>
            <w:tcW w:w="592" w:type="dxa"/>
            <w:tcBorders>
              <w:top w:val="single" w:sz="4" w:space="0" w:color="auto"/>
              <w:left w:val="single" w:sz="4" w:space="0" w:color="auto"/>
              <w:bottom w:val="nil"/>
              <w:right w:val="single" w:sz="4" w:space="0" w:color="auto"/>
            </w:tcBorders>
            <w:hideMark/>
          </w:tcPr>
          <w:p w14:paraId="3E7A685A" w14:textId="77777777" w:rsidR="00E36E3A" w:rsidRPr="00FF0286" w:rsidRDefault="00E36E3A" w:rsidP="00E36E3A">
            <w:pPr>
              <w:rPr>
                <w:rFonts w:cs="Arial"/>
              </w:rPr>
            </w:pPr>
            <w:r w:rsidRPr="00FF0286">
              <w:rPr>
                <w:rFonts w:cs="Arial"/>
              </w:rPr>
              <w:t>1</w:t>
            </w:r>
          </w:p>
        </w:tc>
        <w:tc>
          <w:tcPr>
            <w:tcW w:w="590" w:type="dxa"/>
            <w:tcBorders>
              <w:top w:val="single" w:sz="4" w:space="0" w:color="auto"/>
              <w:left w:val="single" w:sz="4" w:space="0" w:color="auto"/>
              <w:bottom w:val="nil"/>
              <w:right w:val="single" w:sz="4" w:space="0" w:color="auto"/>
            </w:tcBorders>
            <w:hideMark/>
          </w:tcPr>
          <w:p w14:paraId="79022965" w14:textId="77777777" w:rsidR="00E36E3A" w:rsidRPr="00FF0286" w:rsidRDefault="00E36E3A" w:rsidP="00E36E3A">
            <w:pPr>
              <w:rPr>
                <w:rFonts w:cs="Arial"/>
              </w:rPr>
            </w:pPr>
            <w:r w:rsidRPr="00FF0286">
              <w:rPr>
                <w:rFonts w:cs="Arial"/>
              </w:rPr>
              <w:t>3</w:t>
            </w:r>
          </w:p>
        </w:tc>
        <w:tc>
          <w:tcPr>
            <w:tcW w:w="592" w:type="dxa"/>
            <w:tcBorders>
              <w:top w:val="single" w:sz="4" w:space="0" w:color="auto"/>
              <w:left w:val="single" w:sz="4" w:space="0" w:color="auto"/>
              <w:bottom w:val="nil"/>
              <w:right w:val="single" w:sz="4" w:space="0" w:color="auto"/>
            </w:tcBorders>
            <w:hideMark/>
          </w:tcPr>
          <w:p w14:paraId="62FB0CB0" w14:textId="77777777" w:rsidR="00E36E3A" w:rsidRPr="00FF0286" w:rsidRDefault="00E36E3A" w:rsidP="00E36E3A">
            <w:pPr>
              <w:rPr>
                <w:rFonts w:cs="Arial"/>
              </w:rPr>
            </w:pPr>
            <w:r w:rsidRPr="00FF0286">
              <w:rPr>
                <w:rFonts w:cs="Arial"/>
              </w:rPr>
              <w:t>3</w:t>
            </w:r>
          </w:p>
        </w:tc>
        <w:tc>
          <w:tcPr>
            <w:tcW w:w="591" w:type="dxa"/>
            <w:tcBorders>
              <w:top w:val="single" w:sz="4" w:space="0" w:color="auto"/>
              <w:left w:val="single" w:sz="4" w:space="0" w:color="auto"/>
              <w:bottom w:val="nil"/>
              <w:right w:val="single" w:sz="4" w:space="0" w:color="auto"/>
            </w:tcBorders>
            <w:hideMark/>
          </w:tcPr>
          <w:p w14:paraId="5422A5A9" w14:textId="77777777" w:rsidR="00E36E3A" w:rsidRPr="00FF0286" w:rsidRDefault="00E36E3A" w:rsidP="00E36E3A">
            <w:pPr>
              <w:rPr>
                <w:rFonts w:cs="Arial"/>
              </w:rPr>
            </w:pPr>
            <w:r w:rsidRPr="00FF0286">
              <w:rPr>
                <w:rFonts w:cs="Arial"/>
              </w:rPr>
              <w:t>2</w:t>
            </w:r>
          </w:p>
        </w:tc>
        <w:tc>
          <w:tcPr>
            <w:tcW w:w="655" w:type="dxa"/>
            <w:tcBorders>
              <w:top w:val="single" w:sz="4" w:space="0" w:color="auto"/>
              <w:left w:val="single" w:sz="4" w:space="0" w:color="auto"/>
              <w:bottom w:val="nil"/>
              <w:right w:val="single" w:sz="4" w:space="0" w:color="auto"/>
            </w:tcBorders>
            <w:hideMark/>
          </w:tcPr>
          <w:p w14:paraId="503A298C" w14:textId="77777777" w:rsidR="00E36E3A" w:rsidRPr="00FF0286" w:rsidRDefault="00E36E3A" w:rsidP="00E36E3A">
            <w:pPr>
              <w:rPr>
                <w:rFonts w:cs="Arial"/>
              </w:rPr>
            </w:pPr>
            <w:r w:rsidRPr="00FF0286">
              <w:rPr>
                <w:rFonts w:cs="Arial"/>
              </w:rPr>
              <w:t>3</w:t>
            </w:r>
          </w:p>
        </w:tc>
        <w:tc>
          <w:tcPr>
            <w:tcW w:w="591" w:type="dxa"/>
            <w:tcBorders>
              <w:top w:val="single" w:sz="4" w:space="0" w:color="auto"/>
              <w:left w:val="single" w:sz="4" w:space="0" w:color="auto"/>
              <w:bottom w:val="nil"/>
              <w:right w:val="single" w:sz="4" w:space="0" w:color="auto"/>
            </w:tcBorders>
            <w:hideMark/>
          </w:tcPr>
          <w:p w14:paraId="6258C1F0" w14:textId="77777777" w:rsidR="00E36E3A" w:rsidRPr="00FF0286" w:rsidRDefault="00E36E3A" w:rsidP="00E36E3A">
            <w:pPr>
              <w:rPr>
                <w:rFonts w:cs="Arial"/>
              </w:rPr>
            </w:pPr>
            <w:r w:rsidRPr="00FF0286">
              <w:rPr>
                <w:rFonts w:cs="Arial"/>
              </w:rPr>
              <w:t>3</w:t>
            </w:r>
          </w:p>
        </w:tc>
        <w:tc>
          <w:tcPr>
            <w:tcW w:w="595" w:type="dxa"/>
            <w:tcBorders>
              <w:top w:val="single" w:sz="4" w:space="0" w:color="auto"/>
              <w:left w:val="single" w:sz="4" w:space="0" w:color="auto"/>
              <w:bottom w:val="nil"/>
              <w:right w:val="single" w:sz="4" w:space="0" w:color="auto"/>
            </w:tcBorders>
            <w:hideMark/>
          </w:tcPr>
          <w:p w14:paraId="02150B7A" w14:textId="77777777" w:rsidR="00E36E3A" w:rsidRPr="00FF0286" w:rsidRDefault="00E36E3A" w:rsidP="00E36E3A">
            <w:pPr>
              <w:rPr>
                <w:rFonts w:cs="Arial"/>
              </w:rPr>
            </w:pPr>
            <w:r w:rsidRPr="00FF0286">
              <w:rPr>
                <w:rFonts w:cs="Arial"/>
              </w:rPr>
              <w:t>2</w:t>
            </w:r>
          </w:p>
        </w:tc>
      </w:tr>
      <w:tr w:rsidR="00E36E3A" w:rsidRPr="00FF0286" w14:paraId="4EBDB7A0" w14:textId="77777777" w:rsidTr="00E36E3A">
        <w:trPr>
          <w:trHeight w:val="227"/>
        </w:trPr>
        <w:tc>
          <w:tcPr>
            <w:tcW w:w="2235" w:type="dxa"/>
            <w:tcBorders>
              <w:top w:val="nil"/>
              <w:left w:val="single" w:sz="4" w:space="0" w:color="auto"/>
              <w:bottom w:val="nil"/>
              <w:right w:val="single" w:sz="4" w:space="0" w:color="auto"/>
            </w:tcBorders>
            <w:hideMark/>
          </w:tcPr>
          <w:p w14:paraId="70502A66" w14:textId="77777777" w:rsidR="00E36E3A" w:rsidRPr="00FF0286" w:rsidRDefault="00E36E3A" w:rsidP="00E36E3A">
            <w:pPr>
              <w:rPr>
                <w:rFonts w:cs="Arial"/>
              </w:rPr>
            </w:pPr>
            <w:r w:rsidRPr="00FF0286">
              <w:rPr>
                <w:rFonts w:cs="Arial"/>
              </w:rPr>
              <w:t xml:space="preserve">- </w:t>
            </w:r>
            <w:r w:rsidRPr="00FF0286">
              <w:rPr>
                <w:rFonts w:cs="Arial"/>
              </w:rPr>
              <w:tab/>
              <w:t xml:space="preserve">srednje osončenje, srednja </w:t>
            </w:r>
            <w:r w:rsidRPr="00FF0286">
              <w:rPr>
                <w:rFonts w:cs="Arial"/>
              </w:rPr>
              <w:lastRenderedPageBreak/>
              <w:t>hitrost vetra</w:t>
            </w:r>
          </w:p>
        </w:tc>
        <w:tc>
          <w:tcPr>
            <w:tcW w:w="1167" w:type="dxa"/>
            <w:tcBorders>
              <w:top w:val="nil"/>
              <w:left w:val="single" w:sz="4" w:space="0" w:color="auto"/>
              <w:bottom w:val="nil"/>
              <w:right w:val="single" w:sz="4" w:space="0" w:color="auto"/>
            </w:tcBorders>
            <w:hideMark/>
          </w:tcPr>
          <w:p w14:paraId="4E779080" w14:textId="77777777" w:rsidR="00E36E3A" w:rsidRPr="00FF0286" w:rsidRDefault="00E36E3A" w:rsidP="00E36E3A">
            <w:pPr>
              <w:rPr>
                <w:rFonts w:cs="Arial"/>
              </w:rPr>
            </w:pPr>
            <w:r w:rsidRPr="00FF0286">
              <w:rPr>
                <w:rFonts w:cs="Arial"/>
              </w:rPr>
              <w:lastRenderedPageBreak/>
              <w:t>&gt; 50</w:t>
            </w:r>
          </w:p>
        </w:tc>
        <w:tc>
          <w:tcPr>
            <w:tcW w:w="590" w:type="dxa"/>
            <w:tcBorders>
              <w:top w:val="nil"/>
              <w:left w:val="single" w:sz="4" w:space="0" w:color="auto"/>
              <w:bottom w:val="nil"/>
              <w:right w:val="single" w:sz="4" w:space="0" w:color="auto"/>
            </w:tcBorders>
            <w:hideMark/>
          </w:tcPr>
          <w:p w14:paraId="5BEF6BAB" w14:textId="77777777" w:rsidR="00E36E3A" w:rsidRPr="00FF0286" w:rsidRDefault="00E36E3A" w:rsidP="00E36E3A">
            <w:pPr>
              <w:rPr>
                <w:rFonts w:cs="Arial"/>
              </w:rPr>
            </w:pPr>
            <w:r w:rsidRPr="00FF0286">
              <w:rPr>
                <w:rFonts w:cs="Arial"/>
              </w:rPr>
              <w:t>4</w:t>
            </w:r>
          </w:p>
        </w:tc>
        <w:tc>
          <w:tcPr>
            <w:tcW w:w="591" w:type="dxa"/>
            <w:tcBorders>
              <w:top w:val="nil"/>
              <w:left w:val="single" w:sz="4" w:space="0" w:color="auto"/>
              <w:bottom w:val="nil"/>
              <w:right w:val="single" w:sz="4" w:space="0" w:color="auto"/>
            </w:tcBorders>
            <w:hideMark/>
          </w:tcPr>
          <w:p w14:paraId="0B0271EA" w14:textId="77777777" w:rsidR="00E36E3A" w:rsidRPr="00FF0286" w:rsidRDefault="00E36E3A" w:rsidP="00E36E3A">
            <w:pPr>
              <w:rPr>
                <w:rFonts w:cs="Arial"/>
              </w:rPr>
            </w:pPr>
            <w:r w:rsidRPr="00FF0286">
              <w:rPr>
                <w:rFonts w:cs="Arial"/>
              </w:rPr>
              <w:t>3</w:t>
            </w:r>
          </w:p>
        </w:tc>
        <w:tc>
          <w:tcPr>
            <w:tcW w:w="592" w:type="dxa"/>
            <w:tcBorders>
              <w:top w:val="nil"/>
              <w:left w:val="single" w:sz="4" w:space="0" w:color="auto"/>
              <w:bottom w:val="nil"/>
              <w:right w:val="single" w:sz="4" w:space="0" w:color="auto"/>
            </w:tcBorders>
            <w:hideMark/>
          </w:tcPr>
          <w:p w14:paraId="77D8DBF8" w14:textId="77777777" w:rsidR="00E36E3A" w:rsidRPr="00FF0286" w:rsidRDefault="00E36E3A" w:rsidP="00E36E3A">
            <w:pPr>
              <w:rPr>
                <w:rFonts w:cs="Arial"/>
              </w:rPr>
            </w:pPr>
            <w:r w:rsidRPr="00FF0286">
              <w:rPr>
                <w:rFonts w:cs="Arial"/>
              </w:rPr>
              <w:t>2</w:t>
            </w:r>
          </w:p>
        </w:tc>
        <w:tc>
          <w:tcPr>
            <w:tcW w:w="590" w:type="dxa"/>
            <w:tcBorders>
              <w:top w:val="nil"/>
              <w:left w:val="single" w:sz="4" w:space="0" w:color="auto"/>
              <w:bottom w:val="nil"/>
              <w:right w:val="single" w:sz="4" w:space="0" w:color="auto"/>
            </w:tcBorders>
            <w:hideMark/>
          </w:tcPr>
          <w:p w14:paraId="557BC19D" w14:textId="77777777" w:rsidR="00E36E3A" w:rsidRPr="00FF0286" w:rsidRDefault="00E36E3A" w:rsidP="00E36E3A">
            <w:pPr>
              <w:rPr>
                <w:rFonts w:cs="Arial"/>
              </w:rPr>
            </w:pPr>
            <w:r w:rsidRPr="00FF0286">
              <w:rPr>
                <w:rFonts w:cs="Arial"/>
              </w:rPr>
              <w:t>6</w:t>
            </w:r>
          </w:p>
        </w:tc>
        <w:tc>
          <w:tcPr>
            <w:tcW w:w="592" w:type="dxa"/>
            <w:tcBorders>
              <w:top w:val="nil"/>
              <w:left w:val="single" w:sz="4" w:space="0" w:color="auto"/>
              <w:bottom w:val="nil"/>
              <w:right w:val="single" w:sz="4" w:space="0" w:color="auto"/>
            </w:tcBorders>
            <w:hideMark/>
          </w:tcPr>
          <w:p w14:paraId="07BF7C14" w14:textId="77777777" w:rsidR="00E36E3A" w:rsidRPr="00FF0286" w:rsidRDefault="00E36E3A" w:rsidP="00E36E3A">
            <w:pPr>
              <w:rPr>
                <w:rFonts w:cs="Arial"/>
              </w:rPr>
            </w:pPr>
            <w:r w:rsidRPr="00FF0286">
              <w:rPr>
                <w:rFonts w:cs="Arial"/>
              </w:rPr>
              <w:t>4</w:t>
            </w:r>
          </w:p>
        </w:tc>
        <w:tc>
          <w:tcPr>
            <w:tcW w:w="591" w:type="dxa"/>
            <w:tcBorders>
              <w:top w:val="nil"/>
              <w:left w:val="single" w:sz="4" w:space="0" w:color="auto"/>
              <w:bottom w:val="nil"/>
              <w:right w:val="single" w:sz="4" w:space="0" w:color="auto"/>
            </w:tcBorders>
            <w:hideMark/>
          </w:tcPr>
          <w:p w14:paraId="5807CF26" w14:textId="77777777" w:rsidR="00E36E3A" w:rsidRPr="00FF0286" w:rsidRDefault="00E36E3A" w:rsidP="00E36E3A">
            <w:pPr>
              <w:rPr>
                <w:rFonts w:cs="Arial"/>
              </w:rPr>
            </w:pPr>
            <w:r w:rsidRPr="00FF0286">
              <w:rPr>
                <w:rFonts w:cs="Arial"/>
              </w:rPr>
              <w:t>3</w:t>
            </w:r>
          </w:p>
        </w:tc>
        <w:tc>
          <w:tcPr>
            <w:tcW w:w="655" w:type="dxa"/>
            <w:tcBorders>
              <w:top w:val="nil"/>
              <w:left w:val="single" w:sz="4" w:space="0" w:color="auto"/>
              <w:bottom w:val="nil"/>
              <w:right w:val="single" w:sz="4" w:space="0" w:color="auto"/>
            </w:tcBorders>
            <w:hideMark/>
          </w:tcPr>
          <w:p w14:paraId="3EA2D460" w14:textId="77777777" w:rsidR="00E36E3A" w:rsidRPr="00FF0286" w:rsidRDefault="00E36E3A" w:rsidP="00E36E3A">
            <w:pPr>
              <w:rPr>
                <w:rFonts w:cs="Arial"/>
              </w:rPr>
            </w:pPr>
            <w:r w:rsidRPr="00FF0286">
              <w:rPr>
                <w:rFonts w:cs="Arial"/>
              </w:rPr>
              <w:t>8</w:t>
            </w:r>
          </w:p>
        </w:tc>
        <w:tc>
          <w:tcPr>
            <w:tcW w:w="591" w:type="dxa"/>
            <w:tcBorders>
              <w:top w:val="nil"/>
              <w:left w:val="single" w:sz="4" w:space="0" w:color="auto"/>
              <w:bottom w:val="nil"/>
              <w:right w:val="single" w:sz="4" w:space="0" w:color="auto"/>
            </w:tcBorders>
            <w:hideMark/>
          </w:tcPr>
          <w:p w14:paraId="07BA2C1D" w14:textId="77777777" w:rsidR="00E36E3A" w:rsidRPr="00FF0286" w:rsidRDefault="00E36E3A" w:rsidP="00E36E3A">
            <w:pPr>
              <w:rPr>
                <w:rFonts w:cs="Arial"/>
              </w:rPr>
            </w:pPr>
            <w:r w:rsidRPr="00FF0286">
              <w:rPr>
                <w:rFonts w:cs="Arial"/>
              </w:rPr>
              <w:t>5</w:t>
            </w:r>
          </w:p>
        </w:tc>
        <w:tc>
          <w:tcPr>
            <w:tcW w:w="595" w:type="dxa"/>
            <w:tcBorders>
              <w:top w:val="nil"/>
              <w:left w:val="single" w:sz="4" w:space="0" w:color="auto"/>
              <w:bottom w:val="nil"/>
              <w:right w:val="single" w:sz="4" w:space="0" w:color="auto"/>
            </w:tcBorders>
            <w:hideMark/>
          </w:tcPr>
          <w:p w14:paraId="0C3B01B8" w14:textId="77777777" w:rsidR="00E36E3A" w:rsidRPr="00FF0286" w:rsidRDefault="00E36E3A" w:rsidP="00E36E3A">
            <w:pPr>
              <w:rPr>
                <w:rFonts w:cs="Arial"/>
              </w:rPr>
            </w:pPr>
            <w:r w:rsidRPr="00FF0286">
              <w:rPr>
                <w:rFonts w:cs="Arial"/>
              </w:rPr>
              <w:t>4</w:t>
            </w:r>
          </w:p>
        </w:tc>
      </w:tr>
      <w:tr w:rsidR="00E36E3A" w:rsidRPr="00FF0286" w14:paraId="5451CE2C" w14:textId="77777777" w:rsidTr="00E36E3A">
        <w:trPr>
          <w:trHeight w:val="227"/>
        </w:trPr>
        <w:tc>
          <w:tcPr>
            <w:tcW w:w="2235" w:type="dxa"/>
            <w:tcBorders>
              <w:top w:val="nil"/>
              <w:left w:val="single" w:sz="4" w:space="0" w:color="auto"/>
              <w:bottom w:val="single" w:sz="4" w:space="0" w:color="auto"/>
              <w:right w:val="single" w:sz="4" w:space="0" w:color="auto"/>
            </w:tcBorders>
            <w:hideMark/>
          </w:tcPr>
          <w:p w14:paraId="5F3A4F69" w14:textId="77777777" w:rsidR="00E36E3A" w:rsidRPr="00FF0286" w:rsidRDefault="00E36E3A" w:rsidP="00E36E3A">
            <w:pPr>
              <w:rPr>
                <w:rFonts w:cs="Arial"/>
              </w:rPr>
            </w:pPr>
            <w:r w:rsidRPr="00FF0286">
              <w:rPr>
                <w:rFonts w:cs="Arial"/>
              </w:rPr>
              <w:t xml:space="preserve">- </w:t>
            </w:r>
            <w:r w:rsidRPr="00FF0286">
              <w:rPr>
                <w:rFonts w:cs="Arial"/>
              </w:rPr>
              <w:tab/>
              <w:t>močno osončenje, velika hitrost vetra</w:t>
            </w:r>
          </w:p>
        </w:tc>
        <w:tc>
          <w:tcPr>
            <w:tcW w:w="1167" w:type="dxa"/>
            <w:tcBorders>
              <w:top w:val="nil"/>
              <w:left w:val="single" w:sz="4" w:space="0" w:color="auto"/>
              <w:bottom w:val="single" w:sz="4" w:space="0" w:color="auto"/>
              <w:right w:val="single" w:sz="4" w:space="0" w:color="auto"/>
            </w:tcBorders>
            <w:hideMark/>
          </w:tcPr>
          <w:p w14:paraId="5B056AA0" w14:textId="77777777" w:rsidR="00E36E3A" w:rsidRPr="00FF0286" w:rsidRDefault="00E36E3A" w:rsidP="00E36E3A">
            <w:pPr>
              <w:rPr>
                <w:rFonts w:cs="Arial"/>
              </w:rPr>
            </w:pPr>
            <w:r w:rsidRPr="00FF0286">
              <w:rPr>
                <w:rFonts w:cs="Arial"/>
              </w:rPr>
              <w:t>&lt; 50</w:t>
            </w:r>
          </w:p>
        </w:tc>
        <w:tc>
          <w:tcPr>
            <w:tcW w:w="590" w:type="dxa"/>
            <w:tcBorders>
              <w:top w:val="nil"/>
              <w:left w:val="single" w:sz="4" w:space="0" w:color="auto"/>
              <w:bottom w:val="single" w:sz="4" w:space="0" w:color="auto"/>
              <w:right w:val="single" w:sz="4" w:space="0" w:color="auto"/>
            </w:tcBorders>
            <w:hideMark/>
          </w:tcPr>
          <w:p w14:paraId="79D86326" w14:textId="77777777" w:rsidR="00E36E3A" w:rsidRPr="00FF0286" w:rsidRDefault="00E36E3A" w:rsidP="00E36E3A">
            <w:pPr>
              <w:rPr>
                <w:rFonts w:cs="Arial"/>
              </w:rPr>
            </w:pPr>
            <w:r w:rsidRPr="00FF0286">
              <w:rPr>
                <w:rFonts w:cs="Arial"/>
              </w:rPr>
              <w:t>4</w:t>
            </w:r>
          </w:p>
        </w:tc>
        <w:tc>
          <w:tcPr>
            <w:tcW w:w="591" w:type="dxa"/>
            <w:tcBorders>
              <w:top w:val="nil"/>
              <w:left w:val="single" w:sz="4" w:space="0" w:color="auto"/>
              <w:bottom w:val="single" w:sz="4" w:space="0" w:color="auto"/>
              <w:right w:val="single" w:sz="4" w:space="0" w:color="auto"/>
            </w:tcBorders>
            <w:hideMark/>
          </w:tcPr>
          <w:p w14:paraId="7D609FA3" w14:textId="77777777" w:rsidR="00E36E3A" w:rsidRPr="00FF0286" w:rsidRDefault="00E36E3A" w:rsidP="00E36E3A">
            <w:pPr>
              <w:rPr>
                <w:rFonts w:cs="Arial"/>
              </w:rPr>
            </w:pPr>
            <w:r w:rsidRPr="00FF0286">
              <w:rPr>
                <w:rFonts w:cs="Arial"/>
              </w:rPr>
              <w:t>3</w:t>
            </w:r>
          </w:p>
        </w:tc>
        <w:tc>
          <w:tcPr>
            <w:tcW w:w="592" w:type="dxa"/>
            <w:tcBorders>
              <w:top w:val="nil"/>
              <w:left w:val="single" w:sz="4" w:space="0" w:color="auto"/>
              <w:bottom w:val="single" w:sz="4" w:space="0" w:color="auto"/>
              <w:right w:val="single" w:sz="4" w:space="0" w:color="auto"/>
            </w:tcBorders>
            <w:hideMark/>
          </w:tcPr>
          <w:p w14:paraId="7ED933B6" w14:textId="77777777" w:rsidR="00E36E3A" w:rsidRPr="00FF0286" w:rsidRDefault="00E36E3A" w:rsidP="00E36E3A">
            <w:pPr>
              <w:rPr>
                <w:rFonts w:cs="Arial"/>
              </w:rPr>
            </w:pPr>
            <w:r w:rsidRPr="00FF0286">
              <w:rPr>
                <w:rFonts w:cs="Arial"/>
              </w:rPr>
              <w:t>2</w:t>
            </w:r>
          </w:p>
        </w:tc>
        <w:tc>
          <w:tcPr>
            <w:tcW w:w="590" w:type="dxa"/>
            <w:tcBorders>
              <w:top w:val="nil"/>
              <w:left w:val="single" w:sz="4" w:space="0" w:color="auto"/>
              <w:bottom w:val="single" w:sz="4" w:space="0" w:color="auto"/>
              <w:right w:val="single" w:sz="4" w:space="0" w:color="auto"/>
            </w:tcBorders>
            <w:hideMark/>
          </w:tcPr>
          <w:p w14:paraId="6DA1C4ED" w14:textId="77777777" w:rsidR="00E36E3A" w:rsidRPr="00FF0286" w:rsidRDefault="00E36E3A" w:rsidP="00E36E3A">
            <w:pPr>
              <w:rPr>
                <w:rFonts w:cs="Arial"/>
              </w:rPr>
            </w:pPr>
            <w:r w:rsidRPr="00FF0286">
              <w:rPr>
                <w:rFonts w:cs="Arial"/>
              </w:rPr>
              <w:t>8</w:t>
            </w:r>
          </w:p>
        </w:tc>
        <w:tc>
          <w:tcPr>
            <w:tcW w:w="592" w:type="dxa"/>
            <w:tcBorders>
              <w:top w:val="nil"/>
              <w:left w:val="single" w:sz="4" w:space="0" w:color="auto"/>
              <w:bottom w:val="single" w:sz="4" w:space="0" w:color="auto"/>
              <w:right w:val="single" w:sz="4" w:space="0" w:color="auto"/>
            </w:tcBorders>
            <w:hideMark/>
          </w:tcPr>
          <w:p w14:paraId="720CA305" w14:textId="77777777" w:rsidR="00E36E3A" w:rsidRPr="00FF0286" w:rsidRDefault="00E36E3A" w:rsidP="00E36E3A">
            <w:pPr>
              <w:rPr>
                <w:rFonts w:cs="Arial"/>
              </w:rPr>
            </w:pPr>
            <w:r w:rsidRPr="00FF0286">
              <w:rPr>
                <w:rFonts w:cs="Arial"/>
              </w:rPr>
              <w:t>6</w:t>
            </w:r>
          </w:p>
        </w:tc>
        <w:tc>
          <w:tcPr>
            <w:tcW w:w="591" w:type="dxa"/>
            <w:tcBorders>
              <w:top w:val="nil"/>
              <w:left w:val="single" w:sz="4" w:space="0" w:color="auto"/>
              <w:bottom w:val="single" w:sz="4" w:space="0" w:color="auto"/>
              <w:right w:val="single" w:sz="4" w:space="0" w:color="auto"/>
            </w:tcBorders>
            <w:hideMark/>
          </w:tcPr>
          <w:p w14:paraId="69D6D872" w14:textId="77777777" w:rsidR="00E36E3A" w:rsidRPr="00FF0286" w:rsidRDefault="00E36E3A" w:rsidP="00E36E3A">
            <w:pPr>
              <w:rPr>
                <w:rFonts w:cs="Arial"/>
              </w:rPr>
            </w:pPr>
            <w:r w:rsidRPr="00FF0286">
              <w:rPr>
                <w:rFonts w:cs="Arial"/>
              </w:rPr>
              <w:t>4</w:t>
            </w:r>
          </w:p>
        </w:tc>
        <w:tc>
          <w:tcPr>
            <w:tcW w:w="655" w:type="dxa"/>
            <w:tcBorders>
              <w:top w:val="nil"/>
              <w:left w:val="single" w:sz="4" w:space="0" w:color="auto"/>
              <w:bottom w:val="single" w:sz="4" w:space="0" w:color="auto"/>
              <w:right w:val="single" w:sz="4" w:space="0" w:color="auto"/>
            </w:tcBorders>
            <w:hideMark/>
          </w:tcPr>
          <w:p w14:paraId="723A8153" w14:textId="77777777" w:rsidR="00E36E3A" w:rsidRPr="00FF0286" w:rsidRDefault="00E36E3A" w:rsidP="00E36E3A">
            <w:pPr>
              <w:rPr>
                <w:rFonts w:cs="Arial"/>
              </w:rPr>
            </w:pPr>
            <w:r w:rsidRPr="00FF0286">
              <w:rPr>
                <w:rFonts w:cs="Arial"/>
              </w:rPr>
              <w:t>10</w:t>
            </w:r>
          </w:p>
        </w:tc>
        <w:tc>
          <w:tcPr>
            <w:tcW w:w="591" w:type="dxa"/>
            <w:tcBorders>
              <w:top w:val="nil"/>
              <w:left w:val="single" w:sz="4" w:space="0" w:color="auto"/>
              <w:bottom w:val="single" w:sz="4" w:space="0" w:color="auto"/>
              <w:right w:val="single" w:sz="4" w:space="0" w:color="auto"/>
            </w:tcBorders>
            <w:hideMark/>
          </w:tcPr>
          <w:p w14:paraId="49804D48" w14:textId="77777777" w:rsidR="00E36E3A" w:rsidRPr="00FF0286" w:rsidRDefault="00E36E3A" w:rsidP="00E36E3A">
            <w:pPr>
              <w:rPr>
                <w:rFonts w:cs="Arial"/>
              </w:rPr>
            </w:pPr>
            <w:r w:rsidRPr="00FF0286">
              <w:rPr>
                <w:rFonts w:cs="Arial"/>
              </w:rPr>
              <w:t>8</w:t>
            </w:r>
          </w:p>
        </w:tc>
        <w:tc>
          <w:tcPr>
            <w:tcW w:w="595" w:type="dxa"/>
            <w:tcBorders>
              <w:top w:val="nil"/>
              <w:left w:val="single" w:sz="4" w:space="0" w:color="auto"/>
              <w:bottom w:val="single" w:sz="4" w:space="0" w:color="auto"/>
              <w:right w:val="single" w:sz="4" w:space="0" w:color="auto"/>
            </w:tcBorders>
            <w:hideMark/>
          </w:tcPr>
          <w:p w14:paraId="5A218E02" w14:textId="77777777" w:rsidR="00E36E3A" w:rsidRPr="00FF0286" w:rsidRDefault="00E36E3A" w:rsidP="00E36E3A">
            <w:pPr>
              <w:rPr>
                <w:rFonts w:cs="Arial"/>
              </w:rPr>
            </w:pPr>
            <w:r w:rsidRPr="00FF0286">
              <w:rPr>
                <w:rFonts w:cs="Arial"/>
              </w:rPr>
              <w:t>5</w:t>
            </w:r>
          </w:p>
        </w:tc>
      </w:tr>
      <w:tr w:rsidR="00E36E3A" w:rsidRPr="00FF0286" w14:paraId="5065A6B4" w14:textId="77777777" w:rsidTr="00E36E3A">
        <w:trPr>
          <w:trHeight w:val="227"/>
        </w:trPr>
        <w:tc>
          <w:tcPr>
            <w:tcW w:w="3992" w:type="dxa"/>
            <w:gridSpan w:val="3"/>
            <w:tcBorders>
              <w:top w:val="single" w:sz="4" w:space="0" w:color="auto"/>
              <w:left w:val="single" w:sz="4" w:space="0" w:color="auto"/>
              <w:bottom w:val="nil"/>
              <w:right w:val="single" w:sz="4" w:space="0" w:color="auto"/>
            </w:tcBorders>
            <w:hideMark/>
          </w:tcPr>
          <w:p w14:paraId="615F59F4" w14:textId="77777777" w:rsidR="00E36E3A" w:rsidRPr="00FF0286" w:rsidRDefault="00E36E3A" w:rsidP="00E36E3A">
            <w:pPr>
              <w:rPr>
                <w:rFonts w:cs="Arial"/>
              </w:rPr>
            </w:pPr>
            <w:r w:rsidRPr="00FF0286">
              <w:rPr>
                <w:rFonts w:cs="Arial"/>
              </w:rPr>
              <w:t>Hitro</w:t>
            </w:r>
          </w:p>
        </w:tc>
        <w:tc>
          <w:tcPr>
            <w:tcW w:w="1773" w:type="dxa"/>
            <w:gridSpan w:val="3"/>
            <w:tcBorders>
              <w:top w:val="single" w:sz="4" w:space="0" w:color="auto"/>
              <w:left w:val="single" w:sz="4" w:space="0" w:color="auto"/>
              <w:bottom w:val="nil"/>
              <w:right w:val="single" w:sz="4" w:space="0" w:color="auto"/>
            </w:tcBorders>
            <w:hideMark/>
          </w:tcPr>
          <w:p w14:paraId="220ADC08" w14:textId="77777777" w:rsidR="00E36E3A" w:rsidRPr="00FF0286" w:rsidRDefault="00E36E3A" w:rsidP="00E36E3A">
            <w:pPr>
              <w:rPr>
                <w:rFonts w:cs="Arial"/>
              </w:rPr>
            </w:pPr>
            <w:r w:rsidRPr="00FF0286">
              <w:rPr>
                <w:rFonts w:cs="Arial"/>
              </w:rPr>
              <w:t>Zmerno</w:t>
            </w:r>
          </w:p>
        </w:tc>
        <w:tc>
          <w:tcPr>
            <w:tcW w:w="1838" w:type="dxa"/>
            <w:gridSpan w:val="3"/>
            <w:tcBorders>
              <w:top w:val="single" w:sz="4" w:space="0" w:color="auto"/>
              <w:left w:val="single" w:sz="4" w:space="0" w:color="auto"/>
              <w:bottom w:val="nil"/>
              <w:right w:val="single" w:sz="4" w:space="0" w:color="auto"/>
            </w:tcBorders>
            <w:hideMark/>
          </w:tcPr>
          <w:p w14:paraId="15A7D216" w14:textId="77777777" w:rsidR="00E36E3A" w:rsidRPr="00FF0286" w:rsidRDefault="00E36E3A" w:rsidP="00E36E3A">
            <w:pPr>
              <w:rPr>
                <w:rFonts w:cs="Arial"/>
              </w:rPr>
            </w:pPr>
            <w:r w:rsidRPr="00FF0286">
              <w:rPr>
                <w:rFonts w:cs="Arial"/>
              </w:rPr>
              <w:t>počasi</w:t>
            </w:r>
          </w:p>
        </w:tc>
        <w:tc>
          <w:tcPr>
            <w:tcW w:w="0" w:type="auto"/>
            <w:vAlign w:val="center"/>
            <w:hideMark/>
          </w:tcPr>
          <w:p w14:paraId="62334BCA" w14:textId="77777777" w:rsidR="00E36E3A" w:rsidRPr="00FF0286" w:rsidRDefault="00E36E3A" w:rsidP="00E36E3A">
            <w:pPr>
              <w:rPr>
                <w:rFonts w:cs="Arial"/>
              </w:rPr>
            </w:pPr>
          </w:p>
        </w:tc>
        <w:tc>
          <w:tcPr>
            <w:tcW w:w="595" w:type="dxa"/>
            <w:vAlign w:val="center"/>
            <w:hideMark/>
          </w:tcPr>
          <w:p w14:paraId="64EF6E41" w14:textId="77777777" w:rsidR="00E36E3A" w:rsidRPr="00FF0286" w:rsidRDefault="00E36E3A" w:rsidP="00E36E3A">
            <w:pPr>
              <w:rPr>
                <w:rFonts w:cs="Arial"/>
              </w:rPr>
            </w:pPr>
          </w:p>
        </w:tc>
      </w:tr>
      <w:tr w:rsidR="00E36E3A" w:rsidRPr="00FF0286" w14:paraId="2161F9C1" w14:textId="77777777" w:rsidTr="00E36E3A">
        <w:trPr>
          <w:trHeight w:val="227"/>
        </w:trPr>
        <w:tc>
          <w:tcPr>
            <w:tcW w:w="7603" w:type="dxa"/>
            <w:gridSpan w:val="9"/>
            <w:tcBorders>
              <w:top w:val="nil"/>
              <w:left w:val="single" w:sz="4" w:space="0" w:color="auto"/>
              <w:bottom w:val="single" w:sz="4" w:space="0" w:color="auto"/>
              <w:right w:val="single" w:sz="4" w:space="0" w:color="auto"/>
            </w:tcBorders>
            <w:hideMark/>
          </w:tcPr>
          <w:p w14:paraId="66B9213A" w14:textId="77777777" w:rsidR="00E36E3A" w:rsidRPr="00FF0286" w:rsidRDefault="00E36E3A" w:rsidP="00E36E3A">
            <w:pPr>
              <w:rPr>
                <w:rFonts w:cs="Arial"/>
              </w:rPr>
            </w:pPr>
            <w:r w:rsidRPr="00FF0286">
              <w:rPr>
                <w:rFonts w:cs="Arial"/>
              </w:rPr>
              <w:t>Priraščanje trdnosti betona</w:t>
            </w:r>
          </w:p>
        </w:tc>
        <w:tc>
          <w:tcPr>
            <w:tcW w:w="0" w:type="auto"/>
            <w:vAlign w:val="center"/>
            <w:hideMark/>
          </w:tcPr>
          <w:p w14:paraId="673CA61A" w14:textId="77777777" w:rsidR="00E36E3A" w:rsidRPr="00FF0286" w:rsidRDefault="00E36E3A" w:rsidP="00E36E3A">
            <w:pPr>
              <w:rPr>
                <w:rFonts w:cs="Arial"/>
              </w:rPr>
            </w:pPr>
          </w:p>
        </w:tc>
        <w:tc>
          <w:tcPr>
            <w:tcW w:w="595" w:type="dxa"/>
            <w:vAlign w:val="center"/>
            <w:hideMark/>
          </w:tcPr>
          <w:p w14:paraId="1CBD3333" w14:textId="77777777" w:rsidR="00E36E3A" w:rsidRPr="00FF0286" w:rsidRDefault="00E36E3A" w:rsidP="00E36E3A">
            <w:pPr>
              <w:rPr>
                <w:rFonts w:cs="Arial"/>
              </w:rPr>
            </w:pPr>
          </w:p>
        </w:tc>
      </w:tr>
    </w:tbl>
    <w:p w14:paraId="46B72CDE" w14:textId="77777777" w:rsidR="00E36E3A" w:rsidRPr="00FF0286" w:rsidRDefault="00E36E3A" w:rsidP="00A74C2F">
      <w:pPr>
        <w:pStyle w:val="Naslov7"/>
        <w:rPr>
          <w:rFonts w:ascii="Arial" w:hAnsi="Arial" w:cs="Arial"/>
          <w:color w:val="auto"/>
        </w:rPr>
      </w:pPr>
      <w:bookmarkStart w:id="891" w:name="_Toc25424255"/>
      <w:r w:rsidRPr="00FF0286">
        <w:rPr>
          <w:rFonts w:ascii="Arial" w:hAnsi="Arial" w:cs="Arial"/>
          <w:color w:val="auto"/>
        </w:rPr>
        <w:t>Priprave pred betoniranjem</w:t>
      </w:r>
      <w:bookmarkEnd w:id="891"/>
    </w:p>
    <w:p w14:paraId="7C410C9F" w14:textId="77777777" w:rsidR="00E36E3A" w:rsidRPr="00FF0286" w:rsidRDefault="00E36E3A" w:rsidP="009E3616">
      <w:pPr>
        <w:pStyle w:val="Odstavekseznama"/>
        <w:numPr>
          <w:ilvl w:val="0"/>
          <w:numId w:val="281"/>
        </w:numPr>
        <w:rPr>
          <w:rFonts w:cs="Arial"/>
        </w:rPr>
      </w:pPr>
      <w:r w:rsidRPr="00FF0286">
        <w:rPr>
          <w:rFonts w:cs="Arial"/>
        </w:rPr>
        <w:t>Izvajalec mora dovolj zgodaj predložiti nadzorniku v odobritev podroben načrt postopkov, ki jih namerava izvajati pri betoniranju v hladnem vremenu.</w:t>
      </w:r>
    </w:p>
    <w:p w14:paraId="668E3701" w14:textId="77777777" w:rsidR="00E36E3A" w:rsidRPr="00FF0286" w:rsidRDefault="00E36E3A" w:rsidP="009E3616">
      <w:pPr>
        <w:pStyle w:val="Odstavekseznama"/>
        <w:numPr>
          <w:ilvl w:val="0"/>
          <w:numId w:val="281"/>
        </w:numPr>
        <w:rPr>
          <w:rFonts w:cs="Arial"/>
        </w:rPr>
      </w:pPr>
      <w:r w:rsidRPr="00FF0286">
        <w:rPr>
          <w:rFonts w:cs="Arial"/>
        </w:rPr>
        <w:t>Na gradbišču morajo biti pred betoniranjem pripravljeni vsi materiali in/ali oprema za zaščito betona, kakor tudi oprema za redno merjenje temperature.</w:t>
      </w:r>
    </w:p>
    <w:p w14:paraId="78E11C51" w14:textId="77777777" w:rsidR="00E36E3A" w:rsidRPr="00FF0286" w:rsidRDefault="00E36E3A" w:rsidP="009E3616">
      <w:pPr>
        <w:pStyle w:val="Odstavekseznama"/>
        <w:numPr>
          <w:ilvl w:val="0"/>
          <w:numId w:val="281"/>
        </w:numPr>
        <w:rPr>
          <w:rFonts w:cs="Arial"/>
        </w:rPr>
      </w:pPr>
      <w:r w:rsidRPr="00FF0286">
        <w:rPr>
          <w:rFonts w:cs="Arial"/>
        </w:rPr>
        <w:t>Na mestu vgrajevanja je treba z vseh površin, ki bodo pri vgrajevanju prišle v stik z betonom, tudi z jekla za ojačitev in vgrajenih elementov, odstraniti ves sneg in led. Betoniranje na zmrznjen ali od mraza poškodovan že zabetoniran element ni dovoljeno.</w:t>
      </w:r>
    </w:p>
    <w:p w14:paraId="6F085266" w14:textId="77777777" w:rsidR="00E36E3A" w:rsidRPr="00FF0286" w:rsidRDefault="00E36E3A" w:rsidP="009E3616">
      <w:pPr>
        <w:pStyle w:val="Odstavekseznama"/>
        <w:numPr>
          <w:ilvl w:val="0"/>
          <w:numId w:val="281"/>
        </w:numPr>
        <w:rPr>
          <w:rFonts w:cs="Arial"/>
        </w:rPr>
      </w:pPr>
      <w:r w:rsidRPr="00FF0286">
        <w:rPr>
          <w:rFonts w:cs="Arial"/>
        </w:rPr>
        <w:t>Temeljna tla je treba odtajati do globine, ki jo mora določiti geomehanik. Temperatura temeljnih tal, na katera bo vgrajen beton, ne sme biti nižja od +3°C.</w:t>
      </w:r>
    </w:p>
    <w:p w14:paraId="2D4E0060" w14:textId="77777777" w:rsidR="00E36E3A" w:rsidRPr="00FF0286" w:rsidRDefault="00E36E3A" w:rsidP="009E3616">
      <w:pPr>
        <w:pStyle w:val="Odstavekseznama"/>
        <w:numPr>
          <w:ilvl w:val="0"/>
          <w:numId w:val="281"/>
        </w:numPr>
        <w:rPr>
          <w:rFonts w:cs="Arial"/>
        </w:rPr>
      </w:pPr>
      <w:r w:rsidRPr="00FF0286">
        <w:rPr>
          <w:rFonts w:cs="Arial"/>
        </w:rPr>
        <w:t>Temperatura betona, v katerem bodo injecirani kabli, ne sme biti nižja od +5°C.</w:t>
      </w:r>
    </w:p>
    <w:p w14:paraId="24713D51" w14:textId="77777777" w:rsidR="00E36E3A" w:rsidRPr="00FF0286" w:rsidRDefault="00E36E3A" w:rsidP="009E3616">
      <w:pPr>
        <w:pStyle w:val="Odstavekseznama"/>
        <w:numPr>
          <w:ilvl w:val="0"/>
          <w:numId w:val="281"/>
        </w:numPr>
        <w:rPr>
          <w:rFonts w:cs="Arial"/>
        </w:rPr>
      </w:pPr>
      <w:r w:rsidRPr="00FF0286">
        <w:rPr>
          <w:rFonts w:cs="Arial"/>
        </w:rPr>
        <w:t>Betonira naj se v času najvišjih dnevnih temperatur.</w:t>
      </w:r>
    </w:p>
    <w:p w14:paraId="274A091F" w14:textId="77777777" w:rsidR="00E36E3A" w:rsidRPr="00FF0286" w:rsidRDefault="00E36E3A" w:rsidP="00A74C2F">
      <w:pPr>
        <w:pStyle w:val="Naslov7"/>
        <w:rPr>
          <w:rFonts w:ascii="Arial" w:hAnsi="Arial" w:cs="Arial"/>
          <w:color w:val="auto"/>
        </w:rPr>
      </w:pPr>
      <w:bookmarkStart w:id="892" w:name="_Toc25424256"/>
      <w:r w:rsidRPr="00FF0286">
        <w:rPr>
          <w:rFonts w:ascii="Arial" w:hAnsi="Arial" w:cs="Arial"/>
          <w:color w:val="auto"/>
        </w:rPr>
        <w:t>Temperatura betona</w:t>
      </w:r>
      <w:bookmarkEnd w:id="892"/>
    </w:p>
    <w:p w14:paraId="5E4CA2AE" w14:textId="77777777" w:rsidR="00E36E3A" w:rsidRPr="00E33E51" w:rsidRDefault="00E36E3A" w:rsidP="00A74C2F">
      <w:pPr>
        <w:pStyle w:val="Naslov8"/>
        <w:rPr>
          <w:rFonts w:ascii="Arial" w:hAnsi="Arial" w:cs="Arial"/>
          <w:color w:val="auto"/>
          <w:sz w:val="24"/>
          <w:szCs w:val="24"/>
        </w:rPr>
      </w:pPr>
      <w:r w:rsidRPr="00E33E51">
        <w:rPr>
          <w:rFonts w:ascii="Arial" w:hAnsi="Arial" w:cs="Arial"/>
          <w:color w:val="auto"/>
          <w:sz w:val="24"/>
          <w:szCs w:val="24"/>
        </w:rPr>
        <w:t>Temperatura pri vgrajevanju</w:t>
      </w:r>
    </w:p>
    <w:p w14:paraId="3D09E4CC" w14:textId="77777777" w:rsidR="00E36E3A" w:rsidRPr="00FF0286" w:rsidRDefault="00E36E3A" w:rsidP="009E3616">
      <w:pPr>
        <w:pStyle w:val="Odstavekseznama"/>
        <w:numPr>
          <w:ilvl w:val="0"/>
          <w:numId w:val="282"/>
        </w:numPr>
        <w:rPr>
          <w:rFonts w:cs="Arial"/>
        </w:rPr>
      </w:pPr>
      <w:r w:rsidRPr="00FF0286">
        <w:rPr>
          <w:rFonts w:cs="Arial"/>
        </w:rPr>
        <w:t>Najnižja dovoljena temperatura betona pri vgrajevanju in v času zaščite je v odvisnosti od najmanjše dimenzije prereza podana v Tabeli 3.6.13. Te temperature naj se ne preseže za več kot +10°C. Temperatura injekcijske zmesi ne sme nikoli biti nižja od +5°C.</w:t>
      </w:r>
    </w:p>
    <w:p w14:paraId="3F9B3C0D" w14:textId="77777777" w:rsidR="00E36E3A" w:rsidRPr="00FF0286" w:rsidRDefault="00E36E3A" w:rsidP="009E3616">
      <w:pPr>
        <w:pStyle w:val="Odstavekseznama"/>
        <w:numPr>
          <w:ilvl w:val="0"/>
          <w:numId w:val="282"/>
        </w:numPr>
        <w:rPr>
          <w:rFonts w:cs="Arial"/>
        </w:rPr>
      </w:pPr>
      <w:r w:rsidRPr="00FF0286">
        <w:rPr>
          <w:rFonts w:cs="Arial"/>
        </w:rPr>
        <w:t xml:space="preserve">Pri masivnih betonih naj temperatura v sredini prereza nikoli ne presega 65°C, razlika do temperature na površini pa ne sme biti večja od +25°C. </w:t>
      </w:r>
    </w:p>
    <w:p w14:paraId="415BA5AD" w14:textId="77777777" w:rsidR="00E36E3A" w:rsidRPr="00FF0286" w:rsidRDefault="00E36E3A" w:rsidP="009E3616">
      <w:pPr>
        <w:pStyle w:val="Odstavekseznama"/>
        <w:numPr>
          <w:ilvl w:val="0"/>
          <w:numId w:val="282"/>
        </w:numPr>
        <w:rPr>
          <w:rFonts w:cs="Arial"/>
        </w:rPr>
      </w:pPr>
      <w:r w:rsidRPr="00FF0286">
        <w:rPr>
          <w:rFonts w:cs="Arial"/>
        </w:rPr>
        <w:t>Temperaturo svežega betona je treba izmeriti za vsako na gradbišče dostavljeno količino, ko se beton dejansko vgrajuje. Temperaturo strjujočega betona je treba meriti najmanj enkrat dnevno na površini ali na stiku z opažem. Pri zahtevnejših objektih je treba meriti temperaturo tudi v jedru prereza, o tem odloča nadzornik.</w:t>
      </w:r>
    </w:p>
    <w:p w14:paraId="73EFA759" w14:textId="77777777" w:rsidR="00E36E3A" w:rsidRPr="00FF0286" w:rsidRDefault="00E36E3A" w:rsidP="0026001B">
      <w:pPr>
        <w:pStyle w:val="Naslov8"/>
        <w:rPr>
          <w:rFonts w:ascii="Arial" w:hAnsi="Arial" w:cs="Arial"/>
          <w:color w:val="auto"/>
        </w:rPr>
      </w:pPr>
      <w:r w:rsidRPr="00FF0286">
        <w:rPr>
          <w:rFonts w:ascii="Arial" w:hAnsi="Arial" w:cs="Arial"/>
          <w:color w:val="auto"/>
        </w:rPr>
        <w:t>Temperatura ob koncu zaščite</w:t>
      </w:r>
    </w:p>
    <w:p w14:paraId="4BF408CD" w14:textId="77777777" w:rsidR="00E36E3A" w:rsidRPr="00FF0286" w:rsidRDefault="00E36E3A" w:rsidP="009E3616">
      <w:pPr>
        <w:pStyle w:val="Odstavekseznama"/>
        <w:numPr>
          <w:ilvl w:val="0"/>
          <w:numId w:val="283"/>
        </w:numPr>
        <w:rPr>
          <w:rFonts w:cs="Arial"/>
        </w:rPr>
      </w:pPr>
      <w:r w:rsidRPr="00FF0286">
        <w:rPr>
          <w:rFonts w:cs="Arial"/>
        </w:rPr>
        <w:t xml:space="preserve">Padec temperature strjujočega betona ob koncu zaščite ne sme biti v 24 urah večji od vrednosti, navedenih v Tabeli 3.6.13. </w:t>
      </w:r>
    </w:p>
    <w:p w14:paraId="6C0289E5" w14:textId="77777777" w:rsidR="00E36E3A" w:rsidRPr="00FF0286" w:rsidRDefault="00E36E3A" w:rsidP="00E36E3A">
      <w:pPr>
        <w:rPr>
          <w:rFonts w:cs="Arial"/>
        </w:rPr>
      </w:pPr>
      <w:r w:rsidRPr="00FF0286">
        <w:rPr>
          <w:rFonts w:cs="Arial"/>
        </w:rPr>
        <w:t>Tabela 3.6.13:</w:t>
      </w:r>
      <w:r w:rsidRPr="00FF0286">
        <w:rPr>
          <w:rFonts w:cs="Arial"/>
        </w:rPr>
        <w:tab/>
        <w:t>Dovoljene temperature betona v odvisnosti od dimenzij prereza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93"/>
        <w:gridCol w:w="2631"/>
        <w:gridCol w:w="3415"/>
      </w:tblGrid>
      <w:tr w:rsidR="00E36E3A" w:rsidRPr="00FF0286" w14:paraId="7ECC2A8A" w14:textId="77777777" w:rsidTr="00E36E3A">
        <w:trPr>
          <w:trHeight w:val="227"/>
          <w:jc w:val="center"/>
        </w:trPr>
        <w:tc>
          <w:tcPr>
            <w:tcW w:w="2593" w:type="dxa"/>
            <w:tcBorders>
              <w:top w:val="single" w:sz="4" w:space="0" w:color="auto"/>
              <w:left w:val="single" w:sz="4" w:space="0" w:color="auto"/>
              <w:bottom w:val="single" w:sz="4" w:space="0" w:color="auto"/>
              <w:right w:val="single" w:sz="4" w:space="0" w:color="auto"/>
            </w:tcBorders>
            <w:vAlign w:val="center"/>
            <w:hideMark/>
          </w:tcPr>
          <w:p w14:paraId="387105D6" w14:textId="77777777" w:rsidR="00E36E3A" w:rsidRPr="00FF0286" w:rsidRDefault="00E36E3A" w:rsidP="00E36E3A">
            <w:pPr>
              <w:rPr>
                <w:rFonts w:cs="Arial"/>
              </w:rPr>
            </w:pPr>
            <w:r w:rsidRPr="00FF0286">
              <w:rPr>
                <w:rFonts w:cs="Arial"/>
              </w:rPr>
              <w:t>Najmanjša dimenzija prereza</w:t>
            </w:r>
          </w:p>
        </w:tc>
        <w:tc>
          <w:tcPr>
            <w:tcW w:w="2631" w:type="dxa"/>
            <w:tcBorders>
              <w:top w:val="single" w:sz="4" w:space="0" w:color="auto"/>
              <w:left w:val="single" w:sz="4" w:space="0" w:color="auto"/>
              <w:bottom w:val="single" w:sz="4" w:space="0" w:color="auto"/>
              <w:right w:val="single" w:sz="4" w:space="0" w:color="auto"/>
            </w:tcBorders>
            <w:vAlign w:val="center"/>
            <w:hideMark/>
          </w:tcPr>
          <w:p w14:paraId="62F9AF18" w14:textId="77777777" w:rsidR="00E36E3A" w:rsidRPr="00FF0286" w:rsidRDefault="00E36E3A" w:rsidP="00E36E3A">
            <w:pPr>
              <w:rPr>
                <w:rFonts w:cs="Arial"/>
              </w:rPr>
            </w:pPr>
            <w:r w:rsidRPr="00FF0286">
              <w:rPr>
                <w:rFonts w:cs="Arial"/>
              </w:rPr>
              <w:t>Najnižja temperatura betona pri vgrajevanju</w:t>
            </w:r>
          </w:p>
        </w:tc>
        <w:tc>
          <w:tcPr>
            <w:tcW w:w="3415" w:type="dxa"/>
            <w:tcBorders>
              <w:top w:val="single" w:sz="4" w:space="0" w:color="auto"/>
              <w:left w:val="single" w:sz="4" w:space="0" w:color="auto"/>
              <w:bottom w:val="single" w:sz="4" w:space="0" w:color="auto"/>
              <w:right w:val="single" w:sz="4" w:space="0" w:color="auto"/>
            </w:tcBorders>
            <w:vAlign w:val="center"/>
            <w:hideMark/>
          </w:tcPr>
          <w:p w14:paraId="1FBF0915" w14:textId="77777777" w:rsidR="00E36E3A" w:rsidRPr="00FF0286" w:rsidRDefault="00E36E3A" w:rsidP="00E36E3A">
            <w:pPr>
              <w:rPr>
                <w:rFonts w:cs="Arial"/>
              </w:rPr>
            </w:pPr>
            <w:r w:rsidRPr="00FF0286">
              <w:rPr>
                <w:rFonts w:cs="Arial"/>
              </w:rPr>
              <w:t>Največji dovoljeni padec temperature v 24. urah po odstranjeni zaščiti</w:t>
            </w:r>
          </w:p>
        </w:tc>
      </w:tr>
      <w:tr w:rsidR="00E36E3A" w:rsidRPr="00FF0286" w14:paraId="6A4446DD" w14:textId="77777777" w:rsidTr="00E36E3A">
        <w:trPr>
          <w:trHeight w:val="227"/>
          <w:jc w:val="center"/>
        </w:trPr>
        <w:tc>
          <w:tcPr>
            <w:tcW w:w="2593" w:type="dxa"/>
            <w:tcBorders>
              <w:top w:val="single" w:sz="4" w:space="0" w:color="auto"/>
              <w:left w:val="single" w:sz="4" w:space="0" w:color="auto"/>
              <w:bottom w:val="nil"/>
              <w:right w:val="single" w:sz="4" w:space="0" w:color="auto"/>
            </w:tcBorders>
            <w:vAlign w:val="center"/>
            <w:hideMark/>
          </w:tcPr>
          <w:p w14:paraId="7988EE02" w14:textId="77777777" w:rsidR="00E36E3A" w:rsidRPr="00FF0286" w:rsidRDefault="00E36E3A" w:rsidP="00E36E3A">
            <w:pPr>
              <w:rPr>
                <w:rFonts w:cs="Arial"/>
              </w:rPr>
            </w:pPr>
            <w:r w:rsidRPr="00FF0286">
              <w:rPr>
                <w:rFonts w:cs="Arial"/>
              </w:rPr>
              <w:t>manj kot 30 cm</w:t>
            </w:r>
          </w:p>
        </w:tc>
        <w:tc>
          <w:tcPr>
            <w:tcW w:w="2631" w:type="dxa"/>
            <w:tcBorders>
              <w:top w:val="single" w:sz="4" w:space="0" w:color="auto"/>
              <w:left w:val="single" w:sz="4" w:space="0" w:color="auto"/>
              <w:bottom w:val="nil"/>
              <w:right w:val="single" w:sz="4" w:space="0" w:color="auto"/>
            </w:tcBorders>
            <w:vAlign w:val="center"/>
            <w:hideMark/>
          </w:tcPr>
          <w:p w14:paraId="151FC8ED" w14:textId="77777777" w:rsidR="00E36E3A" w:rsidRPr="00FF0286" w:rsidRDefault="00E36E3A" w:rsidP="00E36E3A">
            <w:pPr>
              <w:rPr>
                <w:rFonts w:cs="Arial"/>
              </w:rPr>
            </w:pPr>
            <w:r w:rsidRPr="00FF0286">
              <w:rPr>
                <w:rFonts w:cs="Arial"/>
              </w:rPr>
              <w:t>11°C</w:t>
            </w:r>
          </w:p>
        </w:tc>
        <w:tc>
          <w:tcPr>
            <w:tcW w:w="3415" w:type="dxa"/>
            <w:tcBorders>
              <w:top w:val="single" w:sz="4" w:space="0" w:color="auto"/>
              <w:left w:val="single" w:sz="4" w:space="0" w:color="auto"/>
              <w:bottom w:val="nil"/>
              <w:right w:val="single" w:sz="4" w:space="0" w:color="auto"/>
            </w:tcBorders>
            <w:vAlign w:val="center"/>
            <w:hideMark/>
          </w:tcPr>
          <w:p w14:paraId="7F6BEBDC" w14:textId="77777777" w:rsidR="00E36E3A" w:rsidRPr="00FF0286" w:rsidRDefault="00E36E3A" w:rsidP="00E36E3A">
            <w:pPr>
              <w:rPr>
                <w:rFonts w:cs="Arial"/>
              </w:rPr>
            </w:pPr>
            <w:r w:rsidRPr="00FF0286">
              <w:rPr>
                <w:rFonts w:cs="Arial"/>
              </w:rPr>
              <w:t>20 st.C</w:t>
            </w:r>
          </w:p>
        </w:tc>
      </w:tr>
      <w:tr w:rsidR="00E36E3A" w:rsidRPr="00FF0286" w14:paraId="3D6F6128" w14:textId="77777777" w:rsidTr="00E36E3A">
        <w:trPr>
          <w:trHeight w:val="227"/>
          <w:jc w:val="center"/>
        </w:trPr>
        <w:tc>
          <w:tcPr>
            <w:tcW w:w="2593" w:type="dxa"/>
            <w:tcBorders>
              <w:top w:val="nil"/>
              <w:left w:val="single" w:sz="4" w:space="0" w:color="auto"/>
              <w:bottom w:val="nil"/>
              <w:right w:val="single" w:sz="4" w:space="0" w:color="auto"/>
            </w:tcBorders>
            <w:vAlign w:val="center"/>
            <w:hideMark/>
          </w:tcPr>
          <w:p w14:paraId="585F7482" w14:textId="77777777" w:rsidR="00E36E3A" w:rsidRPr="00FF0286" w:rsidRDefault="00E36E3A" w:rsidP="00E36E3A">
            <w:pPr>
              <w:rPr>
                <w:rFonts w:cs="Arial"/>
              </w:rPr>
            </w:pPr>
            <w:r w:rsidRPr="00FF0286">
              <w:rPr>
                <w:rFonts w:cs="Arial"/>
              </w:rPr>
              <w:t>od 30 do 90 cm</w:t>
            </w:r>
          </w:p>
        </w:tc>
        <w:tc>
          <w:tcPr>
            <w:tcW w:w="2631" w:type="dxa"/>
            <w:tcBorders>
              <w:top w:val="nil"/>
              <w:left w:val="single" w:sz="4" w:space="0" w:color="auto"/>
              <w:bottom w:val="nil"/>
              <w:right w:val="single" w:sz="4" w:space="0" w:color="auto"/>
            </w:tcBorders>
            <w:vAlign w:val="center"/>
            <w:hideMark/>
          </w:tcPr>
          <w:p w14:paraId="61059277" w14:textId="77777777" w:rsidR="00E36E3A" w:rsidRPr="00FF0286" w:rsidRDefault="00E36E3A" w:rsidP="00E36E3A">
            <w:pPr>
              <w:rPr>
                <w:rFonts w:cs="Arial"/>
              </w:rPr>
            </w:pPr>
            <w:r w:rsidRPr="00FF0286">
              <w:rPr>
                <w:rFonts w:cs="Arial"/>
              </w:rPr>
              <w:t>9°C</w:t>
            </w:r>
          </w:p>
        </w:tc>
        <w:tc>
          <w:tcPr>
            <w:tcW w:w="3415" w:type="dxa"/>
            <w:tcBorders>
              <w:top w:val="nil"/>
              <w:left w:val="single" w:sz="4" w:space="0" w:color="auto"/>
              <w:bottom w:val="nil"/>
              <w:right w:val="single" w:sz="4" w:space="0" w:color="auto"/>
            </w:tcBorders>
            <w:vAlign w:val="center"/>
            <w:hideMark/>
          </w:tcPr>
          <w:p w14:paraId="2DD0C702" w14:textId="77777777" w:rsidR="00E36E3A" w:rsidRPr="00FF0286" w:rsidRDefault="00E36E3A" w:rsidP="00E36E3A">
            <w:pPr>
              <w:rPr>
                <w:rFonts w:cs="Arial"/>
              </w:rPr>
            </w:pPr>
            <w:r w:rsidRPr="00FF0286">
              <w:rPr>
                <w:rFonts w:cs="Arial"/>
              </w:rPr>
              <w:t>17 st.C</w:t>
            </w:r>
          </w:p>
        </w:tc>
      </w:tr>
      <w:tr w:rsidR="00E36E3A" w:rsidRPr="00FF0286" w14:paraId="060EDF03" w14:textId="77777777" w:rsidTr="00E36E3A">
        <w:trPr>
          <w:trHeight w:val="227"/>
          <w:jc w:val="center"/>
        </w:trPr>
        <w:tc>
          <w:tcPr>
            <w:tcW w:w="2593" w:type="dxa"/>
            <w:tcBorders>
              <w:top w:val="nil"/>
              <w:left w:val="single" w:sz="4" w:space="0" w:color="auto"/>
              <w:bottom w:val="nil"/>
              <w:right w:val="single" w:sz="4" w:space="0" w:color="auto"/>
            </w:tcBorders>
            <w:vAlign w:val="center"/>
            <w:hideMark/>
          </w:tcPr>
          <w:p w14:paraId="74EF15AB" w14:textId="77777777" w:rsidR="00E36E3A" w:rsidRPr="00FF0286" w:rsidRDefault="00E36E3A" w:rsidP="00E36E3A">
            <w:pPr>
              <w:rPr>
                <w:rFonts w:cs="Arial"/>
              </w:rPr>
            </w:pPr>
            <w:r w:rsidRPr="00FF0286">
              <w:rPr>
                <w:rFonts w:cs="Arial"/>
              </w:rPr>
              <w:t>od 90 do 180 cm</w:t>
            </w:r>
          </w:p>
        </w:tc>
        <w:tc>
          <w:tcPr>
            <w:tcW w:w="2631" w:type="dxa"/>
            <w:tcBorders>
              <w:top w:val="nil"/>
              <w:left w:val="single" w:sz="4" w:space="0" w:color="auto"/>
              <w:bottom w:val="nil"/>
              <w:right w:val="single" w:sz="4" w:space="0" w:color="auto"/>
            </w:tcBorders>
            <w:vAlign w:val="center"/>
            <w:hideMark/>
          </w:tcPr>
          <w:p w14:paraId="131F2EAB" w14:textId="77777777" w:rsidR="00E36E3A" w:rsidRPr="00FF0286" w:rsidRDefault="00E36E3A" w:rsidP="00E36E3A">
            <w:pPr>
              <w:rPr>
                <w:rFonts w:cs="Arial"/>
              </w:rPr>
            </w:pPr>
            <w:r w:rsidRPr="00FF0286">
              <w:rPr>
                <w:rFonts w:cs="Arial"/>
              </w:rPr>
              <w:t>7°C</w:t>
            </w:r>
          </w:p>
        </w:tc>
        <w:tc>
          <w:tcPr>
            <w:tcW w:w="3415" w:type="dxa"/>
            <w:tcBorders>
              <w:top w:val="nil"/>
              <w:left w:val="single" w:sz="4" w:space="0" w:color="auto"/>
              <w:bottom w:val="nil"/>
              <w:right w:val="single" w:sz="4" w:space="0" w:color="auto"/>
            </w:tcBorders>
            <w:vAlign w:val="center"/>
            <w:hideMark/>
          </w:tcPr>
          <w:p w14:paraId="2E4E1F2D" w14:textId="77777777" w:rsidR="00E36E3A" w:rsidRPr="00FF0286" w:rsidRDefault="00E36E3A" w:rsidP="00E36E3A">
            <w:pPr>
              <w:rPr>
                <w:rFonts w:cs="Arial"/>
              </w:rPr>
            </w:pPr>
            <w:r w:rsidRPr="00FF0286">
              <w:rPr>
                <w:rFonts w:cs="Arial"/>
              </w:rPr>
              <w:t>12 st.C</w:t>
            </w:r>
          </w:p>
        </w:tc>
      </w:tr>
      <w:tr w:rsidR="00E36E3A" w:rsidRPr="00FF0286" w14:paraId="5CB078B4" w14:textId="77777777" w:rsidTr="00E36E3A">
        <w:trPr>
          <w:trHeight w:val="227"/>
          <w:jc w:val="center"/>
        </w:trPr>
        <w:tc>
          <w:tcPr>
            <w:tcW w:w="2593" w:type="dxa"/>
            <w:tcBorders>
              <w:top w:val="nil"/>
              <w:left w:val="single" w:sz="4" w:space="0" w:color="auto"/>
              <w:bottom w:val="single" w:sz="4" w:space="0" w:color="auto"/>
              <w:right w:val="single" w:sz="4" w:space="0" w:color="auto"/>
            </w:tcBorders>
            <w:vAlign w:val="center"/>
            <w:hideMark/>
          </w:tcPr>
          <w:p w14:paraId="038E2B85" w14:textId="77777777" w:rsidR="00E36E3A" w:rsidRPr="00FF0286" w:rsidRDefault="00E36E3A" w:rsidP="00E36E3A">
            <w:pPr>
              <w:rPr>
                <w:rFonts w:cs="Arial"/>
              </w:rPr>
            </w:pPr>
            <w:r w:rsidRPr="00FF0286">
              <w:rPr>
                <w:rFonts w:cs="Arial"/>
              </w:rPr>
              <w:t>več kot 180 cm</w:t>
            </w:r>
          </w:p>
        </w:tc>
        <w:tc>
          <w:tcPr>
            <w:tcW w:w="2631" w:type="dxa"/>
            <w:tcBorders>
              <w:top w:val="nil"/>
              <w:left w:val="single" w:sz="4" w:space="0" w:color="auto"/>
              <w:bottom w:val="single" w:sz="4" w:space="0" w:color="auto"/>
              <w:right w:val="single" w:sz="4" w:space="0" w:color="auto"/>
            </w:tcBorders>
            <w:vAlign w:val="center"/>
            <w:hideMark/>
          </w:tcPr>
          <w:p w14:paraId="00282DFD" w14:textId="77777777" w:rsidR="00E36E3A" w:rsidRPr="00FF0286" w:rsidRDefault="00E36E3A" w:rsidP="00E36E3A">
            <w:pPr>
              <w:rPr>
                <w:rFonts w:cs="Arial"/>
              </w:rPr>
            </w:pPr>
            <w:r w:rsidRPr="00FF0286">
              <w:rPr>
                <w:rFonts w:cs="Arial"/>
              </w:rPr>
              <w:t>5°C</w:t>
            </w:r>
          </w:p>
        </w:tc>
        <w:tc>
          <w:tcPr>
            <w:tcW w:w="3415" w:type="dxa"/>
            <w:tcBorders>
              <w:top w:val="nil"/>
              <w:left w:val="single" w:sz="4" w:space="0" w:color="auto"/>
              <w:bottom w:val="single" w:sz="4" w:space="0" w:color="auto"/>
              <w:right w:val="single" w:sz="4" w:space="0" w:color="auto"/>
            </w:tcBorders>
            <w:vAlign w:val="center"/>
            <w:hideMark/>
          </w:tcPr>
          <w:p w14:paraId="2078FDE2" w14:textId="77777777" w:rsidR="00E36E3A" w:rsidRPr="00FF0286" w:rsidRDefault="00E36E3A" w:rsidP="00E36E3A">
            <w:pPr>
              <w:rPr>
                <w:rFonts w:cs="Arial"/>
              </w:rPr>
            </w:pPr>
            <w:r w:rsidRPr="00FF0286">
              <w:rPr>
                <w:rFonts w:cs="Arial"/>
              </w:rPr>
              <w:t>10 st.C</w:t>
            </w:r>
          </w:p>
        </w:tc>
      </w:tr>
    </w:tbl>
    <w:p w14:paraId="7913830E" w14:textId="77777777" w:rsidR="00E36E3A" w:rsidRPr="00FF0286" w:rsidRDefault="00E36E3A" w:rsidP="00E36E3A">
      <w:pPr>
        <w:rPr>
          <w:rFonts w:cs="Arial"/>
        </w:rPr>
      </w:pPr>
    </w:p>
    <w:p w14:paraId="7C979EFA" w14:textId="77777777" w:rsidR="00E36E3A" w:rsidRPr="00FF0286" w:rsidRDefault="00E36E3A" w:rsidP="0026001B">
      <w:pPr>
        <w:pStyle w:val="Naslov7"/>
        <w:rPr>
          <w:rFonts w:ascii="Arial" w:hAnsi="Arial" w:cs="Arial"/>
          <w:color w:val="auto"/>
        </w:rPr>
      </w:pPr>
      <w:bookmarkStart w:id="893" w:name="_Toc25424257"/>
      <w:r w:rsidRPr="00FF0286">
        <w:rPr>
          <w:rFonts w:ascii="Arial" w:hAnsi="Arial" w:cs="Arial"/>
          <w:color w:val="auto"/>
        </w:rPr>
        <w:t>Trdnost betona</w:t>
      </w:r>
      <w:bookmarkEnd w:id="893"/>
    </w:p>
    <w:p w14:paraId="5FBAD66D" w14:textId="77777777" w:rsidR="00E36E3A" w:rsidRPr="00FF0286" w:rsidRDefault="00E36E3A" w:rsidP="009E3616">
      <w:pPr>
        <w:pStyle w:val="Odstavekseznama"/>
        <w:numPr>
          <w:ilvl w:val="0"/>
          <w:numId w:val="284"/>
        </w:numPr>
        <w:rPr>
          <w:rFonts w:cs="Arial"/>
        </w:rPr>
      </w:pPr>
      <w:r w:rsidRPr="00FF0286">
        <w:rPr>
          <w:rFonts w:cs="Arial"/>
        </w:rPr>
        <w:t xml:space="preserve">Predno bo beton izpostavljen prvemu mrazu pri temperaturah pod 0°C, mora </w:t>
      </w:r>
      <w:r w:rsidRPr="00FF0286">
        <w:rPr>
          <w:rFonts w:cs="Arial"/>
        </w:rPr>
        <w:lastRenderedPageBreak/>
        <w:t>njegova tlačna trdnost znašati najmanj 5 MPa.</w:t>
      </w:r>
    </w:p>
    <w:p w14:paraId="1DC10C4F" w14:textId="77777777" w:rsidR="00E36E3A" w:rsidRPr="00FF0286" w:rsidRDefault="00E36E3A" w:rsidP="00E36E3A">
      <w:pPr>
        <w:rPr>
          <w:rFonts w:cs="Arial"/>
        </w:rPr>
      </w:pPr>
      <w:r w:rsidRPr="00FF0286">
        <w:rPr>
          <w:rFonts w:cs="Arial"/>
        </w:rPr>
        <w:t>Tabela 4.6.14:</w:t>
      </w:r>
      <w:r w:rsidRPr="00FF0286">
        <w:rPr>
          <w:rFonts w:cs="Arial"/>
        </w:rPr>
        <w:tab/>
        <w:t xml:space="preserve">Minimalne tlačne trdnosti betona v odvisnosti od srednje dnevne temperature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20"/>
        <w:gridCol w:w="3546"/>
      </w:tblGrid>
      <w:tr w:rsidR="00E36E3A" w:rsidRPr="00FF0286" w14:paraId="66927253" w14:textId="77777777" w:rsidTr="00E36E3A">
        <w:trPr>
          <w:trHeight w:val="227"/>
          <w:jc w:val="center"/>
        </w:trPr>
        <w:tc>
          <w:tcPr>
            <w:tcW w:w="3520" w:type="dxa"/>
            <w:tcBorders>
              <w:top w:val="single" w:sz="4" w:space="0" w:color="auto"/>
              <w:left w:val="single" w:sz="4" w:space="0" w:color="auto"/>
              <w:bottom w:val="single" w:sz="4" w:space="0" w:color="auto"/>
              <w:right w:val="single" w:sz="4" w:space="0" w:color="auto"/>
            </w:tcBorders>
            <w:vAlign w:val="center"/>
            <w:hideMark/>
          </w:tcPr>
          <w:p w14:paraId="1201FE15" w14:textId="77777777" w:rsidR="00E36E3A" w:rsidRPr="00FF0286" w:rsidRDefault="00E36E3A" w:rsidP="00E36E3A">
            <w:pPr>
              <w:rPr>
                <w:rFonts w:cs="Arial"/>
              </w:rPr>
            </w:pPr>
            <w:r w:rsidRPr="00FF0286">
              <w:rPr>
                <w:rFonts w:cs="Arial"/>
              </w:rPr>
              <w:t>Verjetna srednja dnevna temperatura po končani zaščiti</w:t>
            </w:r>
          </w:p>
        </w:tc>
        <w:tc>
          <w:tcPr>
            <w:tcW w:w="3546" w:type="dxa"/>
            <w:tcBorders>
              <w:top w:val="single" w:sz="4" w:space="0" w:color="auto"/>
              <w:left w:val="single" w:sz="4" w:space="0" w:color="auto"/>
              <w:bottom w:val="single" w:sz="4" w:space="0" w:color="auto"/>
              <w:right w:val="single" w:sz="4" w:space="0" w:color="auto"/>
            </w:tcBorders>
            <w:vAlign w:val="center"/>
            <w:hideMark/>
          </w:tcPr>
          <w:p w14:paraId="717D14C3" w14:textId="77777777" w:rsidR="00E36E3A" w:rsidRPr="00FF0286" w:rsidRDefault="00E36E3A" w:rsidP="00E36E3A">
            <w:pPr>
              <w:rPr>
                <w:rFonts w:cs="Arial"/>
              </w:rPr>
            </w:pPr>
            <w:r w:rsidRPr="00FF0286">
              <w:rPr>
                <w:rFonts w:cs="Arial"/>
              </w:rPr>
              <w:t>Odstotek (%) predpisane karakteristične tlačne trdnosti</w:t>
            </w:r>
          </w:p>
        </w:tc>
      </w:tr>
      <w:tr w:rsidR="00E36E3A" w:rsidRPr="00FF0286" w14:paraId="052A77D3" w14:textId="77777777" w:rsidTr="00E36E3A">
        <w:trPr>
          <w:trHeight w:val="227"/>
          <w:jc w:val="center"/>
        </w:trPr>
        <w:tc>
          <w:tcPr>
            <w:tcW w:w="3520" w:type="dxa"/>
            <w:tcBorders>
              <w:top w:val="single" w:sz="4" w:space="0" w:color="auto"/>
              <w:left w:val="single" w:sz="4" w:space="0" w:color="auto"/>
              <w:bottom w:val="nil"/>
              <w:right w:val="single" w:sz="4" w:space="0" w:color="auto"/>
            </w:tcBorders>
            <w:vAlign w:val="center"/>
            <w:hideMark/>
          </w:tcPr>
          <w:p w14:paraId="1B38D32A" w14:textId="77777777" w:rsidR="00E36E3A" w:rsidRPr="00FF0286" w:rsidRDefault="00E36E3A" w:rsidP="00E36E3A">
            <w:pPr>
              <w:rPr>
                <w:rFonts w:cs="Arial"/>
              </w:rPr>
            </w:pPr>
            <w:r w:rsidRPr="00FF0286">
              <w:rPr>
                <w:rFonts w:cs="Arial"/>
              </w:rPr>
              <w:t>nad 0°C</w:t>
            </w:r>
          </w:p>
        </w:tc>
        <w:tc>
          <w:tcPr>
            <w:tcW w:w="3546" w:type="dxa"/>
            <w:tcBorders>
              <w:top w:val="single" w:sz="4" w:space="0" w:color="auto"/>
              <w:left w:val="single" w:sz="4" w:space="0" w:color="auto"/>
              <w:bottom w:val="nil"/>
              <w:right w:val="single" w:sz="4" w:space="0" w:color="auto"/>
            </w:tcBorders>
            <w:vAlign w:val="center"/>
            <w:hideMark/>
          </w:tcPr>
          <w:p w14:paraId="6E09B325" w14:textId="77777777" w:rsidR="00E36E3A" w:rsidRPr="00FF0286" w:rsidRDefault="00E36E3A" w:rsidP="00E36E3A">
            <w:pPr>
              <w:rPr>
                <w:rFonts w:cs="Arial"/>
              </w:rPr>
            </w:pPr>
            <w:r w:rsidRPr="00FF0286">
              <w:rPr>
                <w:rFonts w:cs="Arial"/>
              </w:rPr>
              <w:t>50</w:t>
            </w:r>
          </w:p>
        </w:tc>
      </w:tr>
      <w:tr w:rsidR="00E36E3A" w:rsidRPr="00FF0286" w14:paraId="1E204220" w14:textId="77777777" w:rsidTr="00E36E3A">
        <w:trPr>
          <w:trHeight w:val="227"/>
          <w:jc w:val="center"/>
        </w:trPr>
        <w:tc>
          <w:tcPr>
            <w:tcW w:w="3520" w:type="dxa"/>
            <w:tcBorders>
              <w:top w:val="nil"/>
              <w:left w:val="single" w:sz="4" w:space="0" w:color="auto"/>
              <w:bottom w:val="nil"/>
              <w:right w:val="single" w:sz="4" w:space="0" w:color="auto"/>
            </w:tcBorders>
            <w:vAlign w:val="center"/>
            <w:hideMark/>
          </w:tcPr>
          <w:p w14:paraId="494383FD" w14:textId="77777777" w:rsidR="00E36E3A" w:rsidRPr="00FF0286" w:rsidRDefault="00E36E3A" w:rsidP="00E36E3A">
            <w:pPr>
              <w:rPr>
                <w:rFonts w:cs="Arial"/>
              </w:rPr>
            </w:pPr>
            <w:r w:rsidRPr="00FF0286">
              <w:rPr>
                <w:rFonts w:cs="Arial"/>
              </w:rPr>
              <w:t>od 0°C do -5°C</w:t>
            </w:r>
          </w:p>
        </w:tc>
        <w:tc>
          <w:tcPr>
            <w:tcW w:w="3546" w:type="dxa"/>
            <w:tcBorders>
              <w:top w:val="nil"/>
              <w:left w:val="single" w:sz="4" w:space="0" w:color="auto"/>
              <w:bottom w:val="nil"/>
              <w:right w:val="single" w:sz="4" w:space="0" w:color="auto"/>
            </w:tcBorders>
            <w:vAlign w:val="center"/>
            <w:hideMark/>
          </w:tcPr>
          <w:p w14:paraId="3E2B4C70" w14:textId="77777777" w:rsidR="00E36E3A" w:rsidRPr="00FF0286" w:rsidRDefault="00E36E3A" w:rsidP="00E36E3A">
            <w:pPr>
              <w:rPr>
                <w:rFonts w:cs="Arial"/>
              </w:rPr>
            </w:pPr>
            <w:r w:rsidRPr="00FF0286">
              <w:rPr>
                <w:rFonts w:cs="Arial"/>
              </w:rPr>
              <w:t>65</w:t>
            </w:r>
          </w:p>
        </w:tc>
      </w:tr>
      <w:tr w:rsidR="00E36E3A" w:rsidRPr="00FF0286" w14:paraId="193BF5F9" w14:textId="77777777" w:rsidTr="00E36E3A">
        <w:trPr>
          <w:trHeight w:val="227"/>
          <w:jc w:val="center"/>
        </w:trPr>
        <w:tc>
          <w:tcPr>
            <w:tcW w:w="3520" w:type="dxa"/>
            <w:tcBorders>
              <w:top w:val="nil"/>
              <w:left w:val="single" w:sz="4" w:space="0" w:color="auto"/>
              <w:bottom w:val="nil"/>
              <w:right w:val="single" w:sz="4" w:space="0" w:color="auto"/>
            </w:tcBorders>
            <w:vAlign w:val="center"/>
            <w:hideMark/>
          </w:tcPr>
          <w:p w14:paraId="56958C82" w14:textId="77777777" w:rsidR="00E36E3A" w:rsidRPr="00FF0286" w:rsidRDefault="00E36E3A" w:rsidP="00E36E3A">
            <w:pPr>
              <w:rPr>
                <w:rFonts w:cs="Arial"/>
              </w:rPr>
            </w:pPr>
            <w:r w:rsidRPr="00FF0286">
              <w:rPr>
                <w:rFonts w:cs="Arial"/>
              </w:rPr>
              <w:t>od -5°C do -10°C</w:t>
            </w:r>
          </w:p>
        </w:tc>
        <w:tc>
          <w:tcPr>
            <w:tcW w:w="3546" w:type="dxa"/>
            <w:tcBorders>
              <w:top w:val="nil"/>
              <w:left w:val="single" w:sz="4" w:space="0" w:color="auto"/>
              <w:bottom w:val="nil"/>
              <w:right w:val="single" w:sz="4" w:space="0" w:color="auto"/>
            </w:tcBorders>
            <w:vAlign w:val="center"/>
            <w:hideMark/>
          </w:tcPr>
          <w:p w14:paraId="423C2A9F" w14:textId="77777777" w:rsidR="00E36E3A" w:rsidRPr="00FF0286" w:rsidRDefault="00E36E3A" w:rsidP="00E36E3A">
            <w:pPr>
              <w:rPr>
                <w:rFonts w:cs="Arial"/>
              </w:rPr>
            </w:pPr>
            <w:r w:rsidRPr="00FF0286">
              <w:rPr>
                <w:rFonts w:cs="Arial"/>
              </w:rPr>
              <w:t>85</w:t>
            </w:r>
          </w:p>
        </w:tc>
      </w:tr>
      <w:tr w:rsidR="00E36E3A" w:rsidRPr="00FF0286" w14:paraId="73CDDAD7" w14:textId="77777777" w:rsidTr="00E36E3A">
        <w:trPr>
          <w:trHeight w:val="227"/>
          <w:jc w:val="center"/>
        </w:trPr>
        <w:tc>
          <w:tcPr>
            <w:tcW w:w="3520" w:type="dxa"/>
            <w:tcBorders>
              <w:top w:val="nil"/>
              <w:left w:val="single" w:sz="4" w:space="0" w:color="auto"/>
              <w:bottom w:val="single" w:sz="4" w:space="0" w:color="auto"/>
              <w:right w:val="single" w:sz="4" w:space="0" w:color="auto"/>
            </w:tcBorders>
            <w:vAlign w:val="center"/>
            <w:hideMark/>
          </w:tcPr>
          <w:p w14:paraId="2C580DA0" w14:textId="77777777" w:rsidR="00E36E3A" w:rsidRPr="00FF0286" w:rsidRDefault="00E36E3A" w:rsidP="00E36E3A">
            <w:pPr>
              <w:rPr>
                <w:rFonts w:cs="Arial"/>
              </w:rPr>
            </w:pPr>
            <w:r w:rsidRPr="00FF0286">
              <w:rPr>
                <w:rFonts w:cs="Arial"/>
              </w:rPr>
              <w:t>pod -10°C</w:t>
            </w:r>
          </w:p>
        </w:tc>
        <w:tc>
          <w:tcPr>
            <w:tcW w:w="3546" w:type="dxa"/>
            <w:tcBorders>
              <w:top w:val="nil"/>
              <w:left w:val="single" w:sz="4" w:space="0" w:color="auto"/>
              <w:bottom w:val="single" w:sz="4" w:space="0" w:color="auto"/>
              <w:right w:val="single" w:sz="4" w:space="0" w:color="auto"/>
            </w:tcBorders>
            <w:vAlign w:val="center"/>
            <w:hideMark/>
          </w:tcPr>
          <w:p w14:paraId="490F877E" w14:textId="77777777" w:rsidR="00E36E3A" w:rsidRPr="00FF0286" w:rsidRDefault="00E36E3A" w:rsidP="00E36E3A">
            <w:pPr>
              <w:rPr>
                <w:rFonts w:cs="Arial"/>
              </w:rPr>
            </w:pPr>
            <w:r w:rsidRPr="00FF0286">
              <w:rPr>
                <w:rFonts w:cs="Arial"/>
              </w:rPr>
              <w:t>95</w:t>
            </w:r>
          </w:p>
        </w:tc>
      </w:tr>
    </w:tbl>
    <w:p w14:paraId="3B5163CA" w14:textId="77777777" w:rsidR="00E36E3A" w:rsidRPr="00FF0286" w:rsidRDefault="00E36E3A" w:rsidP="00E36E3A">
      <w:pPr>
        <w:rPr>
          <w:rFonts w:cs="Arial"/>
        </w:rPr>
      </w:pPr>
    </w:p>
    <w:p w14:paraId="3C6E159F" w14:textId="77777777" w:rsidR="00E36E3A" w:rsidRPr="00FF0286" w:rsidRDefault="00E36E3A" w:rsidP="00114B10">
      <w:pPr>
        <w:pStyle w:val="Odstavekseznama"/>
        <w:rPr>
          <w:rFonts w:cs="Arial"/>
        </w:rPr>
      </w:pPr>
      <w:r w:rsidRPr="00FF0286">
        <w:rPr>
          <w:rFonts w:cs="Arial"/>
        </w:rPr>
        <w:t>Trdnost betona pri odstranitvi vertikalnih opažev mora biti dovolj visoka, da ne pride do poškodb površine.</w:t>
      </w:r>
    </w:p>
    <w:p w14:paraId="66405B69" w14:textId="77777777" w:rsidR="00E36E3A" w:rsidRPr="00FF0286" w:rsidRDefault="00E36E3A" w:rsidP="00114B10">
      <w:pPr>
        <w:pStyle w:val="Odstavekseznama"/>
        <w:rPr>
          <w:rFonts w:cs="Arial"/>
        </w:rPr>
      </w:pPr>
      <w:r w:rsidRPr="00FF0286">
        <w:rPr>
          <w:rFonts w:cs="Arial"/>
        </w:rPr>
        <w:t>Trdnost betona pri odstranjevanju podpor in morebitno potrebo po začasnih podporah mora določiti projektant konstrukcije. V nobenem primeru pa – odvisno od pričakovane temperature po odstranitvi zaščite – trdnost betona ne sme biti manjša od vrednosti v Tabeli 3.6.14.</w:t>
      </w:r>
    </w:p>
    <w:p w14:paraId="4DFFC580" w14:textId="77777777" w:rsidR="00E36E3A" w:rsidRPr="00FF0286" w:rsidRDefault="00E36E3A" w:rsidP="00114B10">
      <w:pPr>
        <w:pStyle w:val="Odstavekseznama"/>
        <w:rPr>
          <w:rFonts w:cs="Arial"/>
        </w:rPr>
      </w:pPr>
      <w:r w:rsidRPr="00FF0286">
        <w:rPr>
          <w:rFonts w:cs="Arial"/>
        </w:rPr>
        <w:t>Trdnost je treba določiti na najmanj treh kalupnih preskušancih, ki so se hranili v enakih pogojih zaščite, kot vgrajeni beton. Dimenzije kalupnih preskušancev je prilagoditi dimenzijam konstrukcijskih elementov.</w:t>
      </w:r>
    </w:p>
    <w:p w14:paraId="6848B117" w14:textId="77777777" w:rsidR="00E36E3A" w:rsidRPr="00FF0286" w:rsidRDefault="00E36E3A" w:rsidP="0026001B">
      <w:pPr>
        <w:pStyle w:val="Naslov7"/>
        <w:rPr>
          <w:rFonts w:ascii="Arial" w:hAnsi="Arial" w:cs="Arial"/>
          <w:color w:val="auto"/>
        </w:rPr>
      </w:pPr>
      <w:bookmarkStart w:id="894" w:name="_Toc25424258"/>
      <w:r w:rsidRPr="00FF0286">
        <w:rPr>
          <w:rFonts w:ascii="Arial" w:hAnsi="Arial" w:cs="Arial"/>
          <w:color w:val="auto"/>
        </w:rPr>
        <w:t>Betoniranje</w:t>
      </w:r>
      <w:bookmarkEnd w:id="894"/>
    </w:p>
    <w:p w14:paraId="47BEA748" w14:textId="77777777" w:rsidR="00E36E3A" w:rsidRPr="00E33E51" w:rsidRDefault="00E36E3A" w:rsidP="0026001B">
      <w:pPr>
        <w:pStyle w:val="Naslov8"/>
        <w:rPr>
          <w:rFonts w:ascii="Arial" w:hAnsi="Arial" w:cs="Arial"/>
          <w:color w:val="auto"/>
          <w:sz w:val="24"/>
          <w:szCs w:val="24"/>
        </w:rPr>
      </w:pPr>
      <w:r w:rsidRPr="00E33E51">
        <w:rPr>
          <w:rFonts w:ascii="Arial" w:hAnsi="Arial" w:cs="Arial"/>
          <w:color w:val="auto"/>
          <w:sz w:val="24"/>
          <w:szCs w:val="24"/>
        </w:rPr>
        <w:t>Priprava betona</w:t>
      </w:r>
    </w:p>
    <w:p w14:paraId="78244C85" w14:textId="77777777" w:rsidR="00E36E3A" w:rsidRPr="00FF0286" w:rsidRDefault="00E36E3A" w:rsidP="009E3616">
      <w:pPr>
        <w:pStyle w:val="Odstavekseznama"/>
        <w:numPr>
          <w:ilvl w:val="0"/>
          <w:numId w:val="285"/>
        </w:numPr>
        <w:rPr>
          <w:rFonts w:cs="Arial"/>
        </w:rPr>
      </w:pPr>
      <w:r w:rsidRPr="00FF0286">
        <w:rPr>
          <w:rFonts w:cs="Arial"/>
        </w:rPr>
        <w:t>Frakcije agregata na deponiji v betonarni ne smejo vsebovati zmrznjenih grud.</w:t>
      </w:r>
    </w:p>
    <w:p w14:paraId="23988294" w14:textId="77777777" w:rsidR="00E36E3A" w:rsidRPr="00FF0286" w:rsidRDefault="00E36E3A" w:rsidP="009E3616">
      <w:pPr>
        <w:pStyle w:val="Odstavekseznama"/>
        <w:numPr>
          <w:ilvl w:val="0"/>
          <w:numId w:val="285"/>
        </w:numPr>
        <w:rPr>
          <w:rFonts w:cs="Arial"/>
        </w:rPr>
      </w:pPr>
      <w:r w:rsidRPr="00FF0286">
        <w:rPr>
          <w:rFonts w:cs="Arial"/>
        </w:rPr>
        <w:t>Začetna temperatura betona po zamešanju v betonarni mora biti višja od temperature pri vgrajevanju za predvideno ohladitev med transportom. Ta razlika pa naj znaša največ:</w:t>
      </w:r>
    </w:p>
    <w:p w14:paraId="2CD62FC6" w14:textId="77777777" w:rsidR="00E36E3A" w:rsidRPr="00FF0286" w:rsidRDefault="00E36E3A" w:rsidP="009E3616">
      <w:pPr>
        <w:pStyle w:val="Odstavekseznama"/>
        <w:numPr>
          <w:ilvl w:val="1"/>
          <w:numId w:val="285"/>
        </w:numPr>
        <w:rPr>
          <w:rFonts w:cs="Arial"/>
        </w:rPr>
      </w:pPr>
      <w:r w:rsidRPr="00FF0286">
        <w:rPr>
          <w:rFonts w:cs="Arial"/>
        </w:rPr>
        <w:t>2 st.C, če je zunanja temperatura višja od +1°C,</w:t>
      </w:r>
    </w:p>
    <w:p w14:paraId="2FF387C3" w14:textId="77777777" w:rsidR="00E36E3A" w:rsidRPr="00FF0286" w:rsidRDefault="00E36E3A" w:rsidP="009E3616">
      <w:pPr>
        <w:pStyle w:val="Odstavekseznama"/>
        <w:numPr>
          <w:ilvl w:val="1"/>
          <w:numId w:val="285"/>
        </w:numPr>
        <w:rPr>
          <w:rFonts w:cs="Arial"/>
        </w:rPr>
      </w:pPr>
      <w:r w:rsidRPr="00FF0286">
        <w:rPr>
          <w:rFonts w:cs="Arial"/>
        </w:rPr>
        <w:t>5 st.C, če je zunanja temperatura od -1 do -10°C in</w:t>
      </w:r>
    </w:p>
    <w:p w14:paraId="2CAC0C99" w14:textId="77777777" w:rsidR="00E36E3A" w:rsidRPr="00FF0286" w:rsidRDefault="00E36E3A" w:rsidP="009E3616">
      <w:pPr>
        <w:pStyle w:val="Odstavekseznama"/>
        <w:numPr>
          <w:ilvl w:val="1"/>
          <w:numId w:val="285"/>
        </w:numPr>
        <w:rPr>
          <w:rFonts w:cs="Arial"/>
        </w:rPr>
      </w:pPr>
      <w:r w:rsidRPr="00FF0286">
        <w:rPr>
          <w:rFonts w:cs="Arial"/>
        </w:rPr>
        <w:t>8 st.C, če je zunanja temperatura od -10 do -15°C.</w:t>
      </w:r>
    </w:p>
    <w:p w14:paraId="5F6C0B5E" w14:textId="77777777" w:rsidR="00E36E3A" w:rsidRPr="00FF0286" w:rsidRDefault="00E36E3A" w:rsidP="009E3616">
      <w:pPr>
        <w:pStyle w:val="Odstavekseznama"/>
        <w:numPr>
          <w:ilvl w:val="0"/>
          <w:numId w:val="285"/>
        </w:numPr>
        <w:rPr>
          <w:rFonts w:cs="Arial"/>
        </w:rPr>
      </w:pPr>
      <w:r w:rsidRPr="00FF0286">
        <w:rPr>
          <w:rFonts w:cs="Arial"/>
        </w:rPr>
        <w:t xml:space="preserve">Temperatura svežega betona v splošnem ne sme nikoli biti višja od +30°C, izjema so parjeni betoni. </w:t>
      </w:r>
    </w:p>
    <w:p w14:paraId="4EFD016B" w14:textId="77777777" w:rsidR="00E36E3A" w:rsidRPr="00FF0286" w:rsidRDefault="00E36E3A" w:rsidP="009E3616">
      <w:pPr>
        <w:pStyle w:val="Odstavekseznama"/>
        <w:numPr>
          <w:ilvl w:val="0"/>
          <w:numId w:val="285"/>
        </w:numPr>
        <w:rPr>
          <w:rFonts w:cs="Arial"/>
        </w:rPr>
      </w:pPr>
      <w:r w:rsidRPr="00FF0286">
        <w:rPr>
          <w:rFonts w:cs="Arial"/>
        </w:rPr>
        <w:t>Potrebno začetno temperaturo je treba doseči s segrevanjem posameznih materialov za beton, pri čemer ne smejo biti presežene naslednje vrednosti temperatur:</w:t>
      </w:r>
    </w:p>
    <w:p w14:paraId="5B2C51C4" w14:textId="77777777" w:rsidR="00E36E3A" w:rsidRPr="00FF0286" w:rsidRDefault="00E36E3A" w:rsidP="009E3616">
      <w:pPr>
        <w:pStyle w:val="Odstavekseznama"/>
        <w:numPr>
          <w:ilvl w:val="1"/>
          <w:numId w:val="285"/>
        </w:numPr>
        <w:rPr>
          <w:rFonts w:cs="Arial"/>
        </w:rPr>
      </w:pPr>
      <w:r w:rsidRPr="00FF0286">
        <w:rPr>
          <w:rFonts w:cs="Arial"/>
        </w:rPr>
        <w:t>vode 100 °C</w:t>
      </w:r>
    </w:p>
    <w:p w14:paraId="4E49BB9F" w14:textId="77777777" w:rsidR="00E36E3A" w:rsidRPr="00FF0286" w:rsidRDefault="00E36E3A" w:rsidP="009E3616">
      <w:pPr>
        <w:pStyle w:val="Odstavekseznama"/>
        <w:numPr>
          <w:ilvl w:val="1"/>
          <w:numId w:val="285"/>
        </w:numPr>
        <w:rPr>
          <w:rFonts w:cs="Arial"/>
        </w:rPr>
      </w:pPr>
      <w:r w:rsidRPr="00FF0286">
        <w:rPr>
          <w:rFonts w:cs="Arial"/>
        </w:rPr>
        <w:t>agregata 65 °C</w:t>
      </w:r>
    </w:p>
    <w:p w14:paraId="7DAFA06B" w14:textId="77777777" w:rsidR="00E36E3A" w:rsidRPr="00FF0286" w:rsidRDefault="00E36E3A" w:rsidP="009E3616">
      <w:pPr>
        <w:pStyle w:val="Odstavekseznama"/>
        <w:numPr>
          <w:ilvl w:val="1"/>
          <w:numId w:val="285"/>
        </w:numPr>
        <w:rPr>
          <w:rFonts w:cs="Arial"/>
        </w:rPr>
      </w:pPr>
      <w:r w:rsidRPr="00FF0286">
        <w:rPr>
          <w:rFonts w:cs="Arial"/>
        </w:rPr>
        <w:t>cementa 50 °C.</w:t>
      </w:r>
    </w:p>
    <w:p w14:paraId="55AA2B05" w14:textId="77777777" w:rsidR="00E36E3A" w:rsidRPr="00FF0286" w:rsidRDefault="00E36E3A" w:rsidP="009E3616">
      <w:pPr>
        <w:pStyle w:val="Odstavekseznama"/>
        <w:numPr>
          <w:ilvl w:val="0"/>
          <w:numId w:val="285"/>
        </w:numPr>
        <w:rPr>
          <w:rFonts w:cs="Arial"/>
        </w:rPr>
      </w:pPr>
      <w:r w:rsidRPr="00FF0286">
        <w:rPr>
          <w:rFonts w:cs="Arial"/>
        </w:rPr>
        <w:t>Pred dodajanjem cementa sme znašati temperatura mešanice v mešalcu največ +40°C.</w:t>
      </w:r>
    </w:p>
    <w:p w14:paraId="7C414C49" w14:textId="77777777" w:rsidR="00E36E3A" w:rsidRPr="00FF0286" w:rsidRDefault="00E36E3A" w:rsidP="00114B10">
      <w:pPr>
        <w:pStyle w:val="Odstavekseznama"/>
        <w:rPr>
          <w:rFonts w:cs="Arial"/>
        </w:rPr>
      </w:pPr>
      <w:r w:rsidRPr="00FF0286">
        <w:rPr>
          <w:rFonts w:cs="Arial"/>
        </w:rPr>
        <w:t>V mešalnik ne smejo priti zmrznjene grude agregata, led ali sneg. Pesek naj se ne segreva s paro.</w:t>
      </w:r>
    </w:p>
    <w:p w14:paraId="701874D1" w14:textId="77777777" w:rsidR="00E36E3A" w:rsidRPr="00FF0286" w:rsidRDefault="00E36E3A" w:rsidP="00114B10">
      <w:pPr>
        <w:pStyle w:val="Odstavekseznama"/>
        <w:rPr>
          <w:rFonts w:cs="Arial"/>
        </w:rPr>
      </w:pPr>
      <w:r w:rsidRPr="00FF0286">
        <w:rPr>
          <w:rFonts w:cs="Arial"/>
        </w:rPr>
        <w:t>Za pospešitev hidratacije je priporočljivo uporabiti hitreje strjujoče cemente, povečano količino cementa in/ali nižje v/c vrednosti. Pri betonih za prednapete in armirano betonske konstrukcije ni dovoljena uporaba pospešil, ki vsebujejo kloride.</w:t>
      </w:r>
    </w:p>
    <w:p w14:paraId="75467022" w14:textId="77777777" w:rsidR="00E36E3A" w:rsidRPr="00E33E51" w:rsidRDefault="00E36E3A" w:rsidP="0026001B">
      <w:pPr>
        <w:pStyle w:val="Naslov8"/>
        <w:rPr>
          <w:rFonts w:ascii="Arial" w:hAnsi="Arial" w:cs="Arial"/>
          <w:color w:val="auto"/>
          <w:sz w:val="24"/>
          <w:szCs w:val="24"/>
        </w:rPr>
      </w:pPr>
      <w:r w:rsidRPr="00E33E51">
        <w:rPr>
          <w:rFonts w:ascii="Arial" w:hAnsi="Arial" w:cs="Arial"/>
          <w:color w:val="auto"/>
          <w:sz w:val="24"/>
          <w:szCs w:val="24"/>
        </w:rPr>
        <w:t>Transport in vgrajevanje</w:t>
      </w:r>
    </w:p>
    <w:p w14:paraId="2A48AC15" w14:textId="77777777" w:rsidR="00E36E3A" w:rsidRPr="00FF0286" w:rsidRDefault="00E36E3A" w:rsidP="009E3616">
      <w:pPr>
        <w:pStyle w:val="Odstavekseznama"/>
        <w:numPr>
          <w:ilvl w:val="0"/>
          <w:numId w:val="286"/>
        </w:numPr>
        <w:rPr>
          <w:rFonts w:cs="Arial"/>
        </w:rPr>
      </w:pPr>
      <w:r w:rsidRPr="00FF0286">
        <w:rPr>
          <w:rFonts w:cs="Arial"/>
        </w:rPr>
        <w:t xml:space="preserve">Transport in vgrajevanje betona morata potekati brez nepotrebnih zastojev, kar </w:t>
      </w:r>
      <w:r w:rsidRPr="00FF0286">
        <w:rPr>
          <w:rFonts w:cs="Arial"/>
        </w:rPr>
        <w:lastRenderedPageBreak/>
        <w:t>je treba zagotoviti s skrbno organizacijo dela.</w:t>
      </w:r>
    </w:p>
    <w:p w14:paraId="40FE727A" w14:textId="77777777" w:rsidR="00E36E3A" w:rsidRPr="00E33E51" w:rsidRDefault="00E36E3A" w:rsidP="0026001B">
      <w:pPr>
        <w:pStyle w:val="Naslov8"/>
        <w:rPr>
          <w:rFonts w:ascii="Arial" w:hAnsi="Arial" w:cs="Arial"/>
          <w:color w:val="auto"/>
          <w:sz w:val="24"/>
          <w:szCs w:val="24"/>
        </w:rPr>
      </w:pPr>
      <w:r w:rsidRPr="00E33E51">
        <w:rPr>
          <w:rFonts w:ascii="Arial" w:hAnsi="Arial" w:cs="Arial"/>
          <w:color w:val="auto"/>
          <w:sz w:val="24"/>
          <w:szCs w:val="24"/>
        </w:rPr>
        <w:t>Nega in toplotna zaščita</w:t>
      </w:r>
    </w:p>
    <w:p w14:paraId="7C7A8BC8" w14:textId="77777777" w:rsidR="00E36E3A" w:rsidRPr="00FF0286" w:rsidRDefault="00E36E3A" w:rsidP="009E3616">
      <w:pPr>
        <w:pStyle w:val="Odstavekseznama"/>
        <w:numPr>
          <w:ilvl w:val="0"/>
          <w:numId w:val="287"/>
        </w:numPr>
        <w:rPr>
          <w:rFonts w:cs="Arial"/>
        </w:rPr>
      </w:pPr>
      <w:r w:rsidRPr="00FF0286">
        <w:rPr>
          <w:rFonts w:cs="Arial"/>
        </w:rPr>
        <w:t>Z ustreznim postopkom nege je treba v strjujočem betonu zagotoviti potrebno količino vode, s toplotno zaščito pa potrebno toploto za normalni potek hidratacije.</w:t>
      </w:r>
    </w:p>
    <w:p w14:paraId="04517338" w14:textId="77777777" w:rsidR="00E36E3A" w:rsidRPr="00FF0286" w:rsidRDefault="00E36E3A" w:rsidP="009E3616">
      <w:pPr>
        <w:pStyle w:val="Odstavekseznama"/>
        <w:numPr>
          <w:ilvl w:val="0"/>
          <w:numId w:val="287"/>
        </w:numPr>
        <w:rPr>
          <w:rFonts w:cs="Arial"/>
        </w:rPr>
      </w:pPr>
      <w:r w:rsidRPr="00FF0286">
        <w:rPr>
          <w:rFonts w:cs="Arial"/>
        </w:rPr>
        <w:t>Ukrepe za preprečitev izsuševanja betona je treba podvzeti oziroma nadaljevati, če je v zaprtem prostoru ali na prostem po odstranitvi zaščite:</w:t>
      </w:r>
    </w:p>
    <w:p w14:paraId="43BDCCB0" w14:textId="77777777" w:rsidR="00E36E3A" w:rsidRPr="00FF0286" w:rsidRDefault="00E36E3A" w:rsidP="009E3616">
      <w:pPr>
        <w:pStyle w:val="Odstavekseznama"/>
        <w:numPr>
          <w:ilvl w:val="1"/>
          <w:numId w:val="287"/>
        </w:numPr>
        <w:rPr>
          <w:rFonts w:cs="Arial"/>
        </w:rPr>
      </w:pPr>
      <w:r w:rsidRPr="00FF0286">
        <w:rPr>
          <w:rFonts w:cs="Arial"/>
        </w:rPr>
        <w:t>beton toplejši od +15°C, temperatura zraka pa znaša +10°C ali več,</w:t>
      </w:r>
    </w:p>
    <w:p w14:paraId="63624F42" w14:textId="77777777" w:rsidR="00E36E3A" w:rsidRPr="00FF0286" w:rsidRDefault="00E36E3A" w:rsidP="009E3616">
      <w:pPr>
        <w:pStyle w:val="Odstavekseznama"/>
        <w:numPr>
          <w:ilvl w:val="1"/>
          <w:numId w:val="287"/>
        </w:numPr>
        <w:rPr>
          <w:rFonts w:cs="Arial"/>
        </w:rPr>
      </w:pPr>
      <w:r w:rsidRPr="00FF0286">
        <w:rPr>
          <w:rFonts w:cs="Arial"/>
        </w:rPr>
        <w:t>temperatura zraka višja od +10°C, vlažnost pa nižja od 40%.</w:t>
      </w:r>
    </w:p>
    <w:p w14:paraId="4D877037" w14:textId="77777777" w:rsidR="00E36E3A" w:rsidRPr="00FF0286" w:rsidRDefault="00E36E3A" w:rsidP="009E3616">
      <w:pPr>
        <w:pStyle w:val="Odstavekseznama"/>
        <w:numPr>
          <w:ilvl w:val="0"/>
          <w:numId w:val="287"/>
        </w:numPr>
        <w:rPr>
          <w:rFonts w:cs="Arial"/>
        </w:rPr>
      </w:pPr>
      <w:r w:rsidRPr="00FF0286">
        <w:rPr>
          <w:rFonts w:cs="Arial"/>
        </w:rPr>
        <w:t>Izsuševanje betona je treba obvezno preprečiti tudi, kadar se pokriti element ali zaprti prostor suho ogreva z grelniki na nafto ali plin in pri močnejšem vetru, ob istočasno visoki temperaturi betona.</w:t>
      </w:r>
    </w:p>
    <w:p w14:paraId="5FE8D4A1" w14:textId="77777777" w:rsidR="00E36E3A" w:rsidRPr="00FF0286" w:rsidRDefault="00E36E3A" w:rsidP="009E3616">
      <w:pPr>
        <w:pStyle w:val="Odstavekseznama"/>
        <w:numPr>
          <w:ilvl w:val="0"/>
          <w:numId w:val="287"/>
        </w:numPr>
        <w:rPr>
          <w:rFonts w:cs="Arial"/>
        </w:rPr>
      </w:pPr>
      <w:r w:rsidRPr="00FF0286">
        <w:rPr>
          <w:rFonts w:cs="Arial"/>
        </w:rPr>
        <w:t>Za zaščito pred izsuševanjem in negovanje se lahko uporabi para, z vodo nasičeno prekritje, neprepustna folija, kemijski pobrizg ali voda. Nega z vodo je manj primerna, zlasti če obstaja nevarnost, da bi nasičeni beton po odstranitvi toplotne zaščite lahko zmrznil. Nego s paro ali vodo je treba končati vsaj 24 ur pred koncem zaščite in cementnemu betonu omogočiti, da se posuši, predno bo izpostavljen mrazu.</w:t>
      </w:r>
    </w:p>
    <w:p w14:paraId="02321EDA" w14:textId="77777777" w:rsidR="00E36E3A" w:rsidRPr="00FF0286" w:rsidRDefault="00E36E3A" w:rsidP="00BC73EE">
      <w:pPr>
        <w:pStyle w:val="Odstavekseznama"/>
        <w:rPr>
          <w:rFonts w:cs="Arial"/>
        </w:rPr>
      </w:pPr>
      <w:r w:rsidRPr="00FF0286">
        <w:rPr>
          <w:rFonts w:cs="Arial"/>
        </w:rPr>
        <w:t>Za toplotno zaščito vgrajenega betona so primerni naslednji načini:</w:t>
      </w:r>
    </w:p>
    <w:p w14:paraId="57D6360F" w14:textId="77777777" w:rsidR="00E36E3A" w:rsidRPr="00FF0286" w:rsidRDefault="00BC73EE" w:rsidP="00BC73EE">
      <w:pPr>
        <w:pStyle w:val="Odstavekseznama"/>
        <w:numPr>
          <w:ilvl w:val="0"/>
          <w:numId w:val="0"/>
        </w:numPr>
        <w:ind w:left="1440"/>
        <w:rPr>
          <w:rFonts w:cs="Arial"/>
        </w:rPr>
      </w:pPr>
      <w:r w:rsidRPr="00FF0286">
        <w:rPr>
          <w:rFonts w:cs="Arial"/>
        </w:rPr>
        <w:t xml:space="preserve">- </w:t>
      </w:r>
      <w:r w:rsidR="00E36E3A" w:rsidRPr="00FF0286">
        <w:rPr>
          <w:rFonts w:cs="Arial"/>
        </w:rPr>
        <w:t>prekritje prostih površin z izolacijskimi materiali, npr. s ploščami iz penjenega polistirena, poliuretanske pene, mineralne volne, celuloznih vlaken, slame ali tekstila,</w:t>
      </w:r>
    </w:p>
    <w:p w14:paraId="4FE4C560" w14:textId="77777777" w:rsidR="00E36E3A" w:rsidRPr="00FF0286" w:rsidRDefault="00BC73EE" w:rsidP="00BC73EE">
      <w:pPr>
        <w:pStyle w:val="Odstavekseznama"/>
        <w:numPr>
          <w:ilvl w:val="0"/>
          <w:numId w:val="0"/>
        </w:numPr>
        <w:ind w:left="1440"/>
        <w:rPr>
          <w:rFonts w:cs="Arial"/>
        </w:rPr>
      </w:pPr>
      <w:r w:rsidRPr="00FF0286">
        <w:rPr>
          <w:rFonts w:cs="Arial"/>
        </w:rPr>
        <w:t xml:space="preserve">- </w:t>
      </w:r>
      <w:r w:rsidR="00E36E3A" w:rsidRPr="00FF0286">
        <w:rPr>
          <w:rFonts w:cs="Arial"/>
        </w:rPr>
        <w:t>prekritje celotnega elementa ali betoniranje v zaprtem prostoru,</w:t>
      </w:r>
    </w:p>
    <w:p w14:paraId="1674E23F" w14:textId="77777777" w:rsidR="00E36E3A" w:rsidRPr="00FF0286" w:rsidRDefault="00BC73EE" w:rsidP="00BC73EE">
      <w:pPr>
        <w:pStyle w:val="Odstavekseznama"/>
        <w:numPr>
          <w:ilvl w:val="0"/>
          <w:numId w:val="0"/>
        </w:numPr>
        <w:ind w:left="1440"/>
        <w:rPr>
          <w:rFonts w:cs="Arial"/>
        </w:rPr>
      </w:pPr>
      <w:r w:rsidRPr="00FF0286">
        <w:rPr>
          <w:rFonts w:cs="Arial"/>
        </w:rPr>
        <w:t xml:space="preserve">- </w:t>
      </w:r>
      <w:r w:rsidR="00E36E3A" w:rsidRPr="00FF0286">
        <w:rPr>
          <w:rFonts w:cs="Arial"/>
        </w:rPr>
        <w:t>toplotno izolirani opaži,</w:t>
      </w:r>
    </w:p>
    <w:p w14:paraId="1D1853B8" w14:textId="77777777" w:rsidR="00E36E3A" w:rsidRPr="00FF0286" w:rsidRDefault="00BC73EE" w:rsidP="00BC73EE">
      <w:pPr>
        <w:pStyle w:val="Odstavekseznama"/>
        <w:numPr>
          <w:ilvl w:val="0"/>
          <w:numId w:val="0"/>
        </w:numPr>
        <w:ind w:left="1440"/>
        <w:rPr>
          <w:rFonts w:cs="Arial"/>
        </w:rPr>
      </w:pPr>
      <w:r w:rsidRPr="00FF0286">
        <w:rPr>
          <w:rFonts w:cs="Arial"/>
        </w:rPr>
        <w:t xml:space="preserve">- </w:t>
      </w:r>
      <w:r w:rsidR="00E36E3A" w:rsidRPr="00FF0286">
        <w:rPr>
          <w:rFonts w:cs="Arial"/>
        </w:rPr>
        <w:t>vodna para.</w:t>
      </w:r>
    </w:p>
    <w:p w14:paraId="49508299" w14:textId="77777777" w:rsidR="00E36E3A" w:rsidRPr="00FF0286" w:rsidRDefault="00E36E3A" w:rsidP="00BC73EE">
      <w:pPr>
        <w:pStyle w:val="Odstavekseznama"/>
        <w:rPr>
          <w:rFonts w:cs="Arial"/>
        </w:rPr>
      </w:pPr>
      <w:r w:rsidRPr="00FF0286">
        <w:rPr>
          <w:rFonts w:cs="Arial"/>
        </w:rPr>
        <w:t>Zaščita mladega betona v prehodnem obdobju je potrebna najmanj prvih 24 ur po betoniranju.</w:t>
      </w:r>
    </w:p>
    <w:p w14:paraId="30AF0FBC" w14:textId="77777777" w:rsidR="00E36E3A" w:rsidRPr="00FF0286" w:rsidRDefault="00E36E3A" w:rsidP="00BC73EE">
      <w:pPr>
        <w:pStyle w:val="Odstavekseznama"/>
        <w:rPr>
          <w:rFonts w:cs="Arial"/>
        </w:rPr>
      </w:pPr>
      <w:r w:rsidRPr="00FF0286">
        <w:rPr>
          <w:rFonts w:cs="Arial"/>
        </w:rPr>
        <w:t>V hladnem vremenu je treba beton zaščititi in negovati:</w:t>
      </w:r>
    </w:p>
    <w:p w14:paraId="46FB6534" w14:textId="77777777" w:rsidR="00E36E3A" w:rsidRPr="00FF0286" w:rsidRDefault="00BC73EE" w:rsidP="00BC73EE">
      <w:pPr>
        <w:pStyle w:val="Odstavekseznama"/>
        <w:numPr>
          <w:ilvl w:val="0"/>
          <w:numId w:val="0"/>
        </w:numPr>
        <w:ind w:left="1440"/>
        <w:rPr>
          <w:rFonts w:cs="Arial"/>
        </w:rPr>
      </w:pPr>
      <w:r w:rsidRPr="00FF0286">
        <w:rPr>
          <w:rFonts w:cs="Arial"/>
        </w:rPr>
        <w:t xml:space="preserve">- </w:t>
      </w:r>
      <w:r w:rsidR="00E36E3A" w:rsidRPr="00FF0286">
        <w:rPr>
          <w:rFonts w:cs="Arial"/>
        </w:rPr>
        <w:t>najmanj 3 dni, če se od elementa takrat ne zahteva določene trdnosti, pri čemer je treba upoštevati minimalne temperature in dovoljene padce temperature, navedene v Tabela 3.6.13, ali</w:t>
      </w:r>
    </w:p>
    <w:p w14:paraId="356667CA" w14:textId="77777777" w:rsidR="00E36E3A" w:rsidRPr="00FF0286" w:rsidRDefault="00BC73EE" w:rsidP="00BC73EE">
      <w:pPr>
        <w:pStyle w:val="Odstavekseznama"/>
        <w:numPr>
          <w:ilvl w:val="0"/>
          <w:numId w:val="0"/>
        </w:numPr>
        <w:ind w:left="1440"/>
        <w:rPr>
          <w:rFonts w:cs="Arial"/>
        </w:rPr>
      </w:pPr>
      <w:r w:rsidRPr="00FF0286">
        <w:rPr>
          <w:rFonts w:cs="Arial"/>
        </w:rPr>
        <w:t xml:space="preserve">- </w:t>
      </w:r>
      <w:r w:rsidR="00E36E3A" w:rsidRPr="00FF0286">
        <w:rPr>
          <w:rFonts w:cs="Arial"/>
        </w:rPr>
        <w:t>dokler ni dosežena za konstrukcijsko varnost potrebna trdnost.</w:t>
      </w:r>
    </w:p>
    <w:p w14:paraId="34A87970" w14:textId="77777777" w:rsidR="00E36E3A" w:rsidRPr="00FF0286" w:rsidRDefault="00E36E3A" w:rsidP="0026001B">
      <w:pPr>
        <w:pStyle w:val="Naslov4"/>
        <w:rPr>
          <w:rFonts w:cs="Arial"/>
        </w:rPr>
      </w:pPr>
      <w:bookmarkStart w:id="895" w:name="_Toc416874427"/>
      <w:bookmarkStart w:id="896" w:name="_Toc415571120"/>
      <w:bookmarkStart w:id="897" w:name="_Toc25424259"/>
      <w:r w:rsidRPr="00FF0286">
        <w:rPr>
          <w:rFonts w:cs="Arial"/>
        </w:rPr>
        <w:t>Kakovost izvedbe</w:t>
      </w:r>
      <w:bookmarkEnd w:id="895"/>
      <w:bookmarkEnd w:id="896"/>
      <w:bookmarkEnd w:id="897"/>
    </w:p>
    <w:p w14:paraId="3E479B59" w14:textId="77777777" w:rsidR="00E36E3A" w:rsidRPr="00FF0286" w:rsidRDefault="00E36E3A" w:rsidP="009E3616">
      <w:pPr>
        <w:pStyle w:val="Odstavekseznama"/>
        <w:numPr>
          <w:ilvl w:val="0"/>
          <w:numId w:val="288"/>
        </w:numPr>
        <w:rPr>
          <w:rFonts w:cs="Arial"/>
        </w:rPr>
      </w:pPr>
      <w:r w:rsidRPr="00FF0286">
        <w:rPr>
          <w:rFonts w:cs="Arial"/>
        </w:rPr>
        <w:t>Pravočasno pred pričetkom del mora izvajalec predložiti nadzorniku projekt betona z vsemi zahtevanimi podatki po teh tehničnih pogojih.</w:t>
      </w:r>
    </w:p>
    <w:p w14:paraId="5C1F811E" w14:textId="77777777" w:rsidR="00E36E3A" w:rsidRPr="00E33E51" w:rsidRDefault="00E36E3A" w:rsidP="0026001B">
      <w:pPr>
        <w:pStyle w:val="Naslov5"/>
        <w:rPr>
          <w:rFonts w:cs="Arial"/>
          <w:b/>
        </w:rPr>
      </w:pPr>
      <w:bookmarkStart w:id="898" w:name="_Toc416874428"/>
      <w:bookmarkStart w:id="899" w:name="_Toc25424260"/>
      <w:r w:rsidRPr="00E33E51">
        <w:rPr>
          <w:rFonts w:cs="Arial"/>
          <w:b/>
        </w:rPr>
        <w:t>Predhodna sestava</w:t>
      </w:r>
      <w:bookmarkEnd w:id="898"/>
      <w:bookmarkEnd w:id="899"/>
    </w:p>
    <w:p w14:paraId="3FA9494B" w14:textId="77777777" w:rsidR="00E36E3A" w:rsidRPr="00FF0286" w:rsidRDefault="00E36E3A" w:rsidP="009E3616">
      <w:pPr>
        <w:pStyle w:val="Odstavekseznama"/>
        <w:numPr>
          <w:ilvl w:val="0"/>
          <w:numId w:val="289"/>
        </w:numPr>
        <w:rPr>
          <w:rFonts w:cs="Arial"/>
        </w:rPr>
      </w:pPr>
      <w:r w:rsidRPr="00FF0286">
        <w:rPr>
          <w:rFonts w:cs="Arial"/>
        </w:rPr>
        <w:t>Izvajalec mora skladno z določili standardov SIST EN 206 in SIST 1026 pred uporabo novega betona z začetnim preskusom določiti sestavo, ki izpolnjuje predpisane zahteve za sveži in strjeni beton. Proizvajalec lahko dokaže ustreznost specifikacije betona tudi na podlagi rezultatov prejšnjih preskusov ali dolgoročnih izkušenj.</w:t>
      </w:r>
    </w:p>
    <w:p w14:paraId="5C6DA394" w14:textId="77777777" w:rsidR="00E36E3A" w:rsidRPr="00FF0286" w:rsidRDefault="00E36E3A" w:rsidP="009E3616">
      <w:pPr>
        <w:pStyle w:val="Odstavekseznama"/>
        <w:numPr>
          <w:ilvl w:val="0"/>
          <w:numId w:val="289"/>
        </w:numPr>
        <w:rPr>
          <w:rFonts w:cs="Arial"/>
        </w:rPr>
      </w:pPr>
      <w:r w:rsidRPr="00FF0286">
        <w:rPr>
          <w:rFonts w:cs="Arial"/>
        </w:rPr>
        <w:t>Količina zraka (mikropor) v betonu, ki je izpostavljen učinkom zmrzovanja in soli (XF4), določena po postopku, ki ga določa standard SIST EN 12350-7, mora ustrezati mejnim vrednostim v Tabeli 3.6.15.</w:t>
      </w:r>
    </w:p>
    <w:p w14:paraId="75293CBB" w14:textId="77777777" w:rsidR="00E36E3A" w:rsidRPr="00FF0286" w:rsidRDefault="00E36E3A" w:rsidP="00E36E3A">
      <w:pPr>
        <w:rPr>
          <w:rFonts w:cs="Arial"/>
        </w:rPr>
      </w:pPr>
      <w:r w:rsidRPr="00FF0286">
        <w:rPr>
          <w:rFonts w:cs="Arial"/>
        </w:rPr>
        <w:t>Tabela 3.6.15:</w:t>
      </w:r>
      <w:r w:rsidRPr="00FF0286">
        <w:rPr>
          <w:rFonts w:cs="Arial"/>
        </w:rPr>
        <w:tab/>
        <w:t>Količina zraka v betonu, ki je izpostavljen učinkom zmrzovanja in soli (XF4)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842"/>
      </w:tblGrid>
      <w:tr w:rsidR="00E36E3A" w:rsidRPr="00FF0286" w14:paraId="782E860A" w14:textId="77777777" w:rsidTr="00E36E3A">
        <w:trPr>
          <w:trHeight w:val="227"/>
          <w:jc w:val="center"/>
        </w:trPr>
        <w:tc>
          <w:tcPr>
            <w:tcW w:w="2802" w:type="dxa"/>
            <w:tcBorders>
              <w:top w:val="single" w:sz="4" w:space="0" w:color="auto"/>
              <w:left w:val="single" w:sz="4" w:space="0" w:color="auto"/>
              <w:bottom w:val="single" w:sz="4" w:space="0" w:color="auto"/>
              <w:right w:val="single" w:sz="4" w:space="0" w:color="auto"/>
            </w:tcBorders>
            <w:hideMark/>
          </w:tcPr>
          <w:p w14:paraId="4A0BB537" w14:textId="77777777" w:rsidR="00E36E3A" w:rsidRPr="00FF0286" w:rsidRDefault="00E36E3A" w:rsidP="00E36E3A">
            <w:pPr>
              <w:rPr>
                <w:rFonts w:cs="Arial"/>
              </w:rPr>
            </w:pPr>
            <w:r w:rsidRPr="00FF0286">
              <w:rPr>
                <w:rFonts w:cs="Arial"/>
              </w:rPr>
              <w:lastRenderedPageBreak/>
              <w:t>Največja frakcija v zmesi</w:t>
            </w:r>
          </w:p>
          <w:p w14:paraId="3E33CC62" w14:textId="77777777" w:rsidR="00E36E3A" w:rsidRPr="00FF0286" w:rsidRDefault="00E36E3A" w:rsidP="00E36E3A">
            <w:pPr>
              <w:rPr>
                <w:rFonts w:cs="Arial"/>
              </w:rPr>
            </w:pPr>
            <w:r w:rsidRPr="00FF0286">
              <w:rPr>
                <w:rFonts w:cs="Arial"/>
              </w:rPr>
              <w:t>[mm]</w:t>
            </w:r>
          </w:p>
        </w:tc>
        <w:tc>
          <w:tcPr>
            <w:tcW w:w="1842" w:type="dxa"/>
            <w:tcBorders>
              <w:top w:val="single" w:sz="4" w:space="0" w:color="auto"/>
              <w:left w:val="single" w:sz="4" w:space="0" w:color="auto"/>
              <w:bottom w:val="single" w:sz="4" w:space="0" w:color="auto"/>
              <w:right w:val="single" w:sz="4" w:space="0" w:color="auto"/>
            </w:tcBorders>
            <w:hideMark/>
          </w:tcPr>
          <w:p w14:paraId="6434976D" w14:textId="77777777" w:rsidR="00E36E3A" w:rsidRPr="00FF0286" w:rsidRDefault="00E36E3A" w:rsidP="00E36E3A">
            <w:pPr>
              <w:rPr>
                <w:rFonts w:cs="Arial"/>
              </w:rPr>
            </w:pPr>
            <w:r w:rsidRPr="00FF0286">
              <w:rPr>
                <w:rFonts w:cs="Arial"/>
              </w:rPr>
              <w:t>Količina zraka</w:t>
            </w:r>
          </w:p>
          <w:p w14:paraId="50A229E8" w14:textId="77777777" w:rsidR="00E36E3A" w:rsidRPr="00FF0286" w:rsidRDefault="00E36E3A" w:rsidP="00E36E3A">
            <w:pPr>
              <w:rPr>
                <w:rFonts w:cs="Arial"/>
              </w:rPr>
            </w:pPr>
            <w:r w:rsidRPr="00FF0286">
              <w:rPr>
                <w:rFonts w:cs="Arial"/>
              </w:rPr>
              <w:t>[V.-%]</w:t>
            </w:r>
          </w:p>
        </w:tc>
      </w:tr>
      <w:tr w:rsidR="00E36E3A" w:rsidRPr="00FF0286" w14:paraId="0CB61AFD" w14:textId="77777777" w:rsidTr="00E36E3A">
        <w:trPr>
          <w:trHeight w:val="227"/>
          <w:jc w:val="center"/>
        </w:trPr>
        <w:tc>
          <w:tcPr>
            <w:tcW w:w="2802" w:type="dxa"/>
            <w:tcBorders>
              <w:top w:val="single" w:sz="4" w:space="0" w:color="auto"/>
              <w:left w:val="single" w:sz="4" w:space="0" w:color="auto"/>
              <w:bottom w:val="nil"/>
              <w:right w:val="single" w:sz="4" w:space="0" w:color="auto"/>
            </w:tcBorders>
            <w:hideMark/>
          </w:tcPr>
          <w:p w14:paraId="2BD928E4" w14:textId="77777777" w:rsidR="00E36E3A" w:rsidRPr="00FF0286" w:rsidRDefault="00E36E3A" w:rsidP="00E36E3A">
            <w:pPr>
              <w:rPr>
                <w:rFonts w:cs="Arial"/>
              </w:rPr>
            </w:pPr>
            <w:r w:rsidRPr="00FF0286">
              <w:rPr>
                <w:rFonts w:cs="Arial"/>
              </w:rPr>
              <w:t>16/32</w:t>
            </w:r>
          </w:p>
        </w:tc>
        <w:tc>
          <w:tcPr>
            <w:tcW w:w="1842" w:type="dxa"/>
            <w:tcBorders>
              <w:top w:val="single" w:sz="4" w:space="0" w:color="auto"/>
              <w:left w:val="single" w:sz="4" w:space="0" w:color="auto"/>
              <w:bottom w:val="nil"/>
              <w:right w:val="single" w:sz="4" w:space="0" w:color="auto"/>
            </w:tcBorders>
            <w:hideMark/>
          </w:tcPr>
          <w:p w14:paraId="45028506" w14:textId="77777777" w:rsidR="00E36E3A" w:rsidRPr="00FF0286" w:rsidRDefault="00E36E3A" w:rsidP="00E36E3A">
            <w:pPr>
              <w:rPr>
                <w:rFonts w:cs="Arial"/>
              </w:rPr>
            </w:pPr>
            <w:r w:rsidRPr="00FF0286">
              <w:rPr>
                <w:rFonts w:cs="Arial"/>
              </w:rPr>
              <w:t>3 do 5</w:t>
            </w:r>
          </w:p>
        </w:tc>
      </w:tr>
      <w:tr w:rsidR="00E36E3A" w:rsidRPr="00FF0286" w14:paraId="4CCC23AA" w14:textId="77777777" w:rsidTr="00E36E3A">
        <w:trPr>
          <w:trHeight w:val="227"/>
          <w:jc w:val="center"/>
        </w:trPr>
        <w:tc>
          <w:tcPr>
            <w:tcW w:w="2802" w:type="dxa"/>
            <w:tcBorders>
              <w:top w:val="nil"/>
              <w:left w:val="single" w:sz="4" w:space="0" w:color="auto"/>
              <w:bottom w:val="nil"/>
              <w:right w:val="single" w:sz="4" w:space="0" w:color="auto"/>
            </w:tcBorders>
            <w:hideMark/>
          </w:tcPr>
          <w:p w14:paraId="41360D4A" w14:textId="77777777" w:rsidR="00E36E3A" w:rsidRPr="00FF0286" w:rsidRDefault="00E36E3A" w:rsidP="00E36E3A">
            <w:pPr>
              <w:rPr>
                <w:rFonts w:cs="Arial"/>
              </w:rPr>
            </w:pPr>
            <w:r w:rsidRPr="00FF0286">
              <w:rPr>
                <w:rFonts w:cs="Arial"/>
              </w:rPr>
              <w:t>8/16</w:t>
            </w:r>
          </w:p>
        </w:tc>
        <w:tc>
          <w:tcPr>
            <w:tcW w:w="1842" w:type="dxa"/>
            <w:tcBorders>
              <w:top w:val="nil"/>
              <w:left w:val="single" w:sz="4" w:space="0" w:color="auto"/>
              <w:bottom w:val="nil"/>
              <w:right w:val="single" w:sz="4" w:space="0" w:color="auto"/>
            </w:tcBorders>
            <w:hideMark/>
          </w:tcPr>
          <w:p w14:paraId="51A89E42" w14:textId="77777777" w:rsidR="00E36E3A" w:rsidRPr="00FF0286" w:rsidRDefault="00E36E3A" w:rsidP="00E36E3A">
            <w:pPr>
              <w:rPr>
                <w:rFonts w:cs="Arial"/>
              </w:rPr>
            </w:pPr>
            <w:r w:rsidRPr="00FF0286">
              <w:rPr>
                <w:rFonts w:cs="Arial"/>
              </w:rPr>
              <w:t>5 do 7</w:t>
            </w:r>
          </w:p>
        </w:tc>
      </w:tr>
      <w:tr w:rsidR="00E36E3A" w:rsidRPr="00FF0286" w14:paraId="1CCF9647" w14:textId="77777777" w:rsidTr="00E36E3A">
        <w:trPr>
          <w:trHeight w:val="227"/>
          <w:jc w:val="center"/>
        </w:trPr>
        <w:tc>
          <w:tcPr>
            <w:tcW w:w="2802" w:type="dxa"/>
            <w:tcBorders>
              <w:top w:val="nil"/>
              <w:left w:val="single" w:sz="4" w:space="0" w:color="auto"/>
              <w:bottom w:val="single" w:sz="4" w:space="0" w:color="auto"/>
              <w:right w:val="single" w:sz="4" w:space="0" w:color="auto"/>
            </w:tcBorders>
            <w:hideMark/>
          </w:tcPr>
          <w:p w14:paraId="4E811ADB" w14:textId="77777777" w:rsidR="00E36E3A" w:rsidRPr="00FF0286" w:rsidRDefault="00E36E3A" w:rsidP="00E36E3A">
            <w:pPr>
              <w:rPr>
                <w:rFonts w:cs="Arial"/>
              </w:rPr>
            </w:pPr>
            <w:r w:rsidRPr="00FF0286">
              <w:rPr>
                <w:rFonts w:cs="Arial"/>
              </w:rPr>
              <w:t>4/8</w:t>
            </w:r>
          </w:p>
        </w:tc>
        <w:tc>
          <w:tcPr>
            <w:tcW w:w="1842" w:type="dxa"/>
            <w:tcBorders>
              <w:top w:val="nil"/>
              <w:left w:val="single" w:sz="4" w:space="0" w:color="auto"/>
              <w:bottom w:val="single" w:sz="4" w:space="0" w:color="auto"/>
              <w:right w:val="single" w:sz="4" w:space="0" w:color="auto"/>
            </w:tcBorders>
            <w:hideMark/>
          </w:tcPr>
          <w:p w14:paraId="49F02531" w14:textId="77777777" w:rsidR="00E36E3A" w:rsidRPr="00FF0286" w:rsidRDefault="00E36E3A" w:rsidP="00E36E3A">
            <w:pPr>
              <w:rPr>
                <w:rFonts w:cs="Arial"/>
              </w:rPr>
            </w:pPr>
            <w:r w:rsidRPr="00FF0286">
              <w:rPr>
                <w:rFonts w:cs="Arial"/>
              </w:rPr>
              <w:t>7 do 10</w:t>
            </w:r>
          </w:p>
        </w:tc>
      </w:tr>
    </w:tbl>
    <w:p w14:paraId="62C4F496" w14:textId="77777777" w:rsidR="00E36E3A" w:rsidRPr="00FF0286" w:rsidRDefault="00E36E3A" w:rsidP="00E36E3A">
      <w:pPr>
        <w:rPr>
          <w:rFonts w:cs="Arial"/>
        </w:rPr>
      </w:pPr>
    </w:p>
    <w:p w14:paraId="38E813AE" w14:textId="77777777" w:rsidR="00E36E3A" w:rsidRPr="00FF0286" w:rsidRDefault="00E36E3A" w:rsidP="00DE3A6A">
      <w:pPr>
        <w:pStyle w:val="Odstavekseznama"/>
        <w:rPr>
          <w:rFonts w:cs="Arial"/>
        </w:rPr>
      </w:pPr>
      <w:r w:rsidRPr="00FF0286">
        <w:rPr>
          <w:rFonts w:cs="Arial"/>
        </w:rPr>
        <w:t>Količina zraka (mikropor) v betonu lahko nadomešča ustrezno prostornino zrn, manjših od 0,25 mm.</w:t>
      </w:r>
    </w:p>
    <w:p w14:paraId="3A47D759" w14:textId="77777777" w:rsidR="00E36E3A" w:rsidRPr="00FF0286" w:rsidRDefault="00E36E3A" w:rsidP="00DE3A6A">
      <w:pPr>
        <w:pStyle w:val="Odstavekseznama"/>
        <w:rPr>
          <w:rFonts w:cs="Arial"/>
        </w:rPr>
      </w:pPr>
      <w:r w:rsidRPr="00FF0286">
        <w:rPr>
          <w:rFonts w:cs="Arial"/>
        </w:rPr>
        <w:t>Poleg izjave o ustreznosti cementno betonske mešanice mora izvajalec predložiti nadzorniku tudi ustrezna dokazila o izvoru in primerni kakovosti vseh materialov, uporabljenih pri pripravi predhodne sestave.</w:t>
      </w:r>
    </w:p>
    <w:p w14:paraId="711D42B4" w14:textId="77777777" w:rsidR="00E36E3A" w:rsidRPr="00FF0286" w:rsidRDefault="00E36E3A" w:rsidP="00DE3A6A">
      <w:pPr>
        <w:pStyle w:val="Odstavekseznama"/>
        <w:rPr>
          <w:rFonts w:cs="Arial"/>
        </w:rPr>
      </w:pPr>
      <w:r w:rsidRPr="00FF0286">
        <w:rPr>
          <w:rFonts w:cs="Arial"/>
        </w:rPr>
        <w:t>S predhodno sestavo mora izvajalec dokazati, da je s predvideno sestavo zmesi kamnitih zrn, cementom, vodo ter kemičnimi in drugimi dodatki mogoče doseči s temi tehničnimi pogoji zahtevano kakovost betona.</w:t>
      </w:r>
    </w:p>
    <w:p w14:paraId="0A94D746" w14:textId="77777777" w:rsidR="00E36E3A" w:rsidRPr="00FF0286" w:rsidRDefault="00E36E3A" w:rsidP="00DE3A6A">
      <w:pPr>
        <w:pStyle w:val="Odstavekseznama"/>
        <w:rPr>
          <w:rFonts w:cs="Arial"/>
        </w:rPr>
      </w:pPr>
      <w:r w:rsidRPr="00FF0286">
        <w:rPr>
          <w:rFonts w:cs="Arial"/>
        </w:rPr>
        <w:t>Predno izvajalec ne pridobi soglasja nadzornika za predlagano sestavo betona, ne sme pričeti z vgrajevanjem.</w:t>
      </w:r>
    </w:p>
    <w:p w14:paraId="0B1350DB" w14:textId="77777777" w:rsidR="00E36E3A" w:rsidRPr="00E33E51" w:rsidRDefault="00E36E3A" w:rsidP="0026001B">
      <w:pPr>
        <w:pStyle w:val="Naslov5"/>
        <w:rPr>
          <w:rFonts w:cs="Arial"/>
          <w:b/>
        </w:rPr>
      </w:pPr>
      <w:bookmarkStart w:id="900" w:name="_Toc416874429"/>
      <w:bookmarkStart w:id="901" w:name="_Toc25424261"/>
      <w:r w:rsidRPr="00E33E51">
        <w:rPr>
          <w:rFonts w:cs="Arial"/>
          <w:b/>
        </w:rPr>
        <w:t>Zahtevane lastnosti</w:t>
      </w:r>
      <w:bookmarkEnd w:id="900"/>
      <w:bookmarkEnd w:id="901"/>
    </w:p>
    <w:p w14:paraId="7F118C6A" w14:textId="77777777" w:rsidR="00E36E3A" w:rsidRPr="00FF0286" w:rsidRDefault="00E36E3A" w:rsidP="009E3616">
      <w:pPr>
        <w:pStyle w:val="Odstavekseznama"/>
        <w:numPr>
          <w:ilvl w:val="0"/>
          <w:numId w:val="290"/>
        </w:numPr>
        <w:rPr>
          <w:rFonts w:cs="Arial"/>
        </w:rPr>
      </w:pPr>
      <w:r w:rsidRPr="00FF0286">
        <w:rPr>
          <w:rFonts w:cs="Arial"/>
        </w:rPr>
        <w:t xml:space="preserve">Lastnosti vgrajenega betona morajo ustrezati določilom projektne dokumentacije. Preverjanje mora biti skladno z določili teh tehničnih pogojev ter tehničnih smernic za gradnjo. </w:t>
      </w:r>
    </w:p>
    <w:p w14:paraId="5F44BAD0" w14:textId="77777777" w:rsidR="00E36E3A" w:rsidRPr="00FF0286" w:rsidRDefault="00E36E3A" w:rsidP="00DE3A6A">
      <w:pPr>
        <w:pStyle w:val="Odstavekseznama"/>
        <w:rPr>
          <w:rFonts w:cs="Arial"/>
        </w:rPr>
      </w:pPr>
      <w:r w:rsidRPr="00FF0286">
        <w:rPr>
          <w:rFonts w:cs="Arial"/>
        </w:rPr>
        <w:t>Za oceno istovetnosti trdnostne klase betona na mestu vgradnje je treba uporabiti naslednje kriterije:</w:t>
      </w:r>
    </w:p>
    <w:p w14:paraId="6ABFA496" w14:textId="77777777" w:rsidR="00E36E3A" w:rsidRPr="00FF0286" w:rsidRDefault="00DE3A6A" w:rsidP="008A2624">
      <w:pPr>
        <w:pStyle w:val="Odstavekseznama"/>
        <w:numPr>
          <w:ilvl w:val="0"/>
          <w:numId w:val="0"/>
        </w:numPr>
        <w:ind w:left="1416"/>
        <w:rPr>
          <w:rFonts w:cs="Arial"/>
        </w:rPr>
      </w:pPr>
      <w:r w:rsidRPr="00FF0286">
        <w:rPr>
          <w:rFonts w:cs="Arial"/>
        </w:rPr>
        <w:t xml:space="preserve">- </w:t>
      </w:r>
      <w:r w:rsidR="00E36E3A" w:rsidRPr="00FF0286">
        <w:rPr>
          <w:rFonts w:cs="Arial"/>
        </w:rPr>
        <w:t>če je na voljo število rezultatov preskusov trdnosti n ≤ 6,  iz 2 - 4 ali 5 - 6 zaporedno vzetih vzorcev:</w:t>
      </w:r>
    </w:p>
    <w:p w14:paraId="551A0554" w14:textId="77777777" w:rsidR="00E36E3A" w:rsidRPr="00FF0286" w:rsidRDefault="00E36E3A" w:rsidP="009B2F4D">
      <w:pPr>
        <w:jc w:val="left"/>
        <w:rPr>
          <w:rFonts w:cs="Arial"/>
        </w:rPr>
      </w:pPr>
      <w:r w:rsidRPr="00FF0286">
        <w:rPr>
          <w:rFonts w:cs="Arial"/>
        </w:rPr>
        <w:t>fcm ≥ fck + k1                                                                                            [1]</w:t>
      </w:r>
    </w:p>
    <w:p w14:paraId="624B4480" w14:textId="77777777" w:rsidR="00E36E3A" w:rsidRPr="00FF0286" w:rsidRDefault="00E36E3A" w:rsidP="00E36E3A">
      <w:pPr>
        <w:rPr>
          <w:rFonts w:cs="Arial"/>
        </w:rPr>
      </w:pPr>
      <w:r w:rsidRPr="00FF0286">
        <w:rPr>
          <w:rFonts w:cs="Arial"/>
        </w:rPr>
        <w:t>fcmin ≥ fck – 4                                                                                           [2]</w:t>
      </w:r>
    </w:p>
    <w:p w14:paraId="7C8FCC4C" w14:textId="77777777" w:rsidR="00E36E3A" w:rsidRPr="00FF0286" w:rsidRDefault="00E36E3A" w:rsidP="00E36E3A">
      <w:pPr>
        <w:rPr>
          <w:rFonts w:cs="Arial"/>
        </w:rPr>
      </w:pPr>
      <w:r w:rsidRPr="00FF0286">
        <w:rPr>
          <w:rFonts w:cs="Arial"/>
        </w:rPr>
        <w:t>kjer je:</w:t>
      </w:r>
    </w:p>
    <w:p w14:paraId="339D6BBB" w14:textId="77777777" w:rsidR="00E36E3A" w:rsidRPr="00FF0286" w:rsidRDefault="00E36E3A" w:rsidP="00E36E3A">
      <w:pPr>
        <w:rPr>
          <w:rFonts w:cs="Arial"/>
        </w:rPr>
      </w:pPr>
      <w:r w:rsidRPr="00FF0286">
        <w:rPr>
          <w:rFonts w:cs="Arial"/>
        </w:rPr>
        <w:t>k1 = 3 N/mm2 - pri številu 2 - 3 rezultatov,</w:t>
      </w:r>
    </w:p>
    <w:p w14:paraId="393AC2F8" w14:textId="77777777" w:rsidR="00E36E3A" w:rsidRPr="00FF0286" w:rsidRDefault="00E36E3A" w:rsidP="00E36E3A">
      <w:pPr>
        <w:rPr>
          <w:rFonts w:cs="Arial"/>
        </w:rPr>
      </w:pPr>
      <w:r w:rsidRPr="00FF0286">
        <w:rPr>
          <w:rFonts w:cs="Arial"/>
        </w:rPr>
        <w:t>k1 = 2 N/mm2 - pri  številu 5 - 6 rezultatov,</w:t>
      </w:r>
    </w:p>
    <w:p w14:paraId="1E567C5D" w14:textId="77777777" w:rsidR="00E36E3A" w:rsidRPr="00FF0286" w:rsidRDefault="00E36E3A" w:rsidP="00E36E3A">
      <w:pPr>
        <w:rPr>
          <w:rFonts w:cs="Arial"/>
        </w:rPr>
      </w:pPr>
      <w:r w:rsidRPr="00FF0286">
        <w:rPr>
          <w:rFonts w:cs="Arial"/>
        </w:rPr>
        <w:t>fcm - aritmetična sredina v N/mm2,</w:t>
      </w:r>
    </w:p>
    <w:p w14:paraId="76EDAE35" w14:textId="77777777" w:rsidR="00E36E3A" w:rsidRPr="00FF0286" w:rsidRDefault="00E36E3A" w:rsidP="00E36E3A">
      <w:pPr>
        <w:rPr>
          <w:rFonts w:cs="Arial"/>
        </w:rPr>
      </w:pPr>
      <w:r w:rsidRPr="00FF0286">
        <w:rPr>
          <w:rFonts w:cs="Arial"/>
        </w:rPr>
        <w:t>fck  - karakteristična trdnost v N/mm2,</w:t>
      </w:r>
    </w:p>
    <w:p w14:paraId="174130D3" w14:textId="77777777" w:rsidR="00E36E3A" w:rsidRPr="00FF0286" w:rsidRDefault="00E36E3A" w:rsidP="00E36E3A">
      <w:pPr>
        <w:rPr>
          <w:rFonts w:cs="Arial"/>
        </w:rPr>
      </w:pPr>
      <w:r w:rsidRPr="00FF0286">
        <w:rPr>
          <w:rFonts w:cs="Arial"/>
        </w:rPr>
        <w:t>fcmin - najmanjša vrednost zaporednih rezultatov (partije) preskusov v N/mm2.</w:t>
      </w:r>
    </w:p>
    <w:p w14:paraId="3AFAD503" w14:textId="77777777" w:rsidR="00E36E3A" w:rsidRPr="00FF0286" w:rsidRDefault="00DE3A6A" w:rsidP="00DE3A6A">
      <w:pPr>
        <w:pStyle w:val="Odstavekseznama"/>
        <w:numPr>
          <w:ilvl w:val="0"/>
          <w:numId w:val="0"/>
        </w:numPr>
        <w:ind w:left="1440"/>
        <w:rPr>
          <w:rFonts w:cs="Arial"/>
        </w:rPr>
      </w:pPr>
      <w:r w:rsidRPr="00FF0286">
        <w:rPr>
          <w:rFonts w:cs="Arial"/>
        </w:rPr>
        <w:t xml:space="preserve">- </w:t>
      </w:r>
      <w:r w:rsidR="00E36E3A" w:rsidRPr="00FF0286">
        <w:rPr>
          <w:rFonts w:cs="Arial"/>
        </w:rPr>
        <w:t xml:space="preserve">če je število rezultatov preskusov 6 &lt; n &lt; 35 in je standardni odklon </w:t>
      </w:r>
      <w:r w:rsidR="00E36E3A" w:rsidRPr="00FF0286">
        <w:rPr>
          <w:rFonts w:cs="Arial"/>
        </w:rPr>
        <w:sym w:font="Symbol" w:char="F073"/>
      </w:r>
      <w:r w:rsidR="00E36E3A" w:rsidRPr="00FF0286">
        <w:rPr>
          <w:rFonts w:cs="Arial"/>
        </w:rPr>
        <w:t xml:space="preserve"> poznan in določen iz večjega števila rezultatov prejšnjih preskusov (n0 ≥ 35 ), ki pa hkrati </w:t>
      </w:r>
      <w:r w:rsidR="00E36E3A" w:rsidRPr="00FF0286">
        <w:rPr>
          <w:rFonts w:cs="Arial"/>
        </w:rPr>
        <w:sym w:font="Symbol" w:char="F073"/>
      </w:r>
      <w:r w:rsidR="00E36E3A" w:rsidRPr="00FF0286">
        <w:rPr>
          <w:rFonts w:cs="Arial"/>
        </w:rPr>
        <w:t xml:space="preserve"> ne sme biti manjši od </w:t>
      </w:r>
      <w:r w:rsidR="00E36E3A" w:rsidRPr="00FF0286">
        <w:rPr>
          <w:rFonts w:cs="Arial"/>
        </w:rPr>
        <w:sym w:font="Symbol" w:char="F073"/>
      </w:r>
      <w:r w:rsidR="00E36E3A" w:rsidRPr="00FF0286">
        <w:rPr>
          <w:rFonts w:cs="Arial"/>
        </w:rPr>
        <w:t>= 4 N/mm2, potem je možno podati oceno:</w:t>
      </w:r>
    </w:p>
    <w:p w14:paraId="43CA9D12" w14:textId="77777777" w:rsidR="00E36E3A" w:rsidRPr="00FF0286" w:rsidRDefault="00E36E3A" w:rsidP="00E36E3A">
      <w:pPr>
        <w:rPr>
          <w:rFonts w:cs="Arial"/>
        </w:rPr>
      </w:pPr>
      <w:r w:rsidRPr="00FF0286">
        <w:rPr>
          <w:rFonts w:cs="Arial"/>
        </w:rPr>
        <w:t xml:space="preserve">fcm ≥  fck + (1,65- 2,58/ n1/2 ) </w:t>
      </w:r>
      <w:r w:rsidRPr="00FF0286">
        <w:rPr>
          <w:rFonts w:cs="Arial"/>
        </w:rPr>
        <w:sym w:font="Symbol" w:char="F073"/>
      </w:r>
      <w:r w:rsidRPr="00FF0286">
        <w:rPr>
          <w:rFonts w:cs="Arial"/>
        </w:rPr>
        <w:t xml:space="preserve">                                                                 [3]</w:t>
      </w:r>
    </w:p>
    <w:p w14:paraId="4EF8923B" w14:textId="77777777" w:rsidR="00E36E3A" w:rsidRPr="00FF0286" w:rsidRDefault="00E36E3A" w:rsidP="00E36E3A">
      <w:pPr>
        <w:rPr>
          <w:rFonts w:cs="Arial"/>
        </w:rPr>
      </w:pPr>
      <w:r w:rsidRPr="00FF0286">
        <w:rPr>
          <w:rFonts w:cs="Arial"/>
        </w:rPr>
        <w:t>fcmin ≥ fck – 4                                                                                             [4]</w:t>
      </w:r>
    </w:p>
    <w:p w14:paraId="310EC158" w14:textId="77777777" w:rsidR="00E36E3A" w:rsidRPr="00FF0286" w:rsidRDefault="00E36E3A" w:rsidP="00E36E3A">
      <w:pPr>
        <w:rPr>
          <w:rFonts w:cs="Arial"/>
        </w:rPr>
      </w:pPr>
      <w:r w:rsidRPr="00FF0286">
        <w:rPr>
          <w:rFonts w:cs="Arial"/>
        </w:rPr>
        <w:t>kjer je:</w:t>
      </w:r>
    </w:p>
    <w:p w14:paraId="1E1C13A1" w14:textId="77777777" w:rsidR="00E36E3A" w:rsidRPr="00FF0286" w:rsidRDefault="00E36E3A" w:rsidP="00E36E3A">
      <w:pPr>
        <w:rPr>
          <w:rFonts w:cs="Arial"/>
        </w:rPr>
      </w:pPr>
      <w:r w:rsidRPr="00FF0286">
        <w:rPr>
          <w:rFonts w:cs="Arial"/>
        </w:rPr>
        <w:sym w:font="Symbol" w:char="F073"/>
      </w:r>
      <w:r w:rsidRPr="00FF0286">
        <w:rPr>
          <w:rFonts w:cs="Arial"/>
        </w:rPr>
        <w:t xml:space="preserve"> - standardni odklon v N/mm2 </w:t>
      </w:r>
    </w:p>
    <w:p w14:paraId="3629C5FB" w14:textId="77777777" w:rsidR="00E36E3A" w:rsidRPr="00FF0286" w:rsidRDefault="00E36E3A" w:rsidP="00E36E3A">
      <w:pPr>
        <w:rPr>
          <w:rFonts w:cs="Arial"/>
        </w:rPr>
      </w:pPr>
      <w:r w:rsidRPr="00FF0286">
        <w:rPr>
          <w:rFonts w:cs="Arial"/>
        </w:rPr>
        <w:t>Standardni odklon je določen iz vsaj 35 zaporednih rezultatov preskusov, ki so bili dobljeni v treh mesecih, pred začetkom proizvodnje (za katero bo ustrezno preverjena). Ta vrednost se obravnava kot ocenjena vrednost za vse rezultate preskusov.</w:t>
      </w:r>
    </w:p>
    <w:p w14:paraId="7B9CF463" w14:textId="77777777" w:rsidR="00E36E3A" w:rsidRPr="00FF0286" w:rsidRDefault="00E36E3A" w:rsidP="009B2F4D">
      <w:pPr>
        <w:jc w:val="left"/>
        <w:rPr>
          <w:rFonts w:cs="Arial"/>
        </w:rPr>
      </w:pPr>
      <w:r w:rsidRPr="00FF0286">
        <w:rPr>
          <w:rFonts w:cs="Arial"/>
        </w:rPr>
        <w:sym w:font="Symbol" w:char="F073"/>
      </w:r>
      <w:r w:rsidRPr="00FF0286">
        <w:rPr>
          <w:rFonts w:cs="Arial"/>
        </w:rPr>
        <w:t xml:space="preserve"> = ((</w:t>
      </w:r>
      <w:r w:rsidRPr="00FF0286">
        <w:rPr>
          <w:rFonts w:cs="Arial"/>
        </w:rPr>
        <w:sym w:font="Symbol" w:char="F053"/>
      </w:r>
      <w:r w:rsidRPr="00FF0286">
        <w:rPr>
          <w:rFonts w:cs="Arial"/>
        </w:rPr>
        <w:t xml:space="preserve"> fcm – fci )2/(n-1))1/2                                                                          [5]</w:t>
      </w:r>
    </w:p>
    <w:p w14:paraId="4F5881BC" w14:textId="77777777" w:rsidR="00E36E3A" w:rsidRPr="00FF0286" w:rsidRDefault="00E36E3A" w:rsidP="00E36E3A">
      <w:pPr>
        <w:rPr>
          <w:rFonts w:cs="Arial"/>
        </w:rPr>
      </w:pPr>
      <w:r w:rsidRPr="00FF0286">
        <w:rPr>
          <w:rFonts w:cs="Arial"/>
        </w:rPr>
        <w:t>fci -  posamezna vrednost preskusa v N/mm2</w:t>
      </w:r>
    </w:p>
    <w:p w14:paraId="1175E83C" w14:textId="77777777" w:rsidR="00E36E3A" w:rsidRPr="00FF0286" w:rsidRDefault="00E36E3A" w:rsidP="00E36E3A">
      <w:pPr>
        <w:rPr>
          <w:rFonts w:cs="Arial"/>
        </w:rPr>
      </w:pPr>
      <w:r w:rsidRPr="00FF0286">
        <w:rPr>
          <w:rFonts w:cs="Arial"/>
        </w:rPr>
        <w:lastRenderedPageBreak/>
        <w:t>fcm - aritmetična sredina za »n« vzorcev v N/mm2</w:t>
      </w:r>
      <w:r w:rsidRPr="00FF0286">
        <w:rPr>
          <w:rFonts w:cs="Arial"/>
        </w:rPr>
        <w:tab/>
      </w:r>
    </w:p>
    <w:p w14:paraId="735AFE97" w14:textId="77777777" w:rsidR="00E36E3A" w:rsidRPr="00FF0286" w:rsidRDefault="00E36E3A" w:rsidP="00E36E3A">
      <w:pPr>
        <w:rPr>
          <w:rFonts w:cs="Arial"/>
        </w:rPr>
      </w:pPr>
      <w:r w:rsidRPr="00FF0286">
        <w:rPr>
          <w:rFonts w:cs="Arial"/>
        </w:rPr>
        <w:t xml:space="preserve">n - število vzorcev </w:t>
      </w:r>
      <w:r w:rsidRPr="00FF0286">
        <w:rPr>
          <w:rFonts w:cs="Arial"/>
        </w:rPr>
        <w:tab/>
      </w:r>
    </w:p>
    <w:p w14:paraId="04E5DAEC" w14:textId="77777777" w:rsidR="00E36E3A" w:rsidRPr="00FF0286" w:rsidRDefault="00E36E3A" w:rsidP="00E36E3A">
      <w:pPr>
        <w:rPr>
          <w:rFonts w:cs="Arial"/>
        </w:rPr>
      </w:pPr>
    </w:p>
    <w:p w14:paraId="010C5127" w14:textId="77777777" w:rsidR="00E36E3A" w:rsidRPr="00FF0286" w:rsidRDefault="00DE3A6A" w:rsidP="00DE3A6A">
      <w:pPr>
        <w:pStyle w:val="Odstavekseznama"/>
        <w:numPr>
          <w:ilvl w:val="0"/>
          <w:numId w:val="0"/>
        </w:numPr>
        <w:ind w:left="1440"/>
        <w:rPr>
          <w:rFonts w:cs="Arial"/>
        </w:rPr>
      </w:pPr>
      <w:r w:rsidRPr="00FF0286">
        <w:rPr>
          <w:rFonts w:cs="Arial"/>
        </w:rPr>
        <w:t xml:space="preserve">- </w:t>
      </w:r>
      <w:r w:rsidR="00E36E3A" w:rsidRPr="00FF0286">
        <w:rPr>
          <w:rFonts w:cs="Arial"/>
        </w:rPr>
        <w:t>če je število rezultatov preskusov n ≥ 35 in je standardni odklon  ocenjen na podlagi prejšnjih rezultatov:</w:t>
      </w:r>
    </w:p>
    <w:p w14:paraId="5091E83C" w14:textId="77777777" w:rsidR="00E36E3A" w:rsidRPr="00FF0286" w:rsidRDefault="00E36E3A" w:rsidP="00E36E3A">
      <w:pPr>
        <w:rPr>
          <w:rFonts w:cs="Arial"/>
        </w:rPr>
      </w:pPr>
      <w:r w:rsidRPr="00FF0286">
        <w:rPr>
          <w:rFonts w:cs="Arial"/>
        </w:rPr>
        <w:t xml:space="preserve">potem je možno podati oceno po enačbah [3] in [4], pod pogojem da  </w:t>
      </w:r>
      <w:r w:rsidRPr="00FF0286">
        <w:rPr>
          <w:rFonts w:cs="Arial"/>
        </w:rPr>
        <w:sym w:font="Symbol" w:char="F073"/>
      </w:r>
      <w:r w:rsidRPr="00FF0286">
        <w:rPr>
          <w:rFonts w:cs="Arial"/>
        </w:rPr>
        <w:t xml:space="preserve"> znaša :</w:t>
      </w:r>
    </w:p>
    <w:p w14:paraId="08871FF1" w14:textId="77777777" w:rsidR="00E36E3A" w:rsidRPr="00FF0286" w:rsidRDefault="00E36E3A" w:rsidP="00E36E3A">
      <w:pPr>
        <w:rPr>
          <w:rFonts w:cs="Arial"/>
        </w:rPr>
      </w:pPr>
      <w:r w:rsidRPr="00FF0286">
        <w:rPr>
          <w:rFonts w:cs="Arial"/>
        </w:rPr>
        <w:t xml:space="preserve">za vse premostitvene objekte z razponom &gt; 10 m :        </w:t>
      </w:r>
      <w:r w:rsidRPr="00FF0286">
        <w:rPr>
          <w:rFonts w:cs="Arial"/>
        </w:rPr>
        <w:sym w:font="Symbol" w:char="F073"/>
      </w:r>
      <w:r w:rsidRPr="00FF0286">
        <w:rPr>
          <w:rFonts w:cs="Arial"/>
        </w:rPr>
        <w:t>≥ 5 N/mm2</w:t>
      </w:r>
    </w:p>
    <w:p w14:paraId="42E10CD5" w14:textId="77777777" w:rsidR="00E36E3A" w:rsidRPr="00FF0286" w:rsidRDefault="00E36E3A" w:rsidP="00E36E3A">
      <w:pPr>
        <w:rPr>
          <w:rFonts w:cs="Arial"/>
        </w:rPr>
      </w:pPr>
      <w:r w:rsidRPr="00FF0286">
        <w:rPr>
          <w:rFonts w:cs="Arial"/>
        </w:rPr>
        <w:t xml:space="preserve">za ostale premostitvene objekte z razponom ≤ 10 m :    </w:t>
      </w:r>
      <w:r w:rsidRPr="00FF0286">
        <w:rPr>
          <w:rFonts w:cs="Arial"/>
        </w:rPr>
        <w:sym w:font="Symbol" w:char="F073"/>
      </w:r>
      <w:r w:rsidRPr="00FF0286">
        <w:rPr>
          <w:rFonts w:cs="Arial"/>
        </w:rPr>
        <w:t>≥ 3 N/mm2</w:t>
      </w:r>
    </w:p>
    <w:p w14:paraId="4EB62EA1" w14:textId="77777777" w:rsidR="00E36E3A" w:rsidRPr="00FF0286" w:rsidRDefault="00E36E3A" w:rsidP="00DE3A6A">
      <w:pPr>
        <w:pStyle w:val="Odstavekseznama"/>
        <w:rPr>
          <w:rFonts w:cs="Arial"/>
        </w:rPr>
      </w:pPr>
      <w:r w:rsidRPr="00FF0286">
        <w:rPr>
          <w:rFonts w:cs="Arial"/>
        </w:rPr>
        <w:t xml:space="preserve">V kolikor je izračunana </w:t>
      </w:r>
      <w:r w:rsidRPr="00FF0286">
        <w:rPr>
          <w:rFonts w:cs="Arial"/>
        </w:rPr>
        <w:sym w:font="Symbol" w:char="F073"/>
      </w:r>
      <w:r w:rsidRPr="00FF0286">
        <w:rPr>
          <w:rFonts w:cs="Arial"/>
        </w:rPr>
        <w:t xml:space="preserve"> manjša od navedenih vrednosti, potem je treba privzeti najmanjšo možno </w:t>
      </w:r>
      <w:r w:rsidRPr="00FF0286">
        <w:rPr>
          <w:rFonts w:cs="Arial"/>
        </w:rPr>
        <w:sym w:font="Symbol" w:char="F073"/>
      </w:r>
      <w:r w:rsidRPr="00FF0286">
        <w:rPr>
          <w:rFonts w:cs="Arial"/>
        </w:rPr>
        <w:t xml:space="preserve">, upoštevajoč zahtevano klasifikacijo po zahtevnosti objektov in številu rezultatov. </w:t>
      </w:r>
    </w:p>
    <w:p w14:paraId="3E27BBDE" w14:textId="77777777" w:rsidR="00E36E3A" w:rsidRPr="00FF0286" w:rsidRDefault="00E36E3A" w:rsidP="00DE3A6A">
      <w:pPr>
        <w:pStyle w:val="Odstavekseznama"/>
        <w:rPr>
          <w:rFonts w:cs="Arial"/>
        </w:rPr>
      </w:pPr>
      <w:r w:rsidRPr="00FF0286">
        <w:rPr>
          <w:rFonts w:cs="Arial"/>
        </w:rPr>
        <w:t>Kemijski dodatki betonu smejo spremeniti lastnosti samo v mejah, ki so določene v projektni dokumentaciji ali ustreznih tehničnih predpisih.</w:t>
      </w:r>
    </w:p>
    <w:p w14:paraId="155F0446" w14:textId="77777777" w:rsidR="00E36E3A" w:rsidRPr="00FF0286" w:rsidRDefault="00E36E3A" w:rsidP="00DE3A6A">
      <w:pPr>
        <w:pStyle w:val="Odstavekseznama"/>
        <w:rPr>
          <w:rFonts w:cs="Arial"/>
        </w:rPr>
      </w:pPr>
      <w:r w:rsidRPr="00FF0286">
        <w:rPr>
          <w:rFonts w:cs="Arial"/>
        </w:rPr>
        <w:t>Če v projektni dokumentaciji ni drugače določeno, sme znašati vrednost količnika voda/cement pri mešanici svežega betona, ojačenega z jeklenimi žicami in palicami, največ 0,65.</w:t>
      </w:r>
    </w:p>
    <w:p w14:paraId="7933B5FC" w14:textId="77777777" w:rsidR="00E36E3A" w:rsidRPr="00FF0286" w:rsidRDefault="00E36E3A" w:rsidP="00DE3A6A">
      <w:pPr>
        <w:pStyle w:val="Odstavekseznama"/>
        <w:rPr>
          <w:rFonts w:cs="Arial"/>
        </w:rPr>
      </w:pPr>
      <w:r w:rsidRPr="00FF0286">
        <w:rPr>
          <w:rFonts w:cs="Arial"/>
        </w:rPr>
        <w:t xml:space="preserve">Konsistenca svežega betona ni določena, vendar pa mora biti takšna, da je z razpoložljivimi transportnimi in vgrajevalnimi sredstvi mogoče doseči zahtevane lastnosti vgrajenega svežega in strdelega betona. </w:t>
      </w:r>
    </w:p>
    <w:p w14:paraId="4FD98C77" w14:textId="77777777" w:rsidR="00E36E3A" w:rsidRPr="00E33E51" w:rsidRDefault="00E36E3A" w:rsidP="0026001B">
      <w:pPr>
        <w:pStyle w:val="Naslov5"/>
        <w:rPr>
          <w:rFonts w:cs="Arial"/>
          <w:b/>
        </w:rPr>
      </w:pPr>
      <w:bookmarkStart w:id="902" w:name="_Toc416874430"/>
      <w:bookmarkStart w:id="903" w:name="_Toc25424262"/>
      <w:r w:rsidRPr="00E33E51">
        <w:rPr>
          <w:rFonts w:cs="Arial"/>
          <w:b/>
        </w:rPr>
        <w:t>Dokazna proizvodnja in vgrajevanje</w:t>
      </w:r>
      <w:bookmarkEnd w:id="902"/>
      <w:bookmarkEnd w:id="903"/>
    </w:p>
    <w:p w14:paraId="67EE9E40" w14:textId="77777777" w:rsidR="00E36E3A" w:rsidRPr="00FF0286" w:rsidRDefault="00E36E3A" w:rsidP="009E3616">
      <w:pPr>
        <w:pStyle w:val="Odstavekseznama"/>
        <w:numPr>
          <w:ilvl w:val="0"/>
          <w:numId w:val="291"/>
        </w:numPr>
        <w:rPr>
          <w:rFonts w:cs="Arial"/>
        </w:rPr>
      </w:pPr>
      <w:r w:rsidRPr="00FF0286">
        <w:rPr>
          <w:rFonts w:cs="Arial"/>
        </w:rPr>
        <w:t>Izvajalec mora preveriti in dokazati sestavo mešanice betona v proizvodnji na ustreznem proizvodnem obratu, prevoz na gradbišče in vgrajevanje, ko mu je to odobril nadzornik.</w:t>
      </w:r>
    </w:p>
    <w:p w14:paraId="4839E21A" w14:textId="77777777" w:rsidR="00E36E3A" w:rsidRPr="00FF0286" w:rsidRDefault="00E36E3A" w:rsidP="009E3616">
      <w:pPr>
        <w:pStyle w:val="Odstavekseznama"/>
        <w:numPr>
          <w:ilvl w:val="0"/>
          <w:numId w:val="291"/>
        </w:numPr>
        <w:rPr>
          <w:rFonts w:cs="Arial"/>
        </w:rPr>
      </w:pPr>
      <w:r w:rsidRPr="00FF0286">
        <w:rPr>
          <w:rFonts w:cs="Arial"/>
        </w:rPr>
        <w:t>Mesto dokaznega vgrajevanja odobri nadzornik praviloma na pogodbenem objektu, potem ko je preveril ustreznost pripravljenega opaža oziroma planuma podlage in postavljenega jekla za ojačitev.</w:t>
      </w:r>
    </w:p>
    <w:p w14:paraId="6FA3EC04" w14:textId="77777777" w:rsidR="00E36E3A" w:rsidRPr="00FF0286" w:rsidRDefault="00E36E3A" w:rsidP="009E3616">
      <w:pPr>
        <w:pStyle w:val="Odstavekseznama"/>
        <w:numPr>
          <w:ilvl w:val="0"/>
          <w:numId w:val="291"/>
        </w:numPr>
        <w:rPr>
          <w:rFonts w:cs="Arial"/>
        </w:rPr>
      </w:pPr>
      <w:r w:rsidRPr="00FF0286">
        <w:rPr>
          <w:rFonts w:cs="Arial"/>
        </w:rPr>
        <w:t>Pri dokazni proizvodnji in vgrajevanju je treba s preskusi, ki jih mora po naročilu izvajalca izvršiti notranja kontrolo izvajalca,</w:t>
      </w:r>
    </w:p>
    <w:p w14:paraId="7EA236DB" w14:textId="77777777" w:rsidR="00E36E3A" w:rsidRPr="00FF0286" w:rsidRDefault="00E36E3A" w:rsidP="009E3616">
      <w:pPr>
        <w:pStyle w:val="Odstavekseznama"/>
        <w:numPr>
          <w:ilvl w:val="1"/>
          <w:numId w:val="291"/>
        </w:numPr>
        <w:rPr>
          <w:rFonts w:cs="Arial"/>
        </w:rPr>
      </w:pPr>
      <w:r w:rsidRPr="00FF0286">
        <w:rPr>
          <w:rFonts w:cs="Arial"/>
        </w:rPr>
        <w:t>ugotoviti ustreznost deponij in proizvodnega obrata za proizvodnjo mešanic svežega betona, ustreznost načina prevoza in opreme za vgrajevanje ter vgrajevanja, vse v smislu zahtev po teh tehničnih pogojih,</w:t>
      </w:r>
    </w:p>
    <w:p w14:paraId="301F74DB" w14:textId="77777777" w:rsidR="00E36E3A" w:rsidRPr="00FF0286" w:rsidRDefault="00E36E3A" w:rsidP="009E3616">
      <w:pPr>
        <w:pStyle w:val="Odstavekseznama"/>
        <w:numPr>
          <w:ilvl w:val="1"/>
          <w:numId w:val="291"/>
        </w:numPr>
        <w:rPr>
          <w:rFonts w:cs="Arial"/>
        </w:rPr>
      </w:pPr>
      <w:r w:rsidRPr="00FF0286">
        <w:rPr>
          <w:rFonts w:cs="Arial"/>
        </w:rPr>
        <w:t>odvzeti na mestu vgrajevanja vzorec mešanice za preskuse značilnosti svežega in strdelega betona,</w:t>
      </w:r>
    </w:p>
    <w:p w14:paraId="41D2D4CB" w14:textId="77777777" w:rsidR="00E36E3A" w:rsidRPr="00FF0286" w:rsidRDefault="00E36E3A" w:rsidP="009E3616">
      <w:pPr>
        <w:pStyle w:val="Odstavekseznama"/>
        <w:numPr>
          <w:ilvl w:val="1"/>
          <w:numId w:val="291"/>
        </w:numPr>
        <w:rPr>
          <w:rFonts w:cs="Arial"/>
        </w:rPr>
      </w:pPr>
      <w:r w:rsidRPr="00FF0286">
        <w:rPr>
          <w:rFonts w:cs="Arial"/>
        </w:rPr>
        <w:t>ugotoviti ustreznost obdelave površine vidnega betona,</w:t>
      </w:r>
    </w:p>
    <w:p w14:paraId="503A446A" w14:textId="77777777" w:rsidR="00E36E3A" w:rsidRPr="00FF0286" w:rsidRDefault="00E36E3A" w:rsidP="009E3616">
      <w:pPr>
        <w:pStyle w:val="Odstavekseznama"/>
        <w:numPr>
          <w:ilvl w:val="1"/>
          <w:numId w:val="291"/>
        </w:numPr>
        <w:rPr>
          <w:rFonts w:cs="Arial"/>
        </w:rPr>
      </w:pPr>
      <w:r w:rsidRPr="00FF0286">
        <w:rPr>
          <w:rFonts w:cs="Arial"/>
        </w:rPr>
        <w:t>ugotoviti izvedbo stikov,</w:t>
      </w:r>
    </w:p>
    <w:p w14:paraId="665F7A16" w14:textId="77777777" w:rsidR="00E36E3A" w:rsidRPr="00FF0286" w:rsidRDefault="00E36E3A" w:rsidP="009E3616">
      <w:pPr>
        <w:pStyle w:val="Odstavekseznama"/>
        <w:numPr>
          <w:ilvl w:val="1"/>
          <w:numId w:val="291"/>
        </w:numPr>
        <w:rPr>
          <w:rFonts w:cs="Arial"/>
        </w:rPr>
      </w:pPr>
      <w:r w:rsidRPr="00FF0286">
        <w:rPr>
          <w:rFonts w:cs="Arial"/>
        </w:rPr>
        <w:t>ugotoviti zaščito površine betona,</w:t>
      </w:r>
    </w:p>
    <w:p w14:paraId="77DB8730" w14:textId="77777777" w:rsidR="00E36E3A" w:rsidRPr="00FF0286" w:rsidRDefault="00E36E3A" w:rsidP="009E3616">
      <w:pPr>
        <w:pStyle w:val="Odstavekseznama"/>
        <w:numPr>
          <w:ilvl w:val="1"/>
          <w:numId w:val="291"/>
        </w:numPr>
        <w:rPr>
          <w:rFonts w:cs="Arial"/>
        </w:rPr>
      </w:pPr>
      <w:r w:rsidRPr="00FF0286">
        <w:rPr>
          <w:rFonts w:cs="Arial"/>
        </w:rPr>
        <w:t>ugotoviti ravnost in višino betona,</w:t>
      </w:r>
    </w:p>
    <w:p w14:paraId="3BDE3D8A" w14:textId="77777777" w:rsidR="00E36E3A" w:rsidRPr="00FF0286" w:rsidRDefault="00E36E3A" w:rsidP="009E3616">
      <w:pPr>
        <w:pStyle w:val="Odstavekseznama"/>
        <w:numPr>
          <w:ilvl w:val="1"/>
          <w:numId w:val="291"/>
        </w:numPr>
        <w:rPr>
          <w:rFonts w:cs="Arial"/>
        </w:rPr>
      </w:pPr>
      <w:r w:rsidRPr="00FF0286">
        <w:rPr>
          <w:rFonts w:cs="Arial"/>
        </w:rPr>
        <w:t>ugotoviti zlepljenost betona.</w:t>
      </w:r>
    </w:p>
    <w:p w14:paraId="57EBAFC6" w14:textId="77777777" w:rsidR="00E36E3A" w:rsidRPr="00FF0286" w:rsidRDefault="00E36E3A" w:rsidP="009E3616">
      <w:pPr>
        <w:pStyle w:val="Odstavekseznama"/>
        <w:numPr>
          <w:ilvl w:val="0"/>
          <w:numId w:val="291"/>
        </w:numPr>
        <w:rPr>
          <w:rFonts w:cs="Arial"/>
        </w:rPr>
      </w:pPr>
      <w:r w:rsidRPr="00FF0286">
        <w:rPr>
          <w:rFonts w:cs="Arial"/>
        </w:rPr>
        <w:t>Če je izvajalec v preteklem letu v podobnih pogojih že gradil s podobnimi sestavami mešanic betona, je mogoče rezultate izvedene sestave privzeti kot dokazno proizvodnjo in vgrajevanje. O tem odloči nadzornik.</w:t>
      </w:r>
    </w:p>
    <w:p w14:paraId="07C31434" w14:textId="77777777" w:rsidR="00E36E3A" w:rsidRPr="00E33E51" w:rsidRDefault="00E36E3A" w:rsidP="0026001B">
      <w:pPr>
        <w:pStyle w:val="Naslov5"/>
        <w:rPr>
          <w:rFonts w:cs="Arial"/>
          <w:b/>
        </w:rPr>
      </w:pPr>
      <w:bookmarkStart w:id="904" w:name="_Toc416874431"/>
      <w:bookmarkStart w:id="905" w:name="_Toc25424263"/>
      <w:r w:rsidRPr="00E33E51">
        <w:rPr>
          <w:rFonts w:cs="Arial"/>
          <w:b/>
        </w:rPr>
        <w:t>Redna proizvodnja in vgrajevanje</w:t>
      </w:r>
      <w:bookmarkEnd w:id="904"/>
      <w:bookmarkEnd w:id="905"/>
    </w:p>
    <w:p w14:paraId="61EAB720" w14:textId="77777777" w:rsidR="00E36E3A" w:rsidRPr="00FF0286" w:rsidRDefault="00E36E3A" w:rsidP="009E3616">
      <w:pPr>
        <w:pStyle w:val="Odstavekseznama"/>
        <w:numPr>
          <w:ilvl w:val="0"/>
          <w:numId w:val="292"/>
        </w:numPr>
        <w:rPr>
          <w:rFonts w:cs="Arial"/>
        </w:rPr>
      </w:pPr>
      <w:r w:rsidRPr="00FF0286">
        <w:rPr>
          <w:rFonts w:cs="Arial"/>
        </w:rPr>
        <w:t>Nadzornik lahko odobri izvajalcu izvedbo del šele na podlagi rezultatov dokaznega vgrajevanja. Soglasje za izvedbo vključuje tudi pogoje za značilnosti mešanic betona in pogoje za izvajanje notranje kontrole kakovosti, predvidene s temi tehničnimi pogoji.</w:t>
      </w:r>
    </w:p>
    <w:p w14:paraId="04803539" w14:textId="215D574E" w:rsidR="00E36E3A" w:rsidRPr="00FF0286" w:rsidRDefault="00E36E3A" w:rsidP="009E3616">
      <w:pPr>
        <w:pStyle w:val="Odstavekseznama"/>
        <w:numPr>
          <w:ilvl w:val="0"/>
          <w:numId w:val="292"/>
        </w:numPr>
        <w:rPr>
          <w:rFonts w:cs="Arial"/>
        </w:rPr>
      </w:pPr>
      <w:r w:rsidRPr="00FF0286">
        <w:rPr>
          <w:rFonts w:cs="Arial"/>
        </w:rPr>
        <w:lastRenderedPageBreak/>
        <w:t xml:space="preserve">Soglasje za vgrajevanje mešanic svežega betona mora vsebovati tudi podrobne zahteve za morebitno dodatno pripravo površine opaža ali podložne plasti v smislu točke </w:t>
      </w:r>
      <w:r w:rsidR="00FC346F" w:rsidRPr="00FF0286">
        <w:rPr>
          <w:rFonts w:cs="Arial"/>
        </w:rPr>
        <w:fldChar w:fldCharType="begin"/>
      </w:r>
      <w:r w:rsidR="00FC346F" w:rsidRPr="00FF0286">
        <w:rPr>
          <w:rFonts w:cs="Arial"/>
        </w:rPr>
        <w:instrText xml:space="preserve"> REF _Ref26029387 \w \h  \* MERGEFORMAT </w:instrText>
      </w:r>
      <w:r w:rsidR="00FC346F" w:rsidRPr="00FF0286">
        <w:rPr>
          <w:rFonts w:cs="Arial"/>
        </w:rPr>
      </w:r>
      <w:r w:rsidR="00FC346F" w:rsidRPr="00FF0286">
        <w:rPr>
          <w:rFonts w:cs="Arial"/>
        </w:rPr>
        <w:fldChar w:fldCharType="separate"/>
      </w:r>
      <w:r w:rsidR="00EE22BA">
        <w:rPr>
          <w:rFonts w:cs="Arial"/>
        </w:rPr>
        <w:t>2.2.3.5.3</w:t>
      </w:r>
      <w:r w:rsidR="00FC346F" w:rsidRPr="00FF0286">
        <w:rPr>
          <w:rFonts w:cs="Arial"/>
        </w:rPr>
        <w:fldChar w:fldCharType="end"/>
      </w:r>
      <w:r w:rsidR="009F51A8" w:rsidRPr="00FF0286">
        <w:rPr>
          <w:rFonts w:cs="Arial"/>
        </w:rPr>
        <w:t xml:space="preserve"> </w:t>
      </w:r>
      <w:r w:rsidRPr="00FF0286">
        <w:rPr>
          <w:rFonts w:cs="Arial"/>
        </w:rPr>
        <w:t>teh tehničnih pogojev.</w:t>
      </w:r>
    </w:p>
    <w:p w14:paraId="45868314" w14:textId="77777777" w:rsidR="00E36E3A" w:rsidRPr="00FF0286" w:rsidRDefault="00E36E3A" w:rsidP="009E3616">
      <w:pPr>
        <w:pStyle w:val="Odstavekseznama"/>
        <w:numPr>
          <w:ilvl w:val="0"/>
          <w:numId w:val="292"/>
        </w:numPr>
        <w:rPr>
          <w:rFonts w:cs="Arial"/>
        </w:rPr>
      </w:pPr>
      <w:r w:rsidRPr="00FF0286">
        <w:rPr>
          <w:rFonts w:cs="Arial"/>
        </w:rPr>
        <w:t>Če nastane pri proizvodnji ali vgrajevanju mešanice svežega betona kakršnakoli sprememba, mora izvajalec v pisni obliki predložiti predlog spremembe nadzorniku. Uveljavi jo lahko šele po prejemu soglasja.</w:t>
      </w:r>
    </w:p>
    <w:p w14:paraId="545F7905" w14:textId="77777777" w:rsidR="00E36E3A" w:rsidRPr="00FF0286" w:rsidRDefault="00E36E3A" w:rsidP="0026001B">
      <w:pPr>
        <w:pStyle w:val="Naslov4"/>
        <w:rPr>
          <w:rFonts w:cs="Arial"/>
        </w:rPr>
      </w:pPr>
      <w:bookmarkStart w:id="906" w:name="_Toc416874432"/>
      <w:bookmarkStart w:id="907" w:name="_Toc415571121"/>
      <w:bookmarkStart w:id="908" w:name="_Toc25424264"/>
      <w:r w:rsidRPr="00FF0286">
        <w:rPr>
          <w:rFonts w:cs="Arial"/>
        </w:rPr>
        <w:t>Preverjanje kakovosti izvedbe</w:t>
      </w:r>
      <w:bookmarkEnd w:id="906"/>
      <w:bookmarkEnd w:id="907"/>
      <w:bookmarkEnd w:id="908"/>
    </w:p>
    <w:p w14:paraId="6DB29E17" w14:textId="77777777" w:rsidR="00E36E3A" w:rsidRPr="00E33E51" w:rsidRDefault="00E36E3A" w:rsidP="0026001B">
      <w:pPr>
        <w:pStyle w:val="Naslov5"/>
        <w:rPr>
          <w:rFonts w:cs="Arial"/>
          <w:b/>
        </w:rPr>
      </w:pPr>
      <w:bookmarkStart w:id="909" w:name="_Toc416874433"/>
      <w:bookmarkStart w:id="910" w:name="_Toc25424265"/>
      <w:r w:rsidRPr="00E33E51">
        <w:rPr>
          <w:rFonts w:cs="Arial"/>
          <w:b/>
        </w:rPr>
        <w:t>Izvedbeni razredi</w:t>
      </w:r>
      <w:bookmarkEnd w:id="909"/>
      <w:bookmarkEnd w:id="910"/>
      <w:r w:rsidRPr="00E33E51">
        <w:rPr>
          <w:rFonts w:cs="Arial"/>
          <w:b/>
        </w:rPr>
        <w:t xml:space="preserve"> </w:t>
      </w:r>
    </w:p>
    <w:p w14:paraId="7867BA0F" w14:textId="77777777" w:rsidR="00E36E3A" w:rsidRPr="00FF0286" w:rsidRDefault="00E36E3A" w:rsidP="009E3616">
      <w:pPr>
        <w:pStyle w:val="Odstavekseznama"/>
        <w:numPr>
          <w:ilvl w:val="0"/>
          <w:numId w:val="293"/>
        </w:numPr>
        <w:rPr>
          <w:rFonts w:cs="Arial"/>
        </w:rPr>
      </w:pPr>
      <w:r w:rsidRPr="00FF0286">
        <w:rPr>
          <w:rFonts w:cs="Arial"/>
        </w:rPr>
        <w:t>Nadzor in kontrola del morata zagotoviti, da bo betoniranje potekalo točno v skladu z izvedbeno specifikacijo za beton.</w:t>
      </w:r>
    </w:p>
    <w:p w14:paraId="3E59CC42" w14:textId="77777777" w:rsidR="00E36E3A" w:rsidRPr="00FF0286" w:rsidRDefault="00E36E3A" w:rsidP="009E3616">
      <w:pPr>
        <w:pStyle w:val="Odstavekseznama"/>
        <w:numPr>
          <w:ilvl w:val="0"/>
          <w:numId w:val="293"/>
        </w:numPr>
        <w:rPr>
          <w:rFonts w:cs="Arial"/>
        </w:rPr>
      </w:pPr>
      <w:r w:rsidRPr="00FF0286">
        <w:rPr>
          <w:rFonts w:cs="Arial"/>
        </w:rPr>
        <w:t>V tej zvezi pomeni kontrola preverjanje skladnosti lastnosti vgrajenih betonov, ki se nameravajo uporabiti, kakor tudi kontrolo izvajanja del.</w:t>
      </w:r>
    </w:p>
    <w:p w14:paraId="15FDCEBB" w14:textId="77777777" w:rsidR="00E36E3A" w:rsidRPr="00FF0286" w:rsidRDefault="00E36E3A" w:rsidP="009E3616">
      <w:pPr>
        <w:pStyle w:val="Odstavekseznama"/>
        <w:numPr>
          <w:ilvl w:val="0"/>
          <w:numId w:val="293"/>
        </w:numPr>
        <w:rPr>
          <w:rFonts w:cs="Arial"/>
        </w:rPr>
      </w:pPr>
      <w:r w:rsidRPr="00FF0286">
        <w:rPr>
          <w:rFonts w:cs="Arial"/>
        </w:rPr>
        <w:t>Zahteve za vodenje kakovosti so predpisane z enim od naslednjih treh razredov tako, da zahtevana strogost narašča od 1. do 3. razreda:</w:t>
      </w:r>
    </w:p>
    <w:p w14:paraId="44F08BBD" w14:textId="77777777" w:rsidR="00E36E3A" w:rsidRPr="00FF0286" w:rsidRDefault="00E36E3A" w:rsidP="009E3616">
      <w:pPr>
        <w:pStyle w:val="Odstavekseznama"/>
        <w:numPr>
          <w:ilvl w:val="1"/>
          <w:numId w:val="293"/>
        </w:numPr>
        <w:rPr>
          <w:rFonts w:cs="Arial"/>
        </w:rPr>
      </w:pPr>
      <w:r w:rsidRPr="00FF0286">
        <w:rPr>
          <w:rFonts w:cs="Arial"/>
        </w:rPr>
        <w:t>1. izvedbeni razred,</w:t>
      </w:r>
    </w:p>
    <w:p w14:paraId="5B2DA727" w14:textId="77777777" w:rsidR="00E36E3A" w:rsidRPr="00FF0286" w:rsidRDefault="00E36E3A" w:rsidP="009E3616">
      <w:pPr>
        <w:pStyle w:val="Odstavekseznama"/>
        <w:numPr>
          <w:ilvl w:val="1"/>
          <w:numId w:val="293"/>
        </w:numPr>
        <w:rPr>
          <w:rFonts w:cs="Arial"/>
        </w:rPr>
      </w:pPr>
      <w:r w:rsidRPr="00FF0286">
        <w:rPr>
          <w:rFonts w:cs="Arial"/>
        </w:rPr>
        <w:t>2. izvedbeni razred,</w:t>
      </w:r>
    </w:p>
    <w:p w14:paraId="017266AD" w14:textId="77777777" w:rsidR="00E36E3A" w:rsidRPr="00FF0286" w:rsidRDefault="00E36E3A" w:rsidP="009E3616">
      <w:pPr>
        <w:pStyle w:val="Odstavekseznama"/>
        <w:numPr>
          <w:ilvl w:val="1"/>
          <w:numId w:val="293"/>
        </w:numPr>
        <w:rPr>
          <w:rFonts w:cs="Arial"/>
        </w:rPr>
      </w:pPr>
      <w:r w:rsidRPr="00FF0286">
        <w:rPr>
          <w:rFonts w:cs="Arial"/>
        </w:rPr>
        <w:t>3. izvedbeni razred.</w:t>
      </w:r>
    </w:p>
    <w:p w14:paraId="1CD9B6B8" w14:textId="77777777" w:rsidR="00E36E3A" w:rsidRPr="00FF0286" w:rsidRDefault="00E36E3A" w:rsidP="009E3616">
      <w:pPr>
        <w:pStyle w:val="Odstavekseznama"/>
        <w:numPr>
          <w:ilvl w:val="0"/>
          <w:numId w:val="293"/>
        </w:numPr>
        <w:rPr>
          <w:rFonts w:cs="Arial"/>
        </w:rPr>
      </w:pPr>
      <w:r w:rsidRPr="00FF0286">
        <w:rPr>
          <w:rFonts w:cs="Arial"/>
        </w:rPr>
        <w:t xml:space="preserve">Izvedbeni razred (Tabela 3.6.16) se lahko nanaša na celotno konstrukcijo, na sestavne dele konstrukcije ali na določene betone/tehnologije, uporabljene pri izvajanju del. Izvedbeni razred, ki ga je treba uporabljati, mora biti določen v izvedbeni specifikaciji projekta konstrukcije. </w:t>
      </w:r>
    </w:p>
    <w:p w14:paraId="67436957" w14:textId="77777777" w:rsidR="00E36E3A" w:rsidRPr="00FF0286" w:rsidRDefault="00E36E3A" w:rsidP="00E36E3A">
      <w:pPr>
        <w:rPr>
          <w:rFonts w:cs="Arial"/>
        </w:rPr>
      </w:pPr>
      <w:r w:rsidRPr="00FF0286">
        <w:rPr>
          <w:rFonts w:cs="Arial"/>
        </w:rPr>
        <w:t>Tabela 3.6.16:</w:t>
      </w:r>
      <w:r w:rsidRPr="00FF0286">
        <w:rPr>
          <w:rFonts w:cs="Arial"/>
        </w:rPr>
        <w:tab/>
        <w:t>Priporočilo za določitev izvedbenega razreda po SIST 1026:2016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2187"/>
        <w:gridCol w:w="2289"/>
        <w:gridCol w:w="2346"/>
      </w:tblGrid>
      <w:tr w:rsidR="00E36E3A" w:rsidRPr="00FF0286" w14:paraId="2405BAC4" w14:textId="77777777" w:rsidTr="00E36E3A">
        <w:trPr>
          <w:trHeight w:val="227"/>
          <w:tblHeader/>
          <w:jc w:val="center"/>
        </w:trPr>
        <w:tc>
          <w:tcPr>
            <w:tcW w:w="1782" w:type="dxa"/>
            <w:tcBorders>
              <w:top w:val="single" w:sz="4" w:space="0" w:color="auto"/>
              <w:left w:val="single" w:sz="4" w:space="0" w:color="auto"/>
              <w:bottom w:val="single" w:sz="8" w:space="0" w:color="auto"/>
              <w:right w:val="single" w:sz="4" w:space="0" w:color="auto"/>
            </w:tcBorders>
            <w:hideMark/>
          </w:tcPr>
          <w:p w14:paraId="202D124D" w14:textId="77777777" w:rsidR="00E36E3A" w:rsidRPr="00FF0286" w:rsidRDefault="00E36E3A" w:rsidP="00E36E3A">
            <w:pPr>
              <w:rPr>
                <w:rFonts w:cs="Arial"/>
              </w:rPr>
            </w:pPr>
            <w:r w:rsidRPr="00FF0286">
              <w:rPr>
                <w:rFonts w:cs="Arial"/>
              </w:rPr>
              <w:t>Merilo za določitev izvedbenega razreda</w:t>
            </w:r>
          </w:p>
        </w:tc>
        <w:tc>
          <w:tcPr>
            <w:tcW w:w="2187" w:type="dxa"/>
            <w:tcBorders>
              <w:top w:val="single" w:sz="4" w:space="0" w:color="auto"/>
              <w:left w:val="single" w:sz="4" w:space="0" w:color="auto"/>
              <w:bottom w:val="single" w:sz="8" w:space="0" w:color="auto"/>
              <w:right w:val="single" w:sz="4" w:space="0" w:color="auto"/>
            </w:tcBorders>
            <w:vAlign w:val="center"/>
            <w:hideMark/>
          </w:tcPr>
          <w:p w14:paraId="7C23CE1D" w14:textId="77777777" w:rsidR="00E36E3A" w:rsidRPr="00FF0286" w:rsidRDefault="00E36E3A" w:rsidP="00E36E3A">
            <w:pPr>
              <w:rPr>
                <w:rFonts w:cs="Arial"/>
              </w:rPr>
            </w:pPr>
            <w:r w:rsidRPr="00FF0286">
              <w:rPr>
                <w:rFonts w:cs="Arial"/>
              </w:rPr>
              <w:t>1. izvedbeni razred</w:t>
            </w:r>
          </w:p>
        </w:tc>
        <w:tc>
          <w:tcPr>
            <w:tcW w:w="2289" w:type="dxa"/>
            <w:tcBorders>
              <w:top w:val="single" w:sz="4" w:space="0" w:color="auto"/>
              <w:left w:val="single" w:sz="4" w:space="0" w:color="auto"/>
              <w:bottom w:val="single" w:sz="8" w:space="0" w:color="auto"/>
              <w:right w:val="single" w:sz="4" w:space="0" w:color="auto"/>
            </w:tcBorders>
            <w:vAlign w:val="center"/>
            <w:hideMark/>
          </w:tcPr>
          <w:p w14:paraId="04A72CF1" w14:textId="77777777" w:rsidR="00E36E3A" w:rsidRPr="00FF0286" w:rsidRDefault="00E36E3A" w:rsidP="00E36E3A">
            <w:pPr>
              <w:rPr>
                <w:rFonts w:cs="Arial"/>
              </w:rPr>
            </w:pPr>
            <w:r w:rsidRPr="00FF0286">
              <w:rPr>
                <w:rFonts w:cs="Arial"/>
              </w:rPr>
              <w:t>2. izvedbeni razred</w:t>
            </w:r>
          </w:p>
        </w:tc>
        <w:tc>
          <w:tcPr>
            <w:tcW w:w="2346" w:type="dxa"/>
            <w:tcBorders>
              <w:top w:val="single" w:sz="4" w:space="0" w:color="auto"/>
              <w:left w:val="single" w:sz="4" w:space="0" w:color="auto"/>
              <w:bottom w:val="single" w:sz="8" w:space="0" w:color="auto"/>
              <w:right w:val="single" w:sz="4" w:space="0" w:color="auto"/>
            </w:tcBorders>
            <w:vAlign w:val="center"/>
            <w:hideMark/>
          </w:tcPr>
          <w:p w14:paraId="1C73DD83" w14:textId="77777777" w:rsidR="00E36E3A" w:rsidRPr="00FF0286" w:rsidRDefault="00E36E3A" w:rsidP="00E36E3A">
            <w:pPr>
              <w:rPr>
                <w:rFonts w:cs="Arial"/>
              </w:rPr>
            </w:pPr>
            <w:r w:rsidRPr="00FF0286">
              <w:rPr>
                <w:rFonts w:cs="Arial"/>
              </w:rPr>
              <w:t>3. izvedbeni razred</w:t>
            </w:r>
          </w:p>
        </w:tc>
      </w:tr>
      <w:tr w:rsidR="00E36E3A" w:rsidRPr="00FF0286" w14:paraId="44D87FAC" w14:textId="77777777" w:rsidTr="00E36E3A">
        <w:trPr>
          <w:trHeight w:val="227"/>
          <w:jc w:val="center"/>
        </w:trPr>
        <w:tc>
          <w:tcPr>
            <w:tcW w:w="1782" w:type="dxa"/>
            <w:tcBorders>
              <w:top w:val="single" w:sz="8" w:space="0" w:color="auto"/>
              <w:left w:val="single" w:sz="4" w:space="0" w:color="auto"/>
              <w:bottom w:val="single" w:sz="4" w:space="0" w:color="auto"/>
              <w:right w:val="single" w:sz="4" w:space="0" w:color="auto"/>
            </w:tcBorders>
            <w:hideMark/>
          </w:tcPr>
          <w:p w14:paraId="0ADAB252" w14:textId="77777777" w:rsidR="00E36E3A" w:rsidRPr="00FF0286" w:rsidRDefault="00E36E3A" w:rsidP="00E36E3A">
            <w:pPr>
              <w:rPr>
                <w:rFonts w:cs="Arial"/>
              </w:rPr>
            </w:pPr>
            <w:r w:rsidRPr="00FF0286">
              <w:rPr>
                <w:rFonts w:cs="Arial"/>
              </w:rPr>
              <w:t>Vrsta konstrukcij</w:t>
            </w:r>
          </w:p>
        </w:tc>
        <w:tc>
          <w:tcPr>
            <w:tcW w:w="2187" w:type="dxa"/>
            <w:tcBorders>
              <w:top w:val="single" w:sz="8" w:space="0" w:color="auto"/>
              <w:left w:val="single" w:sz="4" w:space="0" w:color="auto"/>
              <w:bottom w:val="single" w:sz="4" w:space="0" w:color="auto"/>
              <w:right w:val="single" w:sz="4" w:space="0" w:color="auto"/>
            </w:tcBorders>
            <w:hideMark/>
          </w:tcPr>
          <w:p w14:paraId="02F7A159" w14:textId="77777777" w:rsidR="00E36E3A" w:rsidRPr="00FF0286" w:rsidRDefault="00E36E3A" w:rsidP="00E36E3A">
            <w:pPr>
              <w:rPr>
                <w:rFonts w:cs="Arial"/>
              </w:rPr>
            </w:pPr>
            <w:r w:rsidRPr="00FF0286">
              <w:rPr>
                <w:rFonts w:cs="Arial"/>
              </w:rPr>
              <w:t>Najbolj enostavni objekti prometne infrastrukture</w:t>
            </w:r>
          </w:p>
        </w:tc>
        <w:tc>
          <w:tcPr>
            <w:tcW w:w="2289" w:type="dxa"/>
            <w:tcBorders>
              <w:top w:val="single" w:sz="8" w:space="0" w:color="auto"/>
              <w:left w:val="single" w:sz="4" w:space="0" w:color="auto"/>
              <w:bottom w:val="single" w:sz="4" w:space="0" w:color="auto"/>
              <w:right w:val="single" w:sz="4" w:space="0" w:color="auto"/>
            </w:tcBorders>
            <w:hideMark/>
          </w:tcPr>
          <w:p w14:paraId="70F59797" w14:textId="77777777" w:rsidR="00E36E3A" w:rsidRPr="00FF0286" w:rsidRDefault="00E36E3A" w:rsidP="00E36E3A">
            <w:pPr>
              <w:rPr>
                <w:rFonts w:cs="Arial"/>
              </w:rPr>
            </w:pPr>
            <w:r w:rsidRPr="00FF0286">
              <w:rPr>
                <w:rFonts w:cs="Arial"/>
              </w:rPr>
              <w:t>Mostovi z razponom do 15 m</w:t>
            </w:r>
          </w:p>
          <w:p w14:paraId="18C567E8" w14:textId="77777777" w:rsidR="00E36E3A" w:rsidRPr="00FF0286" w:rsidRDefault="00E36E3A" w:rsidP="00E36E3A">
            <w:pPr>
              <w:rPr>
                <w:rFonts w:cs="Arial"/>
              </w:rPr>
            </w:pPr>
            <w:r w:rsidRPr="00FF0286">
              <w:rPr>
                <w:rFonts w:cs="Arial"/>
              </w:rPr>
              <w:t>Enostavni objekti prometne infrastrukture</w:t>
            </w:r>
          </w:p>
        </w:tc>
        <w:tc>
          <w:tcPr>
            <w:tcW w:w="2346" w:type="dxa"/>
            <w:tcBorders>
              <w:top w:val="single" w:sz="8" w:space="0" w:color="auto"/>
              <w:left w:val="single" w:sz="4" w:space="0" w:color="auto"/>
              <w:bottom w:val="single" w:sz="4" w:space="0" w:color="auto"/>
              <w:right w:val="single" w:sz="4" w:space="0" w:color="auto"/>
            </w:tcBorders>
            <w:hideMark/>
          </w:tcPr>
          <w:p w14:paraId="682FF6FC" w14:textId="77777777" w:rsidR="00E36E3A" w:rsidRPr="00FF0286" w:rsidRDefault="00E36E3A" w:rsidP="00E36E3A">
            <w:pPr>
              <w:rPr>
                <w:rFonts w:cs="Arial"/>
              </w:rPr>
            </w:pPr>
            <w:r w:rsidRPr="00FF0286">
              <w:rPr>
                <w:rFonts w:cs="Arial"/>
              </w:rPr>
              <w:t>Mostovi z razponom nad 15 m</w:t>
            </w:r>
          </w:p>
          <w:p w14:paraId="13231B3C" w14:textId="77777777" w:rsidR="00E36E3A" w:rsidRPr="00FF0286" w:rsidRDefault="00E36E3A" w:rsidP="00E36E3A">
            <w:pPr>
              <w:rPr>
                <w:rFonts w:cs="Arial"/>
              </w:rPr>
            </w:pPr>
            <w:r w:rsidRPr="00FF0286">
              <w:rPr>
                <w:rFonts w:cs="Arial"/>
              </w:rPr>
              <w:t>Zahtevni objekti prometne infrastrukture</w:t>
            </w:r>
          </w:p>
        </w:tc>
      </w:tr>
      <w:tr w:rsidR="00E36E3A" w:rsidRPr="00FF0286" w14:paraId="49FCECF9"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40A6D023" w14:textId="77777777" w:rsidR="00E36E3A" w:rsidRPr="00FF0286" w:rsidRDefault="00E36E3A" w:rsidP="00E36E3A">
            <w:pPr>
              <w:rPr>
                <w:rFonts w:cs="Arial"/>
              </w:rPr>
            </w:pPr>
            <w:r w:rsidRPr="00FF0286">
              <w:rPr>
                <w:rFonts w:cs="Arial"/>
              </w:rPr>
              <w:t>Konstrukcijski element</w:t>
            </w:r>
          </w:p>
        </w:tc>
        <w:tc>
          <w:tcPr>
            <w:tcW w:w="2187" w:type="dxa"/>
            <w:tcBorders>
              <w:top w:val="single" w:sz="4" w:space="0" w:color="auto"/>
              <w:left w:val="single" w:sz="4" w:space="0" w:color="auto"/>
              <w:bottom w:val="single" w:sz="4" w:space="0" w:color="auto"/>
              <w:right w:val="single" w:sz="4" w:space="0" w:color="auto"/>
            </w:tcBorders>
            <w:hideMark/>
          </w:tcPr>
          <w:p w14:paraId="5A8BA2B5" w14:textId="77777777" w:rsidR="00E36E3A" w:rsidRPr="00FF0286" w:rsidRDefault="00E36E3A" w:rsidP="00E36E3A">
            <w:pPr>
              <w:rPr>
                <w:rFonts w:cs="Arial"/>
              </w:rPr>
            </w:pPr>
            <w:r w:rsidRPr="00FF0286">
              <w:rPr>
                <w:rFonts w:cs="Arial"/>
              </w:rPr>
              <w:t>Nosilci in plošče z razponom do 10 m</w:t>
            </w:r>
          </w:p>
          <w:p w14:paraId="39EDEB59" w14:textId="77777777" w:rsidR="00E36E3A" w:rsidRPr="00FF0286" w:rsidRDefault="00E36E3A" w:rsidP="00E36E3A">
            <w:pPr>
              <w:rPr>
                <w:rFonts w:cs="Arial"/>
              </w:rPr>
            </w:pPr>
            <w:r w:rsidRPr="00FF0286">
              <w:rPr>
                <w:rFonts w:cs="Arial"/>
              </w:rPr>
              <w:t>Običajne stene in stebri</w:t>
            </w:r>
          </w:p>
          <w:p w14:paraId="776A76E4" w14:textId="77777777" w:rsidR="00E36E3A" w:rsidRPr="00FF0286" w:rsidRDefault="00E36E3A" w:rsidP="00E36E3A">
            <w:pPr>
              <w:rPr>
                <w:rFonts w:cs="Arial"/>
              </w:rPr>
            </w:pPr>
            <w:r w:rsidRPr="00FF0286">
              <w:rPr>
                <w:rFonts w:cs="Arial"/>
              </w:rPr>
              <w:t>Enostavni pasovni in točkovni temelji</w:t>
            </w:r>
          </w:p>
        </w:tc>
        <w:tc>
          <w:tcPr>
            <w:tcW w:w="2289" w:type="dxa"/>
            <w:tcBorders>
              <w:top w:val="single" w:sz="4" w:space="0" w:color="auto"/>
              <w:left w:val="single" w:sz="4" w:space="0" w:color="auto"/>
              <w:bottom w:val="single" w:sz="4" w:space="0" w:color="auto"/>
              <w:right w:val="single" w:sz="4" w:space="0" w:color="auto"/>
            </w:tcBorders>
            <w:hideMark/>
          </w:tcPr>
          <w:p w14:paraId="4A60068F" w14:textId="77777777" w:rsidR="00E36E3A" w:rsidRPr="00FF0286" w:rsidRDefault="00E36E3A" w:rsidP="00E36E3A">
            <w:pPr>
              <w:rPr>
                <w:rFonts w:cs="Arial"/>
              </w:rPr>
            </w:pPr>
            <w:r w:rsidRPr="00FF0286">
              <w:rPr>
                <w:rFonts w:cs="Arial"/>
              </w:rPr>
              <w:t>Nosilci in plošče z razponom nad 10 m</w:t>
            </w:r>
          </w:p>
          <w:p w14:paraId="60E86DFE" w14:textId="77777777" w:rsidR="00E36E3A" w:rsidRPr="00FF0286" w:rsidRDefault="00E36E3A" w:rsidP="00E36E3A">
            <w:pPr>
              <w:rPr>
                <w:rFonts w:cs="Arial"/>
              </w:rPr>
            </w:pPr>
            <w:r w:rsidRPr="00FF0286">
              <w:rPr>
                <w:rFonts w:cs="Arial"/>
              </w:rPr>
              <w:t xml:space="preserve">Vitke stene in stebri </w:t>
            </w:r>
          </w:p>
          <w:p w14:paraId="4FD0A581" w14:textId="77777777" w:rsidR="00E36E3A" w:rsidRPr="00FF0286" w:rsidRDefault="00E36E3A" w:rsidP="00E36E3A">
            <w:pPr>
              <w:rPr>
                <w:rFonts w:cs="Arial"/>
              </w:rPr>
            </w:pPr>
            <w:r w:rsidRPr="00FF0286">
              <w:rPr>
                <w:rFonts w:cs="Arial"/>
              </w:rPr>
              <w:t>Zahtevnejši plitvi in globoki temelji</w:t>
            </w:r>
          </w:p>
          <w:p w14:paraId="126A25D9" w14:textId="77777777" w:rsidR="00E36E3A" w:rsidRPr="00FF0286" w:rsidRDefault="00E36E3A" w:rsidP="00E36E3A">
            <w:pPr>
              <w:rPr>
                <w:rFonts w:cs="Arial"/>
              </w:rPr>
            </w:pPr>
            <w:r w:rsidRPr="00FF0286">
              <w:rPr>
                <w:rFonts w:cs="Arial"/>
              </w:rPr>
              <w:t xml:space="preserve">Oboki in loki z razponom do 10 m </w:t>
            </w:r>
          </w:p>
          <w:p w14:paraId="0D3AC376" w14:textId="77777777" w:rsidR="00E36E3A" w:rsidRPr="00FF0286" w:rsidRDefault="00E36E3A" w:rsidP="00E36E3A">
            <w:pPr>
              <w:rPr>
                <w:rFonts w:cs="Arial"/>
              </w:rPr>
            </w:pPr>
            <w:r w:rsidRPr="00FF0286">
              <w:rPr>
                <w:rFonts w:cs="Arial"/>
              </w:rPr>
              <w:t>Enostavni prednapeti elementi</w:t>
            </w:r>
          </w:p>
        </w:tc>
        <w:tc>
          <w:tcPr>
            <w:tcW w:w="2346" w:type="dxa"/>
            <w:tcBorders>
              <w:top w:val="single" w:sz="4" w:space="0" w:color="auto"/>
              <w:left w:val="single" w:sz="4" w:space="0" w:color="auto"/>
              <w:bottom w:val="single" w:sz="4" w:space="0" w:color="auto"/>
              <w:right w:val="single" w:sz="4" w:space="0" w:color="auto"/>
            </w:tcBorders>
            <w:hideMark/>
          </w:tcPr>
          <w:p w14:paraId="2269403D" w14:textId="77777777" w:rsidR="00E36E3A" w:rsidRPr="00FF0286" w:rsidRDefault="00E36E3A" w:rsidP="00E36E3A">
            <w:pPr>
              <w:rPr>
                <w:rFonts w:cs="Arial"/>
              </w:rPr>
            </w:pPr>
            <w:r w:rsidRPr="00FF0286">
              <w:rPr>
                <w:rFonts w:cs="Arial"/>
              </w:rPr>
              <w:t>Zelo zahtevni plitvi in globoki temelji</w:t>
            </w:r>
          </w:p>
          <w:p w14:paraId="3AD22ABE" w14:textId="77777777" w:rsidR="00E36E3A" w:rsidRPr="00FF0286" w:rsidRDefault="00E36E3A" w:rsidP="00E36E3A">
            <w:pPr>
              <w:rPr>
                <w:rFonts w:cs="Arial"/>
              </w:rPr>
            </w:pPr>
            <w:r w:rsidRPr="00FF0286">
              <w:rPr>
                <w:rFonts w:cs="Arial"/>
              </w:rPr>
              <w:t>Loki z razponom nad 10 m</w:t>
            </w:r>
          </w:p>
          <w:p w14:paraId="2BBE98E9" w14:textId="77777777" w:rsidR="00E36E3A" w:rsidRPr="00FF0286" w:rsidRDefault="00E36E3A" w:rsidP="00E36E3A">
            <w:pPr>
              <w:rPr>
                <w:rFonts w:cs="Arial"/>
              </w:rPr>
            </w:pPr>
            <w:r w:rsidRPr="00FF0286">
              <w:rPr>
                <w:rFonts w:cs="Arial"/>
              </w:rPr>
              <w:t>Prednapeti elementi</w:t>
            </w:r>
          </w:p>
        </w:tc>
      </w:tr>
      <w:tr w:rsidR="00E36E3A" w:rsidRPr="00FF0286" w14:paraId="65EE547E"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071BED7E" w14:textId="77777777" w:rsidR="00E36E3A" w:rsidRPr="00FF0286" w:rsidRDefault="00E36E3A" w:rsidP="00E36E3A">
            <w:pPr>
              <w:rPr>
                <w:rFonts w:cs="Arial"/>
              </w:rPr>
            </w:pPr>
            <w:r w:rsidRPr="00FF0286">
              <w:rPr>
                <w:rFonts w:cs="Arial"/>
              </w:rPr>
              <w:t>Tehnologija gradnje</w:t>
            </w:r>
          </w:p>
        </w:tc>
        <w:tc>
          <w:tcPr>
            <w:tcW w:w="2187" w:type="dxa"/>
            <w:tcBorders>
              <w:top w:val="single" w:sz="4" w:space="0" w:color="auto"/>
              <w:left w:val="single" w:sz="4" w:space="0" w:color="auto"/>
              <w:bottom w:val="single" w:sz="4" w:space="0" w:color="auto"/>
              <w:right w:val="single" w:sz="4" w:space="0" w:color="auto"/>
            </w:tcBorders>
            <w:hideMark/>
          </w:tcPr>
          <w:p w14:paraId="5572B6DD" w14:textId="77777777" w:rsidR="00E36E3A" w:rsidRPr="00FF0286" w:rsidRDefault="00E36E3A" w:rsidP="00E36E3A">
            <w:pPr>
              <w:rPr>
                <w:rFonts w:cs="Arial"/>
              </w:rPr>
            </w:pPr>
            <w:r w:rsidRPr="00FF0286">
              <w:rPr>
                <w:rFonts w:cs="Arial"/>
              </w:rPr>
              <w:t>Betoniranje na objektu</w:t>
            </w:r>
          </w:p>
        </w:tc>
        <w:tc>
          <w:tcPr>
            <w:tcW w:w="2289" w:type="dxa"/>
            <w:tcBorders>
              <w:top w:val="single" w:sz="4" w:space="0" w:color="auto"/>
              <w:left w:val="single" w:sz="4" w:space="0" w:color="auto"/>
              <w:bottom w:val="single" w:sz="4" w:space="0" w:color="auto"/>
              <w:right w:val="single" w:sz="4" w:space="0" w:color="auto"/>
            </w:tcBorders>
            <w:hideMark/>
          </w:tcPr>
          <w:p w14:paraId="2CDE300D" w14:textId="77777777" w:rsidR="00E36E3A" w:rsidRPr="00FF0286" w:rsidRDefault="00E36E3A" w:rsidP="00E36E3A">
            <w:pPr>
              <w:rPr>
                <w:rFonts w:cs="Arial"/>
              </w:rPr>
            </w:pPr>
            <w:r w:rsidRPr="00FF0286">
              <w:rPr>
                <w:rFonts w:cs="Arial"/>
              </w:rPr>
              <w:t>Betoniranje na objektu</w:t>
            </w:r>
          </w:p>
          <w:p w14:paraId="62E62E8C" w14:textId="77777777" w:rsidR="00E36E3A" w:rsidRPr="00FF0286" w:rsidRDefault="00E36E3A" w:rsidP="00E36E3A">
            <w:pPr>
              <w:rPr>
                <w:rFonts w:cs="Arial"/>
              </w:rPr>
            </w:pPr>
            <w:r w:rsidRPr="00FF0286">
              <w:rPr>
                <w:rFonts w:cs="Arial"/>
              </w:rPr>
              <w:t xml:space="preserve">Gradnja z vnaprej izdelanimi </w:t>
            </w:r>
            <w:r w:rsidRPr="00FF0286">
              <w:rPr>
                <w:rFonts w:cs="Arial"/>
              </w:rPr>
              <w:lastRenderedPageBreak/>
              <w:t>proizvodi in elementi</w:t>
            </w:r>
          </w:p>
        </w:tc>
        <w:tc>
          <w:tcPr>
            <w:tcW w:w="2346" w:type="dxa"/>
            <w:tcBorders>
              <w:top w:val="single" w:sz="4" w:space="0" w:color="auto"/>
              <w:left w:val="single" w:sz="4" w:space="0" w:color="auto"/>
              <w:bottom w:val="single" w:sz="4" w:space="0" w:color="auto"/>
              <w:right w:val="single" w:sz="4" w:space="0" w:color="auto"/>
            </w:tcBorders>
            <w:hideMark/>
          </w:tcPr>
          <w:p w14:paraId="3394AA2B" w14:textId="77777777" w:rsidR="00E36E3A" w:rsidRPr="00FF0286" w:rsidRDefault="00E36E3A" w:rsidP="00E36E3A">
            <w:pPr>
              <w:rPr>
                <w:rFonts w:cs="Arial"/>
              </w:rPr>
            </w:pPr>
            <w:r w:rsidRPr="00FF0286">
              <w:rPr>
                <w:rFonts w:cs="Arial"/>
              </w:rPr>
              <w:lastRenderedPageBreak/>
              <w:t xml:space="preserve">Betoniranje na objektu </w:t>
            </w:r>
          </w:p>
          <w:p w14:paraId="69511061" w14:textId="77777777" w:rsidR="00E36E3A" w:rsidRPr="00FF0286" w:rsidRDefault="00E36E3A" w:rsidP="00E36E3A">
            <w:pPr>
              <w:rPr>
                <w:rFonts w:cs="Arial"/>
              </w:rPr>
            </w:pPr>
            <w:r w:rsidRPr="00FF0286">
              <w:rPr>
                <w:rFonts w:cs="Arial"/>
              </w:rPr>
              <w:t xml:space="preserve">Gradnja z vnaprej izdelanimi proizvodi </w:t>
            </w:r>
            <w:r w:rsidRPr="00FF0286">
              <w:rPr>
                <w:rFonts w:cs="Arial"/>
              </w:rPr>
              <w:lastRenderedPageBreak/>
              <w:t>in elementi s posebnimi tolerancami</w:t>
            </w:r>
          </w:p>
        </w:tc>
      </w:tr>
      <w:tr w:rsidR="00E36E3A" w:rsidRPr="00FF0286" w14:paraId="1996F718"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032C5E43" w14:textId="77777777" w:rsidR="00E36E3A" w:rsidRPr="00FF0286" w:rsidRDefault="00E36E3A" w:rsidP="00E36E3A">
            <w:pPr>
              <w:rPr>
                <w:rFonts w:cs="Arial"/>
              </w:rPr>
            </w:pPr>
            <w:r w:rsidRPr="00FF0286">
              <w:rPr>
                <w:rFonts w:cs="Arial"/>
              </w:rPr>
              <w:lastRenderedPageBreak/>
              <w:t>Trdnostni razred betona</w:t>
            </w:r>
          </w:p>
        </w:tc>
        <w:tc>
          <w:tcPr>
            <w:tcW w:w="2187" w:type="dxa"/>
            <w:tcBorders>
              <w:top w:val="single" w:sz="4" w:space="0" w:color="auto"/>
              <w:left w:val="single" w:sz="4" w:space="0" w:color="auto"/>
              <w:bottom w:val="single" w:sz="4" w:space="0" w:color="auto"/>
              <w:right w:val="single" w:sz="4" w:space="0" w:color="auto"/>
            </w:tcBorders>
            <w:hideMark/>
          </w:tcPr>
          <w:p w14:paraId="5828E6D0" w14:textId="77777777" w:rsidR="00E36E3A" w:rsidRPr="00FF0286" w:rsidRDefault="00E36E3A" w:rsidP="00E36E3A">
            <w:pPr>
              <w:rPr>
                <w:rFonts w:cs="Arial"/>
              </w:rPr>
            </w:pPr>
            <w:r w:rsidRPr="00FF0286">
              <w:rPr>
                <w:rFonts w:cs="Arial"/>
              </w:rPr>
              <w:t xml:space="preserve">Do vključno C25/30 </w:t>
            </w:r>
          </w:p>
        </w:tc>
        <w:tc>
          <w:tcPr>
            <w:tcW w:w="2289" w:type="dxa"/>
            <w:tcBorders>
              <w:top w:val="single" w:sz="4" w:space="0" w:color="auto"/>
              <w:left w:val="single" w:sz="4" w:space="0" w:color="auto"/>
              <w:bottom w:val="single" w:sz="4" w:space="0" w:color="auto"/>
              <w:right w:val="single" w:sz="4" w:space="0" w:color="auto"/>
            </w:tcBorders>
            <w:hideMark/>
          </w:tcPr>
          <w:p w14:paraId="342B956E" w14:textId="77777777" w:rsidR="00E36E3A" w:rsidRPr="00FF0286" w:rsidRDefault="00E36E3A" w:rsidP="00E36E3A">
            <w:pPr>
              <w:rPr>
                <w:rFonts w:cs="Arial"/>
              </w:rPr>
            </w:pPr>
            <w:r w:rsidRPr="00FF0286">
              <w:rPr>
                <w:rFonts w:cs="Arial"/>
              </w:rPr>
              <w:t xml:space="preserve">Vsi </w:t>
            </w:r>
          </w:p>
        </w:tc>
        <w:tc>
          <w:tcPr>
            <w:tcW w:w="2346" w:type="dxa"/>
            <w:tcBorders>
              <w:top w:val="single" w:sz="4" w:space="0" w:color="auto"/>
              <w:left w:val="single" w:sz="4" w:space="0" w:color="auto"/>
              <w:bottom w:val="single" w:sz="4" w:space="0" w:color="auto"/>
              <w:right w:val="single" w:sz="4" w:space="0" w:color="auto"/>
            </w:tcBorders>
            <w:hideMark/>
          </w:tcPr>
          <w:p w14:paraId="07105B9B" w14:textId="77777777" w:rsidR="00E36E3A" w:rsidRPr="00FF0286" w:rsidRDefault="00E36E3A" w:rsidP="00E36E3A">
            <w:pPr>
              <w:rPr>
                <w:rFonts w:cs="Arial"/>
              </w:rPr>
            </w:pPr>
            <w:r w:rsidRPr="00FF0286">
              <w:rPr>
                <w:rFonts w:cs="Arial"/>
              </w:rPr>
              <w:t xml:space="preserve">Vsi </w:t>
            </w:r>
          </w:p>
        </w:tc>
      </w:tr>
      <w:tr w:rsidR="00E36E3A" w:rsidRPr="00FF0286" w14:paraId="4B09BA32"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4F920685" w14:textId="77777777" w:rsidR="00E36E3A" w:rsidRPr="00FF0286" w:rsidRDefault="00E36E3A" w:rsidP="00E36E3A">
            <w:pPr>
              <w:rPr>
                <w:rFonts w:cs="Arial"/>
              </w:rPr>
            </w:pPr>
            <w:r w:rsidRPr="00FF0286">
              <w:rPr>
                <w:rFonts w:cs="Arial"/>
              </w:rPr>
              <w:t>Stopnja izpostavljenosti</w:t>
            </w:r>
          </w:p>
        </w:tc>
        <w:tc>
          <w:tcPr>
            <w:tcW w:w="2187" w:type="dxa"/>
            <w:tcBorders>
              <w:top w:val="single" w:sz="4" w:space="0" w:color="auto"/>
              <w:left w:val="single" w:sz="4" w:space="0" w:color="auto"/>
              <w:bottom w:val="single" w:sz="4" w:space="0" w:color="auto"/>
              <w:right w:val="single" w:sz="4" w:space="0" w:color="auto"/>
            </w:tcBorders>
            <w:hideMark/>
          </w:tcPr>
          <w:p w14:paraId="3010FC00" w14:textId="77777777" w:rsidR="00E36E3A" w:rsidRPr="00FF0286" w:rsidRDefault="00E36E3A" w:rsidP="00E36E3A">
            <w:pPr>
              <w:rPr>
                <w:rFonts w:cs="Arial"/>
              </w:rPr>
            </w:pPr>
            <w:r w:rsidRPr="00FF0286">
              <w:rPr>
                <w:rFonts w:cs="Arial"/>
              </w:rPr>
              <w:t>X0, XC1, XC2</w:t>
            </w:r>
            <w:r w:rsidRPr="00FF0286">
              <w:rPr>
                <w:rFonts w:cs="Arial"/>
              </w:rPr>
              <w:br/>
              <w:t>(XF1, XA1, XM1)</w:t>
            </w:r>
          </w:p>
        </w:tc>
        <w:tc>
          <w:tcPr>
            <w:tcW w:w="2289" w:type="dxa"/>
            <w:tcBorders>
              <w:top w:val="single" w:sz="4" w:space="0" w:color="auto"/>
              <w:left w:val="single" w:sz="4" w:space="0" w:color="auto"/>
              <w:bottom w:val="single" w:sz="4" w:space="0" w:color="auto"/>
              <w:right w:val="single" w:sz="4" w:space="0" w:color="auto"/>
            </w:tcBorders>
            <w:hideMark/>
          </w:tcPr>
          <w:p w14:paraId="16A0641E" w14:textId="77777777" w:rsidR="00E36E3A" w:rsidRPr="00FF0286" w:rsidRDefault="00E36E3A" w:rsidP="00E36E3A">
            <w:pPr>
              <w:rPr>
                <w:rFonts w:cs="Arial"/>
              </w:rPr>
            </w:pPr>
            <w:r w:rsidRPr="00FF0286">
              <w:rPr>
                <w:rFonts w:cs="Arial"/>
              </w:rPr>
              <w:t>Vse</w:t>
            </w:r>
          </w:p>
        </w:tc>
        <w:tc>
          <w:tcPr>
            <w:tcW w:w="2346" w:type="dxa"/>
            <w:tcBorders>
              <w:top w:val="single" w:sz="4" w:space="0" w:color="auto"/>
              <w:left w:val="single" w:sz="4" w:space="0" w:color="auto"/>
              <w:bottom w:val="single" w:sz="4" w:space="0" w:color="auto"/>
              <w:right w:val="single" w:sz="4" w:space="0" w:color="auto"/>
            </w:tcBorders>
            <w:hideMark/>
          </w:tcPr>
          <w:p w14:paraId="222D9DC1" w14:textId="77777777" w:rsidR="00E36E3A" w:rsidRPr="00FF0286" w:rsidRDefault="00E36E3A" w:rsidP="00E36E3A">
            <w:pPr>
              <w:rPr>
                <w:rFonts w:cs="Arial"/>
              </w:rPr>
            </w:pPr>
            <w:r w:rsidRPr="00FF0286">
              <w:rPr>
                <w:rFonts w:cs="Arial"/>
              </w:rPr>
              <w:t>Vse</w:t>
            </w:r>
          </w:p>
        </w:tc>
      </w:tr>
      <w:tr w:rsidR="00E36E3A" w:rsidRPr="00FF0286" w14:paraId="509D57CF"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4F38FC23" w14:textId="77777777" w:rsidR="00E36E3A" w:rsidRPr="00FF0286" w:rsidRDefault="00E36E3A" w:rsidP="00E36E3A">
            <w:pPr>
              <w:rPr>
                <w:rFonts w:cs="Arial"/>
              </w:rPr>
            </w:pPr>
            <w:r w:rsidRPr="00FF0286">
              <w:rPr>
                <w:rFonts w:cs="Arial"/>
              </w:rPr>
              <w:t>Armiranje</w:t>
            </w:r>
          </w:p>
        </w:tc>
        <w:tc>
          <w:tcPr>
            <w:tcW w:w="2187" w:type="dxa"/>
            <w:tcBorders>
              <w:top w:val="single" w:sz="4" w:space="0" w:color="auto"/>
              <w:left w:val="single" w:sz="4" w:space="0" w:color="auto"/>
              <w:bottom w:val="single" w:sz="4" w:space="0" w:color="auto"/>
              <w:right w:val="single" w:sz="4" w:space="0" w:color="auto"/>
            </w:tcBorders>
            <w:hideMark/>
          </w:tcPr>
          <w:p w14:paraId="582D9ABD" w14:textId="77777777" w:rsidR="00E36E3A" w:rsidRPr="00FF0286" w:rsidRDefault="00E36E3A" w:rsidP="00E36E3A">
            <w:pPr>
              <w:rPr>
                <w:rFonts w:cs="Arial"/>
              </w:rPr>
            </w:pPr>
            <w:r w:rsidRPr="00FF0286">
              <w:rPr>
                <w:rFonts w:cs="Arial"/>
              </w:rPr>
              <w:t xml:space="preserve">Običajno jeklo </w:t>
            </w:r>
          </w:p>
        </w:tc>
        <w:tc>
          <w:tcPr>
            <w:tcW w:w="2289" w:type="dxa"/>
            <w:tcBorders>
              <w:top w:val="single" w:sz="4" w:space="0" w:color="auto"/>
              <w:left w:val="single" w:sz="4" w:space="0" w:color="auto"/>
              <w:bottom w:val="single" w:sz="4" w:space="0" w:color="auto"/>
              <w:right w:val="single" w:sz="4" w:space="0" w:color="auto"/>
            </w:tcBorders>
            <w:hideMark/>
          </w:tcPr>
          <w:p w14:paraId="68961E33" w14:textId="77777777" w:rsidR="00E36E3A" w:rsidRPr="00FF0286" w:rsidRDefault="00E36E3A" w:rsidP="00E36E3A">
            <w:pPr>
              <w:rPr>
                <w:rFonts w:cs="Arial"/>
              </w:rPr>
            </w:pPr>
            <w:r w:rsidRPr="00FF0286">
              <w:rPr>
                <w:rFonts w:cs="Arial"/>
              </w:rPr>
              <w:t xml:space="preserve">Običajno jeklo in jeklo za prednapenjanje </w:t>
            </w:r>
          </w:p>
        </w:tc>
        <w:tc>
          <w:tcPr>
            <w:tcW w:w="2346" w:type="dxa"/>
            <w:tcBorders>
              <w:top w:val="single" w:sz="4" w:space="0" w:color="auto"/>
              <w:left w:val="single" w:sz="4" w:space="0" w:color="auto"/>
              <w:bottom w:val="single" w:sz="4" w:space="0" w:color="auto"/>
              <w:right w:val="single" w:sz="4" w:space="0" w:color="auto"/>
            </w:tcBorders>
            <w:hideMark/>
          </w:tcPr>
          <w:p w14:paraId="621166B0" w14:textId="77777777" w:rsidR="00E36E3A" w:rsidRPr="00FF0286" w:rsidRDefault="00E36E3A" w:rsidP="00E36E3A">
            <w:pPr>
              <w:rPr>
                <w:rFonts w:cs="Arial"/>
              </w:rPr>
            </w:pPr>
            <w:r w:rsidRPr="00FF0286">
              <w:rPr>
                <w:rFonts w:cs="Arial"/>
              </w:rPr>
              <w:t xml:space="preserve">Običajno jeklo in jeklo za prednapenjanje </w:t>
            </w:r>
          </w:p>
        </w:tc>
      </w:tr>
    </w:tbl>
    <w:p w14:paraId="3F3E934A" w14:textId="77777777" w:rsidR="00E36E3A" w:rsidRPr="00FF0286" w:rsidRDefault="00E36E3A" w:rsidP="00E36E3A">
      <w:pPr>
        <w:rPr>
          <w:rFonts w:cs="Arial"/>
        </w:rPr>
      </w:pPr>
    </w:p>
    <w:p w14:paraId="5EA557B8" w14:textId="77777777" w:rsidR="00E36E3A" w:rsidRPr="00E33E51" w:rsidRDefault="00E36E3A" w:rsidP="0026001B">
      <w:pPr>
        <w:pStyle w:val="Naslov5"/>
        <w:rPr>
          <w:rFonts w:cs="Arial"/>
          <w:b/>
        </w:rPr>
      </w:pPr>
      <w:bookmarkStart w:id="911" w:name="_Toc416874434"/>
      <w:bookmarkStart w:id="912" w:name="_Toc25424266"/>
      <w:r w:rsidRPr="00E33E51">
        <w:rPr>
          <w:rFonts w:cs="Arial"/>
          <w:b/>
        </w:rPr>
        <w:t>Notranja kontrola kakovosti</w:t>
      </w:r>
      <w:bookmarkEnd w:id="911"/>
      <w:bookmarkEnd w:id="912"/>
    </w:p>
    <w:p w14:paraId="082325E2" w14:textId="77777777" w:rsidR="00E36E3A" w:rsidRPr="00FF0286" w:rsidRDefault="00E36E3A" w:rsidP="009E3616">
      <w:pPr>
        <w:pStyle w:val="Odstavekseznama"/>
        <w:numPr>
          <w:ilvl w:val="0"/>
          <w:numId w:val="294"/>
        </w:numPr>
        <w:rPr>
          <w:rFonts w:cs="Arial"/>
        </w:rPr>
      </w:pPr>
      <w:r w:rsidRPr="00FF0286">
        <w:rPr>
          <w:rFonts w:cs="Arial"/>
        </w:rPr>
        <w:t xml:space="preserve">Obseg </w:t>
      </w:r>
      <w:bookmarkStart w:id="913" w:name="OLE_LINK2"/>
      <w:r w:rsidRPr="00FF0286">
        <w:rPr>
          <w:rFonts w:cs="Arial"/>
        </w:rPr>
        <w:t xml:space="preserve">preskusov v sklopu notranje kontrole kakovosti pri vgrajevanju betona </w:t>
      </w:r>
      <w:bookmarkEnd w:id="913"/>
      <w:r w:rsidRPr="00FF0286">
        <w:rPr>
          <w:rFonts w:cs="Arial"/>
        </w:rPr>
        <w:t>mora izvajalec del predložiti nadzorniku v potrditev skladno z določili teh tehničnih pogojev in minimalnega obsega notranje kontrole po tabeli 3.6.17.</w:t>
      </w:r>
    </w:p>
    <w:p w14:paraId="47710221" w14:textId="77777777" w:rsidR="00E36E3A" w:rsidRPr="00FF0286" w:rsidRDefault="00E36E3A" w:rsidP="009E3616">
      <w:pPr>
        <w:pStyle w:val="Odstavekseznama"/>
        <w:numPr>
          <w:ilvl w:val="0"/>
          <w:numId w:val="294"/>
        </w:numPr>
        <w:rPr>
          <w:rFonts w:cs="Arial"/>
        </w:rPr>
      </w:pPr>
      <w:r w:rsidRPr="00FF0286">
        <w:rPr>
          <w:rFonts w:cs="Arial"/>
        </w:rPr>
        <w:t>V primeru, da nadzornik pri preskusih notranje kontrole kakovosti ugotovi večja odstopanja rezultatov od predhodnih tehnoloških preskusov, lahko obseg minimalnih notranjih preskusov še naknadno poveča. V primeru enovitih rezultatov pa lahko nadzornik obseg preskusov tudi zmanjša.</w:t>
      </w:r>
    </w:p>
    <w:p w14:paraId="556B7A36" w14:textId="77777777" w:rsidR="00E36E3A" w:rsidRPr="00FF0286" w:rsidRDefault="00E36E3A" w:rsidP="009E3616">
      <w:pPr>
        <w:pStyle w:val="Odstavekseznama"/>
        <w:numPr>
          <w:ilvl w:val="0"/>
          <w:numId w:val="294"/>
        </w:numPr>
        <w:rPr>
          <w:rFonts w:cs="Arial"/>
        </w:rPr>
      </w:pPr>
      <w:r w:rsidRPr="00FF0286">
        <w:rPr>
          <w:rFonts w:cs="Arial"/>
        </w:rPr>
        <w:t>Sporazumno z nadzornikom se lahko kakovost vgrajenega betona določi tudi po drugih priznanih postopkih. V tem primeru morajo biti sporazumno z nadzornikom navedena tudi merila za kakovost vgrajevanja ter način in obseg preskusov.</w:t>
      </w:r>
    </w:p>
    <w:p w14:paraId="173C5BBC" w14:textId="77777777" w:rsidR="00E36E3A" w:rsidRPr="00FF0286" w:rsidRDefault="00E36E3A" w:rsidP="009E3616">
      <w:pPr>
        <w:pStyle w:val="Odstavekseznama"/>
        <w:numPr>
          <w:ilvl w:val="0"/>
          <w:numId w:val="294"/>
        </w:numPr>
        <w:rPr>
          <w:rFonts w:cs="Arial"/>
        </w:rPr>
      </w:pPr>
      <w:r w:rsidRPr="00FF0286">
        <w:rPr>
          <w:rFonts w:cs="Arial"/>
        </w:rPr>
        <w:t>Poleg preskusov mora Izvajalec del opraviti še ostalo kontrolo po SIST EN 13670 z nacionalnim dodatkom (samokontrola). Pregled nalog kontrole kakovosti je podan v Tabeli 3.6.18.</w:t>
      </w:r>
    </w:p>
    <w:p w14:paraId="01980747" w14:textId="77777777" w:rsidR="00E36E3A" w:rsidRPr="00FF0286" w:rsidRDefault="00E36E3A" w:rsidP="00E36E3A">
      <w:pPr>
        <w:rPr>
          <w:rFonts w:cs="Arial"/>
        </w:rPr>
      </w:pPr>
      <w:r w:rsidRPr="00FF0286">
        <w:rPr>
          <w:rFonts w:cs="Arial"/>
        </w:rPr>
        <w:t>Tabela 3.6.17:</w:t>
      </w:r>
      <w:r w:rsidRPr="00FF0286">
        <w:rPr>
          <w:rFonts w:cs="Arial"/>
        </w:rPr>
        <w:tab/>
      </w:r>
      <w:r w:rsidRPr="00FF0286">
        <w:rPr>
          <w:rFonts w:cs="Arial"/>
        </w:rPr>
        <w:tab/>
        <w:t xml:space="preserve">Minimalni obseg preskusov v sklopu notranje kontrole kakovosti pri vgrajevanju betona (kontrola istovetnosti) </w:t>
      </w:r>
    </w:p>
    <w:tbl>
      <w:tblPr>
        <w:tblW w:w="8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4"/>
        <w:gridCol w:w="1310"/>
        <w:gridCol w:w="3479"/>
        <w:gridCol w:w="1705"/>
      </w:tblGrid>
      <w:tr w:rsidR="00E36E3A" w:rsidRPr="00FF0286" w14:paraId="5DA629FC" w14:textId="77777777" w:rsidTr="00E36E3A">
        <w:trPr>
          <w:trHeight w:val="227"/>
          <w:jc w:val="center"/>
        </w:trPr>
        <w:tc>
          <w:tcPr>
            <w:tcW w:w="2140" w:type="dxa"/>
            <w:tcBorders>
              <w:top w:val="single" w:sz="4" w:space="0" w:color="auto"/>
              <w:left w:val="single" w:sz="4" w:space="0" w:color="auto"/>
              <w:bottom w:val="single" w:sz="4" w:space="0" w:color="auto"/>
              <w:right w:val="single" w:sz="4" w:space="0" w:color="auto"/>
            </w:tcBorders>
            <w:hideMark/>
          </w:tcPr>
          <w:p w14:paraId="405BE950" w14:textId="77777777" w:rsidR="00E36E3A" w:rsidRPr="00FF0286" w:rsidRDefault="00E36E3A" w:rsidP="00E36E3A">
            <w:pPr>
              <w:rPr>
                <w:rFonts w:cs="Arial"/>
              </w:rPr>
            </w:pPr>
            <w:r w:rsidRPr="00FF0286">
              <w:rPr>
                <w:rFonts w:cs="Arial"/>
              </w:rPr>
              <w:t>Lastnost betona</w:t>
            </w:r>
          </w:p>
        </w:tc>
        <w:tc>
          <w:tcPr>
            <w:tcW w:w="1241" w:type="dxa"/>
            <w:tcBorders>
              <w:top w:val="single" w:sz="4" w:space="0" w:color="auto"/>
              <w:left w:val="single" w:sz="4" w:space="0" w:color="auto"/>
              <w:bottom w:val="single" w:sz="4" w:space="0" w:color="auto"/>
              <w:right w:val="single" w:sz="4" w:space="0" w:color="auto"/>
            </w:tcBorders>
            <w:hideMark/>
          </w:tcPr>
          <w:p w14:paraId="21127696" w14:textId="77777777" w:rsidR="00E36E3A" w:rsidRPr="00FF0286" w:rsidRDefault="00E36E3A" w:rsidP="00E36E3A">
            <w:pPr>
              <w:rPr>
                <w:rFonts w:cs="Arial"/>
              </w:rPr>
            </w:pPr>
            <w:r w:rsidRPr="00FF0286">
              <w:rPr>
                <w:rFonts w:cs="Arial"/>
              </w:rPr>
              <w:t>Pogostost preskusov</w:t>
            </w:r>
          </w:p>
        </w:tc>
        <w:tc>
          <w:tcPr>
            <w:tcW w:w="3714" w:type="dxa"/>
            <w:tcBorders>
              <w:top w:val="single" w:sz="4" w:space="0" w:color="auto"/>
              <w:left w:val="single" w:sz="4" w:space="0" w:color="auto"/>
              <w:bottom w:val="single" w:sz="4" w:space="0" w:color="auto"/>
              <w:right w:val="single" w:sz="4" w:space="0" w:color="auto"/>
            </w:tcBorders>
            <w:hideMark/>
          </w:tcPr>
          <w:p w14:paraId="5C5C133C" w14:textId="77777777" w:rsidR="00E36E3A" w:rsidRPr="00FF0286" w:rsidRDefault="00E36E3A" w:rsidP="00E36E3A">
            <w:pPr>
              <w:rPr>
                <w:rFonts w:cs="Arial"/>
              </w:rPr>
            </w:pPr>
            <w:r w:rsidRPr="00FF0286">
              <w:rPr>
                <w:rFonts w:cs="Arial"/>
              </w:rPr>
              <w:t>Opomba</w:t>
            </w:r>
          </w:p>
        </w:tc>
        <w:tc>
          <w:tcPr>
            <w:tcW w:w="1763" w:type="dxa"/>
            <w:tcBorders>
              <w:top w:val="single" w:sz="4" w:space="0" w:color="auto"/>
              <w:left w:val="single" w:sz="4" w:space="0" w:color="auto"/>
              <w:bottom w:val="single" w:sz="4" w:space="0" w:color="auto"/>
              <w:right w:val="single" w:sz="4" w:space="0" w:color="auto"/>
            </w:tcBorders>
            <w:hideMark/>
          </w:tcPr>
          <w:p w14:paraId="535ACE38" w14:textId="77777777" w:rsidR="00E36E3A" w:rsidRPr="00FF0286" w:rsidRDefault="00E36E3A" w:rsidP="00E36E3A">
            <w:pPr>
              <w:rPr>
                <w:rFonts w:cs="Arial"/>
              </w:rPr>
            </w:pPr>
            <w:r w:rsidRPr="00FF0286">
              <w:rPr>
                <w:rFonts w:cs="Arial"/>
              </w:rPr>
              <w:t>Postopek za preskus</w:t>
            </w:r>
          </w:p>
        </w:tc>
      </w:tr>
      <w:tr w:rsidR="00E36E3A" w:rsidRPr="00FF0286" w14:paraId="7A1F364A" w14:textId="77777777" w:rsidTr="00E36E3A">
        <w:trPr>
          <w:trHeight w:val="227"/>
          <w:jc w:val="center"/>
        </w:trPr>
        <w:tc>
          <w:tcPr>
            <w:tcW w:w="2140" w:type="dxa"/>
            <w:tcBorders>
              <w:top w:val="single" w:sz="4" w:space="0" w:color="auto"/>
              <w:left w:val="single" w:sz="4" w:space="0" w:color="auto"/>
              <w:bottom w:val="nil"/>
              <w:right w:val="single" w:sz="4" w:space="0" w:color="auto"/>
            </w:tcBorders>
            <w:hideMark/>
          </w:tcPr>
          <w:p w14:paraId="4AA59B1D" w14:textId="77777777" w:rsidR="00E36E3A" w:rsidRPr="00FF0286" w:rsidRDefault="00E36E3A" w:rsidP="00491474">
            <w:pPr>
              <w:jc w:val="left"/>
              <w:rPr>
                <w:rFonts w:cs="Arial"/>
              </w:rPr>
            </w:pPr>
            <w:r w:rsidRPr="00FF0286">
              <w:rPr>
                <w:rFonts w:cs="Arial"/>
              </w:rPr>
              <w:t>Sveži beton</w:t>
            </w:r>
          </w:p>
        </w:tc>
        <w:tc>
          <w:tcPr>
            <w:tcW w:w="1241" w:type="dxa"/>
            <w:tcBorders>
              <w:top w:val="single" w:sz="4" w:space="0" w:color="auto"/>
              <w:left w:val="single" w:sz="4" w:space="0" w:color="auto"/>
              <w:bottom w:val="nil"/>
              <w:right w:val="single" w:sz="4" w:space="0" w:color="auto"/>
            </w:tcBorders>
          </w:tcPr>
          <w:p w14:paraId="4E3C76F5" w14:textId="77777777" w:rsidR="00E36E3A" w:rsidRPr="00FF0286" w:rsidRDefault="00E36E3A" w:rsidP="00491474">
            <w:pPr>
              <w:jc w:val="left"/>
              <w:rPr>
                <w:rFonts w:cs="Arial"/>
              </w:rPr>
            </w:pPr>
          </w:p>
        </w:tc>
        <w:tc>
          <w:tcPr>
            <w:tcW w:w="3714" w:type="dxa"/>
            <w:tcBorders>
              <w:top w:val="single" w:sz="4" w:space="0" w:color="auto"/>
              <w:left w:val="single" w:sz="4" w:space="0" w:color="auto"/>
              <w:bottom w:val="nil"/>
              <w:right w:val="single" w:sz="4" w:space="0" w:color="auto"/>
            </w:tcBorders>
          </w:tcPr>
          <w:p w14:paraId="00AC8387" w14:textId="77777777" w:rsidR="00E36E3A" w:rsidRPr="00FF0286" w:rsidRDefault="00E36E3A" w:rsidP="00491474">
            <w:pPr>
              <w:jc w:val="left"/>
              <w:rPr>
                <w:rFonts w:cs="Arial"/>
              </w:rPr>
            </w:pPr>
          </w:p>
        </w:tc>
        <w:tc>
          <w:tcPr>
            <w:tcW w:w="1763" w:type="dxa"/>
            <w:tcBorders>
              <w:top w:val="single" w:sz="4" w:space="0" w:color="auto"/>
              <w:left w:val="single" w:sz="4" w:space="0" w:color="auto"/>
              <w:bottom w:val="nil"/>
              <w:right w:val="single" w:sz="4" w:space="0" w:color="auto"/>
            </w:tcBorders>
          </w:tcPr>
          <w:p w14:paraId="753E8272" w14:textId="77777777" w:rsidR="00E36E3A" w:rsidRPr="00FF0286" w:rsidRDefault="00E36E3A" w:rsidP="00491474">
            <w:pPr>
              <w:jc w:val="left"/>
              <w:rPr>
                <w:rFonts w:cs="Arial"/>
              </w:rPr>
            </w:pPr>
          </w:p>
        </w:tc>
      </w:tr>
      <w:tr w:rsidR="00E36E3A" w:rsidRPr="00FF0286" w14:paraId="15DF124D" w14:textId="77777777" w:rsidTr="00E36E3A">
        <w:trPr>
          <w:trHeight w:val="227"/>
          <w:jc w:val="center"/>
        </w:trPr>
        <w:tc>
          <w:tcPr>
            <w:tcW w:w="2140" w:type="dxa"/>
            <w:tcBorders>
              <w:top w:val="nil"/>
              <w:left w:val="single" w:sz="4" w:space="0" w:color="auto"/>
              <w:bottom w:val="nil"/>
              <w:right w:val="single" w:sz="4" w:space="0" w:color="auto"/>
            </w:tcBorders>
            <w:hideMark/>
          </w:tcPr>
          <w:p w14:paraId="1A72A966" w14:textId="77777777" w:rsidR="00E36E3A" w:rsidRPr="00FF0286" w:rsidRDefault="00E36E3A" w:rsidP="00491474">
            <w:pPr>
              <w:jc w:val="left"/>
              <w:rPr>
                <w:rFonts w:cs="Arial"/>
              </w:rPr>
            </w:pPr>
            <w:r w:rsidRPr="00FF0286">
              <w:rPr>
                <w:rFonts w:cs="Arial"/>
              </w:rPr>
              <w:t xml:space="preserve">- </w:t>
            </w:r>
            <w:r w:rsidRPr="00FF0286">
              <w:rPr>
                <w:rFonts w:cs="Arial"/>
              </w:rPr>
              <w:tab/>
              <w:t>temperatura svežega betona</w:t>
            </w:r>
          </w:p>
        </w:tc>
        <w:tc>
          <w:tcPr>
            <w:tcW w:w="1241" w:type="dxa"/>
            <w:tcBorders>
              <w:top w:val="nil"/>
              <w:left w:val="single" w:sz="4" w:space="0" w:color="auto"/>
              <w:bottom w:val="nil"/>
              <w:right w:val="single" w:sz="4" w:space="0" w:color="auto"/>
            </w:tcBorders>
          </w:tcPr>
          <w:p w14:paraId="3BD972EA" w14:textId="77777777" w:rsidR="00E36E3A" w:rsidRPr="00FF0286" w:rsidRDefault="00E36E3A" w:rsidP="00491474">
            <w:pPr>
              <w:jc w:val="left"/>
              <w:rPr>
                <w:rFonts w:cs="Arial"/>
              </w:rPr>
            </w:pPr>
          </w:p>
        </w:tc>
        <w:tc>
          <w:tcPr>
            <w:tcW w:w="3714" w:type="dxa"/>
            <w:tcBorders>
              <w:top w:val="nil"/>
              <w:left w:val="single" w:sz="4" w:space="0" w:color="auto"/>
              <w:bottom w:val="nil"/>
              <w:right w:val="single" w:sz="4" w:space="0" w:color="auto"/>
            </w:tcBorders>
            <w:hideMark/>
          </w:tcPr>
          <w:p w14:paraId="201A5214" w14:textId="77777777" w:rsidR="00E36E3A" w:rsidRPr="00FF0286" w:rsidRDefault="00E36E3A" w:rsidP="00491474">
            <w:pPr>
              <w:jc w:val="left"/>
              <w:rPr>
                <w:rFonts w:cs="Arial"/>
              </w:rPr>
            </w:pPr>
            <w:r w:rsidRPr="00FF0286">
              <w:rPr>
                <w:rFonts w:cs="Arial"/>
              </w:rPr>
              <w:t>v primeru dvoma o ustreznosti vsaka mešanica, v primeru zimskih in poletnih razmer na vsaki 2 uri</w:t>
            </w:r>
          </w:p>
        </w:tc>
        <w:tc>
          <w:tcPr>
            <w:tcW w:w="1763" w:type="dxa"/>
            <w:tcBorders>
              <w:top w:val="nil"/>
              <w:left w:val="single" w:sz="4" w:space="0" w:color="auto"/>
              <w:bottom w:val="nil"/>
              <w:right w:val="single" w:sz="4" w:space="0" w:color="auto"/>
            </w:tcBorders>
            <w:hideMark/>
          </w:tcPr>
          <w:p w14:paraId="2CCB7F4A" w14:textId="77777777" w:rsidR="00E36E3A" w:rsidRPr="00FF0286" w:rsidRDefault="00E36E3A" w:rsidP="00491474">
            <w:pPr>
              <w:jc w:val="left"/>
              <w:rPr>
                <w:rFonts w:cs="Arial"/>
              </w:rPr>
            </w:pPr>
            <w:r w:rsidRPr="00FF0286">
              <w:rPr>
                <w:rFonts w:cs="Arial"/>
              </w:rPr>
              <w:t>SIST EN 12350-1</w:t>
            </w:r>
          </w:p>
        </w:tc>
      </w:tr>
      <w:tr w:rsidR="00E36E3A" w:rsidRPr="00FF0286" w14:paraId="70841C0D" w14:textId="77777777" w:rsidTr="00E36E3A">
        <w:trPr>
          <w:trHeight w:val="227"/>
          <w:jc w:val="center"/>
        </w:trPr>
        <w:tc>
          <w:tcPr>
            <w:tcW w:w="2140" w:type="dxa"/>
            <w:tcBorders>
              <w:top w:val="nil"/>
              <w:left w:val="single" w:sz="4" w:space="0" w:color="auto"/>
              <w:bottom w:val="nil"/>
              <w:right w:val="single" w:sz="4" w:space="0" w:color="auto"/>
            </w:tcBorders>
            <w:hideMark/>
          </w:tcPr>
          <w:p w14:paraId="29CDD456" w14:textId="77777777" w:rsidR="00E36E3A" w:rsidRPr="00FF0286" w:rsidRDefault="00E36E3A" w:rsidP="00491474">
            <w:pPr>
              <w:jc w:val="left"/>
              <w:rPr>
                <w:rFonts w:cs="Arial"/>
              </w:rPr>
            </w:pPr>
            <w:r w:rsidRPr="00FF0286">
              <w:rPr>
                <w:rFonts w:cs="Arial"/>
              </w:rPr>
              <w:t xml:space="preserve">- </w:t>
            </w:r>
            <w:r w:rsidRPr="00FF0286">
              <w:rPr>
                <w:rFonts w:cs="Arial"/>
              </w:rPr>
              <w:tab/>
              <w:t>konsistenca</w:t>
            </w:r>
          </w:p>
        </w:tc>
        <w:tc>
          <w:tcPr>
            <w:tcW w:w="1241" w:type="dxa"/>
            <w:tcBorders>
              <w:top w:val="nil"/>
              <w:left w:val="single" w:sz="4" w:space="0" w:color="auto"/>
              <w:bottom w:val="nil"/>
              <w:right w:val="single" w:sz="4" w:space="0" w:color="auto"/>
            </w:tcBorders>
            <w:hideMark/>
          </w:tcPr>
          <w:p w14:paraId="5857C234" w14:textId="77777777" w:rsidR="00E36E3A" w:rsidRPr="00FF0286" w:rsidRDefault="00E36E3A" w:rsidP="00491474">
            <w:pPr>
              <w:jc w:val="left"/>
              <w:rPr>
                <w:rFonts w:cs="Arial"/>
              </w:rPr>
            </w:pPr>
            <w:r w:rsidRPr="00FF0286">
              <w:rPr>
                <w:rFonts w:cs="Arial"/>
              </w:rPr>
              <w:t>na 20 m3</w:t>
            </w:r>
          </w:p>
        </w:tc>
        <w:tc>
          <w:tcPr>
            <w:tcW w:w="3714" w:type="dxa"/>
            <w:tcBorders>
              <w:top w:val="nil"/>
              <w:left w:val="single" w:sz="4" w:space="0" w:color="auto"/>
              <w:bottom w:val="nil"/>
              <w:right w:val="single" w:sz="4" w:space="0" w:color="auto"/>
            </w:tcBorders>
          </w:tcPr>
          <w:p w14:paraId="39C2325D" w14:textId="77777777" w:rsidR="00E36E3A" w:rsidRPr="00FF0286" w:rsidRDefault="00E36E3A" w:rsidP="00491474">
            <w:pPr>
              <w:jc w:val="left"/>
              <w:rPr>
                <w:rFonts w:cs="Arial"/>
              </w:rPr>
            </w:pPr>
          </w:p>
        </w:tc>
        <w:tc>
          <w:tcPr>
            <w:tcW w:w="1763" w:type="dxa"/>
            <w:tcBorders>
              <w:top w:val="nil"/>
              <w:left w:val="single" w:sz="4" w:space="0" w:color="auto"/>
              <w:bottom w:val="nil"/>
              <w:right w:val="single" w:sz="4" w:space="0" w:color="auto"/>
            </w:tcBorders>
            <w:hideMark/>
          </w:tcPr>
          <w:p w14:paraId="6A12DBB8" w14:textId="77777777" w:rsidR="00E36E3A" w:rsidRPr="00FF0286" w:rsidRDefault="00E36E3A" w:rsidP="00491474">
            <w:pPr>
              <w:jc w:val="left"/>
              <w:rPr>
                <w:rFonts w:cs="Arial"/>
              </w:rPr>
            </w:pPr>
            <w:r w:rsidRPr="00FF0286">
              <w:rPr>
                <w:rFonts w:cs="Arial"/>
              </w:rPr>
              <w:t>SIST EN 12350-2 do 5</w:t>
            </w:r>
          </w:p>
        </w:tc>
      </w:tr>
      <w:tr w:rsidR="00E36E3A" w:rsidRPr="00FF0286" w14:paraId="5B65BDCC" w14:textId="77777777" w:rsidTr="00E36E3A">
        <w:trPr>
          <w:trHeight w:val="227"/>
          <w:jc w:val="center"/>
        </w:trPr>
        <w:tc>
          <w:tcPr>
            <w:tcW w:w="2140" w:type="dxa"/>
            <w:tcBorders>
              <w:top w:val="nil"/>
              <w:left w:val="single" w:sz="4" w:space="0" w:color="auto"/>
              <w:bottom w:val="nil"/>
              <w:right w:val="single" w:sz="4" w:space="0" w:color="auto"/>
            </w:tcBorders>
            <w:hideMark/>
          </w:tcPr>
          <w:p w14:paraId="17350261" w14:textId="77777777" w:rsidR="00E36E3A" w:rsidRPr="00FF0286" w:rsidRDefault="00E36E3A" w:rsidP="00491474">
            <w:pPr>
              <w:jc w:val="left"/>
              <w:rPr>
                <w:rFonts w:cs="Arial"/>
              </w:rPr>
            </w:pPr>
            <w:r w:rsidRPr="00FF0286">
              <w:rPr>
                <w:rFonts w:cs="Arial"/>
              </w:rPr>
              <w:t xml:space="preserve">- </w:t>
            </w:r>
            <w:r w:rsidRPr="00FF0286">
              <w:rPr>
                <w:rFonts w:cs="Arial"/>
              </w:rPr>
              <w:tab/>
              <w:t>vsebnosti mikropor: notranja odpornost betona proti zmrzovanju in tajanju</w:t>
            </w:r>
          </w:p>
        </w:tc>
        <w:tc>
          <w:tcPr>
            <w:tcW w:w="1241" w:type="dxa"/>
            <w:tcBorders>
              <w:top w:val="nil"/>
              <w:left w:val="single" w:sz="4" w:space="0" w:color="auto"/>
              <w:bottom w:val="nil"/>
              <w:right w:val="single" w:sz="4" w:space="0" w:color="auto"/>
            </w:tcBorders>
          </w:tcPr>
          <w:p w14:paraId="67A90D31" w14:textId="77777777" w:rsidR="00E36E3A" w:rsidRPr="00FF0286" w:rsidRDefault="00E36E3A" w:rsidP="00491474">
            <w:pPr>
              <w:jc w:val="left"/>
              <w:rPr>
                <w:rFonts w:cs="Arial"/>
              </w:rPr>
            </w:pPr>
          </w:p>
          <w:p w14:paraId="5B6BF55A" w14:textId="77777777" w:rsidR="00E36E3A" w:rsidRPr="00FF0286" w:rsidRDefault="00E36E3A" w:rsidP="00491474">
            <w:pPr>
              <w:jc w:val="left"/>
              <w:rPr>
                <w:rFonts w:cs="Arial"/>
              </w:rPr>
            </w:pPr>
            <w:r w:rsidRPr="00FF0286">
              <w:rPr>
                <w:rFonts w:cs="Arial"/>
              </w:rPr>
              <w:t>na 20 m3</w:t>
            </w:r>
          </w:p>
        </w:tc>
        <w:tc>
          <w:tcPr>
            <w:tcW w:w="3714" w:type="dxa"/>
            <w:tcBorders>
              <w:top w:val="nil"/>
              <w:left w:val="single" w:sz="4" w:space="0" w:color="auto"/>
              <w:bottom w:val="nil"/>
              <w:right w:val="single" w:sz="4" w:space="0" w:color="auto"/>
            </w:tcBorders>
          </w:tcPr>
          <w:p w14:paraId="57B074C1" w14:textId="77777777" w:rsidR="00E36E3A" w:rsidRPr="00FF0286" w:rsidRDefault="00E36E3A" w:rsidP="00491474">
            <w:pPr>
              <w:jc w:val="left"/>
              <w:rPr>
                <w:rFonts w:cs="Arial"/>
              </w:rPr>
            </w:pPr>
          </w:p>
        </w:tc>
        <w:tc>
          <w:tcPr>
            <w:tcW w:w="1763" w:type="dxa"/>
            <w:tcBorders>
              <w:top w:val="nil"/>
              <w:left w:val="single" w:sz="4" w:space="0" w:color="auto"/>
              <w:bottom w:val="nil"/>
              <w:right w:val="single" w:sz="4" w:space="0" w:color="auto"/>
            </w:tcBorders>
            <w:hideMark/>
          </w:tcPr>
          <w:p w14:paraId="277C0202" w14:textId="77777777" w:rsidR="00E36E3A" w:rsidRPr="00FF0286" w:rsidRDefault="00E36E3A" w:rsidP="00491474">
            <w:pPr>
              <w:jc w:val="left"/>
              <w:rPr>
                <w:rFonts w:cs="Arial"/>
              </w:rPr>
            </w:pPr>
            <w:r w:rsidRPr="00FF0286">
              <w:rPr>
                <w:rFonts w:cs="Arial"/>
              </w:rPr>
              <w:t>SIST EN 12350-7</w:t>
            </w:r>
          </w:p>
        </w:tc>
      </w:tr>
      <w:tr w:rsidR="00E36E3A" w:rsidRPr="00FF0286" w14:paraId="3EAEEBFB" w14:textId="77777777" w:rsidTr="00E36E3A">
        <w:trPr>
          <w:trHeight w:val="227"/>
          <w:jc w:val="center"/>
        </w:trPr>
        <w:tc>
          <w:tcPr>
            <w:tcW w:w="2140" w:type="dxa"/>
            <w:tcBorders>
              <w:top w:val="nil"/>
              <w:left w:val="single" w:sz="4" w:space="0" w:color="auto"/>
              <w:bottom w:val="nil"/>
              <w:right w:val="single" w:sz="4" w:space="0" w:color="auto"/>
            </w:tcBorders>
          </w:tcPr>
          <w:p w14:paraId="692F285A" w14:textId="77777777" w:rsidR="00E36E3A" w:rsidRPr="00FF0286" w:rsidRDefault="00E36E3A" w:rsidP="00491474">
            <w:pPr>
              <w:jc w:val="left"/>
              <w:rPr>
                <w:rFonts w:cs="Arial"/>
              </w:rPr>
            </w:pPr>
            <w:r w:rsidRPr="00FF0286">
              <w:rPr>
                <w:rFonts w:cs="Arial"/>
              </w:rPr>
              <w:t xml:space="preserve">- </w:t>
            </w:r>
            <w:r w:rsidRPr="00FF0286">
              <w:rPr>
                <w:rFonts w:cs="Arial"/>
              </w:rPr>
              <w:tab/>
              <w:t xml:space="preserve">vsebnosti </w:t>
            </w:r>
            <w:r w:rsidRPr="00FF0286">
              <w:rPr>
                <w:rFonts w:cs="Arial"/>
              </w:rPr>
              <w:lastRenderedPageBreak/>
              <w:t>mikropor:površinska odpornost betona proti zmrzovanju in tajanju</w:t>
            </w:r>
          </w:p>
        </w:tc>
        <w:tc>
          <w:tcPr>
            <w:tcW w:w="1241" w:type="dxa"/>
            <w:tcBorders>
              <w:top w:val="nil"/>
              <w:left w:val="single" w:sz="4" w:space="0" w:color="auto"/>
              <w:bottom w:val="nil"/>
              <w:right w:val="single" w:sz="4" w:space="0" w:color="auto"/>
            </w:tcBorders>
          </w:tcPr>
          <w:p w14:paraId="512BFE74" w14:textId="77777777" w:rsidR="00E36E3A" w:rsidRPr="00FF0286" w:rsidRDefault="00E36E3A" w:rsidP="00491474">
            <w:pPr>
              <w:jc w:val="left"/>
              <w:rPr>
                <w:rFonts w:cs="Arial"/>
              </w:rPr>
            </w:pPr>
          </w:p>
          <w:p w14:paraId="1FCD885A" w14:textId="77777777" w:rsidR="00E36E3A" w:rsidRPr="00FF0286" w:rsidRDefault="00E36E3A" w:rsidP="00491474">
            <w:pPr>
              <w:jc w:val="left"/>
              <w:rPr>
                <w:rFonts w:cs="Arial"/>
              </w:rPr>
            </w:pPr>
            <w:r w:rsidRPr="00FF0286">
              <w:rPr>
                <w:rFonts w:cs="Arial"/>
              </w:rPr>
              <w:lastRenderedPageBreak/>
              <w:t>na 5 m3</w:t>
            </w:r>
          </w:p>
        </w:tc>
        <w:tc>
          <w:tcPr>
            <w:tcW w:w="3714" w:type="dxa"/>
            <w:tcBorders>
              <w:top w:val="nil"/>
              <w:left w:val="single" w:sz="4" w:space="0" w:color="auto"/>
              <w:bottom w:val="nil"/>
              <w:right w:val="single" w:sz="4" w:space="0" w:color="auto"/>
            </w:tcBorders>
          </w:tcPr>
          <w:p w14:paraId="2AF4A0DD" w14:textId="77777777" w:rsidR="00E36E3A" w:rsidRPr="00FF0286" w:rsidRDefault="00E36E3A" w:rsidP="00491474">
            <w:pPr>
              <w:jc w:val="left"/>
              <w:rPr>
                <w:rFonts w:cs="Arial"/>
              </w:rPr>
            </w:pPr>
          </w:p>
          <w:p w14:paraId="05CC12A9" w14:textId="77777777" w:rsidR="00E36E3A" w:rsidRPr="00FF0286" w:rsidRDefault="00E36E3A" w:rsidP="00491474">
            <w:pPr>
              <w:jc w:val="left"/>
              <w:rPr>
                <w:rFonts w:cs="Arial"/>
              </w:rPr>
            </w:pPr>
            <w:r w:rsidRPr="00FF0286">
              <w:rPr>
                <w:rFonts w:cs="Arial"/>
              </w:rPr>
              <w:lastRenderedPageBreak/>
              <w:t>vsaka dobavljena količina</w:t>
            </w:r>
          </w:p>
        </w:tc>
        <w:tc>
          <w:tcPr>
            <w:tcW w:w="1763" w:type="dxa"/>
            <w:tcBorders>
              <w:top w:val="nil"/>
              <w:left w:val="single" w:sz="4" w:space="0" w:color="auto"/>
              <w:bottom w:val="nil"/>
              <w:right w:val="single" w:sz="4" w:space="0" w:color="auto"/>
            </w:tcBorders>
            <w:hideMark/>
          </w:tcPr>
          <w:p w14:paraId="00F47EBE" w14:textId="77777777" w:rsidR="00E36E3A" w:rsidRPr="00FF0286" w:rsidRDefault="00E36E3A" w:rsidP="00491474">
            <w:pPr>
              <w:jc w:val="left"/>
              <w:rPr>
                <w:rFonts w:cs="Arial"/>
              </w:rPr>
            </w:pPr>
            <w:r w:rsidRPr="00FF0286">
              <w:rPr>
                <w:rFonts w:cs="Arial"/>
              </w:rPr>
              <w:lastRenderedPageBreak/>
              <w:t xml:space="preserve">SIST EN </w:t>
            </w:r>
            <w:r w:rsidRPr="00FF0286">
              <w:rPr>
                <w:rFonts w:cs="Arial"/>
              </w:rPr>
              <w:lastRenderedPageBreak/>
              <w:t>12350-7</w:t>
            </w:r>
          </w:p>
        </w:tc>
      </w:tr>
      <w:tr w:rsidR="00E36E3A" w:rsidRPr="00FF0286" w14:paraId="1043A7BF" w14:textId="77777777" w:rsidTr="00E36E3A">
        <w:trPr>
          <w:trHeight w:val="227"/>
          <w:jc w:val="center"/>
        </w:trPr>
        <w:tc>
          <w:tcPr>
            <w:tcW w:w="2140" w:type="dxa"/>
            <w:tcBorders>
              <w:top w:val="nil"/>
              <w:left w:val="single" w:sz="4" w:space="0" w:color="auto"/>
              <w:bottom w:val="nil"/>
              <w:right w:val="single" w:sz="4" w:space="0" w:color="auto"/>
            </w:tcBorders>
          </w:tcPr>
          <w:p w14:paraId="579FD56C" w14:textId="77777777" w:rsidR="00E36E3A" w:rsidRPr="00FF0286" w:rsidRDefault="00E36E3A" w:rsidP="00491474">
            <w:pPr>
              <w:jc w:val="left"/>
              <w:rPr>
                <w:rFonts w:cs="Arial"/>
              </w:rPr>
            </w:pPr>
            <w:r w:rsidRPr="00FF0286">
              <w:rPr>
                <w:rFonts w:cs="Arial"/>
              </w:rPr>
              <w:lastRenderedPageBreak/>
              <w:t>Strdeli beton</w:t>
            </w:r>
          </w:p>
        </w:tc>
        <w:tc>
          <w:tcPr>
            <w:tcW w:w="1241" w:type="dxa"/>
            <w:tcBorders>
              <w:top w:val="nil"/>
              <w:left w:val="single" w:sz="4" w:space="0" w:color="auto"/>
              <w:bottom w:val="nil"/>
              <w:right w:val="single" w:sz="4" w:space="0" w:color="auto"/>
            </w:tcBorders>
          </w:tcPr>
          <w:p w14:paraId="29CB825A" w14:textId="77777777" w:rsidR="00E36E3A" w:rsidRPr="00FF0286" w:rsidRDefault="00E36E3A" w:rsidP="00491474">
            <w:pPr>
              <w:jc w:val="left"/>
              <w:rPr>
                <w:rFonts w:cs="Arial"/>
              </w:rPr>
            </w:pPr>
          </w:p>
        </w:tc>
        <w:tc>
          <w:tcPr>
            <w:tcW w:w="3714" w:type="dxa"/>
            <w:tcBorders>
              <w:top w:val="nil"/>
              <w:left w:val="single" w:sz="4" w:space="0" w:color="auto"/>
              <w:bottom w:val="nil"/>
              <w:right w:val="single" w:sz="4" w:space="0" w:color="auto"/>
            </w:tcBorders>
          </w:tcPr>
          <w:p w14:paraId="7F5482AB" w14:textId="77777777" w:rsidR="00E36E3A" w:rsidRPr="00FF0286" w:rsidRDefault="00E36E3A" w:rsidP="00491474">
            <w:pPr>
              <w:jc w:val="left"/>
              <w:rPr>
                <w:rFonts w:cs="Arial"/>
              </w:rPr>
            </w:pPr>
          </w:p>
        </w:tc>
        <w:tc>
          <w:tcPr>
            <w:tcW w:w="1763" w:type="dxa"/>
            <w:tcBorders>
              <w:top w:val="nil"/>
              <w:left w:val="single" w:sz="4" w:space="0" w:color="auto"/>
              <w:bottom w:val="nil"/>
              <w:right w:val="single" w:sz="4" w:space="0" w:color="auto"/>
            </w:tcBorders>
          </w:tcPr>
          <w:p w14:paraId="6825E15D" w14:textId="77777777" w:rsidR="00E36E3A" w:rsidRPr="00FF0286" w:rsidRDefault="00E36E3A" w:rsidP="00491474">
            <w:pPr>
              <w:jc w:val="left"/>
              <w:rPr>
                <w:rFonts w:cs="Arial"/>
              </w:rPr>
            </w:pPr>
          </w:p>
        </w:tc>
      </w:tr>
      <w:tr w:rsidR="00E36E3A" w:rsidRPr="00FF0286" w14:paraId="24125B85" w14:textId="77777777" w:rsidTr="00E36E3A">
        <w:trPr>
          <w:trHeight w:val="227"/>
          <w:jc w:val="center"/>
        </w:trPr>
        <w:tc>
          <w:tcPr>
            <w:tcW w:w="2140" w:type="dxa"/>
            <w:tcBorders>
              <w:top w:val="nil"/>
              <w:left w:val="single" w:sz="4" w:space="0" w:color="auto"/>
              <w:bottom w:val="nil"/>
              <w:right w:val="single" w:sz="4" w:space="0" w:color="auto"/>
            </w:tcBorders>
            <w:hideMark/>
          </w:tcPr>
          <w:p w14:paraId="0E8700A3" w14:textId="77777777" w:rsidR="00E36E3A" w:rsidRPr="00FF0286" w:rsidRDefault="00E36E3A" w:rsidP="00491474">
            <w:pPr>
              <w:jc w:val="left"/>
              <w:rPr>
                <w:rFonts w:cs="Arial"/>
              </w:rPr>
            </w:pPr>
            <w:r w:rsidRPr="00FF0286">
              <w:rPr>
                <w:rFonts w:cs="Arial"/>
              </w:rPr>
              <w:t>-</w:t>
            </w:r>
            <w:r w:rsidRPr="00FF0286">
              <w:rPr>
                <w:rFonts w:cs="Arial"/>
              </w:rPr>
              <w:tab/>
              <w:t>tlačna trdnost</w:t>
            </w:r>
          </w:p>
        </w:tc>
        <w:tc>
          <w:tcPr>
            <w:tcW w:w="1241" w:type="dxa"/>
            <w:tcBorders>
              <w:top w:val="nil"/>
              <w:left w:val="single" w:sz="4" w:space="0" w:color="auto"/>
              <w:bottom w:val="nil"/>
              <w:right w:val="single" w:sz="4" w:space="0" w:color="auto"/>
            </w:tcBorders>
            <w:hideMark/>
          </w:tcPr>
          <w:p w14:paraId="6C30342B" w14:textId="77777777" w:rsidR="00E36E3A" w:rsidRPr="00FF0286" w:rsidRDefault="00E36E3A" w:rsidP="00491474">
            <w:pPr>
              <w:jc w:val="left"/>
              <w:rPr>
                <w:rFonts w:cs="Arial"/>
              </w:rPr>
            </w:pPr>
            <w:r w:rsidRPr="00FF0286">
              <w:rPr>
                <w:rFonts w:cs="Arial"/>
              </w:rPr>
              <w:t>na 100 m3</w:t>
            </w:r>
          </w:p>
        </w:tc>
        <w:tc>
          <w:tcPr>
            <w:tcW w:w="3714" w:type="dxa"/>
            <w:tcBorders>
              <w:top w:val="nil"/>
              <w:left w:val="single" w:sz="4" w:space="0" w:color="auto"/>
              <w:bottom w:val="nil"/>
              <w:right w:val="single" w:sz="4" w:space="0" w:color="auto"/>
            </w:tcBorders>
            <w:hideMark/>
          </w:tcPr>
          <w:p w14:paraId="104E565A" w14:textId="77777777" w:rsidR="00E36E3A" w:rsidRPr="00FF0286" w:rsidRDefault="00E36E3A" w:rsidP="00491474">
            <w:pPr>
              <w:jc w:val="left"/>
              <w:rPr>
                <w:rFonts w:cs="Arial"/>
              </w:rPr>
            </w:pPr>
            <w:r w:rsidRPr="00FF0286">
              <w:rPr>
                <w:rFonts w:cs="Arial"/>
              </w:rPr>
              <w:t>1x dnevno, najmanj 3 preskušanci za vsako partijo betona, oz. po posebnem določilu za vsak segment, kampado, odsek ali konstr. element</w:t>
            </w:r>
          </w:p>
        </w:tc>
        <w:tc>
          <w:tcPr>
            <w:tcW w:w="1763" w:type="dxa"/>
            <w:tcBorders>
              <w:top w:val="nil"/>
              <w:left w:val="single" w:sz="4" w:space="0" w:color="auto"/>
              <w:bottom w:val="nil"/>
              <w:right w:val="single" w:sz="4" w:space="0" w:color="auto"/>
            </w:tcBorders>
            <w:hideMark/>
          </w:tcPr>
          <w:p w14:paraId="28537092" w14:textId="77777777" w:rsidR="00E36E3A" w:rsidRPr="00FF0286" w:rsidRDefault="00E36E3A" w:rsidP="00491474">
            <w:pPr>
              <w:jc w:val="left"/>
              <w:rPr>
                <w:rFonts w:cs="Arial"/>
              </w:rPr>
            </w:pPr>
            <w:r w:rsidRPr="00FF0286">
              <w:rPr>
                <w:rFonts w:cs="Arial"/>
              </w:rPr>
              <w:t>SIST EN 12390-3</w:t>
            </w:r>
          </w:p>
        </w:tc>
      </w:tr>
      <w:tr w:rsidR="00E36E3A" w:rsidRPr="00FF0286" w14:paraId="14F08FA3" w14:textId="77777777" w:rsidTr="00E36E3A">
        <w:trPr>
          <w:trHeight w:val="227"/>
          <w:jc w:val="center"/>
        </w:trPr>
        <w:tc>
          <w:tcPr>
            <w:tcW w:w="2140" w:type="dxa"/>
            <w:tcBorders>
              <w:top w:val="nil"/>
              <w:left w:val="single" w:sz="4" w:space="0" w:color="auto"/>
              <w:bottom w:val="nil"/>
              <w:right w:val="single" w:sz="4" w:space="0" w:color="auto"/>
            </w:tcBorders>
            <w:hideMark/>
          </w:tcPr>
          <w:p w14:paraId="6F4DC5EB" w14:textId="77777777" w:rsidR="00E36E3A" w:rsidRPr="00FF0286" w:rsidRDefault="00E36E3A" w:rsidP="00491474">
            <w:pPr>
              <w:jc w:val="left"/>
              <w:rPr>
                <w:rFonts w:cs="Arial"/>
              </w:rPr>
            </w:pPr>
            <w:r w:rsidRPr="00FF0286">
              <w:rPr>
                <w:rFonts w:cs="Arial"/>
              </w:rPr>
              <w:t>-</w:t>
            </w:r>
            <w:r w:rsidRPr="00FF0286">
              <w:rPr>
                <w:rFonts w:cs="Arial"/>
              </w:rPr>
              <w:tab/>
              <w:t>odpornost proti prodoru vode</w:t>
            </w:r>
          </w:p>
        </w:tc>
        <w:tc>
          <w:tcPr>
            <w:tcW w:w="1241" w:type="dxa"/>
            <w:tcBorders>
              <w:top w:val="nil"/>
              <w:left w:val="single" w:sz="4" w:space="0" w:color="auto"/>
              <w:bottom w:val="nil"/>
              <w:right w:val="single" w:sz="4" w:space="0" w:color="auto"/>
            </w:tcBorders>
            <w:hideMark/>
          </w:tcPr>
          <w:p w14:paraId="15AEC8F3" w14:textId="77777777" w:rsidR="00E36E3A" w:rsidRPr="00FF0286" w:rsidRDefault="00E36E3A" w:rsidP="00491474">
            <w:pPr>
              <w:jc w:val="left"/>
              <w:rPr>
                <w:rFonts w:cs="Arial"/>
              </w:rPr>
            </w:pPr>
            <w:r w:rsidRPr="00FF0286">
              <w:rPr>
                <w:rFonts w:cs="Arial"/>
              </w:rPr>
              <w:t>na 500 m3</w:t>
            </w:r>
          </w:p>
        </w:tc>
        <w:tc>
          <w:tcPr>
            <w:tcW w:w="3714" w:type="dxa"/>
            <w:tcBorders>
              <w:top w:val="nil"/>
              <w:left w:val="single" w:sz="4" w:space="0" w:color="auto"/>
              <w:bottom w:val="nil"/>
              <w:right w:val="single" w:sz="4" w:space="0" w:color="auto"/>
            </w:tcBorders>
            <w:hideMark/>
          </w:tcPr>
          <w:p w14:paraId="6D5FE06D" w14:textId="77777777" w:rsidR="00E36E3A" w:rsidRPr="00FF0286" w:rsidRDefault="00E36E3A" w:rsidP="00491474">
            <w:pPr>
              <w:jc w:val="left"/>
              <w:rPr>
                <w:rFonts w:cs="Arial"/>
              </w:rPr>
            </w:pPr>
            <w:r w:rsidRPr="00FF0286">
              <w:rPr>
                <w:rFonts w:cs="Arial"/>
              </w:rPr>
              <w:t>najmanj 3 preskusi za betone, vgrajene v objekte istega izvajalca na določenem odseku in dobavljene iz iste betonarne</w:t>
            </w:r>
          </w:p>
        </w:tc>
        <w:tc>
          <w:tcPr>
            <w:tcW w:w="1763" w:type="dxa"/>
            <w:tcBorders>
              <w:top w:val="nil"/>
              <w:left w:val="single" w:sz="4" w:space="0" w:color="auto"/>
              <w:bottom w:val="nil"/>
              <w:right w:val="single" w:sz="4" w:space="0" w:color="auto"/>
            </w:tcBorders>
            <w:hideMark/>
          </w:tcPr>
          <w:p w14:paraId="1231A0C0" w14:textId="77777777" w:rsidR="00E36E3A" w:rsidRPr="00FF0286" w:rsidRDefault="00E36E3A" w:rsidP="00491474">
            <w:pPr>
              <w:jc w:val="left"/>
              <w:rPr>
                <w:rFonts w:cs="Arial"/>
              </w:rPr>
            </w:pPr>
            <w:r w:rsidRPr="00FF0286">
              <w:rPr>
                <w:rFonts w:cs="Arial"/>
              </w:rPr>
              <w:t>SIST EN 12390-8</w:t>
            </w:r>
          </w:p>
        </w:tc>
      </w:tr>
      <w:tr w:rsidR="00E36E3A" w:rsidRPr="00FF0286" w14:paraId="0B315D92" w14:textId="77777777" w:rsidTr="00E36E3A">
        <w:trPr>
          <w:trHeight w:val="227"/>
          <w:jc w:val="center"/>
        </w:trPr>
        <w:tc>
          <w:tcPr>
            <w:tcW w:w="2140" w:type="dxa"/>
            <w:tcBorders>
              <w:top w:val="nil"/>
              <w:left w:val="single" w:sz="4" w:space="0" w:color="auto"/>
              <w:bottom w:val="nil"/>
              <w:right w:val="single" w:sz="4" w:space="0" w:color="auto"/>
            </w:tcBorders>
            <w:hideMark/>
          </w:tcPr>
          <w:p w14:paraId="6BC3284B" w14:textId="77777777" w:rsidR="00E36E3A" w:rsidRPr="00FF0286" w:rsidRDefault="00E36E3A" w:rsidP="00491474">
            <w:pPr>
              <w:jc w:val="left"/>
              <w:rPr>
                <w:rFonts w:cs="Arial"/>
              </w:rPr>
            </w:pPr>
            <w:r w:rsidRPr="00FF0286">
              <w:rPr>
                <w:rFonts w:cs="Arial"/>
              </w:rPr>
              <w:t>-</w:t>
            </w:r>
            <w:r w:rsidRPr="00FF0286">
              <w:rPr>
                <w:rFonts w:cs="Arial"/>
              </w:rPr>
              <w:tab/>
              <w:t>notranja odpornost proti zmrzovanju in tajanju</w:t>
            </w:r>
          </w:p>
        </w:tc>
        <w:tc>
          <w:tcPr>
            <w:tcW w:w="1241" w:type="dxa"/>
            <w:tcBorders>
              <w:top w:val="nil"/>
              <w:left w:val="single" w:sz="4" w:space="0" w:color="auto"/>
              <w:bottom w:val="nil"/>
              <w:right w:val="single" w:sz="4" w:space="0" w:color="auto"/>
            </w:tcBorders>
            <w:hideMark/>
          </w:tcPr>
          <w:p w14:paraId="38EDBB69" w14:textId="77777777" w:rsidR="00E36E3A" w:rsidRPr="00FF0286" w:rsidRDefault="00E36E3A" w:rsidP="00491474">
            <w:pPr>
              <w:jc w:val="left"/>
              <w:rPr>
                <w:rFonts w:cs="Arial"/>
              </w:rPr>
            </w:pPr>
            <w:r w:rsidRPr="00FF0286">
              <w:rPr>
                <w:rFonts w:cs="Arial"/>
              </w:rPr>
              <w:t>na 2000 m3</w:t>
            </w:r>
          </w:p>
        </w:tc>
        <w:tc>
          <w:tcPr>
            <w:tcW w:w="3714" w:type="dxa"/>
            <w:tcBorders>
              <w:top w:val="nil"/>
              <w:left w:val="single" w:sz="4" w:space="0" w:color="auto"/>
              <w:bottom w:val="nil"/>
              <w:right w:val="single" w:sz="4" w:space="0" w:color="auto"/>
            </w:tcBorders>
          </w:tcPr>
          <w:p w14:paraId="133B6FDB" w14:textId="77777777" w:rsidR="00E36E3A" w:rsidRPr="00FF0286" w:rsidRDefault="00E36E3A" w:rsidP="00491474">
            <w:pPr>
              <w:jc w:val="left"/>
              <w:rPr>
                <w:rFonts w:cs="Arial"/>
              </w:rPr>
            </w:pPr>
          </w:p>
        </w:tc>
        <w:tc>
          <w:tcPr>
            <w:tcW w:w="1763" w:type="dxa"/>
            <w:tcBorders>
              <w:top w:val="nil"/>
              <w:left w:val="single" w:sz="4" w:space="0" w:color="auto"/>
              <w:bottom w:val="nil"/>
              <w:right w:val="single" w:sz="4" w:space="0" w:color="auto"/>
            </w:tcBorders>
            <w:hideMark/>
          </w:tcPr>
          <w:p w14:paraId="6A3EEDB0" w14:textId="77777777" w:rsidR="00E36E3A" w:rsidRPr="00FF0286" w:rsidRDefault="00E36E3A" w:rsidP="00491474">
            <w:pPr>
              <w:jc w:val="left"/>
              <w:rPr>
                <w:rFonts w:cs="Arial"/>
              </w:rPr>
            </w:pPr>
            <w:r w:rsidRPr="00FF0286">
              <w:rPr>
                <w:rFonts w:cs="Arial"/>
              </w:rPr>
              <w:t>SIST 1026, dod.2</w:t>
            </w:r>
          </w:p>
        </w:tc>
      </w:tr>
      <w:tr w:rsidR="00E36E3A" w:rsidRPr="00FF0286" w14:paraId="64DDC7A7" w14:textId="77777777" w:rsidTr="00E36E3A">
        <w:trPr>
          <w:trHeight w:val="227"/>
          <w:jc w:val="center"/>
        </w:trPr>
        <w:tc>
          <w:tcPr>
            <w:tcW w:w="2140" w:type="dxa"/>
            <w:tcBorders>
              <w:top w:val="nil"/>
              <w:left w:val="single" w:sz="4" w:space="0" w:color="auto"/>
              <w:bottom w:val="nil"/>
              <w:right w:val="single" w:sz="4" w:space="0" w:color="auto"/>
            </w:tcBorders>
            <w:hideMark/>
          </w:tcPr>
          <w:p w14:paraId="7FDF5B57" w14:textId="77777777" w:rsidR="00E36E3A" w:rsidRPr="00FF0286" w:rsidRDefault="00E36E3A" w:rsidP="00491474">
            <w:pPr>
              <w:jc w:val="left"/>
              <w:rPr>
                <w:rFonts w:cs="Arial"/>
              </w:rPr>
            </w:pPr>
            <w:r w:rsidRPr="00FF0286">
              <w:rPr>
                <w:rFonts w:cs="Arial"/>
              </w:rPr>
              <w:t>-</w:t>
            </w:r>
            <w:r w:rsidRPr="00FF0286">
              <w:rPr>
                <w:rFonts w:cs="Arial"/>
              </w:rPr>
              <w:tab/>
              <w:t>površinska odpornost proti zmrzovanju in tajanju</w:t>
            </w:r>
          </w:p>
        </w:tc>
        <w:tc>
          <w:tcPr>
            <w:tcW w:w="1241" w:type="dxa"/>
            <w:tcBorders>
              <w:top w:val="nil"/>
              <w:left w:val="single" w:sz="4" w:space="0" w:color="auto"/>
              <w:bottom w:val="nil"/>
              <w:right w:val="single" w:sz="4" w:space="0" w:color="auto"/>
            </w:tcBorders>
            <w:hideMark/>
          </w:tcPr>
          <w:p w14:paraId="36C00660" w14:textId="77777777" w:rsidR="00E36E3A" w:rsidRPr="00FF0286" w:rsidRDefault="00E36E3A" w:rsidP="00491474">
            <w:pPr>
              <w:jc w:val="left"/>
              <w:rPr>
                <w:rFonts w:cs="Arial"/>
              </w:rPr>
            </w:pPr>
            <w:r w:rsidRPr="00FF0286">
              <w:rPr>
                <w:rFonts w:cs="Arial"/>
              </w:rPr>
              <w:t>na 1000 m3</w:t>
            </w:r>
          </w:p>
        </w:tc>
        <w:tc>
          <w:tcPr>
            <w:tcW w:w="3714" w:type="dxa"/>
            <w:tcBorders>
              <w:top w:val="nil"/>
              <w:left w:val="single" w:sz="4" w:space="0" w:color="auto"/>
              <w:bottom w:val="nil"/>
              <w:right w:val="single" w:sz="4" w:space="0" w:color="auto"/>
            </w:tcBorders>
            <w:hideMark/>
          </w:tcPr>
          <w:p w14:paraId="7FC16EC2" w14:textId="77777777" w:rsidR="00E36E3A" w:rsidRPr="00FF0286" w:rsidRDefault="00E36E3A" w:rsidP="00491474">
            <w:pPr>
              <w:jc w:val="left"/>
              <w:rPr>
                <w:rFonts w:cs="Arial"/>
              </w:rPr>
            </w:pPr>
            <w:r w:rsidRPr="00FF0286">
              <w:rPr>
                <w:rFonts w:cs="Arial"/>
              </w:rPr>
              <w:t>najmanj 3 preskusi za betone, vgrajene v objekte istega izvajalca na določenem odseku  in dobavljene iz iste betonarne</w:t>
            </w:r>
          </w:p>
        </w:tc>
        <w:tc>
          <w:tcPr>
            <w:tcW w:w="1763" w:type="dxa"/>
            <w:tcBorders>
              <w:top w:val="nil"/>
              <w:left w:val="single" w:sz="4" w:space="0" w:color="auto"/>
              <w:bottom w:val="nil"/>
              <w:right w:val="single" w:sz="4" w:space="0" w:color="auto"/>
            </w:tcBorders>
            <w:hideMark/>
          </w:tcPr>
          <w:p w14:paraId="3AC2F92B" w14:textId="77777777" w:rsidR="00E36E3A" w:rsidRPr="00FF0286" w:rsidRDefault="00E36E3A" w:rsidP="00491474">
            <w:pPr>
              <w:jc w:val="left"/>
              <w:rPr>
                <w:rFonts w:cs="Arial"/>
              </w:rPr>
            </w:pPr>
            <w:r w:rsidRPr="00FF0286">
              <w:rPr>
                <w:rFonts w:cs="Arial"/>
              </w:rPr>
              <w:t>SIST 1026, dod.3</w:t>
            </w:r>
          </w:p>
        </w:tc>
      </w:tr>
      <w:tr w:rsidR="00E36E3A" w:rsidRPr="00FF0286" w14:paraId="048AE158" w14:textId="77777777" w:rsidTr="00E36E3A">
        <w:trPr>
          <w:trHeight w:val="227"/>
          <w:jc w:val="center"/>
        </w:trPr>
        <w:tc>
          <w:tcPr>
            <w:tcW w:w="2140" w:type="dxa"/>
            <w:tcBorders>
              <w:top w:val="nil"/>
              <w:left w:val="single" w:sz="4" w:space="0" w:color="auto"/>
              <w:bottom w:val="nil"/>
              <w:right w:val="single" w:sz="4" w:space="0" w:color="auto"/>
            </w:tcBorders>
            <w:hideMark/>
          </w:tcPr>
          <w:p w14:paraId="2B413420" w14:textId="77777777" w:rsidR="00E36E3A" w:rsidRPr="00FF0286" w:rsidRDefault="00E36E3A" w:rsidP="00491474">
            <w:pPr>
              <w:jc w:val="left"/>
              <w:rPr>
                <w:rFonts w:cs="Arial"/>
              </w:rPr>
            </w:pPr>
            <w:r w:rsidRPr="00FF0286">
              <w:rPr>
                <w:rFonts w:cs="Arial"/>
              </w:rPr>
              <w:t>-</w:t>
            </w:r>
            <w:r w:rsidRPr="00FF0286">
              <w:rPr>
                <w:rFonts w:cs="Arial"/>
              </w:rPr>
              <w:tab/>
              <w:t>linearne deformacije (90 dni)</w:t>
            </w:r>
          </w:p>
        </w:tc>
        <w:tc>
          <w:tcPr>
            <w:tcW w:w="1241" w:type="dxa"/>
            <w:tcBorders>
              <w:top w:val="nil"/>
              <w:left w:val="single" w:sz="4" w:space="0" w:color="auto"/>
              <w:bottom w:val="nil"/>
              <w:right w:val="single" w:sz="4" w:space="0" w:color="auto"/>
            </w:tcBorders>
            <w:hideMark/>
          </w:tcPr>
          <w:p w14:paraId="7F797D06" w14:textId="77777777" w:rsidR="00E36E3A" w:rsidRPr="00FF0286" w:rsidRDefault="00E36E3A" w:rsidP="00491474">
            <w:pPr>
              <w:jc w:val="left"/>
              <w:rPr>
                <w:rFonts w:cs="Arial"/>
              </w:rPr>
            </w:pPr>
            <w:r w:rsidRPr="00FF0286">
              <w:rPr>
                <w:rFonts w:cs="Arial"/>
              </w:rPr>
              <w:t>enkrat</w:t>
            </w:r>
          </w:p>
        </w:tc>
        <w:tc>
          <w:tcPr>
            <w:tcW w:w="3714" w:type="dxa"/>
            <w:vMerge w:val="restart"/>
            <w:tcBorders>
              <w:top w:val="nil"/>
              <w:left w:val="single" w:sz="4" w:space="0" w:color="auto"/>
              <w:bottom w:val="single" w:sz="4" w:space="0" w:color="auto"/>
              <w:right w:val="single" w:sz="4" w:space="0" w:color="auto"/>
            </w:tcBorders>
            <w:hideMark/>
          </w:tcPr>
          <w:p w14:paraId="72BE415E" w14:textId="77777777" w:rsidR="00E36E3A" w:rsidRPr="00FF0286" w:rsidRDefault="00E36E3A" w:rsidP="00491474">
            <w:pPr>
              <w:jc w:val="left"/>
              <w:rPr>
                <w:rFonts w:cs="Arial"/>
              </w:rPr>
            </w:pPr>
            <w:r w:rsidRPr="00FF0286">
              <w:rPr>
                <w:rFonts w:cs="Arial"/>
              </w:rPr>
              <w:t>betoni za prednapete prekladne konstrukcije in zidove dolžine nad 100 m</w:t>
            </w:r>
          </w:p>
        </w:tc>
        <w:tc>
          <w:tcPr>
            <w:tcW w:w="1763" w:type="dxa"/>
            <w:tcBorders>
              <w:top w:val="nil"/>
              <w:left w:val="single" w:sz="4" w:space="0" w:color="auto"/>
              <w:bottom w:val="nil"/>
              <w:right w:val="single" w:sz="4" w:space="0" w:color="auto"/>
            </w:tcBorders>
            <w:hideMark/>
          </w:tcPr>
          <w:p w14:paraId="07DEAC76" w14:textId="77777777" w:rsidR="00E36E3A" w:rsidRPr="00FF0286" w:rsidRDefault="004C1627" w:rsidP="00491474">
            <w:pPr>
              <w:jc w:val="left"/>
              <w:rPr>
                <w:rFonts w:cs="Arial"/>
              </w:rPr>
            </w:pPr>
            <w:r w:rsidRPr="00FF0286">
              <w:rPr>
                <w:rFonts w:cs="Arial"/>
              </w:rPr>
              <w:t>SIST EN 12390-16</w:t>
            </w:r>
          </w:p>
        </w:tc>
      </w:tr>
      <w:tr w:rsidR="00E36E3A" w:rsidRPr="00FF0286" w14:paraId="54FEE0BB" w14:textId="77777777" w:rsidTr="00E36E3A">
        <w:trPr>
          <w:trHeight w:val="227"/>
          <w:jc w:val="center"/>
        </w:trPr>
        <w:tc>
          <w:tcPr>
            <w:tcW w:w="2140" w:type="dxa"/>
            <w:tcBorders>
              <w:top w:val="nil"/>
              <w:left w:val="single" w:sz="4" w:space="0" w:color="auto"/>
              <w:bottom w:val="nil"/>
              <w:right w:val="single" w:sz="4" w:space="0" w:color="auto"/>
            </w:tcBorders>
            <w:hideMark/>
          </w:tcPr>
          <w:p w14:paraId="5EF3A277" w14:textId="77777777" w:rsidR="00E36E3A" w:rsidRPr="00FF0286" w:rsidRDefault="00E36E3A" w:rsidP="00491474">
            <w:pPr>
              <w:jc w:val="left"/>
              <w:rPr>
                <w:rFonts w:cs="Arial"/>
              </w:rPr>
            </w:pPr>
            <w:r w:rsidRPr="00FF0286">
              <w:rPr>
                <w:rFonts w:cs="Arial"/>
              </w:rPr>
              <w:t>-</w:t>
            </w:r>
            <w:r w:rsidRPr="00FF0286">
              <w:rPr>
                <w:rFonts w:cs="Arial"/>
              </w:rPr>
              <w:tab/>
              <w:t>tečenje</w:t>
            </w:r>
          </w:p>
        </w:tc>
        <w:tc>
          <w:tcPr>
            <w:tcW w:w="1241" w:type="dxa"/>
            <w:tcBorders>
              <w:top w:val="nil"/>
              <w:left w:val="single" w:sz="4" w:space="0" w:color="auto"/>
              <w:bottom w:val="nil"/>
              <w:right w:val="single" w:sz="4" w:space="0" w:color="auto"/>
            </w:tcBorders>
            <w:hideMark/>
          </w:tcPr>
          <w:p w14:paraId="43ACA398" w14:textId="77777777" w:rsidR="00E36E3A" w:rsidRPr="00FF0286" w:rsidRDefault="00E36E3A" w:rsidP="00491474">
            <w:pPr>
              <w:jc w:val="left"/>
              <w:rPr>
                <w:rFonts w:cs="Arial"/>
              </w:rPr>
            </w:pPr>
            <w:r w:rsidRPr="00FF0286">
              <w:rPr>
                <w:rFonts w:cs="Arial"/>
              </w:rPr>
              <w:t>na</w:t>
            </w:r>
          </w:p>
        </w:tc>
        <w:tc>
          <w:tcPr>
            <w:tcW w:w="3714" w:type="dxa"/>
            <w:vMerge/>
            <w:tcBorders>
              <w:top w:val="nil"/>
              <w:left w:val="single" w:sz="4" w:space="0" w:color="auto"/>
              <w:bottom w:val="single" w:sz="4" w:space="0" w:color="auto"/>
              <w:right w:val="single" w:sz="4" w:space="0" w:color="auto"/>
            </w:tcBorders>
            <w:vAlign w:val="center"/>
            <w:hideMark/>
          </w:tcPr>
          <w:p w14:paraId="510CDB6E" w14:textId="77777777" w:rsidR="00E36E3A" w:rsidRPr="00FF0286" w:rsidRDefault="00E36E3A" w:rsidP="00491474">
            <w:pPr>
              <w:jc w:val="left"/>
              <w:rPr>
                <w:rFonts w:cs="Arial"/>
              </w:rPr>
            </w:pPr>
          </w:p>
        </w:tc>
        <w:tc>
          <w:tcPr>
            <w:tcW w:w="1763" w:type="dxa"/>
            <w:tcBorders>
              <w:top w:val="nil"/>
              <w:left w:val="single" w:sz="4" w:space="0" w:color="auto"/>
              <w:bottom w:val="nil"/>
              <w:right w:val="single" w:sz="4" w:space="0" w:color="auto"/>
            </w:tcBorders>
            <w:hideMark/>
          </w:tcPr>
          <w:p w14:paraId="754AE34C" w14:textId="77777777" w:rsidR="00E36E3A" w:rsidRPr="00FF0286" w:rsidRDefault="004C1627" w:rsidP="00491474">
            <w:pPr>
              <w:jc w:val="left"/>
              <w:rPr>
                <w:rFonts w:cs="Arial"/>
              </w:rPr>
            </w:pPr>
            <w:r w:rsidRPr="00FF0286">
              <w:rPr>
                <w:rFonts w:cs="Arial"/>
              </w:rPr>
              <w:t>SIST EN 12390-17</w:t>
            </w:r>
          </w:p>
        </w:tc>
      </w:tr>
      <w:tr w:rsidR="00E36E3A" w:rsidRPr="00FF0286" w14:paraId="04C33894" w14:textId="77777777" w:rsidTr="00E36E3A">
        <w:trPr>
          <w:trHeight w:val="227"/>
          <w:jc w:val="center"/>
        </w:trPr>
        <w:tc>
          <w:tcPr>
            <w:tcW w:w="2140" w:type="dxa"/>
            <w:tcBorders>
              <w:top w:val="nil"/>
              <w:left w:val="single" w:sz="4" w:space="0" w:color="auto"/>
              <w:bottom w:val="single" w:sz="4" w:space="0" w:color="auto"/>
              <w:right w:val="single" w:sz="4" w:space="0" w:color="auto"/>
            </w:tcBorders>
            <w:hideMark/>
          </w:tcPr>
          <w:p w14:paraId="5100452B" w14:textId="77777777" w:rsidR="00E36E3A" w:rsidRPr="00FF0286" w:rsidRDefault="00E36E3A" w:rsidP="00491474">
            <w:pPr>
              <w:jc w:val="left"/>
              <w:rPr>
                <w:rFonts w:cs="Arial"/>
              </w:rPr>
            </w:pPr>
            <w:r w:rsidRPr="00FF0286">
              <w:rPr>
                <w:rFonts w:cs="Arial"/>
              </w:rPr>
              <w:t>-</w:t>
            </w:r>
            <w:r w:rsidRPr="00FF0286">
              <w:rPr>
                <w:rFonts w:cs="Arial"/>
              </w:rPr>
              <w:tab/>
              <w:t xml:space="preserve">statični modul elastičnosti </w:t>
            </w:r>
          </w:p>
        </w:tc>
        <w:tc>
          <w:tcPr>
            <w:tcW w:w="1241" w:type="dxa"/>
            <w:tcBorders>
              <w:top w:val="nil"/>
              <w:left w:val="single" w:sz="4" w:space="0" w:color="auto"/>
              <w:bottom w:val="single" w:sz="4" w:space="0" w:color="auto"/>
              <w:right w:val="single" w:sz="4" w:space="0" w:color="auto"/>
            </w:tcBorders>
            <w:hideMark/>
          </w:tcPr>
          <w:p w14:paraId="126A574B" w14:textId="77777777" w:rsidR="00E36E3A" w:rsidRPr="00FF0286" w:rsidRDefault="00E36E3A" w:rsidP="00491474">
            <w:pPr>
              <w:jc w:val="left"/>
              <w:rPr>
                <w:rFonts w:cs="Arial"/>
              </w:rPr>
            </w:pPr>
            <w:r w:rsidRPr="00FF0286">
              <w:rPr>
                <w:rFonts w:cs="Arial"/>
              </w:rPr>
              <w:t>objekt</w:t>
            </w:r>
          </w:p>
        </w:tc>
        <w:tc>
          <w:tcPr>
            <w:tcW w:w="3714" w:type="dxa"/>
            <w:vMerge/>
            <w:tcBorders>
              <w:top w:val="nil"/>
              <w:left w:val="single" w:sz="4" w:space="0" w:color="auto"/>
              <w:bottom w:val="single" w:sz="4" w:space="0" w:color="auto"/>
              <w:right w:val="single" w:sz="4" w:space="0" w:color="auto"/>
            </w:tcBorders>
            <w:vAlign w:val="center"/>
            <w:hideMark/>
          </w:tcPr>
          <w:p w14:paraId="14A39577" w14:textId="77777777" w:rsidR="00E36E3A" w:rsidRPr="00FF0286" w:rsidRDefault="00E36E3A" w:rsidP="00491474">
            <w:pPr>
              <w:jc w:val="left"/>
              <w:rPr>
                <w:rFonts w:cs="Arial"/>
              </w:rPr>
            </w:pPr>
          </w:p>
        </w:tc>
        <w:tc>
          <w:tcPr>
            <w:tcW w:w="1763" w:type="dxa"/>
            <w:tcBorders>
              <w:top w:val="nil"/>
              <w:left w:val="single" w:sz="4" w:space="0" w:color="auto"/>
              <w:bottom w:val="single" w:sz="4" w:space="0" w:color="auto"/>
              <w:right w:val="single" w:sz="4" w:space="0" w:color="auto"/>
            </w:tcBorders>
            <w:hideMark/>
          </w:tcPr>
          <w:p w14:paraId="62A9B911" w14:textId="77777777" w:rsidR="00E36E3A" w:rsidRPr="00FF0286" w:rsidRDefault="00E36E3A" w:rsidP="00491474">
            <w:pPr>
              <w:jc w:val="left"/>
              <w:rPr>
                <w:rFonts w:cs="Arial"/>
              </w:rPr>
            </w:pPr>
            <w:r w:rsidRPr="00FF0286">
              <w:rPr>
                <w:rFonts w:cs="Arial"/>
              </w:rPr>
              <w:t xml:space="preserve"> </w:t>
            </w:r>
          </w:p>
          <w:p w14:paraId="242D9BEA" w14:textId="77777777" w:rsidR="00E36E3A" w:rsidRPr="00FF0286" w:rsidRDefault="00E36E3A" w:rsidP="00491474">
            <w:pPr>
              <w:jc w:val="left"/>
              <w:rPr>
                <w:rFonts w:cs="Arial"/>
              </w:rPr>
            </w:pPr>
            <w:r w:rsidRPr="00FF0286">
              <w:rPr>
                <w:rFonts w:cs="Arial"/>
              </w:rPr>
              <w:t>SIST EN 12390-13</w:t>
            </w:r>
          </w:p>
        </w:tc>
      </w:tr>
    </w:tbl>
    <w:p w14:paraId="505E2DB4" w14:textId="77777777" w:rsidR="00E36E3A" w:rsidRPr="00FF0286" w:rsidRDefault="00E36E3A" w:rsidP="00491474">
      <w:pPr>
        <w:jc w:val="left"/>
        <w:rPr>
          <w:rFonts w:cs="Arial"/>
        </w:rPr>
      </w:pPr>
    </w:p>
    <w:p w14:paraId="480C251C" w14:textId="77777777" w:rsidR="00E36E3A" w:rsidRPr="00FF0286" w:rsidRDefault="00E36E3A" w:rsidP="00491474">
      <w:pPr>
        <w:jc w:val="left"/>
        <w:rPr>
          <w:rFonts w:cs="Arial"/>
        </w:rPr>
      </w:pPr>
      <w:r w:rsidRPr="00FF0286">
        <w:rPr>
          <w:rFonts w:cs="Arial"/>
        </w:rPr>
        <w:t>Tabela 3.6.18:</w:t>
      </w:r>
      <w:r w:rsidRPr="00FF0286">
        <w:rPr>
          <w:rFonts w:cs="Arial"/>
        </w:rPr>
        <w:tab/>
        <w:t>Vrsta kontrole in dokumentacija</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35"/>
        <w:gridCol w:w="2126"/>
        <w:gridCol w:w="2160"/>
      </w:tblGrid>
      <w:tr w:rsidR="00E36E3A" w:rsidRPr="00FF0286" w14:paraId="2E436784"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14F89165" w14:textId="77777777" w:rsidR="00E36E3A" w:rsidRPr="00FF0286" w:rsidRDefault="00E36E3A" w:rsidP="00491474">
            <w:pPr>
              <w:jc w:val="left"/>
              <w:rPr>
                <w:rFonts w:cs="Arial"/>
              </w:rPr>
            </w:pPr>
            <w:r w:rsidRPr="00FF0286">
              <w:rPr>
                <w:rFonts w:cs="Arial"/>
              </w:rPr>
              <w:t>Postavka/predmet</w:t>
            </w:r>
          </w:p>
        </w:tc>
        <w:tc>
          <w:tcPr>
            <w:tcW w:w="2235" w:type="dxa"/>
            <w:tcBorders>
              <w:top w:val="single" w:sz="4" w:space="0" w:color="auto"/>
              <w:left w:val="single" w:sz="4" w:space="0" w:color="auto"/>
              <w:bottom w:val="single" w:sz="4" w:space="0" w:color="auto"/>
              <w:right w:val="single" w:sz="4" w:space="0" w:color="auto"/>
            </w:tcBorders>
            <w:hideMark/>
          </w:tcPr>
          <w:p w14:paraId="1EEE8A96" w14:textId="77777777" w:rsidR="00E36E3A" w:rsidRPr="00FF0286" w:rsidRDefault="00E36E3A" w:rsidP="00491474">
            <w:pPr>
              <w:jc w:val="left"/>
              <w:rPr>
                <w:rFonts w:cs="Arial"/>
              </w:rPr>
            </w:pPr>
            <w:r w:rsidRPr="00FF0286">
              <w:rPr>
                <w:rFonts w:cs="Arial"/>
              </w:rPr>
              <w:t>1. izvedbeni razred</w:t>
            </w:r>
          </w:p>
        </w:tc>
        <w:tc>
          <w:tcPr>
            <w:tcW w:w="2126" w:type="dxa"/>
            <w:tcBorders>
              <w:top w:val="single" w:sz="4" w:space="0" w:color="auto"/>
              <w:left w:val="single" w:sz="4" w:space="0" w:color="auto"/>
              <w:bottom w:val="single" w:sz="4" w:space="0" w:color="auto"/>
              <w:right w:val="single" w:sz="4" w:space="0" w:color="auto"/>
            </w:tcBorders>
            <w:hideMark/>
          </w:tcPr>
          <w:p w14:paraId="40476D7D" w14:textId="77777777" w:rsidR="00E36E3A" w:rsidRPr="00FF0286" w:rsidRDefault="00E36E3A" w:rsidP="00491474">
            <w:pPr>
              <w:jc w:val="left"/>
              <w:rPr>
                <w:rFonts w:cs="Arial"/>
              </w:rPr>
            </w:pPr>
            <w:r w:rsidRPr="00FF0286">
              <w:rPr>
                <w:rFonts w:cs="Arial"/>
              </w:rPr>
              <w:t>2. izvedbeni razred</w:t>
            </w:r>
          </w:p>
        </w:tc>
        <w:tc>
          <w:tcPr>
            <w:tcW w:w="2160" w:type="dxa"/>
            <w:tcBorders>
              <w:top w:val="single" w:sz="4" w:space="0" w:color="auto"/>
              <w:left w:val="single" w:sz="4" w:space="0" w:color="auto"/>
              <w:bottom w:val="single" w:sz="4" w:space="0" w:color="auto"/>
              <w:right w:val="single" w:sz="4" w:space="0" w:color="auto"/>
            </w:tcBorders>
            <w:hideMark/>
          </w:tcPr>
          <w:p w14:paraId="0F403BD1" w14:textId="77777777" w:rsidR="00E36E3A" w:rsidRPr="00FF0286" w:rsidRDefault="00E36E3A" w:rsidP="00491474">
            <w:pPr>
              <w:jc w:val="left"/>
              <w:rPr>
                <w:rFonts w:cs="Arial"/>
              </w:rPr>
            </w:pPr>
            <w:r w:rsidRPr="00FF0286">
              <w:rPr>
                <w:rFonts w:cs="Arial"/>
              </w:rPr>
              <w:t>3. izvedbeni razred</w:t>
            </w:r>
          </w:p>
        </w:tc>
      </w:tr>
      <w:tr w:rsidR="00E36E3A" w:rsidRPr="00FF0286" w14:paraId="49DDD258"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6AE6FB55" w14:textId="77777777" w:rsidR="00E36E3A" w:rsidRPr="00FF0286" w:rsidRDefault="00E36E3A" w:rsidP="00491474">
            <w:pPr>
              <w:jc w:val="left"/>
              <w:rPr>
                <w:rFonts w:cs="Arial"/>
              </w:rPr>
            </w:pPr>
            <w:r w:rsidRPr="00FF0286">
              <w:rPr>
                <w:rFonts w:cs="Arial"/>
              </w:rPr>
              <w:t>Vrsta kontrole</w:t>
            </w:r>
          </w:p>
        </w:tc>
        <w:tc>
          <w:tcPr>
            <w:tcW w:w="2235" w:type="dxa"/>
            <w:tcBorders>
              <w:top w:val="single" w:sz="4" w:space="0" w:color="auto"/>
              <w:left w:val="single" w:sz="4" w:space="0" w:color="auto"/>
              <w:bottom w:val="single" w:sz="4" w:space="0" w:color="auto"/>
              <w:right w:val="single" w:sz="4" w:space="0" w:color="auto"/>
            </w:tcBorders>
            <w:hideMark/>
          </w:tcPr>
          <w:p w14:paraId="3A44D78D" w14:textId="77777777" w:rsidR="00E36E3A" w:rsidRPr="00FF0286" w:rsidRDefault="00E36E3A" w:rsidP="00491474">
            <w:pPr>
              <w:jc w:val="left"/>
              <w:rPr>
                <w:rFonts w:cs="Arial"/>
              </w:rPr>
            </w:pPr>
            <w:r w:rsidRPr="00FF0286">
              <w:rPr>
                <w:rFonts w:cs="Arial"/>
              </w:rPr>
              <w:t>Vizualna kontrola in naključne meritve</w:t>
            </w:r>
          </w:p>
        </w:tc>
        <w:tc>
          <w:tcPr>
            <w:tcW w:w="2126" w:type="dxa"/>
            <w:tcBorders>
              <w:top w:val="single" w:sz="4" w:space="0" w:color="auto"/>
              <w:left w:val="single" w:sz="4" w:space="0" w:color="auto"/>
              <w:bottom w:val="single" w:sz="4" w:space="0" w:color="auto"/>
              <w:right w:val="single" w:sz="4" w:space="0" w:color="auto"/>
            </w:tcBorders>
            <w:hideMark/>
          </w:tcPr>
          <w:p w14:paraId="7E0E16CF" w14:textId="77777777" w:rsidR="00E36E3A" w:rsidRPr="00FF0286" w:rsidRDefault="00E36E3A" w:rsidP="00491474">
            <w:pPr>
              <w:jc w:val="left"/>
              <w:rPr>
                <w:rFonts w:cs="Arial"/>
              </w:rPr>
            </w:pPr>
            <w:r w:rsidRPr="00FF0286">
              <w:rPr>
                <w:rFonts w:cs="Arial"/>
              </w:rPr>
              <w:t>Vizualna kontrola in sistematične ter redne meritve važnejših del</w:t>
            </w:r>
          </w:p>
        </w:tc>
        <w:tc>
          <w:tcPr>
            <w:tcW w:w="2160" w:type="dxa"/>
            <w:tcBorders>
              <w:top w:val="single" w:sz="4" w:space="0" w:color="auto"/>
              <w:left w:val="single" w:sz="4" w:space="0" w:color="auto"/>
              <w:bottom w:val="single" w:sz="4" w:space="0" w:color="auto"/>
              <w:right w:val="single" w:sz="4" w:space="0" w:color="auto"/>
            </w:tcBorders>
            <w:hideMark/>
          </w:tcPr>
          <w:p w14:paraId="7D8DF430" w14:textId="77777777" w:rsidR="00E36E3A" w:rsidRPr="00FF0286" w:rsidRDefault="00E36E3A" w:rsidP="00491474">
            <w:pPr>
              <w:jc w:val="left"/>
              <w:rPr>
                <w:rFonts w:cs="Arial"/>
              </w:rPr>
            </w:pPr>
            <w:r w:rsidRPr="00FF0286">
              <w:rPr>
                <w:rFonts w:cs="Arial"/>
              </w:rPr>
              <w:t xml:space="preserve">Vizualna kontrola. Detajlna kontrola vseh del, ki so pomembna za nosilnost in trajnost konstrukcije </w:t>
            </w:r>
          </w:p>
        </w:tc>
      </w:tr>
      <w:tr w:rsidR="00E36E3A" w:rsidRPr="00FF0286" w14:paraId="553CD694"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5DDB4C04" w14:textId="77777777" w:rsidR="00E36E3A" w:rsidRPr="00FF0286" w:rsidRDefault="00E36E3A" w:rsidP="00491474">
            <w:pPr>
              <w:jc w:val="left"/>
              <w:rPr>
                <w:rFonts w:cs="Arial"/>
              </w:rPr>
            </w:pPr>
            <w:r w:rsidRPr="00FF0286">
              <w:rPr>
                <w:rFonts w:cs="Arial"/>
              </w:rPr>
              <w:t>Stranka, ki izvaja kontrolo</w:t>
            </w:r>
          </w:p>
        </w:tc>
        <w:tc>
          <w:tcPr>
            <w:tcW w:w="2235" w:type="dxa"/>
            <w:tcBorders>
              <w:top w:val="single" w:sz="4" w:space="0" w:color="auto"/>
              <w:left w:val="single" w:sz="4" w:space="0" w:color="auto"/>
              <w:bottom w:val="single" w:sz="4" w:space="0" w:color="auto"/>
              <w:right w:val="single" w:sz="4" w:space="0" w:color="auto"/>
            </w:tcBorders>
            <w:hideMark/>
          </w:tcPr>
          <w:p w14:paraId="41000B52" w14:textId="77777777" w:rsidR="00E36E3A" w:rsidRPr="00FF0286" w:rsidRDefault="00E36E3A" w:rsidP="00491474">
            <w:pPr>
              <w:jc w:val="left"/>
              <w:rPr>
                <w:rFonts w:cs="Arial"/>
              </w:rPr>
            </w:pPr>
            <w:r w:rsidRPr="00FF0286">
              <w:rPr>
                <w:rFonts w:cs="Arial"/>
              </w:rPr>
              <w:t>Samokontrola</w:t>
            </w:r>
          </w:p>
        </w:tc>
        <w:tc>
          <w:tcPr>
            <w:tcW w:w="2126" w:type="dxa"/>
            <w:tcBorders>
              <w:top w:val="single" w:sz="4" w:space="0" w:color="auto"/>
              <w:left w:val="single" w:sz="4" w:space="0" w:color="auto"/>
              <w:bottom w:val="single" w:sz="4" w:space="0" w:color="auto"/>
              <w:right w:val="single" w:sz="4" w:space="0" w:color="auto"/>
            </w:tcBorders>
            <w:hideMark/>
          </w:tcPr>
          <w:p w14:paraId="39BF28C6" w14:textId="77777777" w:rsidR="00E36E3A" w:rsidRPr="00FF0286" w:rsidRDefault="00E36E3A" w:rsidP="00491474">
            <w:pPr>
              <w:jc w:val="left"/>
              <w:rPr>
                <w:rFonts w:cs="Arial"/>
              </w:rPr>
            </w:pPr>
            <w:r w:rsidRPr="00FF0286">
              <w:rPr>
                <w:rFonts w:cs="Arial"/>
              </w:rPr>
              <w:t>Samokontrola</w:t>
            </w:r>
          </w:p>
          <w:p w14:paraId="758C018D" w14:textId="77777777" w:rsidR="00E36E3A" w:rsidRPr="00FF0286" w:rsidRDefault="00E36E3A" w:rsidP="00491474">
            <w:pPr>
              <w:jc w:val="left"/>
              <w:rPr>
                <w:rFonts w:cs="Arial"/>
              </w:rPr>
            </w:pPr>
            <w:r w:rsidRPr="00FF0286">
              <w:rPr>
                <w:rFonts w:cs="Arial"/>
              </w:rPr>
              <w:t>Kontrola v skladu s postopki graditelja</w:t>
            </w:r>
          </w:p>
          <w:p w14:paraId="17248552" w14:textId="77777777" w:rsidR="00E36E3A" w:rsidRPr="00FF0286" w:rsidRDefault="00E36E3A" w:rsidP="00491474">
            <w:pPr>
              <w:jc w:val="left"/>
              <w:rPr>
                <w:rFonts w:cs="Arial"/>
              </w:rPr>
            </w:pPr>
            <w:r w:rsidRPr="00FF0286">
              <w:rPr>
                <w:rFonts w:cs="Arial"/>
              </w:rPr>
              <w:t xml:space="preserve">Možne dodatne zahteve iz </w:t>
            </w:r>
            <w:r w:rsidRPr="00FF0286">
              <w:rPr>
                <w:rFonts w:cs="Arial"/>
              </w:rPr>
              <w:lastRenderedPageBreak/>
              <w:t>izvedbene specifikacije</w:t>
            </w:r>
          </w:p>
        </w:tc>
        <w:tc>
          <w:tcPr>
            <w:tcW w:w="2160" w:type="dxa"/>
            <w:tcBorders>
              <w:top w:val="single" w:sz="4" w:space="0" w:color="auto"/>
              <w:left w:val="single" w:sz="4" w:space="0" w:color="auto"/>
              <w:bottom w:val="single" w:sz="4" w:space="0" w:color="auto"/>
              <w:right w:val="single" w:sz="4" w:space="0" w:color="auto"/>
            </w:tcBorders>
            <w:hideMark/>
          </w:tcPr>
          <w:p w14:paraId="6F1B6172" w14:textId="77777777" w:rsidR="00E36E3A" w:rsidRPr="00FF0286" w:rsidRDefault="00E36E3A" w:rsidP="00491474">
            <w:pPr>
              <w:jc w:val="left"/>
              <w:rPr>
                <w:rFonts w:cs="Arial"/>
              </w:rPr>
            </w:pPr>
            <w:r w:rsidRPr="00FF0286">
              <w:rPr>
                <w:rFonts w:cs="Arial"/>
              </w:rPr>
              <w:lastRenderedPageBreak/>
              <w:t>Samokontrola</w:t>
            </w:r>
          </w:p>
          <w:p w14:paraId="08763745" w14:textId="77777777" w:rsidR="00E36E3A" w:rsidRPr="00FF0286" w:rsidRDefault="00E36E3A" w:rsidP="00491474">
            <w:pPr>
              <w:jc w:val="left"/>
              <w:rPr>
                <w:rFonts w:cs="Arial"/>
              </w:rPr>
            </w:pPr>
            <w:r w:rsidRPr="00FF0286">
              <w:rPr>
                <w:rFonts w:cs="Arial"/>
              </w:rPr>
              <w:t>Kontrola v skladu s postopki graditelja</w:t>
            </w:r>
          </w:p>
          <w:p w14:paraId="3A33186D" w14:textId="77777777" w:rsidR="00E36E3A" w:rsidRPr="00FF0286" w:rsidRDefault="00E36E3A" w:rsidP="00491474">
            <w:pPr>
              <w:jc w:val="left"/>
              <w:rPr>
                <w:rFonts w:cs="Arial"/>
              </w:rPr>
            </w:pPr>
            <w:r w:rsidRPr="00FF0286">
              <w:rPr>
                <w:rFonts w:cs="Arial"/>
              </w:rPr>
              <w:t xml:space="preserve">Dodatne zahteve iz izvedbene </w:t>
            </w:r>
            <w:r w:rsidRPr="00FF0286">
              <w:rPr>
                <w:rFonts w:cs="Arial"/>
              </w:rPr>
              <w:lastRenderedPageBreak/>
              <w:t>specifikacije za gradnjo objekta</w:t>
            </w:r>
          </w:p>
        </w:tc>
      </w:tr>
      <w:tr w:rsidR="00E36E3A" w:rsidRPr="00FF0286" w14:paraId="1CF3A9BF"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1A00C276" w14:textId="77777777" w:rsidR="00E36E3A" w:rsidRPr="00FF0286" w:rsidRDefault="00E36E3A" w:rsidP="00491474">
            <w:pPr>
              <w:jc w:val="left"/>
              <w:rPr>
                <w:rFonts w:cs="Arial"/>
              </w:rPr>
            </w:pPr>
            <w:r w:rsidRPr="00FF0286">
              <w:rPr>
                <w:rFonts w:cs="Arial"/>
              </w:rPr>
              <w:lastRenderedPageBreak/>
              <w:t>Obseg</w:t>
            </w:r>
          </w:p>
        </w:tc>
        <w:tc>
          <w:tcPr>
            <w:tcW w:w="2235" w:type="dxa"/>
            <w:tcBorders>
              <w:top w:val="single" w:sz="4" w:space="0" w:color="auto"/>
              <w:left w:val="single" w:sz="4" w:space="0" w:color="auto"/>
              <w:bottom w:val="single" w:sz="4" w:space="0" w:color="auto"/>
              <w:right w:val="single" w:sz="4" w:space="0" w:color="auto"/>
            </w:tcBorders>
            <w:hideMark/>
          </w:tcPr>
          <w:p w14:paraId="2A30E26A" w14:textId="77777777" w:rsidR="00E36E3A" w:rsidRPr="00FF0286" w:rsidRDefault="00E36E3A" w:rsidP="00491474">
            <w:pPr>
              <w:jc w:val="left"/>
              <w:rPr>
                <w:rFonts w:cs="Arial"/>
              </w:rPr>
            </w:pPr>
            <w:r w:rsidRPr="00FF0286">
              <w:rPr>
                <w:rFonts w:cs="Arial"/>
              </w:rPr>
              <w:t>Vsa dela</w:t>
            </w:r>
          </w:p>
        </w:tc>
        <w:tc>
          <w:tcPr>
            <w:tcW w:w="2126" w:type="dxa"/>
            <w:tcBorders>
              <w:top w:val="single" w:sz="4" w:space="0" w:color="auto"/>
              <w:left w:val="single" w:sz="4" w:space="0" w:color="auto"/>
              <w:bottom w:val="single" w:sz="4" w:space="0" w:color="auto"/>
              <w:right w:val="single" w:sz="4" w:space="0" w:color="auto"/>
            </w:tcBorders>
            <w:hideMark/>
          </w:tcPr>
          <w:p w14:paraId="306AC32B" w14:textId="77777777" w:rsidR="00E36E3A" w:rsidRPr="00FF0286" w:rsidRDefault="00E36E3A" w:rsidP="00491474">
            <w:pPr>
              <w:jc w:val="left"/>
              <w:rPr>
                <w:rFonts w:cs="Arial"/>
              </w:rPr>
            </w:pPr>
            <w:r w:rsidRPr="00FF0286">
              <w:rPr>
                <w:rFonts w:cs="Arial"/>
              </w:rPr>
              <w:t>Poleg samokontrole se mora izvajati sistematična in redna kontrola del</w:t>
            </w:r>
          </w:p>
        </w:tc>
        <w:tc>
          <w:tcPr>
            <w:tcW w:w="2160" w:type="dxa"/>
            <w:tcBorders>
              <w:top w:val="single" w:sz="4" w:space="0" w:color="auto"/>
              <w:left w:val="single" w:sz="4" w:space="0" w:color="auto"/>
              <w:bottom w:val="single" w:sz="4" w:space="0" w:color="auto"/>
              <w:right w:val="single" w:sz="4" w:space="0" w:color="auto"/>
            </w:tcBorders>
            <w:hideMark/>
          </w:tcPr>
          <w:p w14:paraId="0ACE071D" w14:textId="77777777" w:rsidR="00E36E3A" w:rsidRPr="00FF0286" w:rsidRDefault="00E36E3A" w:rsidP="00491474">
            <w:pPr>
              <w:jc w:val="left"/>
              <w:rPr>
                <w:rFonts w:cs="Arial"/>
              </w:rPr>
            </w:pPr>
            <w:r w:rsidRPr="00FF0286">
              <w:rPr>
                <w:rFonts w:cs="Arial"/>
              </w:rPr>
              <w:t>Poleg samokontrole se mora izvajati sistematična in redna kontrola del</w:t>
            </w:r>
          </w:p>
        </w:tc>
      </w:tr>
      <w:tr w:rsidR="00E36E3A" w:rsidRPr="00FF0286" w14:paraId="67E71F65"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4AC3BF6E" w14:textId="77777777" w:rsidR="00E36E3A" w:rsidRPr="00FF0286" w:rsidRDefault="00E36E3A" w:rsidP="00491474">
            <w:pPr>
              <w:jc w:val="left"/>
              <w:rPr>
                <w:rFonts w:cs="Arial"/>
              </w:rPr>
            </w:pPr>
            <w:r w:rsidRPr="00FF0286">
              <w:rPr>
                <w:rFonts w:cs="Arial"/>
              </w:rPr>
              <w:t>Poročilo o kontroli</w:t>
            </w:r>
          </w:p>
        </w:tc>
        <w:tc>
          <w:tcPr>
            <w:tcW w:w="2235" w:type="dxa"/>
            <w:tcBorders>
              <w:top w:val="single" w:sz="4" w:space="0" w:color="auto"/>
              <w:left w:val="single" w:sz="4" w:space="0" w:color="auto"/>
              <w:bottom w:val="single" w:sz="4" w:space="0" w:color="auto"/>
              <w:right w:val="single" w:sz="4" w:space="0" w:color="auto"/>
            </w:tcBorders>
            <w:hideMark/>
          </w:tcPr>
          <w:p w14:paraId="5293BDE5" w14:textId="77777777" w:rsidR="00E36E3A" w:rsidRPr="00FF0286" w:rsidRDefault="00E36E3A" w:rsidP="00491474">
            <w:pPr>
              <w:jc w:val="left"/>
              <w:rPr>
                <w:rFonts w:cs="Arial"/>
              </w:rPr>
            </w:pPr>
            <w:r w:rsidRPr="00FF0286">
              <w:rPr>
                <w:rFonts w:cs="Arial"/>
              </w:rPr>
              <w:t>Ni zahtevano</w:t>
            </w:r>
          </w:p>
        </w:tc>
        <w:tc>
          <w:tcPr>
            <w:tcW w:w="4286" w:type="dxa"/>
            <w:gridSpan w:val="2"/>
            <w:tcBorders>
              <w:top w:val="single" w:sz="4" w:space="0" w:color="auto"/>
              <w:left w:val="single" w:sz="4" w:space="0" w:color="auto"/>
              <w:bottom w:val="single" w:sz="4" w:space="0" w:color="auto"/>
              <w:right w:val="single" w:sz="4" w:space="0" w:color="auto"/>
            </w:tcBorders>
            <w:hideMark/>
          </w:tcPr>
          <w:p w14:paraId="08E8D95B" w14:textId="77777777" w:rsidR="00E36E3A" w:rsidRPr="00FF0286" w:rsidRDefault="00E36E3A" w:rsidP="00491474">
            <w:pPr>
              <w:jc w:val="left"/>
              <w:rPr>
                <w:rFonts w:cs="Arial"/>
              </w:rPr>
            </w:pPr>
            <w:r w:rsidRPr="00FF0286">
              <w:rPr>
                <w:rFonts w:cs="Arial"/>
              </w:rPr>
              <w:t>Zahtevano</w:t>
            </w:r>
          </w:p>
        </w:tc>
      </w:tr>
      <w:tr w:rsidR="00E36E3A" w:rsidRPr="00FF0286" w14:paraId="526AAEEB"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28AC4D65" w14:textId="77777777" w:rsidR="00E36E3A" w:rsidRPr="00FF0286" w:rsidRDefault="00E36E3A" w:rsidP="00491474">
            <w:pPr>
              <w:jc w:val="left"/>
              <w:rPr>
                <w:rFonts w:cs="Arial"/>
              </w:rPr>
            </w:pPr>
            <w:r w:rsidRPr="00FF0286">
              <w:rPr>
                <w:rFonts w:cs="Arial"/>
              </w:rPr>
              <w:t>Geometrija zgrajenega stanja</w:t>
            </w:r>
          </w:p>
        </w:tc>
        <w:tc>
          <w:tcPr>
            <w:tcW w:w="2235" w:type="dxa"/>
            <w:tcBorders>
              <w:top w:val="single" w:sz="4" w:space="0" w:color="auto"/>
              <w:left w:val="single" w:sz="4" w:space="0" w:color="auto"/>
              <w:bottom w:val="single" w:sz="4" w:space="0" w:color="auto"/>
              <w:right w:val="single" w:sz="4" w:space="0" w:color="auto"/>
            </w:tcBorders>
            <w:hideMark/>
          </w:tcPr>
          <w:p w14:paraId="7521DE26" w14:textId="77777777" w:rsidR="00E36E3A" w:rsidRPr="00FF0286" w:rsidRDefault="00E36E3A" w:rsidP="00491474">
            <w:pPr>
              <w:jc w:val="left"/>
              <w:rPr>
                <w:rFonts w:cs="Arial"/>
              </w:rPr>
            </w:pPr>
            <w:r w:rsidRPr="00FF0286">
              <w:rPr>
                <w:rFonts w:cs="Arial"/>
              </w:rPr>
              <w:t>Ni zahtevano</w:t>
            </w:r>
          </w:p>
        </w:tc>
        <w:tc>
          <w:tcPr>
            <w:tcW w:w="4286" w:type="dxa"/>
            <w:gridSpan w:val="2"/>
            <w:tcBorders>
              <w:top w:val="single" w:sz="4" w:space="0" w:color="auto"/>
              <w:left w:val="single" w:sz="4" w:space="0" w:color="auto"/>
              <w:bottom w:val="single" w:sz="4" w:space="0" w:color="auto"/>
              <w:right w:val="single" w:sz="4" w:space="0" w:color="auto"/>
            </w:tcBorders>
            <w:hideMark/>
          </w:tcPr>
          <w:p w14:paraId="2F545C6E" w14:textId="77777777" w:rsidR="00E36E3A" w:rsidRPr="00FF0286" w:rsidRDefault="00E36E3A" w:rsidP="00491474">
            <w:pPr>
              <w:jc w:val="left"/>
              <w:rPr>
                <w:rFonts w:cs="Arial"/>
              </w:rPr>
            </w:pPr>
            <w:r w:rsidRPr="00FF0286">
              <w:rPr>
                <w:rFonts w:cs="Arial"/>
              </w:rPr>
              <w:t>V skladu z izvedbeno specifikacijo</w:t>
            </w:r>
          </w:p>
        </w:tc>
      </w:tr>
    </w:tbl>
    <w:p w14:paraId="61C547BC" w14:textId="77777777" w:rsidR="00E36E3A" w:rsidRPr="00FF0286" w:rsidRDefault="00E36E3A" w:rsidP="00E36E3A">
      <w:pPr>
        <w:rPr>
          <w:rFonts w:cs="Arial"/>
        </w:rPr>
      </w:pPr>
    </w:p>
    <w:p w14:paraId="685DD362" w14:textId="77777777" w:rsidR="00E36E3A" w:rsidRPr="00E33E51" w:rsidRDefault="00E36E3A" w:rsidP="0026001B">
      <w:pPr>
        <w:pStyle w:val="Naslov5"/>
        <w:rPr>
          <w:rFonts w:cs="Arial"/>
          <w:b/>
        </w:rPr>
      </w:pPr>
      <w:bookmarkStart w:id="914" w:name="_Toc416874435"/>
      <w:bookmarkStart w:id="915" w:name="_Toc25424267"/>
      <w:r w:rsidRPr="00E33E51">
        <w:rPr>
          <w:rFonts w:cs="Arial"/>
          <w:b/>
        </w:rPr>
        <w:t>Zunanja kontrola kakovosti</w:t>
      </w:r>
      <w:bookmarkEnd w:id="914"/>
      <w:bookmarkEnd w:id="915"/>
    </w:p>
    <w:p w14:paraId="72833981" w14:textId="77777777" w:rsidR="00E36E3A" w:rsidRPr="00FF0286" w:rsidRDefault="00E36E3A" w:rsidP="009E3616">
      <w:pPr>
        <w:pStyle w:val="Odstavekseznama"/>
        <w:numPr>
          <w:ilvl w:val="0"/>
          <w:numId w:val="295"/>
        </w:numPr>
        <w:rPr>
          <w:rFonts w:cs="Arial"/>
        </w:rPr>
      </w:pPr>
      <w:r w:rsidRPr="00FF0286">
        <w:rPr>
          <w:rFonts w:cs="Arial"/>
        </w:rPr>
        <w:t>Obseg preskusov v sklopu v sklopu zunanje kontrole kakovosti, ki jih za naročnika izvaja pooblaščena inštitucija, je praviloma v razmerju 1:4 s preskusi notranje kontrole kakovosti. Mesta za odvzem vzorcev mešanic betona ter merilna mesta za preskuse notranje in zunanje kontrole kakovosti morajo biti določena po naključnem izboru. Zunanja kontrola je obvezna za 2. in 3. izvedbeni razred.</w:t>
      </w:r>
    </w:p>
    <w:p w14:paraId="2F420113" w14:textId="77777777" w:rsidR="00E36E3A" w:rsidRPr="00E33E51" w:rsidRDefault="00E36E3A" w:rsidP="0026001B">
      <w:pPr>
        <w:pStyle w:val="Naslov5"/>
        <w:rPr>
          <w:rFonts w:cs="Arial"/>
          <w:b/>
        </w:rPr>
      </w:pPr>
      <w:bookmarkStart w:id="916" w:name="_Toc416874436"/>
      <w:bookmarkStart w:id="917" w:name="_Toc25424268"/>
      <w:r w:rsidRPr="00E33E51">
        <w:rPr>
          <w:rFonts w:cs="Arial"/>
          <w:b/>
        </w:rPr>
        <w:t>Naknadno dokazovanje tlačne trdnosti betona</w:t>
      </w:r>
      <w:bookmarkEnd w:id="916"/>
      <w:bookmarkEnd w:id="917"/>
      <w:r w:rsidRPr="00E33E51">
        <w:rPr>
          <w:rFonts w:cs="Arial"/>
          <w:b/>
        </w:rPr>
        <w:t xml:space="preserve"> </w:t>
      </w:r>
    </w:p>
    <w:p w14:paraId="12300F72" w14:textId="77777777" w:rsidR="00E36E3A" w:rsidRPr="00FF0286" w:rsidRDefault="00E36E3A" w:rsidP="009E3616">
      <w:pPr>
        <w:pStyle w:val="Odstavekseznama"/>
        <w:numPr>
          <w:ilvl w:val="0"/>
          <w:numId w:val="296"/>
        </w:numPr>
        <w:rPr>
          <w:rFonts w:cs="Arial"/>
        </w:rPr>
      </w:pPr>
      <w:r w:rsidRPr="00FF0286">
        <w:rPr>
          <w:rFonts w:cs="Arial"/>
        </w:rPr>
        <w:t>Postopek je namenjen dokazovanju tlačne trdnosti betona, ko zaradi kateregakoli vzroka vzorci za določanje trdnosti niso bili odvzeti, ali so rezultati preskusov na odvzetih kalupnih vzorcih negativni.</w:t>
      </w:r>
    </w:p>
    <w:p w14:paraId="58CD3E36" w14:textId="77777777" w:rsidR="00E36E3A" w:rsidRPr="00FF0286" w:rsidRDefault="00E36E3A" w:rsidP="009E3616">
      <w:pPr>
        <w:pStyle w:val="Odstavekseznama"/>
        <w:numPr>
          <w:ilvl w:val="0"/>
          <w:numId w:val="296"/>
        </w:numPr>
        <w:rPr>
          <w:rFonts w:cs="Arial"/>
        </w:rPr>
      </w:pPr>
      <w:r w:rsidRPr="00FF0286">
        <w:rPr>
          <w:rFonts w:cs="Arial"/>
        </w:rPr>
        <w:t xml:space="preserve">Naknadno dokazovanje na vzorcih, odvzetih iz konstrukcije, se izvaja skladno z določili standarda SIST EN 13791. </w:t>
      </w:r>
    </w:p>
    <w:p w14:paraId="54D8877D" w14:textId="77777777" w:rsidR="00E36E3A" w:rsidRPr="00E33E51" w:rsidRDefault="00E36E3A" w:rsidP="0026001B">
      <w:pPr>
        <w:pStyle w:val="Naslov5"/>
        <w:rPr>
          <w:rFonts w:cs="Arial"/>
          <w:b/>
        </w:rPr>
      </w:pPr>
      <w:bookmarkStart w:id="918" w:name="_Toc416874437"/>
      <w:bookmarkStart w:id="919" w:name="_Toc25424269"/>
      <w:r w:rsidRPr="00E33E51">
        <w:rPr>
          <w:rFonts w:cs="Arial"/>
          <w:b/>
        </w:rPr>
        <w:t>Naknadno dokazovanje prodora vode pod pritiskom v beton</w:t>
      </w:r>
      <w:bookmarkEnd w:id="918"/>
      <w:bookmarkEnd w:id="919"/>
    </w:p>
    <w:p w14:paraId="11D2B981" w14:textId="77777777" w:rsidR="00E36E3A" w:rsidRPr="00FF0286" w:rsidRDefault="00E36E3A" w:rsidP="009E3616">
      <w:pPr>
        <w:pStyle w:val="Odstavekseznama"/>
        <w:numPr>
          <w:ilvl w:val="0"/>
          <w:numId w:val="297"/>
        </w:numPr>
        <w:rPr>
          <w:rFonts w:cs="Arial"/>
        </w:rPr>
      </w:pPr>
      <w:r w:rsidRPr="00FF0286">
        <w:rPr>
          <w:rFonts w:cs="Arial"/>
        </w:rPr>
        <w:t>Postopek je namenjen dokazovanju odpornosti betona proti prodoru vode pod pritiskom, ko zaradi kateregakoli vzroka vzorci za določanje odpornosti niso bili odvzeti, ali so rezultati preskusov na odvzetih vzorcih negativni.</w:t>
      </w:r>
    </w:p>
    <w:p w14:paraId="5C233D56" w14:textId="77777777" w:rsidR="00E36E3A" w:rsidRPr="00FF0286" w:rsidRDefault="00E36E3A" w:rsidP="009E3616">
      <w:pPr>
        <w:pStyle w:val="Odstavekseznama"/>
        <w:numPr>
          <w:ilvl w:val="0"/>
          <w:numId w:val="297"/>
        </w:numPr>
        <w:rPr>
          <w:rFonts w:cs="Arial"/>
        </w:rPr>
      </w:pPr>
      <w:r w:rsidRPr="00FF0286">
        <w:rPr>
          <w:rFonts w:cs="Arial"/>
        </w:rPr>
        <w:t>Naknadno dokazovanje odpornosti betona proti prodoru vode na vzorcih, odvzetih iz konstrukcije, se izvaja skladno z določili standarda SISTEN 12390-8, in SIST 1026. Testni vzorec sestavljajo 3 valji premera 150 mm in dolžine 150 mm.</w:t>
      </w:r>
    </w:p>
    <w:p w14:paraId="4EF50447" w14:textId="77777777" w:rsidR="00E36E3A" w:rsidRPr="00FF0286" w:rsidRDefault="00E36E3A" w:rsidP="009E3616">
      <w:pPr>
        <w:pStyle w:val="Odstavekseznama"/>
        <w:numPr>
          <w:ilvl w:val="0"/>
          <w:numId w:val="297"/>
        </w:numPr>
        <w:rPr>
          <w:rFonts w:cs="Arial"/>
        </w:rPr>
      </w:pPr>
      <w:r w:rsidRPr="00FF0286">
        <w:rPr>
          <w:rFonts w:cs="Arial"/>
        </w:rPr>
        <w:t>Dovoljen prodor vode pod pritiskom je po Tabeli 3.6.19 ter  SIST 1026.</w:t>
      </w:r>
    </w:p>
    <w:p w14:paraId="28B1F12F" w14:textId="77777777" w:rsidR="00E36E3A" w:rsidRPr="00FF0286" w:rsidRDefault="00E36E3A" w:rsidP="00E36E3A">
      <w:pPr>
        <w:rPr>
          <w:rFonts w:cs="Arial"/>
        </w:rPr>
      </w:pPr>
    </w:p>
    <w:p w14:paraId="4D7E664D" w14:textId="77777777" w:rsidR="00E36E3A" w:rsidRPr="00FF0286" w:rsidRDefault="00E36E3A" w:rsidP="00E36E3A">
      <w:pPr>
        <w:rPr>
          <w:rFonts w:cs="Arial"/>
        </w:rPr>
      </w:pPr>
      <w:r w:rsidRPr="00FF0286">
        <w:rPr>
          <w:rFonts w:cs="Arial"/>
        </w:rPr>
        <w:t>Tabela 3.6.19:</w:t>
      </w:r>
      <w:r w:rsidRPr="00FF0286">
        <w:rPr>
          <w:rFonts w:cs="Arial"/>
        </w:rPr>
        <w:tab/>
        <w:t>Dovoljene vrednosti prodora vode s preskusom po SIST EN 12390-8.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013"/>
        <w:gridCol w:w="2270"/>
      </w:tblGrid>
      <w:tr w:rsidR="00E36E3A" w:rsidRPr="00FF0286" w14:paraId="1ABBF029" w14:textId="77777777" w:rsidTr="00E36E3A">
        <w:trPr>
          <w:cantSplit/>
          <w:trHeight w:val="227"/>
          <w:tblHeader/>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14:paraId="052763BB" w14:textId="77777777" w:rsidR="00E36E3A" w:rsidRPr="00FF0286" w:rsidRDefault="00E36E3A" w:rsidP="00E36E3A">
            <w:pPr>
              <w:rPr>
                <w:rFonts w:cs="Arial"/>
              </w:rPr>
            </w:pPr>
            <w:r w:rsidRPr="00FF0286">
              <w:rPr>
                <w:rFonts w:cs="Arial"/>
              </w:rPr>
              <w:t>Stopnja odpornosti proti prodoru vode</w:t>
            </w:r>
          </w:p>
        </w:tc>
        <w:tc>
          <w:tcPr>
            <w:tcW w:w="2013" w:type="dxa"/>
            <w:tcBorders>
              <w:top w:val="single" w:sz="4" w:space="0" w:color="auto"/>
              <w:left w:val="single" w:sz="4" w:space="0" w:color="auto"/>
              <w:bottom w:val="single" w:sz="4" w:space="0" w:color="auto"/>
              <w:right w:val="single" w:sz="4" w:space="0" w:color="auto"/>
            </w:tcBorders>
            <w:hideMark/>
          </w:tcPr>
          <w:p w14:paraId="5329A28C" w14:textId="77777777" w:rsidR="00E36E3A" w:rsidRPr="00FF0286" w:rsidRDefault="00E36E3A" w:rsidP="00E36E3A">
            <w:pPr>
              <w:rPr>
                <w:rFonts w:cs="Arial"/>
              </w:rPr>
            </w:pPr>
            <w:r w:rsidRPr="00FF0286">
              <w:rPr>
                <w:rFonts w:cs="Arial"/>
              </w:rPr>
              <w:t>Povprečna vrednost</w:t>
            </w:r>
          </w:p>
          <w:p w14:paraId="7F4DB5BD" w14:textId="77777777" w:rsidR="00E36E3A" w:rsidRPr="00FF0286" w:rsidRDefault="00E36E3A" w:rsidP="00E36E3A">
            <w:pPr>
              <w:rPr>
                <w:rFonts w:cs="Arial"/>
              </w:rPr>
            </w:pPr>
            <w:r w:rsidRPr="00FF0286">
              <w:rPr>
                <w:rFonts w:cs="Arial"/>
              </w:rPr>
              <w:t>(mm)</w:t>
            </w:r>
          </w:p>
        </w:tc>
        <w:tc>
          <w:tcPr>
            <w:tcW w:w="2270" w:type="dxa"/>
            <w:tcBorders>
              <w:top w:val="single" w:sz="4" w:space="0" w:color="auto"/>
              <w:left w:val="single" w:sz="4" w:space="0" w:color="auto"/>
              <w:bottom w:val="single" w:sz="4" w:space="0" w:color="auto"/>
              <w:right w:val="single" w:sz="4" w:space="0" w:color="auto"/>
            </w:tcBorders>
            <w:hideMark/>
          </w:tcPr>
          <w:p w14:paraId="63420E8A" w14:textId="77777777" w:rsidR="00E36E3A" w:rsidRPr="00FF0286" w:rsidRDefault="00E36E3A" w:rsidP="00E36E3A">
            <w:pPr>
              <w:rPr>
                <w:rFonts w:cs="Arial"/>
              </w:rPr>
            </w:pPr>
            <w:r w:rsidRPr="00FF0286">
              <w:rPr>
                <w:rFonts w:cs="Arial"/>
              </w:rPr>
              <w:t>Največja dovoljena vrednost</w:t>
            </w:r>
          </w:p>
          <w:p w14:paraId="7834C023" w14:textId="77777777" w:rsidR="00E36E3A" w:rsidRPr="00FF0286" w:rsidRDefault="00E36E3A" w:rsidP="00E36E3A">
            <w:pPr>
              <w:rPr>
                <w:rFonts w:cs="Arial"/>
              </w:rPr>
            </w:pPr>
            <w:r w:rsidRPr="00FF0286">
              <w:rPr>
                <w:rFonts w:cs="Arial"/>
              </w:rPr>
              <w:t>(mm)</w:t>
            </w:r>
          </w:p>
        </w:tc>
      </w:tr>
      <w:tr w:rsidR="00E36E3A" w:rsidRPr="00FF0286" w14:paraId="5F12DE44" w14:textId="77777777" w:rsidTr="00E36E3A">
        <w:trPr>
          <w:cantSplit/>
          <w:trHeight w:val="227"/>
          <w:jc w:val="center"/>
        </w:trPr>
        <w:tc>
          <w:tcPr>
            <w:tcW w:w="1984" w:type="dxa"/>
            <w:tcBorders>
              <w:top w:val="single" w:sz="4" w:space="0" w:color="auto"/>
              <w:left w:val="single" w:sz="4" w:space="0" w:color="auto"/>
              <w:bottom w:val="single" w:sz="4" w:space="0" w:color="auto"/>
              <w:right w:val="single" w:sz="4" w:space="0" w:color="auto"/>
            </w:tcBorders>
            <w:hideMark/>
          </w:tcPr>
          <w:p w14:paraId="36F908AC" w14:textId="77777777" w:rsidR="00E36E3A" w:rsidRPr="00FF0286" w:rsidRDefault="00E36E3A" w:rsidP="00E36E3A">
            <w:pPr>
              <w:rPr>
                <w:rFonts w:cs="Arial"/>
              </w:rPr>
            </w:pPr>
            <w:r w:rsidRPr="00FF0286">
              <w:rPr>
                <w:rFonts w:cs="Arial"/>
              </w:rPr>
              <w:t>PV-I</w:t>
            </w:r>
          </w:p>
        </w:tc>
        <w:tc>
          <w:tcPr>
            <w:tcW w:w="2013" w:type="dxa"/>
            <w:tcBorders>
              <w:top w:val="single" w:sz="4" w:space="0" w:color="auto"/>
              <w:left w:val="single" w:sz="4" w:space="0" w:color="auto"/>
              <w:bottom w:val="single" w:sz="4" w:space="0" w:color="auto"/>
              <w:right w:val="single" w:sz="4" w:space="0" w:color="auto"/>
            </w:tcBorders>
            <w:hideMark/>
          </w:tcPr>
          <w:p w14:paraId="0ACE75AB" w14:textId="77777777" w:rsidR="00E36E3A" w:rsidRPr="00FF0286" w:rsidRDefault="00E36E3A" w:rsidP="00E36E3A">
            <w:pPr>
              <w:rPr>
                <w:rFonts w:cs="Arial"/>
              </w:rPr>
            </w:pPr>
            <w:r w:rsidRPr="00FF0286">
              <w:rPr>
                <w:rFonts w:cs="Arial"/>
              </w:rPr>
              <w:t>50</w:t>
            </w:r>
          </w:p>
        </w:tc>
        <w:tc>
          <w:tcPr>
            <w:tcW w:w="2270" w:type="dxa"/>
            <w:tcBorders>
              <w:top w:val="single" w:sz="4" w:space="0" w:color="auto"/>
              <w:left w:val="single" w:sz="4" w:space="0" w:color="auto"/>
              <w:bottom w:val="single" w:sz="4" w:space="0" w:color="auto"/>
              <w:right w:val="single" w:sz="4" w:space="0" w:color="auto"/>
            </w:tcBorders>
            <w:hideMark/>
          </w:tcPr>
          <w:p w14:paraId="2D84EA07" w14:textId="77777777" w:rsidR="00E36E3A" w:rsidRPr="00FF0286" w:rsidRDefault="00E36E3A" w:rsidP="00E36E3A">
            <w:pPr>
              <w:rPr>
                <w:rFonts w:cs="Arial"/>
              </w:rPr>
            </w:pPr>
            <w:r w:rsidRPr="00FF0286">
              <w:rPr>
                <w:rFonts w:cs="Arial"/>
              </w:rPr>
              <w:t>65</w:t>
            </w:r>
          </w:p>
        </w:tc>
      </w:tr>
      <w:tr w:rsidR="00E36E3A" w:rsidRPr="00FF0286" w14:paraId="48B7A1A2" w14:textId="77777777" w:rsidTr="00E36E3A">
        <w:trPr>
          <w:cantSplit/>
          <w:trHeight w:val="227"/>
          <w:jc w:val="center"/>
        </w:trPr>
        <w:tc>
          <w:tcPr>
            <w:tcW w:w="1984" w:type="dxa"/>
            <w:tcBorders>
              <w:top w:val="single" w:sz="4" w:space="0" w:color="auto"/>
              <w:left w:val="single" w:sz="4" w:space="0" w:color="auto"/>
              <w:bottom w:val="single" w:sz="4" w:space="0" w:color="auto"/>
              <w:right w:val="single" w:sz="4" w:space="0" w:color="auto"/>
            </w:tcBorders>
            <w:hideMark/>
          </w:tcPr>
          <w:p w14:paraId="71E5BABB" w14:textId="77777777" w:rsidR="00E36E3A" w:rsidRPr="00FF0286" w:rsidRDefault="00E36E3A" w:rsidP="00E36E3A">
            <w:pPr>
              <w:rPr>
                <w:rFonts w:cs="Arial"/>
              </w:rPr>
            </w:pPr>
            <w:r w:rsidRPr="00FF0286">
              <w:rPr>
                <w:rFonts w:cs="Arial"/>
              </w:rPr>
              <w:t>PV-II</w:t>
            </w:r>
          </w:p>
        </w:tc>
        <w:tc>
          <w:tcPr>
            <w:tcW w:w="2013" w:type="dxa"/>
            <w:tcBorders>
              <w:top w:val="single" w:sz="4" w:space="0" w:color="auto"/>
              <w:left w:val="single" w:sz="4" w:space="0" w:color="auto"/>
              <w:bottom w:val="single" w:sz="4" w:space="0" w:color="auto"/>
              <w:right w:val="single" w:sz="4" w:space="0" w:color="auto"/>
            </w:tcBorders>
            <w:hideMark/>
          </w:tcPr>
          <w:p w14:paraId="15398495" w14:textId="77777777" w:rsidR="00E36E3A" w:rsidRPr="00FF0286" w:rsidRDefault="00E36E3A" w:rsidP="00E36E3A">
            <w:pPr>
              <w:rPr>
                <w:rFonts w:cs="Arial"/>
              </w:rPr>
            </w:pPr>
            <w:r w:rsidRPr="00FF0286">
              <w:rPr>
                <w:rFonts w:cs="Arial"/>
              </w:rPr>
              <w:t>30</w:t>
            </w:r>
          </w:p>
        </w:tc>
        <w:tc>
          <w:tcPr>
            <w:tcW w:w="2270" w:type="dxa"/>
            <w:tcBorders>
              <w:top w:val="single" w:sz="4" w:space="0" w:color="auto"/>
              <w:left w:val="single" w:sz="4" w:space="0" w:color="auto"/>
              <w:bottom w:val="single" w:sz="4" w:space="0" w:color="auto"/>
              <w:right w:val="single" w:sz="4" w:space="0" w:color="auto"/>
            </w:tcBorders>
            <w:hideMark/>
          </w:tcPr>
          <w:p w14:paraId="5AA00A4A" w14:textId="77777777" w:rsidR="00E36E3A" w:rsidRPr="00FF0286" w:rsidRDefault="00E36E3A" w:rsidP="00E36E3A">
            <w:pPr>
              <w:rPr>
                <w:rFonts w:cs="Arial"/>
              </w:rPr>
            </w:pPr>
            <w:r w:rsidRPr="00FF0286">
              <w:rPr>
                <w:rFonts w:cs="Arial"/>
              </w:rPr>
              <w:t>40</w:t>
            </w:r>
          </w:p>
        </w:tc>
      </w:tr>
      <w:tr w:rsidR="00E36E3A" w:rsidRPr="00FF0286" w14:paraId="0CE2F12B" w14:textId="77777777" w:rsidTr="00E36E3A">
        <w:trPr>
          <w:cantSplit/>
          <w:trHeight w:val="227"/>
          <w:jc w:val="center"/>
        </w:trPr>
        <w:tc>
          <w:tcPr>
            <w:tcW w:w="1984" w:type="dxa"/>
            <w:tcBorders>
              <w:top w:val="single" w:sz="4" w:space="0" w:color="auto"/>
              <w:left w:val="single" w:sz="4" w:space="0" w:color="auto"/>
              <w:bottom w:val="single" w:sz="4" w:space="0" w:color="auto"/>
              <w:right w:val="single" w:sz="4" w:space="0" w:color="auto"/>
            </w:tcBorders>
            <w:hideMark/>
          </w:tcPr>
          <w:p w14:paraId="47C09B25" w14:textId="77777777" w:rsidR="00E36E3A" w:rsidRPr="00FF0286" w:rsidRDefault="00E36E3A" w:rsidP="00E36E3A">
            <w:pPr>
              <w:rPr>
                <w:rFonts w:cs="Arial"/>
              </w:rPr>
            </w:pPr>
            <w:r w:rsidRPr="00FF0286">
              <w:rPr>
                <w:rFonts w:cs="Arial"/>
              </w:rPr>
              <w:t>PV-III</w:t>
            </w:r>
          </w:p>
        </w:tc>
        <w:tc>
          <w:tcPr>
            <w:tcW w:w="2013" w:type="dxa"/>
            <w:tcBorders>
              <w:top w:val="single" w:sz="4" w:space="0" w:color="auto"/>
              <w:left w:val="single" w:sz="4" w:space="0" w:color="auto"/>
              <w:bottom w:val="single" w:sz="4" w:space="0" w:color="auto"/>
              <w:right w:val="single" w:sz="4" w:space="0" w:color="auto"/>
            </w:tcBorders>
            <w:hideMark/>
          </w:tcPr>
          <w:p w14:paraId="430CA55F" w14:textId="77777777" w:rsidR="00E36E3A" w:rsidRPr="00FF0286" w:rsidRDefault="00E36E3A" w:rsidP="00E36E3A">
            <w:pPr>
              <w:rPr>
                <w:rFonts w:cs="Arial"/>
              </w:rPr>
            </w:pPr>
            <w:r w:rsidRPr="00FF0286">
              <w:rPr>
                <w:rFonts w:cs="Arial"/>
              </w:rPr>
              <w:t>20</w:t>
            </w:r>
          </w:p>
        </w:tc>
        <w:tc>
          <w:tcPr>
            <w:tcW w:w="2270" w:type="dxa"/>
            <w:tcBorders>
              <w:top w:val="single" w:sz="4" w:space="0" w:color="auto"/>
              <w:left w:val="single" w:sz="4" w:space="0" w:color="auto"/>
              <w:bottom w:val="single" w:sz="4" w:space="0" w:color="auto"/>
              <w:right w:val="single" w:sz="4" w:space="0" w:color="auto"/>
            </w:tcBorders>
            <w:hideMark/>
          </w:tcPr>
          <w:p w14:paraId="5730F990" w14:textId="77777777" w:rsidR="00E36E3A" w:rsidRPr="00FF0286" w:rsidRDefault="00E36E3A" w:rsidP="00E36E3A">
            <w:pPr>
              <w:rPr>
                <w:rFonts w:cs="Arial"/>
              </w:rPr>
            </w:pPr>
            <w:r w:rsidRPr="00FF0286">
              <w:rPr>
                <w:rFonts w:cs="Arial"/>
              </w:rPr>
              <w:t>25</w:t>
            </w:r>
          </w:p>
        </w:tc>
      </w:tr>
    </w:tbl>
    <w:p w14:paraId="794AA8A7" w14:textId="77777777" w:rsidR="00E36E3A" w:rsidRPr="00FF0286" w:rsidRDefault="00E36E3A" w:rsidP="00E36E3A">
      <w:pPr>
        <w:rPr>
          <w:rFonts w:cs="Arial"/>
        </w:rPr>
      </w:pPr>
    </w:p>
    <w:p w14:paraId="40350B0D" w14:textId="77777777" w:rsidR="00E36E3A" w:rsidRPr="00E33E51" w:rsidRDefault="00E36E3A" w:rsidP="0026001B">
      <w:pPr>
        <w:pStyle w:val="Naslov5"/>
        <w:rPr>
          <w:rFonts w:cs="Arial"/>
          <w:b/>
        </w:rPr>
      </w:pPr>
      <w:bookmarkStart w:id="920" w:name="_Toc416874438"/>
      <w:bookmarkStart w:id="921" w:name="_Toc25424270"/>
      <w:r w:rsidRPr="00E33E51">
        <w:rPr>
          <w:rFonts w:cs="Arial"/>
          <w:b/>
        </w:rPr>
        <w:lastRenderedPageBreak/>
        <w:t>Naknadno dokazovanje odpornosti površine betona proti zmrzovanju in tajanju</w:t>
      </w:r>
      <w:bookmarkEnd w:id="920"/>
      <w:bookmarkEnd w:id="921"/>
    </w:p>
    <w:p w14:paraId="4DF5B947" w14:textId="77777777" w:rsidR="00E36E3A" w:rsidRPr="00FF0286" w:rsidRDefault="00E36E3A" w:rsidP="009E3616">
      <w:pPr>
        <w:pStyle w:val="Odstavekseznama"/>
        <w:numPr>
          <w:ilvl w:val="0"/>
          <w:numId w:val="298"/>
        </w:numPr>
        <w:rPr>
          <w:rFonts w:cs="Arial"/>
        </w:rPr>
      </w:pPr>
      <w:r w:rsidRPr="00FF0286">
        <w:rPr>
          <w:rFonts w:cs="Arial"/>
        </w:rPr>
        <w:t>Postopek je namenjen dokazovanju odpornosti površine betona proti zmrzovanju in tajanju, ko zaradi kateregakoli vzroka vzorci za določanje odpornosti niso bili odvzeti, ali so rezultati preskusov na odvzetih vzorcih negativni.</w:t>
      </w:r>
    </w:p>
    <w:p w14:paraId="66D1C48A" w14:textId="77777777" w:rsidR="00E36E3A" w:rsidRPr="00FF0286" w:rsidRDefault="00E36E3A" w:rsidP="009E3616">
      <w:pPr>
        <w:pStyle w:val="Odstavekseznama"/>
        <w:numPr>
          <w:ilvl w:val="0"/>
          <w:numId w:val="298"/>
        </w:numPr>
        <w:rPr>
          <w:rFonts w:cs="Arial"/>
        </w:rPr>
      </w:pPr>
      <w:r w:rsidRPr="00FF0286">
        <w:rPr>
          <w:rFonts w:cs="Arial"/>
        </w:rPr>
        <w:t>Naknadno dokazovanje odpornosti površine betona proti zmrzovanju in tajanju na vzorcih, odvzetih iz konstrukcije, se izvaja skladno z določili standarda SIST 1026, Dodatek NE, za preskus s soljo. Testni vzorec sestavljajo 3 valji premera 150 mm in dolžine 100 mm.</w:t>
      </w:r>
    </w:p>
    <w:p w14:paraId="186DC39E" w14:textId="77777777" w:rsidR="00E36E3A" w:rsidRPr="00FF0286" w:rsidRDefault="00E36E3A" w:rsidP="009E3616">
      <w:pPr>
        <w:pStyle w:val="Odstavekseznama"/>
        <w:numPr>
          <w:ilvl w:val="0"/>
          <w:numId w:val="298"/>
        </w:numPr>
        <w:rPr>
          <w:rFonts w:cs="Arial"/>
        </w:rPr>
      </w:pPr>
      <w:r w:rsidRPr="00FF0286">
        <w:rPr>
          <w:rFonts w:cs="Arial"/>
        </w:rPr>
        <w:t>Na vzorcih je treba vsakih 5 ciklusov zmrzovanja/tajanja (do zahtevanega števila) meriti izgubo mase.</w:t>
      </w:r>
    </w:p>
    <w:p w14:paraId="45F643F0" w14:textId="77777777" w:rsidR="00E36E3A" w:rsidRPr="00FF0286" w:rsidRDefault="00E36E3A" w:rsidP="009E3616">
      <w:pPr>
        <w:pStyle w:val="Odstavekseznama"/>
        <w:numPr>
          <w:ilvl w:val="0"/>
          <w:numId w:val="298"/>
        </w:numPr>
        <w:rPr>
          <w:rFonts w:cs="Arial"/>
        </w:rPr>
      </w:pPr>
      <w:r w:rsidRPr="00FF0286">
        <w:rPr>
          <w:rFonts w:cs="Arial"/>
        </w:rPr>
        <w:t>Dovoljena izguba mase je po Tabeli 3.6.20 in  SIST 1026.</w:t>
      </w:r>
    </w:p>
    <w:p w14:paraId="1399293A" w14:textId="77777777" w:rsidR="00E36E3A" w:rsidRPr="00FF0286" w:rsidRDefault="00E36E3A" w:rsidP="00E36E3A">
      <w:pPr>
        <w:rPr>
          <w:rFonts w:cs="Arial"/>
        </w:rPr>
      </w:pPr>
    </w:p>
    <w:p w14:paraId="75CF6425" w14:textId="77777777" w:rsidR="00E36E3A" w:rsidRPr="00FF0286" w:rsidRDefault="00E36E3A" w:rsidP="00E36E3A">
      <w:pPr>
        <w:rPr>
          <w:rFonts w:cs="Arial"/>
        </w:rPr>
      </w:pPr>
      <w:r w:rsidRPr="00FF0286">
        <w:rPr>
          <w:rFonts w:cs="Arial"/>
        </w:rPr>
        <w:t>Tabela 3.6.20:</w:t>
      </w:r>
      <w:r w:rsidRPr="00FF0286">
        <w:rPr>
          <w:rFonts w:cs="Arial"/>
        </w:rPr>
        <w:tab/>
        <w:t xml:space="preserve">Merila za ocenjevanje odpornosti površine betona proti zmrzovanju-tajanju s soljo (OPZT-S) (količina odluščenega materiala v mg/mm2) – osnove iz SIST 1026:2016  </w:t>
      </w: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1426"/>
        <w:gridCol w:w="1962"/>
        <w:gridCol w:w="1962"/>
        <w:gridCol w:w="1944"/>
      </w:tblGrid>
      <w:tr w:rsidR="00E36E3A" w:rsidRPr="00FF0286" w14:paraId="0CCC383E" w14:textId="77777777" w:rsidTr="00E36E3A">
        <w:trPr>
          <w:cantSplit/>
          <w:trHeight w:val="227"/>
          <w:jc w:val="center"/>
        </w:trPr>
        <w:tc>
          <w:tcPr>
            <w:tcW w:w="1451" w:type="dxa"/>
            <w:tcBorders>
              <w:top w:val="single" w:sz="4" w:space="0" w:color="auto"/>
              <w:left w:val="single" w:sz="4" w:space="0" w:color="auto"/>
              <w:bottom w:val="single" w:sz="4" w:space="0" w:color="auto"/>
              <w:right w:val="single" w:sz="4" w:space="0" w:color="auto"/>
            </w:tcBorders>
            <w:hideMark/>
          </w:tcPr>
          <w:p w14:paraId="3041C39F" w14:textId="77777777" w:rsidR="00E36E3A" w:rsidRPr="00FF0286" w:rsidRDefault="00E36E3A" w:rsidP="00E36E3A">
            <w:pPr>
              <w:rPr>
                <w:rFonts w:cs="Arial"/>
              </w:rPr>
            </w:pPr>
            <w:r w:rsidRPr="00FF0286">
              <w:rPr>
                <w:rFonts w:cs="Arial"/>
              </w:rPr>
              <w:t>Stopnja</w:t>
            </w:r>
          </w:p>
          <w:p w14:paraId="65FA7F0E" w14:textId="77777777" w:rsidR="00E36E3A" w:rsidRPr="00FF0286" w:rsidRDefault="00E36E3A" w:rsidP="00E36E3A">
            <w:pPr>
              <w:rPr>
                <w:rFonts w:cs="Arial"/>
              </w:rPr>
            </w:pPr>
            <w:r w:rsidRPr="00FF0286">
              <w:rPr>
                <w:rFonts w:cs="Arial"/>
              </w:rPr>
              <w:t>XF</w:t>
            </w:r>
          </w:p>
        </w:tc>
        <w:tc>
          <w:tcPr>
            <w:tcW w:w="1426" w:type="dxa"/>
            <w:tcBorders>
              <w:top w:val="single" w:sz="4" w:space="0" w:color="auto"/>
              <w:left w:val="single" w:sz="4" w:space="0" w:color="auto"/>
              <w:bottom w:val="single" w:sz="4" w:space="0" w:color="auto"/>
              <w:right w:val="single" w:sz="4" w:space="0" w:color="auto"/>
            </w:tcBorders>
          </w:tcPr>
          <w:p w14:paraId="55E92330" w14:textId="77777777" w:rsidR="00E36E3A" w:rsidRPr="00FF0286" w:rsidRDefault="00E36E3A" w:rsidP="00E36E3A">
            <w:pPr>
              <w:rPr>
                <w:rFonts w:cs="Arial"/>
              </w:rPr>
            </w:pPr>
          </w:p>
        </w:tc>
        <w:tc>
          <w:tcPr>
            <w:tcW w:w="1962" w:type="dxa"/>
            <w:tcBorders>
              <w:top w:val="single" w:sz="4" w:space="0" w:color="auto"/>
              <w:left w:val="single" w:sz="4" w:space="0" w:color="auto"/>
              <w:bottom w:val="single" w:sz="4" w:space="0" w:color="auto"/>
              <w:right w:val="single" w:sz="4" w:space="0" w:color="auto"/>
            </w:tcBorders>
            <w:vAlign w:val="center"/>
            <w:hideMark/>
          </w:tcPr>
          <w:p w14:paraId="6BF7BFE0" w14:textId="77777777" w:rsidR="00E36E3A" w:rsidRPr="00FF0286" w:rsidRDefault="00E36E3A" w:rsidP="00E36E3A">
            <w:pPr>
              <w:rPr>
                <w:rFonts w:cs="Arial"/>
              </w:rPr>
            </w:pPr>
            <w:r w:rsidRPr="00FF0286">
              <w:rPr>
                <w:rFonts w:cs="Arial"/>
              </w:rPr>
              <w:t xml:space="preserve">Osnovne mejne vrednosti </w:t>
            </w:r>
            <w:r w:rsidRPr="00FF0286">
              <w:rPr>
                <w:rFonts w:cs="Arial"/>
              </w:rPr>
              <w:br/>
              <w:t>po 10 ali 25 ciklih</w:t>
            </w:r>
          </w:p>
        </w:tc>
        <w:tc>
          <w:tcPr>
            <w:tcW w:w="1962" w:type="dxa"/>
            <w:tcBorders>
              <w:top w:val="single" w:sz="4" w:space="0" w:color="auto"/>
              <w:left w:val="single" w:sz="4" w:space="0" w:color="auto"/>
              <w:bottom w:val="single" w:sz="4" w:space="0" w:color="auto"/>
              <w:right w:val="single" w:sz="4" w:space="0" w:color="auto"/>
            </w:tcBorders>
            <w:vAlign w:val="center"/>
            <w:hideMark/>
          </w:tcPr>
          <w:p w14:paraId="1A88F39B" w14:textId="77777777" w:rsidR="00E36E3A" w:rsidRPr="00FF0286" w:rsidRDefault="00E36E3A" w:rsidP="00E36E3A">
            <w:pPr>
              <w:rPr>
                <w:rFonts w:cs="Arial"/>
              </w:rPr>
            </w:pPr>
            <w:r w:rsidRPr="00FF0286">
              <w:rPr>
                <w:rFonts w:cs="Arial"/>
              </w:rPr>
              <w:t>Dovoljeno preseganje osnovnih mejnih vrednosti</w:t>
            </w:r>
          </w:p>
        </w:tc>
        <w:tc>
          <w:tcPr>
            <w:tcW w:w="1944" w:type="dxa"/>
            <w:tcBorders>
              <w:top w:val="single" w:sz="4" w:space="0" w:color="auto"/>
              <w:left w:val="single" w:sz="4" w:space="0" w:color="auto"/>
              <w:bottom w:val="single" w:sz="4" w:space="0" w:color="auto"/>
              <w:right w:val="single" w:sz="4" w:space="0" w:color="auto"/>
            </w:tcBorders>
            <w:vAlign w:val="center"/>
            <w:hideMark/>
          </w:tcPr>
          <w:p w14:paraId="12F64546" w14:textId="77777777" w:rsidR="00E36E3A" w:rsidRPr="00FF0286" w:rsidRDefault="00E36E3A" w:rsidP="00E36E3A">
            <w:pPr>
              <w:rPr>
                <w:rFonts w:cs="Arial"/>
              </w:rPr>
            </w:pPr>
            <w:r w:rsidRPr="00FF0286">
              <w:rPr>
                <w:rFonts w:cs="Arial"/>
              </w:rPr>
              <w:t xml:space="preserve">Največje dovoljene mejne vrednosti </w:t>
            </w:r>
            <w:r w:rsidRPr="00FF0286">
              <w:rPr>
                <w:rFonts w:cs="Arial"/>
              </w:rPr>
              <w:br/>
              <w:t>po 20 ali 50 ciklih</w:t>
            </w:r>
          </w:p>
        </w:tc>
      </w:tr>
      <w:tr w:rsidR="00E36E3A" w:rsidRPr="00FF0286" w14:paraId="38220A5C" w14:textId="77777777" w:rsidTr="00E36E3A">
        <w:trPr>
          <w:cantSplit/>
          <w:trHeight w:val="227"/>
          <w:jc w:val="center"/>
        </w:trPr>
        <w:tc>
          <w:tcPr>
            <w:tcW w:w="1451" w:type="dxa"/>
            <w:vMerge w:val="restart"/>
            <w:tcBorders>
              <w:top w:val="single" w:sz="4" w:space="0" w:color="auto"/>
              <w:left w:val="single" w:sz="4" w:space="0" w:color="auto"/>
              <w:bottom w:val="single" w:sz="4" w:space="0" w:color="auto"/>
              <w:right w:val="single" w:sz="4" w:space="0" w:color="auto"/>
            </w:tcBorders>
            <w:hideMark/>
          </w:tcPr>
          <w:p w14:paraId="119663A4" w14:textId="77777777" w:rsidR="00E36E3A" w:rsidRPr="00FF0286" w:rsidRDefault="00E36E3A" w:rsidP="00E36E3A">
            <w:pPr>
              <w:rPr>
                <w:rFonts w:cs="Arial"/>
              </w:rPr>
            </w:pPr>
            <w:r w:rsidRPr="00FF0286">
              <w:rPr>
                <w:rFonts w:cs="Arial"/>
              </w:rPr>
              <w:t>XF4 ,XF2</w:t>
            </w:r>
          </w:p>
          <w:p w14:paraId="51793822" w14:textId="77777777" w:rsidR="00E36E3A" w:rsidRPr="00FF0286" w:rsidRDefault="00E36E3A" w:rsidP="00E36E3A">
            <w:pPr>
              <w:rPr>
                <w:rFonts w:cs="Arial"/>
              </w:rPr>
            </w:pPr>
            <w:r w:rsidRPr="00FF0286">
              <w:rPr>
                <w:rFonts w:cs="Arial"/>
              </w:rPr>
              <w:t>(OPZT-S)</w:t>
            </w:r>
          </w:p>
        </w:tc>
        <w:tc>
          <w:tcPr>
            <w:tcW w:w="1426" w:type="dxa"/>
            <w:tcBorders>
              <w:top w:val="single" w:sz="4" w:space="0" w:color="auto"/>
              <w:left w:val="single" w:sz="4" w:space="0" w:color="auto"/>
              <w:bottom w:val="single" w:sz="4" w:space="0" w:color="auto"/>
              <w:right w:val="single" w:sz="4" w:space="0" w:color="auto"/>
            </w:tcBorders>
            <w:vAlign w:val="center"/>
            <w:hideMark/>
          </w:tcPr>
          <w:p w14:paraId="326B5AFA" w14:textId="77777777" w:rsidR="00E36E3A" w:rsidRPr="00FF0286" w:rsidRDefault="00E36E3A" w:rsidP="00E36E3A">
            <w:pPr>
              <w:rPr>
                <w:rFonts w:cs="Arial"/>
              </w:rPr>
            </w:pPr>
            <w:r w:rsidRPr="00FF0286">
              <w:rPr>
                <w:rFonts w:cs="Arial"/>
              </w:rPr>
              <w:t>Povprečje</w:t>
            </w:r>
          </w:p>
        </w:tc>
        <w:tc>
          <w:tcPr>
            <w:tcW w:w="1962" w:type="dxa"/>
            <w:tcBorders>
              <w:top w:val="single" w:sz="4" w:space="0" w:color="auto"/>
              <w:left w:val="single" w:sz="4" w:space="0" w:color="auto"/>
              <w:bottom w:val="single" w:sz="4" w:space="0" w:color="auto"/>
              <w:right w:val="single" w:sz="4" w:space="0" w:color="auto"/>
            </w:tcBorders>
            <w:vAlign w:val="center"/>
            <w:hideMark/>
          </w:tcPr>
          <w:p w14:paraId="5B8DEE81" w14:textId="77777777" w:rsidR="00E36E3A" w:rsidRPr="00FF0286" w:rsidRDefault="00E36E3A" w:rsidP="00E36E3A">
            <w:pPr>
              <w:rPr>
                <w:rFonts w:cs="Arial"/>
              </w:rPr>
            </w:pPr>
            <w:r w:rsidRPr="00FF0286">
              <w:rPr>
                <w:rFonts w:cs="Arial"/>
              </w:rPr>
              <w:t>0,20</w:t>
            </w:r>
          </w:p>
        </w:tc>
        <w:tc>
          <w:tcPr>
            <w:tcW w:w="1962" w:type="dxa"/>
            <w:tcBorders>
              <w:top w:val="single" w:sz="4" w:space="0" w:color="auto"/>
              <w:left w:val="single" w:sz="4" w:space="0" w:color="auto"/>
              <w:bottom w:val="single" w:sz="4" w:space="0" w:color="auto"/>
              <w:right w:val="single" w:sz="4" w:space="0" w:color="auto"/>
            </w:tcBorders>
            <w:vAlign w:val="center"/>
            <w:hideMark/>
          </w:tcPr>
          <w:p w14:paraId="6F03A1DA" w14:textId="77777777" w:rsidR="00E36E3A" w:rsidRPr="00FF0286" w:rsidRDefault="00E36E3A" w:rsidP="00E36E3A">
            <w:pPr>
              <w:rPr>
                <w:rFonts w:cs="Arial"/>
              </w:rPr>
            </w:pPr>
            <w:r w:rsidRPr="00FF0286">
              <w:rPr>
                <w:rFonts w:cs="Arial"/>
              </w:rPr>
              <w:t>0,35</w:t>
            </w:r>
          </w:p>
        </w:tc>
        <w:tc>
          <w:tcPr>
            <w:tcW w:w="1944" w:type="dxa"/>
            <w:tcBorders>
              <w:top w:val="single" w:sz="4" w:space="0" w:color="auto"/>
              <w:left w:val="single" w:sz="4" w:space="0" w:color="auto"/>
              <w:bottom w:val="single" w:sz="4" w:space="0" w:color="auto"/>
              <w:right w:val="single" w:sz="4" w:space="0" w:color="auto"/>
            </w:tcBorders>
            <w:vAlign w:val="center"/>
            <w:hideMark/>
          </w:tcPr>
          <w:p w14:paraId="796523F9" w14:textId="77777777" w:rsidR="00E36E3A" w:rsidRPr="00FF0286" w:rsidRDefault="00E36E3A" w:rsidP="00E36E3A">
            <w:pPr>
              <w:rPr>
                <w:rFonts w:cs="Arial"/>
              </w:rPr>
            </w:pPr>
            <w:r w:rsidRPr="00FF0286">
              <w:rPr>
                <w:rFonts w:cs="Arial"/>
              </w:rPr>
              <w:t>0,40</w:t>
            </w:r>
          </w:p>
        </w:tc>
      </w:tr>
      <w:tr w:rsidR="00E36E3A" w:rsidRPr="00FF0286" w14:paraId="0B7D6038" w14:textId="77777777" w:rsidTr="00E36E3A">
        <w:trPr>
          <w:cantSplit/>
          <w:trHeight w:val="227"/>
          <w:jc w:val="center"/>
        </w:trPr>
        <w:tc>
          <w:tcPr>
            <w:tcW w:w="1451" w:type="dxa"/>
            <w:vMerge/>
            <w:tcBorders>
              <w:top w:val="single" w:sz="4" w:space="0" w:color="auto"/>
              <w:left w:val="single" w:sz="4" w:space="0" w:color="auto"/>
              <w:bottom w:val="single" w:sz="4" w:space="0" w:color="auto"/>
              <w:right w:val="single" w:sz="4" w:space="0" w:color="auto"/>
            </w:tcBorders>
            <w:vAlign w:val="center"/>
            <w:hideMark/>
          </w:tcPr>
          <w:p w14:paraId="0CF42B7D" w14:textId="77777777" w:rsidR="00E36E3A" w:rsidRPr="00FF0286" w:rsidRDefault="00E36E3A" w:rsidP="00E36E3A">
            <w:pPr>
              <w:rPr>
                <w:rFonts w:cs="Arial"/>
              </w:rPr>
            </w:pPr>
          </w:p>
        </w:tc>
        <w:tc>
          <w:tcPr>
            <w:tcW w:w="1426" w:type="dxa"/>
            <w:tcBorders>
              <w:top w:val="single" w:sz="4" w:space="0" w:color="auto"/>
              <w:left w:val="single" w:sz="4" w:space="0" w:color="auto"/>
              <w:bottom w:val="single" w:sz="4" w:space="0" w:color="auto"/>
              <w:right w:val="single" w:sz="4" w:space="0" w:color="auto"/>
            </w:tcBorders>
            <w:vAlign w:val="center"/>
            <w:hideMark/>
          </w:tcPr>
          <w:p w14:paraId="0E351981" w14:textId="77777777" w:rsidR="00E36E3A" w:rsidRPr="00FF0286" w:rsidRDefault="00E36E3A" w:rsidP="00E36E3A">
            <w:pPr>
              <w:rPr>
                <w:rFonts w:cs="Arial"/>
              </w:rPr>
            </w:pPr>
            <w:r w:rsidRPr="00FF0286">
              <w:rPr>
                <w:rFonts w:cs="Arial"/>
              </w:rPr>
              <w:t>Posamezna vrednost</w:t>
            </w:r>
          </w:p>
        </w:tc>
        <w:tc>
          <w:tcPr>
            <w:tcW w:w="1962" w:type="dxa"/>
            <w:tcBorders>
              <w:top w:val="single" w:sz="4" w:space="0" w:color="auto"/>
              <w:left w:val="single" w:sz="4" w:space="0" w:color="auto"/>
              <w:bottom w:val="single" w:sz="4" w:space="0" w:color="auto"/>
              <w:right w:val="single" w:sz="4" w:space="0" w:color="auto"/>
            </w:tcBorders>
            <w:vAlign w:val="center"/>
            <w:hideMark/>
          </w:tcPr>
          <w:p w14:paraId="26201B18" w14:textId="77777777" w:rsidR="00E36E3A" w:rsidRPr="00FF0286" w:rsidRDefault="00E36E3A" w:rsidP="00E36E3A">
            <w:pPr>
              <w:rPr>
                <w:rFonts w:cs="Arial"/>
              </w:rPr>
            </w:pPr>
            <w:r w:rsidRPr="00FF0286">
              <w:rPr>
                <w:rFonts w:cs="Arial"/>
              </w:rPr>
              <w:t>0,25</w:t>
            </w:r>
          </w:p>
        </w:tc>
        <w:tc>
          <w:tcPr>
            <w:tcW w:w="1962" w:type="dxa"/>
            <w:tcBorders>
              <w:top w:val="single" w:sz="4" w:space="0" w:color="auto"/>
              <w:left w:val="single" w:sz="4" w:space="0" w:color="auto"/>
              <w:bottom w:val="single" w:sz="4" w:space="0" w:color="auto"/>
              <w:right w:val="single" w:sz="4" w:space="0" w:color="auto"/>
            </w:tcBorders>
            <w:vAlign w:val="center"/>
            <w:hideMark/>
          </w:tcPr>
          <w:p w14:paraId="38BC2828" w14:textId="77777777" w:rsidR="00E36E3A" w:rsidRPr="00FF0286" w:rsidRDefault="00E36E3A" w:rsidP="00E36E3A">
            <w:pPr>
              <w:rPr>
                <w:rFonts w:cs="Arial"/>
              </w:rPr>
            </w:pPr>
            <w:r w:rsidRPr="00FF0286">
              <w:rPr>
                <w:rFonts w:cs="Arial"/>
              </w:rPr>
              <w:t>0,40</w:t>
            </w:r>
          </w:p>
        </w:tc>
        <w:tc>
          <w:tcPr>
            <w:tcW w:w="1944" w:type="dxa"/>
            <w:tcBorders>
              <w:top w:val="single" w:sz="4" w:space="0" w:color="auto"/>
              <w:left w:val="single" w:sz="4" w:space="0" w:color="auto"/>
              <w:bottom w:val="single" w:sz="4" w:space="0" w:color="auto"/>
              <w:right w:val="single" w:sz="4" w:space="0" w:color="auto"/>
            </w:tcBorders>
            <w:vAlign w:val="center"/>
            <w:hideMark/>
          </w:tcPr>
          <w:p w14:paraId="255D6877" w14:textId="77777777" w:rsidR="00E36E3A" w:rsidRPr="00FF0286" w:rsidRDefault="00E36E3A" w:rsidP="00E36E3A">
            <w:pPr>
              <w:rPr>
                <w:rFonts w:cs="Arial"/>
              </w:rPr>
            </w:pPr>
            <w:r w:rsidRPr="00FF0286">
              <w:rPr>
                <w:rFonts w:cs="Arial"/>
              </w:rPr>
              <w:t>0,50</w:t>
            </w:r>
          </w:p>
        </w:tc>
      </w:tr>
    </w:tbl>
    <w:p w14:paraId="63E106A7" w14:textId="77777777" w:rsidR="00E36E3A" w:rsidRPr="00FF0286" w:rsidRDefault="00E36E3A" w:rsidP="00AE3FF5">
      <w:pPr>
        <w:pStyle w:val="Naslov5"/>
        <w:rPr>
          <w:rFonts w:cs="Arial"/>
        </w:rPr>
      </w:pPr>
      <w:bookmarkStart w:id="922" w:name="_Toc416874439"/>
      <w:bookmarkStart w:id="923" w:name="_Toc25424271"/>
      <w:r w:rsidRPr="00FF0286">
        <w:rPr>
          <w:rFonts w:cs="Arial"/>
        </w:rPr>
        <w:t>Naknadno dokazovanje notranje odpornosti betona proti zmrzovanju in tajanju</w:t>
      </w:r>
      <w:bookmarkEnd w:id="922"/>
      <w:bookmarkEnd w:id="923"/>
    </w:p>
    <w:p w14:paraId="4AC92B5B" w14:textId="77777777" w:rsidR="00E36E3A" w:rsidRPr="00FF0286" w:rsidRDefault="00E36E3A" w:rsidP="009E3616">
      <w:pPr>
        <w:pStyle w:val="Odstavekseznama"/>
        <w:numPr>
          <w:ilvl w:val="0"/>
          <w:numId w:val="299"/>
        </w:numPr>
        <w:rPr>
          <w:rFonts w:cs="Arial"/>
        </w:rPr>
      </w:pPr>
      <w:r w:rsidRPr="00FF0286">
        <w:rPr>
          <w:rFonts w:cs="Arial"/>
        </w:rPr>
        <w:t>Postopek je namenjen dokazovanju notranje odpornosti betona proti zmrzovanju in tajanju, ko zaradi kateregakoli vzroka vzorci za določanje odpornosti niso bili odvzeti, ali so rezultati preskusov na odvzetih vzorcih negativni.</w:t>
      </w:r>
    </w:p>
    <w:p w14:paraId="2291111C" w14:textId="77777777" w:rsidR="00E36E3A" w:rsidRPr="00FF0286" w:rsidRDefault="00E36E3A" w:rsidP="009E3616">
      <w:pPr>
        <w:pStyle w:val="Odstavekseznama"/>
        <w:numPr>
          <w:ilvl w:val="0"/>
          <w:numId w:val="299"/>
        </w:numPr>
        <w:rPr>
          <w:rFonts w:cs="Arial"/>
        </w:rPr>
      </w:pPr>
      <w:r w:rsidRPr="00FF0286">
        <w:rPr>
          <w:rFonts w:cs="Arial"/>
        </w:rPr>
        <w:t>Naknadno dokazovanje notranje odpornosti betona proti zmrzovanju in tajanju na vzorcih, odvzetih iz konstrukcije, se izvaja skladno z določili standarda SIST 1026, Dodatek ND. Testni vzorec sestavljajo 3 valji premera 100 mm in dolžine 300 mm.</w:t>
      </w:r>
    </w:p>
    <w:p w14:paraId="324A2ADA" w14:textId="77777777" w:rsidR="00E36E3A" w:rsidRPr="00FF0286" w:rsidRDefault="00E36E3A" w:rsidP="009E3616">
      <w:pPr>
        <w:pStyle w:val="Odstavekseznama"/>
        <w:numPr>
          <w:ilvl w:val="0"/>
          <w:numId w:val="299"/>
        </w:numPr>
        <w:rPr>
          <w:rFonts w:cs="Arial"/>
        </w:rPr>
      </w:pPr>
      <w:r w:rsidRPr="00FF0286">
        <w:rPr>
          <w:rFonts w:cs="Arial"/>
        </w:rPr>
        <w:t>Na vzorcih je treba vsakih 25 ciklusov zmrzovanja/tajanja (do zahtevanega števila:, za XF3 pa 150 ciklov) meriti dinamični modul elastičnosti in primerjati z osnovno meritvijo, ki se izvaja na z vlago nasičenih vzorcih.</w:t>
      </w:r>
    </w:p>
    <w:p w14:paraId="625AB234" w14:textId="77777777" w:rsidR="00E36E3A" w:rsidRPr="00FF0286" w:rsidRDefault="00E36E3A" w:rsidP="009E3616">
      <w:pPr>
        <w:pStyle w:val="Odstavekseznama"/>
        <w:numPr>
          <w:ilvl w:val="0"/>
          <w:numId w:val="299"/>
        </w:numPr>
        <w:rPr>
          <w:rFonts w:cs="Arial"/>
        </w:rPr>
      </w:pPr>
      <w:r w:rsidRPr="00FF0286">
        <w:rPr>
          <w:rFonts w:cs="Arial"/>
        </w:rPr>
        <w:t>Dovoljen padec modula elastičnosti je 25 %.</w:t>
      </w:r>
    </w:p>
    <w:p w14:paraId="4C7359E5" w14:textId="77777777" w:rsidR="00E36E3A" w:rsidRPr="00FF0286" w:rsidRDefault="00E36E3A" w:rsidP="009E3616">
      <w:pPr>
        <w:pStyle w:val="Odstavekseznama"/>
        <w:numPr>
          <w:ilvl w:val="0"/>
          <w:numId w:val="299"/>
        </w:numPr>
        <w:rPr>
          <w:rFonts w:cs="Arial"/>
        </w:rPr>
      </w:pPr>
      <w:r w:rsidRPr="00FF0286">
        <w:rPr>
          <w:rFonts w:cs="Arial"/>
        </w:rPr>
        <w:t>Če je padec modula elastičnosti manjši ali enak 25 % (povprečje treh vzorcev), je beton mogoče ovrednotiti kot notranje odporen na vplive zmrzovanja in tajanja.</w:t>
      </w:r>
    </w:p>
    <w:p w14:paraId="004C7A57" w14:textId="77777777" w:rsidR="00E36E3A" w:rsidRPr="00FF0286" w:rsidRDefault="00E36E3A" w:rsidP="00AE3FF5">
      <w:pPr>
        <w:pStyle w:val="Naslov4"/>
        <w:rPr>
          <w:rFonts w:cs="Arial"/>
        </w:rPr>
      </w:pPr>
      <w:bookmarkStart w:id="924" w:name="_Toc416874440"/>
      <w:bookmarkStart w:id="925" w:name="_Toc415571122"/>
      <w:bookmarkStart w:id="926" w:name="_Toc25424272"/>
      <w:r w:rsidRPr="00FF0286">
        <w:rPr>
          <w:rFonts w:cs="Arial"/>
        </w:rPr>
        <w:t>Merjenje in prevzem del</w:t>
      </w:r>
      <w:bookmarkEnd w:id="924"/>
      <w:bookmarkEnd w:id="925"/>
      <w:bookmarkEnd w:id="926"/>
    </w:p>
    <w:p w14:paraId="10FE0E69" w14:textId="77777777" w:rsidR="00E36E3A" w:rsidRPr="00E33E51" w:rsidRDefault="00E36E3A" w:rsidP="00AE3FF5">
      <w:pPr>
        <w:pStyle w:val="Naslov5"/>
        <w:rPr>
          <w:rFonts w:cs="Arial"/>
          <w:b/>
        </w:rPr>
      </w:pPr>
      <w:bookmarkStart w:id="927" w:name="_Toc416874441"/>
      <w:bookmarkStart w:id="928" w:name="_Toc25424273"/>
      <w:bookmarkStart w:id="929" w:name="_Ref25952028"/>
      <w:r w:rsidRPr="00E33E51">
        <w:rPr>
          <w:rFonts w:cs="Arial"/>
          <w:b/>
        </w:rPr>
        <w:t>Merjenje del</w:t>
      </w:r>
      <w:bookmarkEnd w:id="927"/>
      <w:bookmarkEnd w:id="928"/>
      <w:bookmarkEnd w:id="929"/>
    </w:p>
    <w:p w14:paraId="7D7B8B76" w14:textId="77777777" w:rsidR="00E36E3A" w:rsidRPr="00FF0286" w:rsidRDefault="00E36E3A" w:rsidP="009E3616">
      <w:pPr>
        <w:pStyle w:val="Odstavekseznama"/>
        <w:numPr>
          <w:ilvl w:val="0"/>
          <w:numId w:val="300"/>
        </w:numPr>
        <w:rPr>
          <w:rFonts w:cs="Arial"/>
        </w:rPr>
      </w:pPr>
      <w:r w:rsidRPr="00FF0286">
        <w:rPr>
          <w:rFonts w:cs="Arial"/>
        </w:rPr>
        <w:t>Izvršena dela je treba meriti skladno s splošnimi tehničnimi pogoji in tehničnimi specifikacijami za gradnjo in izračunati v kubičnih metrih.</w:t>
      </w:r>
    </w:p>
    <w:p w14:paraId="07A23AB8" w14:textId="77777777" w:rsidR="00E36E3A" w:rsidRPr="00FF0286" w:rsidRDefault="00E36E3A" w:rsidP="009E3616">
      <w:pPr>
        <w:pStyle w:val="Odstavekseznama"/>
        <w:numPr>
          <w:ilvl w:val="0"/>
          <w:numId w:val="300"/>
        </w:numPr>
        <w:rPr>
          <w:rFonts w:cs="Arial"/>
        </w:rPr>
      </w:pPr>
      <w:r w:rsidRPr="00FF0286">
        <w:rPr>
          <w:rFonts w:cs="Arial"/>
        </w:rPr>
        <w:t xml:space="preserve">Vse količine je treba izmeriti po dejansko izvršenem obsegu in vrsti del, ki so bila </w:t>
      </w:r>
      <w:r w:rsidRPr="00FF0286">
        <w:rPr>
          <w:rFonts w:cs="Arial"/>
        </w:rPr>
        <w:lastRenderedPageBreak/>
        <w:t>izvršena v okviru izmer v projektni dokumentaciji.</w:t>
      </w:r>
    </w:p>
    <w:p w14:paraId="75B34C7A" w14:textId="77777777" w:rsidR="00E36E3A" w:rsidRPr="00E33E51" w:rsidRDefault="00E36E3A" w:rsidP="00AE3FF5">
      <w:pPr>
        <w:pStyle w:val="Naslov5"/>
        <w:rPr>
          <w:rFonts w:cs="Arial"/>
          <w:b/>
        </w:rPr>
      </w:pPr>
      <w:bookmarkStart w:id="930" w:name="_Toc416874442"/>
      <w:bookmarkStart w:id="931" w:name="_Toc25424274"/>
      <w:bookmarkStart w:id="932" w:name="_Ref25952043"/>
      <w:r w:rsidRPr="00E33E51">
        <w:rPr>
          <w:rFonts w:cs="Arial"/>
          <w:b/>
        </w:rPr>
        <w:t>Prevzem del</w:t>
      </w:r>
      <w:bookmarkEnd w:id="930"/>
      <w:bookmarkEnd w:id="931"/>
      <w:bookmarkEnd w:id="932"/>
    </w:p>
    <w:p w14:paraId="7A89E7E4" w14:textId="77777777" w:rsidR="00E36E3A" w:rsidRPr="00FF0286" w:rsidRDefault="00E36E3A" w:rsidP="009E3616">
      <w:pPr>
        <w:pStyle w:val="Odstavekseznama"/>
        <w:numPr>
          <w:ilvl w:val="0"/>
          <w:numId w:val="301"/>
        </w:numPr>
        <w:rPr>
          <w:rFonts w:cs="Arial"/>
        </w:rPr>
      </w:pPr>
      <w:r w:rsidRPr="00FF0286">
        <w:rPr>
          <w:rFonts w:cs="Arial"/>
        </w:rPr>
        <w:t>Vgrajeni beton mora prevzeti nadzornik po zahtevah za kakovost v teh tehničnih pogojih in skladno s  splošnimi tehničnimi pogoji in tehničnimi specifikacijami za gradnjo. Vse ugotovljene pomanjkljivosti po teh zahtevah mora izvajalec popraviti, predno nadaljuje z deli, drugače se mu obračunajo odbitki za neustrezno kakovost izvršenih del.</w:t>
      </w:r>
    </w:p>
    <w:p w14:paraId="17921489" w14:textId="77777777" w:rsidR="00E36E3A" w:rsidRPr="00FF0286" w:rsidRDefault="00E36E3A" w:rsidP="00AE3FF5">
      <w:pPr>
        <w:pStyle w:val="Naslov4"/>
        <w:rPr>
          <w:rFonts w:cs="Arial"/>
        </w:rPr>
      </w:pPr>
      <w:bookmarkStart w:id="933" w:name="_Toc416874443"/>
      <w:bookmarkStart w:id="934" w:name="_Toc415571123"/>
      <w:bookmarkStart w:id="935" w:name="_Toc25424275"/>
      <w:r w:rsidRPr="00FF0286">
        <w:rPr>
          <w:rFonts w:cs="Arial"/>
        </w:rPr>
        <w:t>Obračun del</w:t>
      </w:r>
      <w:bookmarkEnd w:id="933"/>
      <w:bookmarkEnd w:id="934"/>
      <w:bookmarkEnd w:id="935"/>
    </w:p>
    <w:p w14:paraId="5A2A853D" w14:textId="77777777" w:rsidR="00E36E3A" w:rsidRPr="00E33E51" w:rsidRDefault="00E36E3A" w:rsidP="00AE3FF5">
      <w:pPr>
        <w:pStyle w:val="Naslov5"/>
        <w:rPr>
          <w:rFonts w:cs="Arial"/>
          <w:b/>
        </w:rPr>
      </w:pPr>
      <w:bookmarkStart w:id="936" w:name="_Toc416874444"/>
      <w:bookmarkStart w:id="937" w:name="_Toc25424276"/>
      <w:r w:rsidRPr="00E33E51">
        <w:rPr>
          <w:rFonts w:cs="Arial"/>
          <w:b/>
        </w:rPr>
        <w:t>Splošno</w:t>
      </w:r>
      <w:bookmarkEnd w:id="936"/>
      <w:bookmarkEnd w:id="937"/>
    </w:p>
    <w:p w14:paraId="2C465B37" w14:textId="77777777" w:rsidR="00E36E3A" w:rsidRPr="00FF0286" w:rsidRDefault="00E36E3A" w:rsidP="009E3616">
      <w:pPr>
        <w:pStyle w:val="Odstavekseznama"/>
        <w:numPr>
          <w:ilvl w:val="0"/>
          <w:numId w:val="302"/>
        </w:numPr>
        <w:rPr>
          <w:rFonts w:cs="Arial"/>
        </w:rPr>
      </w:pPr>
      <w:r w:rsidRPr="00FF0286">
        <w:rPr>
          <w:rFonts w:cs="Arial"/>
        </w:rPr>
        <w:t xml:space="preserve">Izvršena dela je treba obračunati skladno s splošnimi tehničnimi pogoji. </w:t>
      </w:r>
    </w:p>
    <w:p w14:paraId="22260F98" w14:textId="1C30B428" w:rsidR="00E36E3A" w:rsidRPr="00FF0286" w:rsidRDefault="00E36E3A" w:rsidP="009E3616">
      <w:pPr>
        <w:pStyle w:val="Odstavekseznama"/>
        <w:numPr>
          <w:ilvl w:val="0"/>
          <w:numId w:val="302"/>
        </w:numPr>
        <w:rPr>
          <w:rFonts w:cs="Arial"/>
        </w:rPr>
      </w:pPr>
      <w:r w:rsidRPr="00FF0286">
        <w:rPr>
          <w:rFonts w:cs="Arial"/>
        </w:rPr>
        <w:t xml:space="preserve">Količine, določene po točki </w:t>
      </w:r>
      <w:r w:rsidR="00FC346F" w:rsidRPr="00FF0286">
        <w:rPr>
          <w:rFonts w:cs="Arial"/>
        </w:rPr>
        <w:fldChar w:fldCharType="begin"/>
      </w:r>
      <w:r w:rsidR="00FC346F" w:rsidRPr="00FF0286">
        <w:rPr>
          <w:rFonts w:cs="Arial"/>
        </w:rPr>
        <w:instrText xml:space="preserve"> REF _Ref25952028 \w \h  \* MERGEFORMAT </w:instrText>
      </w:r>
      <w:r w:rsidR="00FC346F" w:rsidRPr="00FF0286">
        <w:rPr>
          <w:rFonts w:cs="Arial"/>
        </w:rPr>
      </w:r>
      <w:r w:rsidR="00FC346F" w:rsidRPr="00FF0286">
        <w:rPr>
          <w:rFonts w:cs="Arial"/>
        </w:rPr>
        <w:fldChar w:fldCharType="separate"/>
      </w:r>
      <w:r w:rsidR="00EE22BA">
        <w:rPr>
          <w:rFonts w:cs="Arial"/>
        </w:rPr>
        <w:t>2.2.3.8.1</w:t>
      </w:r>
      <w:r w:rsidR="00FC346F" w:rsidRPr="00FF0286">
        <w:rPr>
          <w:rFonts w:cs="Arial"/>
        </w:rPr>
        <w:fldChar w:fldCharType="end"/>
      </w:r>
      <w:r w:rsidRPr="00FF0286">
        <w:rPr>
          <w:rFonts w:cs="Arial"/>
        </w:rPr>
        <w:t xml:space="preserve"> in prevzete po točki </w:t>
      </w:r>
      <w:r w:rsidR="00FC346F" w:rsidRPr="00FF0286">
        <w:rPr>
          <w:rFonts w:cs="Arial"/>
        </w:rPr>
        <w:fldChar w:fldCharType="begin"/>
      </w:r>
      <w:r w:rsidR="00FC346F" w:rsidRPr="00FF0286">
        <w:rPr>
          <w:rFonts w:cs="Arial"/>
        </w:rPr>
        <w:instrText xml:space="preserve"> REF _Ref25952043 \w \h  \* MERGEFORMAT </w:instrText>
      </w:r>
      <w:r w:rsidR="00FC346F" w:rsidRPr="00FF0286">
        <w:rPr>
          <w:rFonts w:cs="Arial"/>
        </w:rPr>
      </w:r>
      <w:r w:rsidR="00FC346F" w:rsidRPr="00FF0286">
        <w:rPr>
          <w:rFonts w:cs="Arial"/>
        </w:rPr>
        <w:fldChar w:fldCharType="separate"/>
      </w:r>
      <w:r w:rsidR="00EE22BA">
        <w:rPr>
          <w:rFonts w:cs="Arial"/>
        </w:rPr>
        <w:t>2.2.3.8.2</w:t>
      </w:r>
      <w:r w:rsidR="00FC346F" w:rsidRPr="00FF0286">
        <w:rPr>
          <w:rFonts w:cs="Arial"/>
        </w:rPr>
        <w:fldChar w:fldCharType="end"/>
      </w:r>
      <w:r w:rsidRPr="00FF0286">
        <w:rPr>
          <w:rFonts w:cs="Arial"/>
        </w:rPr>
        <w:t>, je treba obračunati po pogodbeni enotni ceni.</w:t>
      </w:r>
    </w:p>
    <w:p w14:paraId="2931000E" w14:textId="77777777" w:rsidR="00E36E3A" w:rsidRPr="00FF0286" w:rsidRDefault="00E36E3A" w:rsidP="009E3616">
      <w:pPr>
        <w:pStyle w:val="Odstavekseznama"/>
        <w:numPr>
          <w:ilvl w:val="0"/>
          <w:numId w:val="302"/>
        </w:numPr>
        <w:rPr>
          <w:rFonts w:cs="Arial"/>
        </w:rPr>
      </w:pPr>
      <w:r w:rsidRPr="00FF0286">
        <w:rPr>
          <w:rFonts w:cs="Arial"/>
        </w:rPr>
        <w:t>V pogodbeni enotni ceni morajo biti zajete vse storitve, potrebne za popolno dovršitev del. Izvajalec nima pravice zahtevati naknadnega doplačila.</w:t>
      </w:r>
    </w:p>
    <w:p w14:paraId="57DBD7A6" w14:textId="77777777" w:rsidR="00E36E3A" w:rsidRPr="00E33E51" w:rsidRDefault="00E36E3A" w:rsidP="00AE3FF5">
      <w:pPr>
        <w:pStyle w:val="Naslov5"/>
        <w:rPr>
          <w:rFonts w:cs="Arial"/>
          <w:b/>
        </w:rPr>
      </w:pPr>
      <w:bookmarkStart w:id="938" w:name="_Toc416874445"/>
      <w:bookmarkStart w:id="939" w:name="_Toc25424277"/>
      <w:r w:rsidRPr="00E33E51">
        <w:rPr>
          <w:rFonts w:cs="Arial"/>
          <w:b/>
        </w:rPr>
        <w:t>Odbitki zaradi neustrezne kakovosti betona</w:t>
      </w:r>
      <w:bookmarkEnd w:id="938"/>
      <w:bookmarkEnd w:id="939"/>
    </w:p>
    <w:p w14:paraId="27ECEED9" w14:textId="77777777" w:rsidR="00E36E3A" w:rsidRPr="00FF0286" w:rsidRDefault="00E36E3A" w:rsidP="00AE3FF5">
      <w:pPr>
        <w:pStyle w:val="Naslov6"/>
        <w:rPr>
          <w:rFonts w:cs="Arial"/>
        </w:rPr>
      </w:pPr>
      <w:bookmarkStart w:id="940" w:name="_Toc416874446"/>
      <w:bookmarkStart w:id="941" w:name="_Toc25424278"/>
      <w:r w:rsidRPr="00FF0286">
        <w:rPr>
          <w:rFonts w:cs="Arial"/>
        </w:rPr>
        <w:t>Kakovost materialov</w:t>
      </w:r>
      <w:bookmarkEnd w:id="940"/>
      <w:bookmarkEnd w:id="941"/>
    </w:p>
    <w:p w14:paraId="4793B1C1" w14:textId="77777777" w:rsidR="00E36E3A" w:rsidRPr="00FF0286" w:rsidRDefault="00E36E3A" w:rsidP="009E3616">
      <w:pPr>
        <w:pStyle w:val="Odstavekseznama"/>
        <w:numPr>
          <w:ilvl w:val="0"/>
          <w:numId w:val="303"/>
        </w:numPr>
        <w:rPr>
          <w:rFonts w:cs="Arial"/>
        </w:rPr>
      </w:pPr>
      <w:r w:rsidRPr="00FF0286">
        <w:rPr>
          <w:rFonts w:cs="Arial"/>
        </w:rPr>
        <w:t>Zaradi pogojene ustrezne kakovosti materialov za beton pri obračunu del za kakovost materialov ni odbitkov.</w:t>
      </w:r>
    </w:p>
    <w:p w14:paraId="0817186D" w14:textId="199065F9" w:rsidR="00E36E3A" w:rsidRPr="00FF0286" w:rsidRDefault="00E36E3A" w:rsidP="009E3616">
      <w:pPr>
        <w:pStyle w:val="Odstavekseznama"/>
        <w:numPr>
          <w:ilvl w:val="0"/>
          <w:numId w:val="303"/>
        </w:numPr>
        <w:rPr>
          <w:rFonts w:cs="Arial"/>
        </w:rPr>
      </w:pPr>
      <w:r w:rsidRPr="00FF0286">
        <w:rPr>
          <w:rFonts w:cs="Arial"/>
        </w:rPr>
        <w:t xml:space="preserve">Če izvajalec vgradi material, ki ne ustreza zahtevi v točki </w:t>
      </w:r>
      <w:r w:rsidR="00FC346F" w:rsidRPr="00FF0286">
        <w:rPr>
          <w:rFonts w:cs="Arial"/>
        </w:rPr>
        <w:fldChar w:fldCharType="begin"/>
      </w:r>
      <w:r w:rsidR="00FC346F" w:rsidRPr="00FF0286">
        <w:rPr>
          <w:rFonts w:cs="Arial"/>
        </w:rPr>
        <w:instrText xml:space="preserve"> REF _Ref25952143 \w \h  \* MERGEFORMAT </w:instrText>
      </w:r>
      <w:r w:rsidR="00FC346F" w:rsidRPr="00FF0286">
        <w:rPr>
          <w:rFonts w:cs="Arial"/>
        </w:rPr>
      </w:r>
      <w:r w:rsidR="00FC346F" w:rsidRPr="00FF0286">
        <w:rPr>
          <w:rFonts w:cs="Arial"/>
        </w:rPr>
        <w:fldChar w:fldCharType="separate"/>
      </w:r>
      <w:r w:rsidR="00EE22BA">
        <w:rPr>
          <w:rFonts w:cs="Arial"/>
        </w:rPr>
        <w:t>2.2.3.4</w:t>
      </w:r>
      <w:r w:rsidR="00FC346F" w:rsidRPr="00FF0286">
        <w:rPr>
          <w:rFonts w:cs="Arial"/>
        </w:rPr>
        <w:fldChar w:fldCharType="end"/>
      </w:r>
      <w:r w:rsidRPr="00FF0286">
        <w:rPr>
          <w:rFonts w:cs="Arial"/>
        </w:rPr>
        <w:t xml:space="preserve"> teh tehničnih pogojev, odloči o načinu obračuna nadzornik.</w:t>
      </w:r>
    </w:p>
    <w:p w14:paraId="7910C2DE" w14:textId="77777777" w:rsidR="00E36E3A" w:rsidRPr="00FF0286" w:rsidRDefault="00E36E3A" w:rsidP="00AE3FF5">
      <w:pPr>
        <w:pStyle w:val="Naslov6"/>
        <w:rPr>
          <w:rFonts w:cs="Arial"/>
        </w:rPr>
      </w:pPr>
      <w:bookmarkStart w:id="942" w:name="_Toc416874447"/>
      <w:bookmarkStart w:id="943" w:name="_Toc25424279"/>
      <w:r w:rsidRPr="00FF0286">
        <w:rPr>
          <w:rFonts w:cs="Arial"/>
        </w:rPr>
        <w:t>Kakovost izvedbe</w:t>
      </w:r>
      <w:bookmarkEnd w:id="942"/>
      <w:bookmarkEnd w:id="943"/>
    </w:p>
    <w:p w14:paraId="1310C479" w14:textId="77777777" w:rsidR="00E36E3A" w:rsidRPr="00FF0286" w:rsidRDefault="00E36E3A" w:rsidP="009E3616">
      <w:pPr>
        <w:pStyle w:val="Odstavekseznama"/>
        <w:numPr>
          <w:ilvl w:val="0"/>
          <w:numId w:val="304"/>
        </w:numPr>
        <w:rPr>
          <w:rFonts w:cs="Arial"/>
        </w:rPr>
      </w:pPr>
      <w:r w:rsidRPr="00FF0286">
        <w:rPr>
          <w:rFonts w:cs="Arial"/>
        </w:rPr>
        <w:t xml:space="preserve">Vgrajeni beton je treba obračunati: </w:t>
      </w:r>
    </w:p>
    <w:p w14:paraId="054E1952" w14:textId="77777777" w:rsidR="00E36E3A" w:rsidRPr="00FF0286" w:rsidRDefault="00E36E3A" w:rsidP="009E3616">
      <w:pPr>
        <w:pStyle w:val="Odstavekseznama"/>
        <w:numPr>
          <w:ilvl w:val="1"/>
          <w:numId w:val="304"/>
        </w:numPr>
        <w:rPr>
          <w:rFonts w:cs="Arial"/>
        </w:rPr>
      </w:pPr>
      <w:r w:rsidRPr="00FF0286">
        <w:rPr>
          <w:rFonts w:cs="Arial"/>
        </w:rPr>
        <w:t>v izmeri, določeni skladno s splošnimi tehničnimi pogoji in tehničnimi specifikacijami za gradnjo in</w:t>
      </w:r>
    </w:p>
    <w:p w14:paraId="202E1D95" w14:textId="77777777" w:rsidR="00E36E3A" w:rsidRPr="00FF0286" w:rsidRDefault="00E36E3A" w:rsidP="009E3616">
      <w:pPr>
        <w:pStyle w:val="Odstavekseznama"/>
        <w:numPr>
          <w:ilvl w:val="1"/>
          <w:numId w:val="304"/>
        </w:numPr>
        <w:rPr>
          <w:rFonts w:cs="Arial"/>
        </w:rPr>
      </w:pPr>
      <w:r w:rsidRPr="00FF0286">
        <w:rPr>
          <w:rFonts w:cs="Arial"/>
        </w:rPr>
        <w:t xml:space="preserve">po pogodbeni enotni ceni. </w:t>
      </w:r>
    </w:p>
    <w:p w14:paraId="243198D9" w14:textId="77777777" w:rsidR="00E36E3A" w:rsidRPr="00FF0286" w:rsidRDefault="00E36E3A" w:rsidP="009E3616">
      <w:pPr>
        <w:pStyle w:val="Odstavekseznama"/>
        <w:numPr>
          <w:ilvl w:val="0"/>
          <w:numId w:val="304"/>
        </w:numPr>
        <w:rPr>
          <w:rFonts w:cs="Arial"/>
        </w:rPr>
      </w:pPr>
      <w:r w:rsidRPr="00FF0286">
        <w:rPr>
          <w:rFonts w:cs="Arial"/>
        </w:rPr>
        <w:t>V primeru pomanjkljive kakovosti vgrajenega betona lahko naročnik uveljavi finančne odbitke.</w:t>
      </w:r>
    </w:p>
    <w:p w14:paraId="1DC18DC2" w14:textId="77777777" w:rsidR="00E36E3A" w:rsidRPr="00FF0286" w:rsidRDefault="00E36E3A" w:rsidP="009E3616">
      <w:pPr>
        <w:pStyle w:val="Odstavekseznama"/>
        <w:numPr>
          <w:ilvl w:val="0"/>
          <w:numId w:val="304"/>
        </w:numPr>
        <w:rPr>
          <w:rFonts w:cs="Arial"/>
        </w:rPr>
      </w:pPr>
      <w:r w:rsidRPr="00FF0286">
        <w:rPr>
          <w:rFonts w:cs="Arial"/>
        </w:rPr>
        <w:t>Za oceno neustrezne kakovosti izvedenih del in izračun odbitkov je treba upoštevati naslednje osnove:</w:t>
      </w:r>
    </w:p>
    <w:p w14:paraId="2568058C" w14:textId="77777777" w:rsidR="00E36E3A" w:rsidRPr="00FF0286" w:rsidRDefault="00E36E3A" w:rsidP="00AE3FF5">
      <w:pPr>
        <w:pStyle w:val="Naslov6"/>
        <w:rPr>
          <w:rFonts w:cs="Arial"/>
        </w:rPr>
      </w:pPr>
      <w:bookmarkStart w:id="944" w:name="_Toc416874448"/>
      <w:bookmarkStart w:id="945" w:name="_Toc25424280"/>
      <w:r w:rsidRPr="00FF0286">
        <w:rPr>
          <w:rFonts w:cs="Arial"/>
        </w:rPr>
        <w:t>Nedoseganje tlačne trdnosti</w:t>
      </w:r>
      <w:bookmarkEnd w:id="944"/>
      <w:bookmarkEnd w:id="945"/>
    </w:p>
    <w:p w14:paraId="22A99CEF" w14:textId="77777777" w:rsidR="00E36E3A" w:rsidRPr="00FF0286" w:rsidRDefault="00E36E3A" w:rsidP="009E3616">
      <w:pPr>
        <w:pStyle w:val="Odstavekseznama"/>
        <w:numPr>
          <w:ilvl w:val="0"/>
          <w:numId w:val="305"/>
        </w:numPr>
        <w:rPr>
          <w:rFonts w:cs="Arial"/>
        </w:rPr>
      </w:pPr>
      <w:r w:rsidRPr="00FF0286">
        <w:rPr>
          <w:rFonts w:cs="Arial"/>
        </w:rPr>
        <w:t>Izračun finančnih odbitkov po enačbi:</w:t>
      </w:r>
    </w:p>
    <w:p w14:paraId="5FF644D4" w14:textId="77777777" w:rsidR="00E36E3A" w:rsidRPr="00FF0286" w:rsidRDefault="00E36E3A" w:rsidP="00E36E3A">
      <w:pPr>
        <w:rPr>
          <w:rFonts w:cs="Arial"/>
        </w:rPr>
      </w:pPr>
      <w:r w:rsidRPr="00FF0286">
        <w:rPr>
          <w:rFonts w:cs="Arial"/>
          <w:lang w:bidi="en-US"/>
        </w:rPr>
        <w:object w:dxaOrig="1845" w:dyaOrig="540" w14:anchorId="7B8F4F1C">
          <v:shape id="_x0000_i1045" type="#_x0000_t75" alt="" style="width:92.65pt;height:28.15pt;mso-width-percent:0;mso-height-percent:0;mso-width-percent:0;mso-height-percent:0" o:ole="">
            <v:imagedata r:id="rId50" o:title=""/>
          </v:shape>
          <o:OLEObject Type="Embed" ProgID="Equation.3" ShapeID="_x0000_i1045" DrawAspect="Content" ObjectID="_1701170449" r:id="rId51"/>
        </w:object>
      </w:r>
      <w:r w:rsidRPr="00FF0286">
        <w:rPr>
          <w:rFonts w:cs="Arial"/>
        </w:rPr>
        <w:t xml:space="preserve"> (EUR)</w:t>
      </w:r>
    </w:p>
    <w:p w14:paraId="05BB6837" w14:textId="77777777" w:rsidR="00E36E3A" w:rsidRPr="00FF0286" w:rsidRDefault="00E36E3A" w:rsidP="00E36E3A">
      <w:pPr>
        <w:rPr>
          <w:rFonts w:cs="Arial"/>
        </w:rPr>
      </w:pPr>
      <w:r w:rsidRPr="00FF0286">
        <w:rPr>
          <w:rFonts w:cs="Arial"/>
        </w:rPr>
        <w:t>kjer pomeni:</w:t>
      </w:r>
    </w:p>
    <w:p w14:paraId="0199A860" w14:textId="77777777" w:rsidR="00E36E3A" w:rsidRPr="00FF0286" w:rsidRDefault="00E36E3A" w:rsidP="00E36E3A">
      <w:pPr>
        <w:rPr>
          <w:rFonts w:cs="Arial"/>
        </w:rPr>
      </w:pPr>
      <w:r w:rsidRPr="00FF0286">
        <w:rPr>
          <w:rFonts w:cs="Arial"/>
        </w:rPr>
        <w:t xml:space="preserve">O -  odstopanje od mejne vrednosti, določeno po enačbi: </w:t>
      </w:r>
    </w:p>
    <w:p w14:paraId="7EDD2CA9" w14:textId="77777777" w:rsidR="00E36E3A" w:rsidRPr="00FF0286" w:rsidRDefault="00E36E3A" w:rsidP="00E36E3A">
      <w:pPr>
        <w:rPr>
          <w:rFonts w:cs="Arial"/>
        </w:rPr>
      </w:pPr>
      <w:r w:rsidRPr="00FF0286">
        <w:rPr>
          <w:rFonts w:cs="Arial"/>
          <w:lang w:bidi="en-US"/>
        </w:rPr>
        <w:object w:dxaOrig="1635" w:dyaOrig="600" w14:anchorId="43DAED77">
          <v:shape id="_x0000_i1046" type="#_x0000_t75" alt="" style="width:87.65pt;height:28.15pt;mso-width-percent:0;mso-height-percent:0;mso-width-percent:0;mso-height-percent:0" o:ole="">
            <v:imagedata r:id="rId52" o:title=""/>
          </v:shape>
          <o:OLEObject Type="Embed" ProgID="Equation.3" ShapeID="_x0000_i1046" DrawAspect="Content" ObjectID="_1701170450" r:id="rId53"/>
        </w:object>
      </w:r>
      <w:r w:rsidRPr="00FF0286">
        <w:rPr>
          <w:rFonts w:cs="Arial"/>
        </w:rPr>
        <w:t xml:space="preserve"> (%)</w:t>
      </w:r>
    </w:p>
    <w:p w14:paraId="06073BAC" w14:textId="77777777" w:rsidR="00E36E3A" w:rsidRPr="00FF0286" w:rsidRDefault="00E36E3A" w:rsidP="00E36E3A">
      <w:pPr>
        <w:rPr>
          <w:rFonts w:cs="Arial"/>
        </w:rPr>
      </w:pPr>
      <w:r w:rsidRPr="00FF0286">
        <w:rPr>
          <w:rFonts w:cs="Arial"/>
        </w:rPr>
        <w:t xml:space="preserve"> fck </w:t>
      </w:r>
      <w:r w:rsidRPr="00FF0286">
        <w:rPr>
          <w:rFonts w:cs="Arial"/>
        </w:rPr>
        <w:tab/>
        <w:t>-   predpisana (karakteristična) tlačna trdnost (N/mm2)</w:t>
      </w:r>
    </w:p>
    <w:p w14:paraId="5E88E044" w14:textId="77777777" w:rsidR="00E36E3A" w:rsidRPr="00FF0286" w:rsidRDefault="00E36E3A" w:rsidP="00E36E3A">
      <w:pPr>
        <w:rPr>
          <w:rFonts w:cs="Arial"/>
        </w:rPr>
      </w:pPr>
      <w:r w:rsidRPr="00FF0286">
        <w:rPr>
          <w:rFonts w:cs="Arial"/>
        </w:rPr>
        <w:t xml:space="preserve">fckd  </w:t>
      </w:r>
      <w:r w:rsidRPr="00FF0286">
        <w:rPr>
          <w:rFonts w:cs="Arial"/>
        </w:rPr>
        <w:tab/>
        <w:t>-   dosežena (ugotovljena) karakteristična tlačna trdnost (N/mm2)</w:t>
      </w:r>
    </w:p>
    <w:p w14:paraId="4410860A" w14:textId="77777777" w:rsidR="00E36E3A" w:rsidRPr="00FF0286" w:rsidRDefault="00E36E3A" w:rsidP="00E36E3A">
      <w:pPr>
        <w:rPr>
          <w:rFonts w:cs="Arial"/>
        </w:rPr>
      </w:pPr>
      <w:r w:rsidRPr="00FF0286">
        <w:rPr>
          <w:rFonts w:cs="Arial"/>
        </w:rPr>
        <w:t xml:space="preserve">K    </w:t>
      </w:r>
      <w:r w:rsidRPr="00FF0286">
        <w:rPr>
          <w:rFonts w:cs="Arial"/>
        </w:rPr>
        <w:tab/>
        <w:t>-   količnik vpliva na uporabnost</w:t>
      </w:r>
      <w:r w:rsidR="00D900CC" w:rsidRPr="00FF0286">
        <w:rPr>
          <w:rFonts w:cs="Arial"/>
        </w:rPr>
        <w:t xml:space="preserve"> = 3</w:t>
      </w:r>
    </w:p>
    <w:p w14:paraId="48F318B5" w14:textId="77777777" w:rsidR="00E36E3A" w:rsidRPr="00FF0286" w:rsidRDefault="00E36E3A" w:rsidP="00E36E3A">
      <w:pPr>
        <w:rPr>
          <w:rFonts w:cs="Arial"/>
        </w:rPr>
      </w:pPr>
      <w:r w:rsidRPr="00FF0286">
        <w:rPr>
          <w:rFonts w:cs="Arial"/>
        </w:rPr>
        <w:t xml:space="preserve">C    </w:t>
      </w:r>
      <w:r w:rsidRPr="00FF0286">
        <w:rPr>
          <w:rFonts w:cs="Arial"/>
        </w:rPr>
        <w:tab/>
        <w:t>-   pogodbena enotna cena (EUR/m3)</w:t>
      </w:r>
    </w:p>
    <w:p w14:paraId="3107A0E3" w14:textId="77777777" w:rsidR="00E36E3A" w:rsidRPr="00FF0286" w:rsidRDefault="00E36E3A" w:rsidP="00E36E3A">
      <w:pPr>
        <w:rPr>
          <w:rFonts w:cs="Arial"/>
        </w:rPr>
      </w:pPr>
      <w:r w:rsidRPr="00FF0286">
        <w:rPr>
          <w:rFonts w:cs="Arial"/>
        </w:rPr>
        <w:t xml:space="preserve">PD </w:t>
      </w:r>
      <w:r w:rsidRPr="00FF0286">
        <w:rPr>
          <w:rFonts w:cs="Arial"/>
        </w:rPr>
        <w:tab/>
        <w:t>-  obseg pomanjkljivo izvedenega dela (m3).</w:t>
      </w:r>
    </w:p>
    <w:p w14:paraId="0CB3E2BC" w14:textId="77777777" w:rsidR="00E36E3A" w:rsidRPr="00FF0286" w:rsidRDefault="00E36E3A" w:rsidP="00DE3A6A">
      <w:pPr>
        <w:pStyle w:val="Odstavekseznama"/>
        <w:rPr>
          <w:rFonts w:cs="Arial"/>
        </w:rPr>
      </w:pPr>
      <w:r w:rsidRPr="00FF0286">
        <w:rPr>
          <w:rFonts w:cs="Arial"/>
        </w:rPr>
        <w:lastRenderedPageBreak/>
        <w:t>Določitev finančnega odbitka za vsak posamezni neustrezni rezultat preskusa tlačne trdnosti betona mora temeljiti na osnovi zahtevanih (mejnih) vrednosti in določenih skrajnih mejnih vrednosti fcksm.</w:t>
      </w:r>
    </w:p>
    <w:p w14:paraId="6C0DF799" w14:textId="77777777" w:rsidR="00E36E3A" w:rsidRPr="00FF0286" w:rsidRDefault="00E36E3A" w:rsidP="00E36E3A">
      <w:pPr>
        <w:rPr>
          <w:rFonts w:cs="Arial"/>
        </w:rPr>
      </w:pPr>
      <w:r w:rsidRPr="00FF0286">
        <w:rPr>
          <w:rFonts w:cs="Arial"/>
        </w:rPr>
        <w:t>Primer:</w:t>
      </w:r>
    </w:p>
    <w:p w14:paraId="6EE09659" w14:textId="77777777" w:rsidR="00E36E3A" w:rsidRPr="00FF0286" w:rsidRDefault="00E36E3A" w:rsidP="00E36E3A">
      <w:pPr>
        <w:rPr>
          <w:rFonts w:cs="Arial"/>
        </w:rPr>
      </w:pPr>
      <w:r w:rsidRPr="00FF0286">
        <w:rPr>
          <w:rFonts w:cs="Arial"/>
        </w:rPr>
        <w:t>fck    = 37,0 N/mm2</w:t>
      </w:r>
    </w:p>
    <w:p w14:paraId="38F4D895" w14:textId="77777777" w:rsidR="00E36E3A" w:rsidRPr="00FF0286" w:rsidRDefault="00E36E3A" w:rsidP="00E36E3A">
      <w:pPr>
        <w:rPr>
          <w:rFonts w:cs="Arial"/>
        </w:rPr>
      </w:pPr>
      <w:r w:rsidRPr="00FF0286">
        <w:rPr>
          <w:rFonts w:cs="Arial"/>
        </w:rPr>
        <w:t xml:space="preserve">fcksm </w:t>
      </w:r>
      <w:r w:rsidRPr="00FF0286">
        <w:rPr>
          <w:rFonts w:cs="Arial"/>
        </w:rPr>
        <w:tab/>
        <w:t>= 33,3 N/mm2</w:t>
      </w:r>
    </w:p>
    <w:p w14:paraId="24259689" w14:textId="77777777" w:rsidR="00E36E3A" w:rsidRPr="00FF0286" w:rsidRDefault="00E36E3A" w:rsidP="00E36E3A">
      <w:pPr>
        <w:rPr>
          <w:rFonts w:cs="Arial"/>
        </w:rPr>
      </w:pPr>
      <w:r w:rsidRPr="00FF0286">
        <w:rPr>
          <w:rFonts w:cs="Arial"/>
        </w:rPr>
        <w:t>K     = 3</w:t>
      </w:r>
    </w:p>
    <w:p w14:paraId="510CC768" w14:textId="77777777" w:rsidR="00E36E3A" w:rsidRPr="00FF0286" w:rsidRDefault="00E36E3A" w:rsidP="00E36E3A">
      <w:pPr>
        <w:rPr>
          <w:rFonts w:cs="Arial"/>
        </w:rPr>
      </w:pPr>
      <w:r w:rsidRPr="00FF0286">
        <w:rPr>
          <w:rFonts w:cs="Arial"/>
        </w:rPr>
        <w:t>C     = 100 EUR/m3</w:t>
      </w:r>
    </w:p>
    <w:p w14:paraId="724ABF1D" w14:textId="77777777" w:rsidR="00E36E3A" w:rsidRPr="00FF0286" w:rsidRDefault="00E36E3A" w:rsidP="00E36E3A">
      <w:pPr>
        <w:rPr>
          <w:rFonts w:cs="Arial"/>
        </w:rPr>
      </w:pPr>
      <w:r w:rsidRPr="00FF0286">
        <w:rPr>
          <w:rFonts w:cs="Arial"/>
        </w:rPr>
        <w:t xml:space="preserve">PD1 </w:t>
      </w:r>
      <w:r w:rsidRPr="00FF0286">
        <w:rPr>
          <w:rFonts w:cs="Arial"/>
        </w:rPr>
        <w:tab/>
        <w:t>= 600 m3: fckd = 35,2 N/mm2</w:t>
      </w:r>
    </w:p>
    <w:p w14:paraId="3892AFAD" w14:textId="77777777" w:rsidR="00E36E3A" w:rsidRPr="00FF0286" w:rsidRDefault="00E36E3A" w:rsidP="00E36E3A">
      <w:pPr>
        <w:rPr>
          <w:rFonts w:cs="Arial"/>
        </w:rPr>
      </w:pPr>
      <w:r w:rsidRPr="00FF0286">
        <w:rPr>
          <w:rFonts w:cs="Arial"/>
        </w:rPr>
        <w:t xml:space="preserve">PD2 </w:t>
      </w:r>
      <w:r w:rsidRPr="00FF0286">
        <w:rPr>
          <w:rFonts w:cs="Arial"/>
        </w:rPr>
        <w:tab/>
        <w:t>= 2600 m3: fckd = 35,5 N/mm2</w:t>
      </w:r>
    </w:p>
    <w:p w14:paraId="6E6A484D" w14:textId="77777777" w:rsidR="00E36E3A" w:rsidRPr="00FF0286" w:rsidRDefault="00E36E3A" w:rsidP="00E36E3A">
      <w:pPr>
        <w:rPr>
          <w:rFonts w:cs="Arial"/>
        </w:rPr>
      </w:pPr>
    </w:p>
    <w:p w14:paraId="7E64A49C" w14:textId="77777777" w:rsidR="00E36E3A" w:rsidRPr="00FF0286" w:rsidRDefault="00E36E3A" w:rsidP="00E36E3A">
      <w:pPr>
        <w:rPr>
          <w:rFonts w:cs="Arial"/>
        </w:rPr>
      </w:pPr>
      <w:r w:rsidRPr="00FF0286">
        <w:rPr>
          <w:rFonts w:cs="Arial"/>
          <w:lang w:bidi="en-US"/>
        </w:rPr>
        <w:object w:dxaOrig="3930" w:dyaOrig="615" w14:anchorId="40D4D7A8">
          <v:shape id="_x0000_i1047" type="#_x0000_t75" alt="" style="width:204.1pt;height:28.15pt;mso-width-percent:0;mso-height-percent:0;mso-width-percent:0;mso-height-percent:0" o:ole="">
            <v:imagedata r:id="rId54" o:title=""/>
          </v:shape>
          <o:OLEObject Type="Embed" ProgID="Equation.3" ShapeID="_x0000_i1047" DrawAspect="Content" ObjectID="_1701170451" r:id="rId55"/>
        </w:object>
      </w:r>
      <w:r w:rsidRPr="00FF0286">
        <w:rPr>
          <w:rFonts w:cs="Arial"/>
        </w:rPr>
        <w:t xml:space="preserve"> EUR   </w:t>
      </w:r>
    </w:p>
    <w:p w14:paraId="760BF193" w14:textId="77777777" w:rsidR="00E36E3A" w:rsidRPr="00FF0286" w:rsidRDefault="00E36E3A" w:rsidP="00E36E3A">
      <w:pPr>
        <w:rPr>
          <w:rFonts w:cs="Arial"/>
        </w:rPr>
      </w:pPr>
      <w:r w:rsidRPr="00FF0286">
        <w:rPr>
          <w:rFonts w:cs="Arial"/>
          <w:lang w:bidi="en-US"/>
        </w:rPr>
        <w:object w:dxaOrig="4050" w:dyaOrig="600" w14:anchorId="40621150">
          <v:shape id="_x0000_i1048" type="#_x0000_t75" alt="" style="width:202.25pt;height:28.15pt;mso-width-percent:0;mso-height-percent:0;mso-width-percent:0;mso-height-percent:0" o:ole="">
            <v:imagedata r:id="rId56" o:title=""/>
          </v:shape>
          <o:OLEObject Type="Embed" ProgID="Equation.3" ShapeID="_x0000_i1048" DrawAspect="Content" ObjectID="_1701170452" r:id="rId57"/>
        </w:object>
      </w:r>
      <w:r w:rsidRPr="00FF0286">
        <w:rPr>
          <w:rFonts w:cs="Arial"/>
        </w:rPr>
        <w:t xml:space="preserve"> EUR </w:t>
      </w:r>
    </w:p>
    <w:p w14:paraId="433F8CD0" w14:textId="77777777" w:rsidR="00E36E3A" w:rsidRPr="00FF0286" w:rsidRDefault="00E36E3A" w:rsidP="00E36E3A">
      <w:pPr>
        <w:rPr>
          <w:rFonts w:cs="Arial"/>
        </w:rPr>
      </w:pPr>
      <w:r w:rsidRPr="00FF0286">
        <w:rPr>
          <w:rFonts w:cs="Arial"/>
          <w:lang w:bidi="en-US"/>
        </w:rPr>
        <w:object w:dxaOrig="1755" w:dyaOrig="390" w14:anchorId="0D3EF645">
          <v:shape id="_x0000_i1049" type="#_x0000_t75" alt="" style="width:85.75pt;height:15.65pt;mso-width-percent:0;mso-height-percent:0;mso-width-percent:0;mso-height-percent:0" o:ole="">
            <v:imagedata r:id="rId58" o:title=""/>
          </v:shape>
          <o:OLEObject Type="Embed" ProgID="Equation.3" ShapeID="_x0000_i1049" DrawAspect="Content" ObjectID="_1701170453" r:id="rId59"/>
        </w:object>
      </w:r>
      <w:r w:rsidRPr="00FF0286">
        <w:rPr>
          <w:rFonts w:cs="Arial"/>
        </w:rPr>
        <w:t xml:space="preserve"> EUR</w:t>
      </w:r>
    </w:p>
    <w:p w14:paraId="7809DD81" w14:textId="77777777" w:rsidR="00E36E3A" w:rsidRPr="00FF0286" w:rsidRDefault="00E36E3A" w:rsidP="00AE3FF5">
      <w:pPr>
        <w:pStyle w:val="Naslov6"/>
        <w:rPr>
          <w:rFonts w:cs="Arial"/>
        </w:rPr>
      </w:pPr>
      <w:bookmarkStart w:id="946" w:name="_Toc416874449"/>
      <w:bookmarkStart w:id="947" w:name="_Toc25424281"/>
      <w:r w:rsidRPr="00FF0286">
        <w:rPr>
          <w:rFonts w:cs="Arial"/>
        </w:rPr>
        <w:t>Nedoseganje notranje odpornosti proti zmrzovanju/tajanju</w:t>
      </w:r>
      <w:bookmarkEnd w:id="946"/>
      <w:bookmarkEnd w:id="947"/>
    </w:p>
    <w:p w14:paraId="2D8384D1" w14:textId="77777777" w:rsidR="00E36E3A" w:rsidRPr="00FF0286" w:rsidRDefault="00E36E3A" w:rsidP="009E3616">
      <w:pPr>
        <w:pStyle w:val="Odstavekseznama"/>
        <w:numPr>
          <w:ilvl w:val="0"/>
          <w:numId w:val="306"/>
        </w:numPr>
        <w:rPr>
          <w:rFonts w:cs="Arial"/>
        </w:rPr>
      </w:pPr>
      <w:r w:rsidRPr="00FF0286">
        <w:rPr>
          <w:rFonts w:cs="Arial"/>
        </w:rPr>
        <w:t>Izračun finančnih odbitkov po enačbi:</w:t>
      </w:r>
    </w:p>
    <w:p w14:paraId="298B0F95" w14:textId="77777777" w:rsidR="00E36E3A" w:rsidRPr="00FF0286" w:rsidRDefault="00E36E3A" w:rsidP="00E36E3A">
      <w:pPr>
        <w:rPr>
          <w:rFonts w:cs="Arial"/>
        </w:rPr>
      </w:pPr>
      <w:r w:rsidRPr="00FF0286">
        <w:rPr>
          <w:rFonts w:cs="Arial"/>
          <w:lang w:bidi="en-US"/>
        </w:rPr>
        <w:object w:dxaOrig="1845" w:dyaOrig="540" w14:anchorId="437A5E21">
          <v:shape id="_x0000_i1050" type="#_x0000_t75" alt="" style="width:92.65pt;height:28.15pt;mso-width-percent:0;mso-height-percent:0;mso-width-percent:0;mso-height-percent:0" o:ole="">
            <v:imagedata r:id="rId60" o:title=""/>
          </v:shape>
          <o:OLEObject Type="Embed" ProgID="Equation.3" ShapeID="_x0000_i1050" DrawAspect="Content" ObjectID="_1701170454" r:id="rId61"/>
        </w:object>
      </w:r>
      <w:r w:rsidRPr="00FF0286">
        <w:rPr>
          <w:rFonts w:cs="Arial"/>
        </w:rPr>
        <w:t xml:space="preserve"> (EUR)</w:t>
      </w:r>
    </w:p>
    <w:p w14:paraId="56E18FCF" w14:textId="77777777" w:rsidR="00E36E3A" w:rsidRPr="00FF0286" w:rsidRDefault="00E36E3A" w:rsidP="00E36E3A">
      <w:pPr>
        <w:rPr>
          <w:rFonts w:cs="Arial"/>
        </w:rPr>
      </w:pPr>
      <w:r w:rsidRPr="00FF0286">
        <w:rPr>
          <w:rFonts w:cs="Arial"/>
        </w:rPr>
        <w:t>kjer pomeni:</w:t>
      </w:r>
    </w:p>
    <w:p w14:paraId="2656D962" w14:textId="77777777" w:rsidR="00E36E3A" w:rsidRPr="00FF0286" w:rsidRDefault="00E36E3A" w:rsidP="00E36E3A">
      <w:pPr>
        <w:rPr>
          <w:rFonts w:cs="Arial"/>
        </w:rPr>
      </w:pPr>
      <w:r w:rsidRPr="00FF0286">
        <w:rPr>
          <w:rFonts w:cs="Arial"/>
        </w:rPr>
        <w:t xml:space="preserve">O -  odstopanje od mejne vrednosti, določeno po enačbi: </w:t>
      </w:r>
    </w:p>
    <w:p w14:paraId="6CDE4EA1" w14:textId="77777777" w:rsidR="00E36E3A" w:rsidRPr="00FF0286" w:rsidRDefault="00E36E3A" w:rsidP="00E36E3A">
      <w:pPr>
        <w:rPr>
          <w:rFonts w:cs="Arial"/>
        </w:rPr>
      </w:pPr>
      <w:r w:rsidRPr="00FF0286">
        <w:rPr>
          <w:rFonts w:cs="Arial"/>
          <w:lang w:bidi="en-US"/>
        </w:rPr>
        <w:object w:dxaOrig="1905" w:dyaOrig="570" w14:anchorId="4879E025">
          <v:shape id="_x0000_i1051" type="#_x0000_t75" alt="" style="width:102.05pt;height:28.15pt;mso-width-percent:0;mso-height-percent:0;mso-width-percent:0;mso-height-percent:0" o:ole="">
            <v:imagedata r:id="rId62" o:title=""/>
          </v:shape>
          <o:OLEObject Type="Embed" ProgID="Equation.3" ShapeID="_x0000_i1051" DrawAspect="Content" ObjectID="_1701170455" r:id="rId63"/>
        </w:object>
      </w:r>
      <w:r w:rsidRPr="00FF0286">
        <w:rPr>
          <w:rFonts w:cs="Arial"/>
        </w:rPr>
        <w:t xml:space="preserve"> (%)</w:t>
      </w:r>
    </w:p>
    <w:p w14:paraId="277B6203" w14:textId="77777777" w:rsidR="00E36E3A" w:rsidRPr="00FF0286" w:rsidRDefault="00E36E3A" w:rsidP="00E36E3A">
      <w:pPr>
        <w:rPr>
          <w:rFonts w:cs="Arial"/>
        </w:rPr>
      </w:pPr>
      <w:r w:rsidRPr="00FF0286">
        <w:rPr>
          <w:rFonts w:cs="Arial"/>
        </w:rPr>
        <w:t>pri čemer znaša skrajna mejna vrednost:  ZOsm = 0,65</w:t>
      </w:r>
    </w:p>
    <w:p w14:paraId="436BD9BE" w14:textId="77777777" w:rsidR="00E36E3A" w:rsidRPr="00FF0286" w:rsidRDefault="00E36E3A" w:rsidP="00E36E3A">
      <w:pPr>
        <w:rPr>
          <w:rFonts w:cs="Arial"/>
        </w:rPr>
      </w:pPr>
      <w:r w:rsidRPr="00FF0286">
        <w:rPr>
          <w:rFonts w:cs="Arial"/>
        </w:rPr>
        <w:t>ZOd - dejansko doseženi količnik med Edin betonskih preskušancev, ki so bili izpostavljeni zahtevanemu številu ciklov in Edin betonskih preskušancev, ki niso bili izpostavljeni ciklom zmrzovanja/tajanja</w:t>
      </w:r>
    </w:p>
    <w:p w14:paraId="1B8D20E6" w14:textId="77777777" w:rsidR="00E36E3A" w:rsidRPr="00FF0286" w:rsidRDefault="00E36E3A" w:rsidP="00E36E3A">
      <w:pPr>
        <w:rPr>
          <w:rFonts w:cs="Arial"/>
        </w:rPr>
      </w:pPr>
      <w:r w:rsidRPr="00FF0286">
        <w:rPr>
          <w:rFonts w:cs="Arial"/>
        </w:rPr>
        <w:t xml:space="preserve">K  -  </w:t>
      </w:r>
      <w:r w:rsidRPr="00FF0286">
        <w:rPr>
          <w:rFonts w:cs="Arial"/>
        </w:rPr>
        <w:tab/>
        <w:t>količnik vpliva na uporabnost = 1</w:t>
      </w:r>
    </w:p>
    <w:p w14:paraId="1033C6FD" w14:textId="77777777" w:rsidR="00E36E3A" w:rsidRPr="00FF0286" w:rsidRDefault="00E36E3A" w:rsidP="00E36E3A">
      <w:pPr>
        <w:rPr>
          <w:rFonts w:cs="Arial"/>
        </w:rPr>
      </w:pPr>
      <w:r w:rsidRPr="00FF0286">
        <w:rPr>
          <w:rFonts w:cs="Arial"/>
        </w:rPr>
        <w:t xml:space="preserve">C  -  </w:t>
      </w:r>
      <w:r w:rsidRPr="00FF0286">
        <w:rPr>
          <w:rFonts w:cs="Arial"/>
        </w:rPr>
        <w:tab/>
        <w:t>pogodbena enotna cena (EUR/m3)</w:t>
      </w:r>
    </w:p>
    <w:p w14:paraId="2D658A90" w14:textId="77777777" w:rsidR="00E36E3A" w:rsidRPr="00FF0286" w:rsidRDefault="00E36E3A" w:rsidP="00E36E3A">
      <w:pPr>
        <w:rPr>
          <w:rFonts w:cs="Arial"/>
        </w:rPr>
      </w:pPr>
      <w:r w:rsidRPr="00FF0286">
        <w:rPr>
          <w:rFonts w:cs="Arial"/>
        </w:rPr>
        <w:t xml:space="preserve">PD - </w:t>
      </w:r>
      <w:r w:rsidRPr="00FF0286">
        <w:rPr>
          <w:rFonts w:cs="Arial"/>
        </w:rPr>
        <w:tab/>
        <w:t>obseg pomanjkljivo izvedenega dela  (m3)</w:t>
      </w:r>
    </w:p>
    <w:p w14:paraId="2B818810" w14:textId="77777777" w:rsidR="00E36E3A" w:rsidRPr="00FF0286" w:rsidRDefault="00E36E3A" w:rsidP="00E36E3A">
      <w:pPr>
        <w:rPr>
          <w:rFonts w:cs="Arial"/>
        </w:rPr>
      </w:pPr>
      <w:r w:rsidRPr="00FF0286">
        <w:rPr>
          <w:rFonts w:cs="Arial"/>
        </w:rPr>
        <w:t>Primer:</w:t>
      </w:r>
    </w:p>
    <w:p w14:paraId="234D87CF" w14:textId="77777777" w:rsidR="00E36E3A" w:rsidRPr="00FF0286" w:rsidRDefault="00E36E3A" w:rsidP="00E36E3A">
      <w:pPr>
        <w:rPr>
          <w:rFonts w:cs="Arial"/>
        </w:rPr>
      </w:pPr>
      <w:r w:rsidRPr="00FF0286">
        <w:rPr>
          <w:rFonts w:cs="Arial"/>
        </w:rPr>
        <w:t>ZOd  = 0,70</w:t>
      </w:r>
    </w:p>
    <w:p w14:paraId="705FDA4D" w14:textId="77777777" w:rsidR="00E36E3A" w:rsidRPr="00FF0286" w:rsidRDefault="00E36E3A" w:rsidP="00E36E3A">
      <w:pPr>
        <w:rPr>
          <w:rFonts w:cs="Arial"/>
        </w:rPr>
      </w:pPr>
      <w:r w:rsidRPr="00FF0286">
        <w:rPr>
          <w:rFonts w:cs="Arial"/>
        </w:rPr>
        <w:t>K     = 1</w:t>
      </w:r>
    </w:p>
    <w:p w14:paraId="2846AE77" w14:textId="77777777" w:rsidR="00E36E3A" w:rsidRPr="00FF0286" w:rsidRDefault="00E36E3A" w:rsidP="00E36E3A">
      <w:pPr>
        <w:rPr>
          <w:rFonts w:cs="Arial"/>
        </w:rPr>
      </w:pPr>
      <w:r w:rsidRPr="00FF0286">
        <w:rPr>
          <w:rFonts w:cs="Arial"/>
        </w:rPr>
        <w:t>C     = 100 EUR/m3</w:t>
      </w:r>
    </w:p>
    <w:p w14:paraId="3A9FD3B0" w14:textId="77777777" w:rsidR="00E36E3A" w:rsidRPr="00FF0286" w:rsidRDefault="00E36E3A" w:rsidP="00E36E3A">
      <w:pPr>
        <w:rPr>
          <w:rFonts w:cs="Arial"/>
        </w:rPr>
      </w:pPr>
      <w:r w:rsidRPr="00FF0286">
        <w:rPr>
          <w:rFonts w:cs="Arial"/>
        </w:rPr>
        <w:t>PD   = 150 m3</w:t>
      </w:r>
    </w:p>
    <w:p w14:paraId="2088D337" w14:textId="77777777" w:rsidR="00E36E3A" w:rsidRPr="00FF0286" w:rsidRDefault="00E36E3A" w:rsidP="00E36E3A">
      <w:pPr>
        <w:rPr>
          <w:rFonts w:cs="Arial"/>
        </w:rPr>
      </w:pPr>
    </w:p>
    <w:p w14:paraId="3C1BBB60" w14:textId="77777777" w:rsidR="00E36E3A" w:rsidRPr="00FF0286" w:rsidRDefault="00E36E3A" w:rsidP="00E36E3A">
      <w:pPr>
        <w:rPr>
          <w:rFonts w:cs="Arial"/>
        </w:rPr>
      </w:pPr>
      <w:r w:rsidRPr="00FF0286">
        <w:rPr>
          <w:rFonts w:cs="Arial"/>
          <w:lang w:bidi="en-US"/>
        </w:rPr>
        <w:object w:dxaOrig="3735" w:dyaOrig="615" w14:anchorId="0698C236">
          <v:shape id="_x0000_i1052" type="#_x0000_t75" alt="" style="width:187.85pt;height:28.15pt;mso-width-percent:0;mso-height-percent:0;mso-width-percent:0;mso-height-percent:0" o:ole="">
            <v:imagedata r:id="rId64" o:title=""/>
          </v:shape>
          <o:OLEObject Type="Embed" ProgID="Equation.3" ShapeID="_x0000_i1052" DrawAspect="Content" ObjectID="_1701170456" r:id="rId65"/>
        </w:object>
      </w:r>
      <w:r w:rsidRPr="00FF0286">
        <w:rPr>
          <w:rFonts w:cs="Arial"/>
        </w:rPr>
        <w:t xml:space="preserve"> EUR </w:t>
      </w:r>
    </w:p>
    <w:p w14:paraId="0EF015EA" w14:textId="77777777" w:rsidR="00E36E3A" w:rsidRPr="00FF0286" w:rsidRDefault="00E36E3A" w:rsidP="00AE3FF5">
      <w:pPr>
        <w:pStyle w:val="Naslov6"/>
        <w:rPr>
          <w:rFonts w:cs="Arial"/>
        </w:rPr>
      </w:pPr>
      <w:bookmarkStart w:id="948" w:name="_Toc416874450"/>
      <w:bookmarkStart w:id="949" w:name="_Toc25424282"/>
      <w:r w:rsidRPr="00FF0286">
        <w:rPr>
          <w:rFonts w:cs="Arial"/>
        </w:rPr>
        <w:t>Nedoseganje odpornosti površine proti zmrzovanju/tajanju</w:t>
      </w:r>
      <w:bookmarkEnd w:id="948"/>
      <w:bookmarkEnd w:id="949"/>
    </w:p>
    <w:p w14:paraId="2B8562CA" w14:textId="77777777" w:rsidR="00E36E3A" w:rsidRPr="00FF0286" w:rsidRDefault="00E36E3A" w:rsidP="009E3616">
      <w:pPr>
        <w:pStyle w:val="Odstavekseznama"/>
        <w:numPr>
          <w:ilvl w:val="0"/>
          <w:numId w:val="307"/>
        </w:numPr>
        <w:rPr>
          <w:rFonts w:cs="Arial"/>
        </w:rPr>
      </w:pPr>
      <w:r w:rsidRPr="00FF0286">
        <w:rPr>
          <w:rFonts w:cs="Arial"/>
        </w:rPr>
        <w:t>Izračun finančnih odbitkov po enačbi:</w:t>
      </w:r>
    </w:p>
    <w:p w14:paraId="372B9C60" w14:textId="77777777" w:rsidR="00E36E3A" w:rsidRPr="00FF0286" w:rsidRDefault="00E36E3A" w:rsidP="00E36E3A">
      <w:pPr>
        <w:rPr>
          <w:rFonts w:cs="Arial"/>
        </w:rPr>
      </w:pPr>
      <w:r w:rsidRPr="00FF0286">
        <w:rPr>
          <w:rFonts w:cs="Arial"/>
          <w:lang w:bidi="en-US"/>
        </w:rPr>
        <w:object w:dxaOrig="1845" w:dyaOrig="540" w14:anchorId="2D5F5222">
          <v:shape id="_x0000_i1053" type="#_x0000_t75" alt="" style="width:92.65pt;height:28.15pt;mso-width-percent:0;mso-height-percent:0;mso-width-percent:0;mso-height-percent:0" o:ole="">
            <v:imagedata r:id="rId60" o:title=""/>
          </v:shape>
          <o:OLEObject Type="Embed" ProgID="Equation.3" ShapeID="_x0000_i1053" DrawAspect="Content" ObjectID="_1701170457" r:id="rId66"/>
        </w:object>
      </w:r>
      <w:r w:rsidRPr="00FF0286">
        <w:rPr>
          <w:rFonts w:cs="Arial"/>
        </w:rPr>
        <w:t xml:space="preserve"> (EUR)</w:t>
      </w:r>
    </w:p>
    <w:p w14:paraId="1F1AE32C" w14:textId="77777777" w:rsidR="00E36E3A" w:rsidRPr="00FF0286" w:rsidRDefault="00E36E3A" w:rsidP="00E36E3A">
      <w:pPr>
        <w:rPr>
          <w:rFonts w:cs="Arial"/>
        </w:rPr>
      </w:pPr>
      <w:r w:rsidRPr="00FF0286">
        <w:rPr>
          <w:rFonts w:cs="Arial"/>
        </w:rPr>
        <w:t>kjer pomeni:</w:t>
      </w:r>
    </w:p>
    <w:p w14:paraId="6589CFB8" w14:textId="77777777" w:rsidR="00E36E3A" w:rsidRPr="00FF0286" w:rsidRDefault="00E36E3A" w:rsidP="00E36E3A">
      <w:pPr>
        <w:rPr>
          <w:rFonts w:cs="Arial"/>
        </w:rPr>
      </w:pPr>
      <w:r w:rsidRPr="00FF0286">
        <w:rPr>
          <w:rFonts w:cs="Arial"/>
        </w:rPr>
        <w:lastRenderedPageBreak/>
        <w:t xml:space="preserve">O -  odstopanje od mejne vrednosti, določeno po enačbi: </w:t>
      </w:r>
    </w:p>
    <w:p w14:paraId="72F2C3A5" w14:textId="77777777" w:rsidR="00E36E3A" w:rsidRPr="00FF0286" w:rsidRDefault="00E36E3A" w:rsidP="00E36E3A">
      <w:pPr>
        <w:rPr>
          <w:rFonts w:cs="Arial"/>
        </w:rPr>
      </w:pPr>
      <w:r w:rsidRPr="00FF0286">
        <w:rPr>
          <w:rFonts w:cs="Arial"/>
          <w:lang w:bidi="en-US"/>
        </w:rPr>
        <w:object w:dxaOrig="1740" w:dyaOrig="600" w14:anchorId="3CDEA4E3">
          <v:shape id="_x0000_i1054" type="#_x0000_t75" alt="" style="width:88.3pt;height:28.15pt;mso-width-percent:0;mso-height-percent:0;mso-width-percent:0;mso-height-percent:0" o:ole="">
            <v:imagedata r:id="rId67" o:title=""/>
          </v:shape>
          <o:OLEObject Type="Embed" ProgID="Equation.3" ShapeID="_x0000_i1054" DrawAspect="Content" ObjectID="_1701170458" r:id="rId68"/>
        </w:object>
      </w:r>
      <w:r w:rsidRPr="00FF0286">
        <w:rPr>
          <w:rFonts w:cs="Arial"/>
        </w:rPr>
        <w:t xml:space="preserve"> (%)</w:t>
      </w:r>
    </w:p>
    <w:p w14:paraId="6648902B" w14:textId="77777777" w:rsidR="00E36E3A" w:rsidRPr="00FF0286" w:rsidRDefault="00E36E3A" w:rsidP="00E36E3A">
      <w:pPr>
        <w:rPr>
          <w:rFonts w:cs="Arial"/>
        </w:rPr>
      </w:pPr>
      <w:r w:rsidRPr="00FF0286">
        <w:rPr>
          <w:rFonts w:cs="Arial"/>
        </w:rPr>
        <w:t xml:space="preserve">msm </w:t>
      </w:r>
      <w:r w:rsidRPr="00FF0286">
        <w:rPr>
          <w:rFonts w:cs="Arial"/>
        </w:rPr>
        <w:tab/>
        <w:t>- skrajna mejna vrednost  = 0,40 mg/mm2 za XF4 oz 0,50 mg/mm2 za XF2</w:t>
      </w:r>
    </w:p>
    <w:p w14:paraId="08CFABF3" w14:textId="77777777" w:rsidR="00E36E3A" w:rsidRPr="00FF0286" w:rsidRDefault="00E36E3A" w:rsidP="00E36E3A">
      <w:pPr>
        <w:rPr>
          <w:rFonts w:cs="Arial"/>
        </w:rPr>
      </w:pPr>
      <w:r w:rsidRPr="00FF0286">
        <w:rPr>
          <w:rFonts w:cs="Arial"/>
        </w:rPr>
        <w:t xml:space="preserve">mm </w:t>
      </w:r>
      <w:r w:rsidRPr="00FF0286">
        <w:rPr>
          <w:rFonts w:cs="Arial"/>
        </w:rPr>
        <w:tab/>
        <w:t xml:space="preserve">- dovoljena vrednost izgube mase pri zahtevanih ciklih preskusa = 0,20 mg/mm2 </w:t>
      </w:r>
    </w:p>
    <w:p w14:paraId="22043317" w14:textId="77777777" w:rsidR="00E36E3A" w:rsidRPr="00FF0286" w:rsidRDefault="00E36E3A" w:rsidP="00E36E3A">
      <w:pPr>
        <w:rPr>
          <w:rFonts w:cs="Arial"/>
        </w:rPr>
      </w:pPr>
      <w:r w:rsidRPr="00FF0286">
        <w:rPr>
          <w:rFonts w:cs="Arial"/>
        </w:rPr>
        <w:tab/>
        <w:t xml:space="preserve">  za XF4 oz. 0,25 mg/mm2 za XF2</w:t>
      </w:r>
    </w:p>
    <w:p w14:paraId="1628BA79" w14:textId="77777777" w:rsidR="00E36E3A" w:rsidRPr="00FF0286" w:rsidRDefault="00E36E3A" w:rsidP="00E36E3A">
      <w:pPr>
        <w:rPr>
          <w:rFonts w:cs="Arial"/>
        </w:rPr>
      </w:pPr>
      <w:r w:rsidRPr="00FF0286">
        <w:rPr>
          <w:rFonts w:cs="Arial"/>
        </w:rPr>
        <w:t xml:space="preserve">md  </w:t>
      </w:r>
      <w:r w:rsidRPr="00FF0286">
        <w:rPr>
          <w:rFonts w:cs="Arial"/>
        </w:rPr>
        <w:tab/>
        <w:t xml:space="preserve">- dosežena (ugotovljena) vrednost izgube mase betona pri zahtevanih ciklih </w:t>
      </w:r>
    </w:p>
    <w:p w14:paraId="33866184" w14:textId="77777777" w:rsidR="00E36E3A" w:rsidRPr="00FF0286" w:rsidRDefault="00E36E3A" w:rsidP="00E36E3A">
      <w:pPr>
        <w:rPr>
          <w:rFonts w:cs="Arial"/>
        </w:rPr>
      </w:pPr>
      <w:r w:rsidRPr="00FF0286">
        <w:rPr>
          <w:rFonts w:cs="Arial"/>
        </w:rPr>
        <w:tab/>
        <w:t xml:space="preserve">  (mg/mm2)</w:t>
      </w:r>
    </w:p>
    <w:p w14:paraId="4557C936" w14:textId="77777777" w:rsidR="00E36E3A" w:rsidRPr="00FF0286" w:rsidRDefault="00E36E3A" w:rsidP="00E36E3A">
      <w:pPr>
        <w:rPr>
          <w:rFonts w:cs="Arial"/>
        </w:rPr>
      </w:pPr>
      <w:r w:rsidRPr="00FF0286">
        <w:rPr>
          <w:rFonts w:cs="Arial"/>
        </w:rPr>
        <w:t xml:space="preserve">K   </w:t>
      </w:r>
      <w:r w:rsidRPr="00FF0286">
        <w:rPr>
          <w:rFonts w:cs="Arial"/>
        </w:rPr>
        <w:tab/>
        <w:t>- količnik vpliva na uporabnost  = 0,3</w:t>
      </w:r>
    </w:p>
    <w:p w14:paraId="53CF08AA" w14:textId="77777777" w:rsidR="00E36E3A" w:rsidRPr="00FF0286" w:rsidRDefault="00E36E3A" w:rsidP="00E36E3A">
      <w:pPr>
        <w:rPr>
          <w:rFonts w:cs="Arial"/>
        </w:rPr>
      </w:pPr>
      <w:r w:rsidRPr="00FF0286">
        <w:rPr>
          <w:rFonts w:cs="Arial"/>
        </w:rPr>
        <w:t xml:space="preserve">C  </w:t>
      </w:r>
      <w:r w:rsidRPr="00FF0286">
        <w:rPr>
          <w:rFonts w:cs="Arial"/>
        </w:rPr>
        <w:tab/>
        <w:t>- pogodbena enotna cena (EUR/m3)</w:t>
      </w:r>
    </w:p>
    <w:p w14:paraId="488C38C0" w14:textId="77777777" w:rsidR="00E36E3A" w:rsidRPr="00FF0286" w:rsidRDefault="00E36E3A" w:rsidP="00E36E3A">
      <w:pPr>
        <w:rPr>
          <w:rFonts w:cs="Arial"/>
        </w:rPr>
      </w:pPr>
      <w:r w:rsidRPr="00FF0286">
        <w:rPr>
          <w:rFonts w:cs="Arial"/>
        </w:rPr>
        <w:t xml:space="preserve">PD </w:t>
      </w:r>
      <w:r w:rsidRPr="00FF0286">
        <w:rPr>
          <w:rFonts w:cs="Arial"/>
        </w:rPr>
        <w:tab/>
        <w:t>- obseg pomanjkljivo izvedenega dela  (m3)</w:t>
      </w:r>
    </w:p>
    <w:p w14:paraId="4669F32B" w14:textId="77777777" w:rsidR="00E36E3A" w:rsidRPr="00FF0286" w:rsidRDefault="00E36E3A" w:rsidP="00E36E3A">
      <w:pPr>
        <w:rPr>
          <w:rFonts w:cs="Arial"/>
        </w:rPr>
      </w:pPr>
      <w:r w:rsidRPr="00FF0286">
        <w:rPr>
          <w:rFonts w:cs="Arial"/>
        </w:rPr>
        <w:t>Pri vsaki prekoračitvi md &gt; mm  je potrebno izvesti zaščito površine betona.</w:t>
      </w:r>
    </w:p>
    <w:p w14:paraId="69A29528" w14:textId="77777777" w:rsidR="00D900CC" w:rsidRPr="00FF0286" w:rsidRDefault="00D900CC" w:rsidP="00E36E3A">
      <w:pPr>
        <w:rPr>
          <w:rFonts w:cs="Arial"/>
        </w:rPr>
      </w:pPr>
    </w:p>
    <w:p w14:paraId="1D4105E3" w14:textId="77777777" w:rsidR="00E36E3A" w:rsidRPr="00FF0286" w:rsidRDefault="00E36E3A" w:rsidP="00E36E3A">
      <w:pPr>
        <w:rPr>
          <w:rFonts w:cs="Arial"/>
        </w:rPr>
      </w:pPr>
      <w:r w:rsidRPr="00FF0286">
        <w:rPr>
          <w:rFonts w:cs="Arial"/>
        </w:rPr>
        <w:t>Primer:    za stopnjo izpostavljenosti XF4</w:t>
      </w:r>
    </w:p>
    <w:p w14:paraId="628B8D96" w14:textId="77777777" w:rsidR="00E36E3A" w:rsidRPr="00FF0286" w:rsidRDefault="00E36E3A" w:rsidP="00E36E3A">
      <w:pPr>
        <w:rPr>
          <w:rFonts w:cs="Arial"/>
        </w:rPr>
      </w:pPr>
      <w:r w:rsidRPr="00FF0286">
        <w:rPr>
          <w:rFonts w:cs="Arial"/>
        </w:rPr>
        <w:t xml:space="preserve">md  </w:t>
      </w:r>
      <w:r w:rsidRPr="00FF0286">
        <w:rPr>
          <w:rFonts w:cs="Arial"/>
        </w:rPr>
        <w:tab/>
        <w:t>=  0,30 mg/mm2</w:t>
      </w:r>
    </w:p>
    <w:p w14:paraId="1EC38F35" w14:textId="77777777" w:rsidR="00E36E3A" w:rsidRPr="00FF0286" w:rsidRDefault="00E36E3A" w:rsidP="00E36E3A">
      <w:pPr>
        <w:rPr>
          <w:rFonts w:cs="Arial"/>
        </w:rPr>
      </w:pPr>
      <w:r w:rsidRPr="00FF0286">
        <w:rPr>
          <w:rFonts w:cs="Arial"/>
        </w:rPr>
        <w:t xml:space="preserve">mm  </w:t>
      </w:r>
      <w:r w:rsidRPr="00FF0286">
        <w:rPr>
          <w:rFonts w:cs="Arial"/>
        </w:rPr>
        <w:tab/>
        <w:t>=  0,20 mg/mm2</w:t>
      </w:r>
    </w:p>
    <w:p w14:paraId="4F59A451" w14:textId="77777777" w:rsidR="00E36E3A" w:rsidRPr="00FF0286" w:rsidRDefault="00E36E3A" w:rsidP="00E36E3A">
      <w:pPr>
        <w:rPr>
          <w:rFonts w:cs="Arial"/>
        </w:rPr>
      </w:pPr>
      <w:r w:rsidRPr="00FF0286">
        <w:rPr>
          <w:rFonts w:cs="Arial"/>
        </w:rPr>
        <w:t xml:space="preserve">K    </w:t>
      </w:r>
      <w:r w:rsidRPr="00FF0286">
        <w:rPr>
          <w:rFonts w:cs="Arial"/>
        </w:rPr>
        <w:tab/>
        <w:t>= 0,3</w:t>
      </w:r>
    </w:p>
    <w:p w14:paraId="3D019CE1" w14:textId="77777777" w:rsidR="00E36E3A" w:rsidRPr="00FF0286" w:rsidRDefault="00E36E3A" w:rsidP="00E36E3A">
      <w:pPr>
        <w:rPr>
          <w:rFonts w:cs="Arial"/>
        </w:rPr>
      </w:pPr>
      <w:r w:rsidRPr="00FF0286">
        <w:rPr>
          <w:rFonts w:cs="Arial"/>
        </w:rPr>
        <w:t xml:space="preserve">C    </w:t>
      </w:r>
      <w:r w:rsidRPr="00FF0286">
        <w:rPr>
          <w:rFonts w:cs="Arial"/>
        </w:rPr>
        <w:tab/>
        <w:t>= 100 EUR/m3</w:t>
      </w:r>
    </w:p>
    <w:p w14:paraId="01EC3B55" w14:textId="77777777" w:rsidR="00E36E3A" w:rsidRPr="00FF0286" w:rsidRDefault="00E36E3A" w:rsidP="00E36E3A">
      <w:pPr>
        <w:rPr>
          <w:rFonts w:cs="Arial"/>
        </w:rPr>
      </w:pPr>
      <w:r w:rsidRPr="00FF0286">
        <w:rPr>
          <w:rFonts w:cs="Arial"/>
        </w:rPr>
        <w:t xml:space="preserve">PD </w:t>
      </w:r>
      <w:r w:rsidRPr="00FF0286">
        <w:rPr>
          <w:rFonts w:cs="Arial"/>
        </w:rPr>
        <w:tab/>
        <w:t>= 2000 m3</w:t>
      </w:r>
    </w:p>
    <w:p w14:paraId="5EACEC51" w14:textId="77777777" w:rsidR="00E36E3A" w:rsidRPr="00FF0286" w:rsidRDefault="00E36E3A" w:rsidP="00E36E3A">
      <w:pPr>
        <w:rPr>
          <w:rFonts w:cs="Arial"/>
        </w:rPr>
      </w:pPr>
      <w:r w:rsidRPr="00FF0286">
        <w:rPr>
          <w:rFonts w:cs="Arial"/>
          <w:lang w:bidi="en-US"/>
        </w:rPr>
        <w:object w:dxaOrig="4305" w:dyaOrig="660" w14:anchorId="44687DB1">
          <v:shape id="_x0000_i1055" type="#_x0000_t75" alt="" style="width:3in;height:28.15pt;mso-width-percent:0;mso-height-percent:0;mso-width-percent:0;mso-height-percent:0" o:ole="">
            <v:imagedata r:id="rId69" o:title=""/>
          </v:shape>
          <o:OLEObject Type="Embed" ProgID="Equation.3" ShapeID="_x0000_i1055" DrawAspect="Content" ObjectID="_1701170459" r:id="rId70"/>
        </w:object>
      </w:r>
      <w:r w:rsidRPr="00FF0286">
        <w:rPr>
          <w:rFonts w:cs="Arial"/>
        </w:rPr>
        <w:t xml:space="preserve"> EUR </w:t>
      </w:r>
    </w:p>
    <w:p w14:paraId="2AF2C15C" w14:textId="77777777" w:rsidR="00E36E3A" w:rsidRPr="00FF0286" w:rsidRDefault="00E36E3A" w:rsidP="00AE3FF5">
      <w:pPr>
        <w:pStyle w:val="Naslov6"/>
        <w:rPr>
          <w:rFonts w:cs="Arial"/>
        </w:rPr>
      </w:pPr>
      <w:bookmarkStart w:id="950" w:name="_Toc416874451"/>
      <w:bookmarkStart w:id="951" w:name="_Toc25424283"/>
      <w:r w:rsidRPr="00FF0286">
        <w:rPr>
          <w:rFonts w:cs="Arial"/>
        </w:rPr>
        <w:t>Nedoseganje odpornosti proti prodoru vode (stopnje PV)</w:t>
      </w:r>
      <w:bookmarkEnd w:id="950"/>
      <w:bookmarkEnd w:id="951"/>
    </w:p>
    <w:p w14:paraId="3DF0C069" w14:textId="77777777" w:rsidR="00E36E3A" w:rsidRPr="00FF0286" w:rsidRDefault="00E36E3A" w:rsidP="009E3616">
      <w:pPr>
        <w:pStyle w:val="Odstavekseznama"/>
        <w:numPr>
          <w:ilvl w:val="0"/>
          <w:numId w:val="308"/>
        </w:numPr>
        <w:rPr>
          <w:rFonts w:cs="Arial"/>
        </w:rPr>
      </w:pPr>
      <w:r w:rsidRPr="00FF0286">
        <w:rPr>
          <w:rFonts w:cs="Arial"/>
        </w:rPr>
        <w:t>Izračun finančnih odbitkov po enačbi:</w:t>
      </w:r>
    </w:p>
    <w:p w14:paraId="58125BC0" w14:textId="77777777" w:rsidR="00E36E3A" w:rsidRPr="00FF0286" w:rsidRDefault="00E36E3A" w:rsidP="00E36E3A">
      <w:pPr>
        <w:rPr>
          <w:rFonts w:cs="Arial"/>
        </w:rPr>
      </w:pPr>
      <w:r w:rsidRPr="00FF0286">
        <w:rPr>
          <w:rFonts w:cs="Arial"/>
          <w:lang w:bidi="en-US"/>
        </w:rPr>
        <w:object w:dxaOrig="1845" w:dyaOrig="540" w14:anchorId="77AAD859">
          <v:shape id="_x0000_i1056" type="#_x0000_t75" alt="" style="width:92.65pt;height:28.15pt;mso-width-percent:0;mso-height-percent:0;mso-width-percent:0;mso-height-percent:0" o:ole="">
            <v:imagedata r:id="rId60" o:title=""/>
          </v:shape>
          <o:OLEObject Type="Embed" ProgID="Equation.3" ShapeID="_x0000_i1056" DrawAspect="Content" ObjectID="_1701170460" r:id="rId71"/>
        </w:object>
      </w:r>
      <w:r w:rsidRPr="00FF0286">
        <w:rPr>
          <w:rFonts w:cs="Arial"/>
        </w:rPr>
        <w:t xml:space="preserve"> (EUR)</w:t>
      </w:r>
    </w:p>
    <w:p w14:paraId="5356CC43" w14:textId="77777777" w:rsidR="00E36E3A" w:rsidRPr="00FF0286" w:rsidRDefault="00E36E3A" w:rsidP="00E36E3A">
      <w:pPr>
        <w:rPr>
          <w:rFonts w:cs="Arial"/>
        </w:rPr>
      </w:pPr>
      <w:r w:rsidRPr="00FF0286">
        <w:rPr>
          <w:rFonts w:cs="Arial"/>
        </w:rPr>
        <w:t>kjer pomeni:</w:t>
      </w:r>
    </w:p>
    <w:p w14:paraId="43E6F550" w14:textId="77777777" w:rsidR="00E36E3A" w:rsidRPr="00FF0286" w:rsidRDefault="00E36E3A" w:rsidP="00E36E3A">
      <w:pPr>
        <w:rPr>
          <w:rFonts w:cs="Arial"/>
        </w:rPr>
      </w:pPr>
      <w:r w:rsidRPr="00FF0286">
        <w:rPr>
          <w:rFonts w:cs="Arial"/>
        </w:rPr>
        <w:t xml:space="preserve">O </w:t>
      </w:r>
      <w:r w:rsidRPr="00FF0286">
        <w:rPr>
          <w:rFonts w:cs="Arial"/>
        </w:rPr>
        <w:tab/>
        <w:t xml:space="preserve">-  odstopanje od mejne vrednosti, določeno po enačbi: </w:t>
      </w:r>
    </w:p>
    <w:p w14:paraId="0E5DE923" w14:textId="77777777" w:rsidR="00E36E3A" w:rsidRPr="00FF0286" w:rsidRDefault="00E36E3A" w:rsidP="00E36E3A">
      <w:pPr>
        <w:rPr>
          <w:rFonts w:cs="Arial"/>
        </w:rPr>
      </w:pPr>
      <w:r w:rsidRPr="00FF0286">
        <w:rPr>
          <w:rFonts w:cs="Arial"/>
          <w:lang w:bidi="en-US"/>
        </w:rPr>
        <w:object w:dxaOrig="1965" w:dyaOrig="690" w14:anchorId="703AC17F">
          <v:shape id="_x0000_i1057" type="#_x0000_t75" alt="" style="width:102.05pt;height:31.95pt;mso-width-percent:0;mso-height-percent:0;mso-width-percent:0;mso-height-percent:0" o:ole="">
            <v:imagedata r:id="rId72" o:title=""/>
          </v:shape>
          <o:OLEObject Type="Embed" ProgID="Equation.3" ShapeID="_x0000_i1057" DrawAspect="Content" ObjectID="_1701170461" r:id="rId73"/>
        </w:object>
      </w:r>
      <w:r w:rsidRPr="00FF0286">
        <w:rPr>
          <w:rFonts w:cs="Arial"/>
        </w:rPr>
        <w:t xml:space="preserve"> (%)</w:t>
      </w:r>
    </w:p>
    <w:p w14:paraId="43C5ACD8" w14:textId="77777777" w:rsidR="00E36E3A" w:rsidRPr="00FF0286" w:rsidRDefault="00E36E3A" w:rsidP="00E36E3A">
      <w:pPr>
        <w:rPr>
          <w:rFonts w:cs="Arial"/>
        </w:rPr>
      </w:pPr>
      <w:r w:rsidRPr="00FF0286">
        <w:rPr>
          <w:rFonts w:cs="Arial"/>
        </w:rPr>
        <w:t xml:space="preserve">em.sm </w:t>
      </w:r>
      <w:r w:rsidRPr="00FF0286">
        <w:rPr>
          <w:rFonts w:cs="Arial"/>
        </w:rPr>
        <w:tab/>
        <w:t>-  skrajna mejna vrednost povprečne globine prodora vode po SIST 1026:2016     za PV I 65 mm, za PV II 40 mm in PV III 25 mm</w:t>
      </w:r>
    </w:p>
    <w:p w14:paraId="1184BF1A" w14:textId="77777777" w:rsidR="00E36E3A" w:rsidRPr="00FF0286" w:rsidRDefault="00E36E3A" w:rsidP="00E36E3A">
      <w:pPr>
        <w:rPr>
          <w:rFonts w:cs="Arial"/>
        </w:rPr>
      </w:pPr>
      <w:r w:rsidRPr="00FF0286">
        <w:rPr>
          <w:rFonts w:cs="Arial"/>
        </w:rPr>
        <w:t xml:space="preserve">em.m  </w:t>
      </w:r>
      <w:r w:rsidRPr="00FF0286">
        <w:rPr>
          <w:rFonts w:cs="Arial"/>
        </w:rPr>
        <w:tab/>
        <w:t>-  dovoljena vrednost povprečne globine prodora vode (mm)</w:t>
      </w:r>
    </w:p>
    <w:p w14:paraId="2CA3F9C0" w14:textId="77777777" w:rsidR="00E36E3A" w:rsidRPr="00FF0286" w:rsidRDefault="00E36E3A" w:rsidP="00E36E3A">
      <w:pPr>
        <w:rPr>
          <w:rFonts w:cs="Arial"/>
        </w:rPr>
      </w:pPr>
      <w:r w:rsidRPr="00FF0286">
        <w:rPr>
          <w:rFonts w:cs="Arial"/>
        </w:rPr>
        <w:t xml:space="preserve">em.d  </w:t>
      </w:r>
      <w:r w:rsidRPr="00FF0286">
        <w:rPr>
          <w:rFonts w:cs="Arial"/>
        </w:rPr>
        <w:tab/>
        <w:t>-  dosežena (ugotovljena) vrednost povprečne globine prodora vode (mm)</w:t>
      </w:r>
    </w:p>
    <w:p w14:paraId="29B10229" w14:textId="77777777" w:rsidR="00E36E3A" w:rsidRPr="00FF0286" w:rsidRDefault="00E36E3A" w:rsidP="00E36E3A">
      <w:pPr>
        <w:rPr>
          <w:rFonts w:cs="Arial"/>
        </w:rPr>
      </w:pPr>
      <w:r w:rsidRPr="00FF0286">
        <w:rPr>
          <w:rFonts w:cs="Arial"/>
        </w:rPr>
        <w:t xml:space="preserve">K     </w:t>
      </w:r>
      <w:r w:rsidRPr="00FF0286">
        <w:rPr>
          <w:rFonts w:cs="Arial"/>
        </w:rPr>
        <w:tab/>
        <w:t>-  količnik vpliva na uporabnost = 0,3</w:t>
      </w:r>
    </w:p>
    <w:p w14:paraId="06AC9658" w14:textId="77777777" w:rsidR="00E36E3A" w:rsidRPr="00FF0286" w:rsidRDefault="00E36E3A" w:rsidP="00E36E3A">
      <w:pPr>
        <w:rPr>
          <w:rFonts w:cs="Arial"/>
        </w:rPr>
      </w:pPr>
      <w:r w:rsidRPr="00FF0286">
        <w:rPr>
          <w:rFonts w:cs="Arial"/>
        </w:rPr>
        <w:t xml:space="preserve">C  </w:t>
      </w:r>
      <w:r w:rsidRPr="00FF0286">
        <w:rPr>
          <w:rFonts w:cs="Arial"/>
        </w:rPr>
        <w:tab/>
        <w:t>-  pogodbena enotna cena (EUR/m3)</w:t>
      </w:r>
    </w:p>
    <w:p w14:paraId="26107155" w14:textId="77777777" w:rsidR="00E36E3A" w:rsidRPr="00FF0286" w:rsidRDefault="00E36E3A" w:rsidP="00E36E3A">
      <w:pPr>
        <w:rPr>
          <w:rFonts w:cs="Arial"/>
        </w:rPr>
      </w:pPr>
      <w:r w:rsidRPr="00FF0286">
        <w:rPr>
          <w:rFonts w:cs="Arial"/>
        </w:rPr>
        <w:t xml:space="preserve">PD </w:t>
      </w:r>
      <w:r w:rsidRPr="00FF0286">
        <w:rPr>
          <w:rFonts w:cs="Arial"/>
        </w:rPr>
        <w:tab/>
        <w:t>- obseg pomanjkljivo izvedenega dela  (m3)</w:t>
      </w:r>
    </w:p>
    <w:p w14:paraId="5FD888AB" w14:textId="77777777" w:rsidR="00E36E3A" w:rsidRPr="00FF0286" w:rsidRDefault="00E36E3A" w:rsidP="00E36E3A">
      <w:pPr>
        <w:rPr>
          <w:rFonts w:cs="Arial"/>
        </w:rPr>
      </w:pPr>
      <w:r w:rsidRPr="00FF0286">
        <w:rPr>
          <w:rFonts w:cs="Arial"/>
        </w:rPr>
        <w:t>Pri vsaki prekoračitvi em.d &gt; em.m  je potrebno izvesti zaščito površine betona.</w:t>
      </w:r>
    </w:p>
    <w:p w14:paraId="10FFEA35" w14:textId="77777777" w:rsidR="00D900CC" w:rsidRPr="00FF0286" w:rsidRDefault="00D900CC" w:rsidP="00E36E3A">
      <w:pPr>
        <w:rPr>
          <w:rFonts w:cs="Arial"/>
        </w:rPr>
      </w:pPr>
    </w:p>
    <w:p w14:paraId="44C89DD0" w14:textId="77777777" w:rsidR="00E36E3A" w:rsidRPr="00FF0286" w:rsidRDefault="00E36E3A" w:rsidP="00E36E3A">
      <w:pPr>
        <w:rPr>
          <w:rFonts w:cs="Arial"/>
        </w:rPr>
      </w:pPr>
      <w:r w:rsidRPr="00FF0286">
        <w:rPr>
          <w:rFonts w:cs="Arial"/>
        </w:rPr>
        <w:t>Primer:   za stopnjo izpostavljenosti PV-II</w:t>
      </w:r>
    </w:p>
    <w:p w14:paraId="5F5B14FE" w14:textId="77777777" w:rsidR="00E36E3A" w:rsidRPr="00FF0286" w:rsidRDefault="00E36E3A" w:rsidP="00E36E3A">
      <w:pPr>
        <w:rPr>
          <w:rFonts w:cs="Arial"/>
        </w:rPr>
      </w:pPr>
      <w:r w:rsidRPr="00FF0286">
        <w:rPr>
          <w:rFonts w:cs="Arial"/>
        </w:rPr>
        <w:t>em.d  =  40 mm</w:t>
      </w:r>
    </w:p>
    <w:p w14:paraId="44414BB6" w14:textId="77777777" w:rsidR="00E36E3A" w:rsidRPr="00FF0286" w:rsidRDefault="00E36E3A" w:rsidP="00E36E3A">
      <w:pPr>
        <w:rPr>
          <w:rFonts w:cs="Arial"/>
        </w:rPr>
      </w:pPr>
      <w:r w:rsidRPr="00FF0286">
        <w:rPr>
          <w:rFonts w:cs="Arial"/>
        </w:rPr>
        <w:t xml:space="preserve">em.m </w:t>
      </w:r>
      <w:r w:rsidRPr="00FF0286">
        <w:rPr>
          <w:rFonts w:cs="Arial"/>
        </w:rPr>
        <w:tab/>
        <w:t>=  30 mm</w:t>
      </w:r>
    </w:p>
    <w:p w14:paraId="18024D20" w14:textId="77777777" w:rsidR="00E36E3A" w:rsidRPr="00FF0286" w:rsidRDefault="00E36E3A" w:rsidP="00E36E3A">
      <w:pPr>
        <w:rPr>
          <w:rFonts w:cs="Arial"/>
        </w:rPr>
      </w:pPr>
      <w:r w:rsidRPr="00FF0286">
        <w:rPr>
          <w:rFonts w:cs="Arial"/>
        </w:rPr>
        <w:t>K     = 0,3</w:t>
      </w:r>
    </w:p>
    <w:p w14:paraId="2B558D75" w14:textId="77777777" w:rsidR="00E36E3A" w:rsidRPr="00FF0286" w:rsidRDefault="00E36E3A" w:rsidP="00E36E3A">
      <w:pPr>
        <w:rPr>
          <w:rFonts w:cs="Arial"/>
        </w:rPr>
      </w:pPr>
      <w:r w:rsidRPr="00FF0286">
        <w:rPr>
          <w:rFonts w:cs="Arial"/>
        </w:rPr>
        <w:t>C     = 100 EUR/m3</w:t>
      </w:r>
    </w:p>
    <w:p w14:paraId="0C208A43" w14:textId="77777777" w:rsidR="00E36E3A" w:rsidRPr="00FF0286" w:rsidRDefault="00E36E3A" w:rsidP="00E36E3A">
      <w:pPr>
        <w:rPr>
          <w:rFonts w:cs="Arial"/>
        </w:rPr>
      </w:pPr>
      <w:r w:rsidRPr="00FF0286">
        <w:rPr>
          <w:rFonts w:cs="Arial"/>
        </w:rPr>
        <w:t>PD   = 1500 m3</w:t>
      </w:r>
    </w:p>
    <w:p w14:paraId="5764EE20" w14:textId="77777777" w:rsidR="00E36E3A" w:rsidRPr="00FF0286" w:rsidRDefault="00E36E3A" w:rsidP="00E36E3A">
      <w:pPr>
        <w:rPr>
          <w:rFonts w:cs="Arial"/>
        </w:rPr>
      </w:pPr>
    </w:p>
    <w:p w14:paraId="56102DE5" w14:textId="77777777" w:rsidR="00E36E3A" w:rsidRPr="00FF0286" w:rsidRDefault="00E36E3A" w:rsidP="00E36E3A">
      <w:pPr>
        <w:rPr>
          <w:rFonts w:cs="Arial"/>
        </w:rPr>
      </w:pPr>
      <w:r w:rsidRPr="00FF0286">
        <w:rPr>
          <w:rFonts w:cs="Arial"/>
          <w:lang w:bidi="en-US"/>
        </w:rPr>
        <w:object w:dxaOrig="3885" w:dyaOrig="600" w14:anchorId="191E0606">
          <v:shape id="_x0000_i1058" type="#_x0000_t75" alt="" style="width:193.45pt;height:28.15pt;mso-width-percent:0;mso-height-percent:0;mso-width-percent:0;mso-height-percent:0" o:ole="">
            <v:imagedata r:id="rId74" o:title=""/>
          </v:shape>
          <o:OLEObject Type="Embed" ProgID="Equation.3" ShapeID="_x0000_i1058" DrawAspect="Content" ObjectID="_1701170462" r:id="rId75"/>
        </w:object>
      </w:r>
      <w:r w:rsidRPr="00FF0286">
        <w:rPr>
          <w:rFonts w:cs="Arial"/>
        </w:rPr>
        <w:t xml:space="preserve"> EUR </w:t>
      </w:r>
    </w:p>
    <w:p w14:paraId="45BD9617" w14:textId="77777777" w:rsidR="00E36E3A" w:rsidRPr="00FF0286" w:rsidRDefault="00E36E3A" w:rsidP="00AE3FF5">
      <w:pPr>
        <w:pStyle w:val="Naslov6"/>
        <w:rPr>
          <w:rFonts w:cs="Arial"/>
        </w:rPr>
      </w:pPr>
      <w:bookmarkStart w:id="952" w:name="_Toc416874452"/>
      <w:bookmarkStart w:id="953" w:name="_Toc25424284"/>
      <w:r w:rsidRPr="00FF0286">
        <w:rPr>
          <w:rFonts w:cs="Arial"/>
        </w:rPr>
        <w:t>Nedoseganje debeline zaščitnega sloja</w:t>
      </w:r>
      <w:bookmarkEnd w:id="952"/>
      <w:bookmarkEnd w:id="953"/>
    </w:p>
    <w:p w14:paraId="1533B96A" w14:textId="77777777" w:rsidR="00E36E3A" w:rsidRPr="00FF0286" w:rsidRDefault="00E36E3A" w:rsidP="009E3616">
      <w:pPr>
        <w:pStyle w:val="Odstavekseznama"/>
        <w:numPr>
          <w:ilvl w:val="0"/>
          <w:numId w:val="309"/>
        </w:numPr>
        <w:rPr>
          <w:rFonts w:cs="Arial"/>
        </w:rPr>
      </w:pPr>
      <w:r w:rsidRPr="00FF0286">
        <w:rPr>
          <w:rFonts w:cs="Arial"/>
        </w:rPr>
        <w:t>Izračun finančnih odbitkov po enačbi:</w:t>
      </w:r>
    </w:p>
    <w:p w14:paraId="7C5CCECD" w14:textId="77777777" w:rsidR="00E36E3A" w:rsidRPr="00FF0286" w:rsidRDefault="00E36E3A" w:rsidP="00E36E3A">
      <w:pPr>
        <w:rPr>
          <w:rFonts w:cs="Arial"/>
        </w:rPr>
      </w:pPr>
      <w:r w:rsidRPr="00FF0286">
        <w:rPr>
          <w:rFonts w:cs="Arial"/>
          <w:lang w:bidi="en-US"/>
        </w:rPr>
        <w:object w:dxaOrig="1335" w:dyaOrig="270" w14:anchorId="2FD9C269">
          <v:shape id="_x0000_i1059" type="#_x0000_t75" alt="" style="width:67.6pt;height:15.65pt;mso-width-percent:0;mso-height-percent:0;mso-width-percent:0;mso-height-percent:0" o:ole="">
            <v:imagedata r:id="rId76" o:title=""/>
          </v:shape>
          <o:OLEObject Type="Embed" ProgID="Equation.3" ShapeID="_x0000_i1059" DrawAspect="Content" ObjectID="_1701170463" r:id="rId77"/>
        </w:object>
      </w:r>
      <w:r w:rsidRPr="00FF0286">
        <w:rPr>
          <w:rFonts w:cs="Arial"/>
        </w:rPr>
        <w:t xml:space="preserve"> (EUR)</w:t>
      </w:r>
    </w:p>
    <w:p w14:paraId="0F7690A0" w14:textId="77777777" w:rsidR="00E36E3A" w:rsidRPr="00FF0286" w:rsidRDefault="00E36E3A" w:rsidP="00E36E3A">
      <w:pPr>
        <w:rPr>
          <w:rFonts w:cs="Arial"/>
        </w:rPr>
      </w:pPr>
      <w:r w:rsidRPr="00FF0286">
        <w:rPr>
          <w:rFonts w:cs="Arial"/>
        </w:rPr>
        <w:t>kjer pomeni:</w:t>
      </w:r>
    </w:p>
    <w:p w14:paraId="5297113B" w14:textId="77777777" w:rsidR="00E36E3A" w:rsidRPr="00FF0286" w:rsidRDefault="00E36E3A" w:rsidP="00E36E3A">
      <w:pPr>
        <w:rPr>
          <w:rFonts w:cs="Arial"/>
        </w:rPr>
      </w:pPr>
      <w:r w:rsidRPr="00FF0286">
        <w:rPr>
          <w:rFonts w:cs="Arial"/>
        </w:rPr>
        <w:t>f</w:t>
      </w:r>
      <w:r w:rsidRPr="00FF0286">
        <w:rPr>
          <w:rFonts w:cs="Arial"/>
        </w:rPr>
        <w:tab/>
        <w:t xml:space="preserve">- količnik odbitka v odvisnosti od O </w:t>
      </w:r>
    </w:p>
    <w:p w14:paraId="087CECBD" w14:textId="77777777" w:rsidR="00E36E3A" w:rsidRPr="00FF0286" w:rsidRDefault="00E36E3A" w:rsidP="00E36E3A">
      <w:pPr>
        <w:rPr>
          <w:rFonts w:cs="Arial"/>
        </w:rPr>
      </w:pPr>
      <w:r w:rsidRPr="00FF0286">
        <w:rPr>
          <w:rFonts w:cs="Arial"/>
          <w:lang w:bidi="en-US"/>
        </w:rPr>
        <w:object w:dxaOrig="2160" w:dyaOrig="615" w14:anchorId="500412C1">
          <v:shape id="_x0000_i1060" type="#_x0000_t75" alt="" style="width:108.3pt;height:28.15pt;mso-width-percent:0;mso-height-percent:0;mso-width-percent:0;mso-height-percent:0" o:ole="">
            <v:imagedata r:id="rId78" o:title=""/>
          </v:shape>
          <o:OLEObject Type="Embed" ProgID="Equation.3" ShapeID="_x0000_i1060" DrawAspect="Content" ObjectID="_1701170464" r:id="rId79"/>
        </w:object>
      </w:r>
      <w:r w:rsidRPr="00FF0286">
        <w:rPr>
          <w:rFonts w:cs="Arial"/>
        </w:rPr>
        <w:t xml:space="preserve"> (%)</w:t>
      </w:r>
    </w:p>
    <w:p w14:paraId="3B92BC24" w14:textId="77777777" w:rsidR="00E36E3A" w:rsidRPr="00FF0286" w:rsidRDefault="00E36E3A" w:rsidP="00E36E3A">
      <w:pPr>
        <w:rPr>
          <w:rFonts w:cs="Arial"/>
        </w:rPr>
      </w:pPr>
      <w:r w:rsidRPr="00FF0286">
        <w:rPr>
          <w:rFonts w:cs="Arial"/>
        </w:rPr>
        <w:t xml:space="preserve">hn  </w:t>
      </w:r>
      <w:r w:rsidRPr="00FF0286">
        <w:rPr>
          <w:rFonts w:cs="Arial"/>
        </w:rPr>
        <w:tab/>
        <w:t>- načrtovana debelina zaščitnega sloja (mm)</w:t>
      </w:r>
    </w:p>
    <w:p w14:paraId="074894BD" w14:textId="77777777" w:rsidR="00E36E3A" w:rsidRPr="00FF0286" w:rsidRDefault="00E36E3A" w:rsidP="00E36E3A">
      <w:pPr>
        <w:rPr>
          <w:rFonts w:cs="Arial"/>
        </w:rPr>
      </w:pPr>
      <w:r w:rsidRPr="00FF0286">
        <w:rPr>
          <w:rFonts w:cs="Arial"/>
        </w:rPr>
        <w:t xml:space="preserve">hdop </w:t>
      </w:r>
      <w:r w:rsidRPr="00FF0286">
        <w:rPr>
          <w:rFonts w:cs="Arial"/>
        </w:rPr>
        <w:tab/>
        <w:t>- dopustno odstopanje debeline = 5 mm</w:t>
      </w:r>
    </w:p>
    <w:p w14:paraId="067EBA1B" w14:textId="77777777" w:rsidR="00E36E3A" w:rsidRPr="00FF0286" w:rsidRDefault="00E36E3A" w:rsidP="00E36E3A">
      <w:pPr>
        <w:rPr>
          <w:rFonts w:cs="Arial"/>
        </w:rPr>
      </w:pPr>
      <w:r w:rsidRPr="00FF0286">
        <w:rPr>
          <w:rFonts w:cs="Arial"/>
        </w:rPr>
        <w:t xml:space="preserve">hd  </w:t>
      </w:r>
      <w:r w:rsidRPr="00FF0286">
        <w:rPr>
          <w:rFonts w:cs="Arial"/>
        </w:rPr>
        <w:tab/>
        <w:t>- dosežena (ugotovljena) debelina zaščitnega sloja (mm)</w:t>
      </w:r>
    </w:p>
    <w:p w14:paraId="46B64E10" w14:textId="77777777" w:rsidR="00E36E3A" w:rsidRPr="00FF0286" w:rsidRDefault="00E36E3A" w:rsidP="00E36E3A">
      <w:pPr>
        <w:rPr>
          <w:rFonts w:cs="Arial"/>
        </w:rPr>
      </w:pPr>
      <w:r w:rsidRPr="00FF0286">
        <w:rPr>
          <w:rFonts w:cs="Arial"/>
        </w:rPr>
        <w:t>Vrednost količnika odbitka f je treba določiti na osnovi Tabela 3.6.21.</w:t>
      </w:r>
    </w:p>
    <w:p w14:paraId="5ADD94C0" w14:textId="77777777" w:rsidR="00D900CC" w:rsidRPr="00FF0286" w:rsidRDefault="00D900CC" w:rsidP="00E36E3A">
      <w:pPr>
        <w:rPr>
          <w:rFonts w:cs="Arial"/>
        </w:rPr>
      </w:pPr>
    </w:p>
    <w:p w14:paraId="01A07AE5" w14:textId="77777777" w:rsidR="00E36E3A" w:rsidRPr="00FF0286" w:rsidRDefault="00E36E3A" w:rsidP="00E36E3A">
      <w:pPr>
        <w:rPr>
          <w:rFonts w:cs="Arial"/>
        </w:rPr>
      </w:pPr>
      <w:r w:rsidRPr="00FF0286">
        <w:rPr>
          <w:rFonts w:cs="Arial"/>
        </w:rPr>
        <w:t>Tabela 3.6.21:</w:t>
      </w:r>
      <w:r w:rsidRPr="00FF0286">
        <w:rPr>
          <w:rFonts w:cs="Arial"/>
        </w:rPr>
        <w:tab/>
        <w:t xml:space="preserve">Količniki odbitka v odvisnosti odstopanja debeline zaščitnega sloja od načrtovane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624"/>
        <w:gridCol w:w="624"/>
        <w:gridCol w:w="624"/>
        <w:gridCol w:w="624"/>
        <w:gridCol w:w="624"/>
        <w:gridCol w:w="624"/>
        <w:gridCol w:w="624"/>
        <w:gridCol w:w="624"/>
        <w:gridCol w:w="624"/>
        <w:gridCol w:w="624"/>
        <w:gridCol w:w="624"/>
      </w:tblGrid>
      <w:tr w:rsidR="00E36E3A" w:rsidRPr="00FF0286" w14:paraId="49EC9827" w14:textId="77777777" w:rsidTr="00E36E3A">
        <w:trPr>
          <w:trHeight w:val="227"/>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04976150" w14:textId="77777777" w:rsidR="00E36E3A" w:rsidRPr="00FF0286" w:rsidRDefault="00E36E3A" w:rsidP="00E36E3A">
            <w:pPr>
              <w:rPr>
                <w:rFonts w:cs="Arial"/>
              </w:rPr>
            </w:pPr>
            <w:r w:rsidRPr="00FF0286">
              <w:rPr>
                <w:rFonts w:cs="Arial"/>
              </w:rPr>
              <w:t xml:space="preserve"> O (%)</w:t>
            </w:r>
          </w:p>
        </w:tc>
        <w:tc>
          <w:tcPr>
            <w:tcW w:w="624" w:type="dxa"/>
            <w:tcBorders>
              <w:top w:val="single" w:sz="4" w:space="0" w:color="auto"/>
              <w:left w:val="single" w:sz="4" w:space="0" w:color="auto"/>
              <w:bottom w:val="single" w:sz="4" w:space="0" w:color="auto"/>
              <w:right w:val="single" w:sz="4" w:space="0" w:color="auto"/>
            </w:tcBorders>
            <w:vAlign w:val="center"/>
            <w:hideMark/>
          </w:tcPr>
          <w:p w14:paraId="3E7CDD6E" w14:textId="77777777" w:rsidR="00E36E3A" w:rsidRPr="00FF0286" w:rsidRDefault="00E36E3A" w:rsidP="00E36E3A">
            <w:pPr>
              <w:rPr>
                <w:rFonts w:cs="Arial"/>
              </w:rPr>
            </w:pPr>
            <w:r w:rsidRPr="00FF0286">
              <w:rPr>
                <w:rFonts w:cs="Arial"/>
              </w:rPr>
              <w:t>0,5</w:t>
            </w:r>
          </w:p>
        </w:tc>
        <w:tc>
          <w:tcPr>
            <w:tcW w:w="624" w:type="dxa"/>
            <w:tcBorders>
              <w:top w:val="single" w:sz="4" w:space="0" w:color="auto"/>
              <w:left w:val="single" w:sz="4" w:space="0" w:color="auto"/>
              <w:bottom w:val="single" w:sz="4" w:space="0" w:color="auto"/>
              <w:right w:val="single" w:sz="4" w:space="0" w:color="auto"/>
            </w:tcBorders>
            <w:vAlign w:val="center"/>
            <w:hideMark/>
          </w:tcPr>
          <w:p w14:paraId="5747A01B" w14:textId="77777777" w:rsidR="00E36E3A" w:rsidRPr="00FF0286" w:rsidRDefault="00E36E3A" w:rsidP="00E36E3A">
            <w:pPr>
              <w:rPr>
                <w:rFonts w:cs="Arial"/>
              </w:rPr>
            </w:pPr>
            <w:r w:rsidRPr="00FF0286">
              <w:rPr>
                <w:rFonts w:cs="Arial"/>
              </w:rPr>
              <w:t>1</w:t>
            </w:r>
          </w:p>
        </w:tc>
        <w:tc>
          <w:tcPr>
            <w:tcW w:w="624" w:type="dxa"/>
            <w:tcBorders>
              <w:top w:val="single" w:sz="4" w:space="0" w:color="auto"/>
              <w:left w:val="single" w:sz="4" w:space="0" w:color="auto"/>
              <w:bottom w:val="single" w:sz="4" w:space="0" w:color="auto"/>
              <w:right w:val="single" w:sz="4" w:space="0" w:color="auto"/>
            </w:tcBorders>
            <w:vAlign w:val="center"/>
            <w:hideMark/>
          </w:tcPr>
          <w:p w14:paraId="71D60FE9" w14:textId="77777777" w:rsidR="00E36E3A" w:rsidRPr="00FF0286" w:rsidRDefault="00E36E3A" w:rsidP="00E36E3A">
            <w:pPr>
              <w:rPr>
                <w:rFonts w:cs="Arial"/>
              </w:rPr>
            </w:pPr>
            <w:r w:rsidRPr="00FF0286">
              <w:rPr>
                <w:rFonts w:cs="Arial"/>
              </w:rPr>
              <w:t>2</w:t>
            </w:r>
          </w:p>
        </w:tc>
        <w:tc>
          <w:tcPr>
            <w:tcW w:w="624" w:type="dxa"/>
            <w:tcBorders>
              <w:top w:val="single" w:sz="4" w:space="0" w:color="auto"/>
              <w:left w:val="single" w:sz="4" w:space="0" w:color="auto"/>
              <w:bottom w:val="single" w:sz="4" w:space="0" w:color="auto"/>
              <w:right w:val="single" w:sz="4" w:space="0" w:color="auto"/>
            </w:tcBorders>
            <w:vAlign w:val="center"/>
            <w:hideMark/>
          </w:tcPr>
          <w:p w14:paraId="3C2D5142" w14:textId="77777777" w:rsidR="00E36E3A" w:rsidRPr="00FF0286" w:rsidRDefault="00E36E3A" w:rsidP="00E36E3A">
            <w:pPr>
              <w:rPr>
                <w:rFonts w:cs="Arial"/>
              </w:rPr>
            </w:pPr>
            <w:r w:rsidRPr="00FF0286">
              <w:rPr>
                <w:rFonts w:cs="Arial"/>
              </w:rPr>
              <w:t>3</w:t>
            </w:r>
          </w:p>
        </w:tc>
        <w:tc>
          <w:tcPr>
            <w:tcW w:w="624" w:type="dxa"/>
            <w:tcBorders>
              <w:top w:val="single" w:sz="4" w:space="0" w:color="auto"/>
              <w:left w:val="single" w:sz="4" w:space="0" w:color="auto"/>
              <w:bottom w:val="single" w:sz="4" w:space="0" w:color="auto"/>
              <w:right w:val="single" w:sz="4" w:space="0" w:color="auto"/>
            </w:tcBorders>
            <w:vAlign w:val="center"/>
            <w:hideMark/>
          </w:tcPr>
          <w:p w14:paraId="3193354F" w14:textId="77777777" w:rsidR="00E36E3A" w:rsidRPr="00FF0286" w:rsidRDefault="00E36E3A" w:rsidP="00E36E3A">
            <w:pPr>
              <w:rPr>
                <w:rFonts w:cs="Arial"/>
              </w:rPr>
            </w:pPr>
            <w:r w:rsidRPr="00FF0286">
              <w:rPr>
                <w:rFonts w:cs="Arial"/>
              </w:rPr>
              <w:t>4</w:t>
            </w:r>
          </w:p>
        </w:tc>
        <w:tc>
          <w:tcPr>
            <w:tcW w:w="624" w:type="dxa"/>
            <w:tcBorders>
              <w:top w:val="single" w:sz="4" w:space="0" w:color="auto"/>
              <w:left w:val="single" w:sz="4" w:space="0" w:color="auto"/>
              <w:bottom w:val="single" w:sz="4" w:space="0" w:color="auto"/>
              <w:right w:val="single" w:sz="4" w:space="0" w:color="auto"/>
            </w:tcBorders>
            <w:vAlign w:val="center"/>
            <w:hideMark/>
          </w:tcPr>
          <w:p w14:paraId="7770D37D" w14:textId="77777777" w:rsidR="00E36E3A" w:rsidRPr="00FF0286" w:rsidRDefault="00E36E3A" w:rsidP="00E36E3A">
            <w:pPr>
              <w:rPr>
                <w:rFonts w:cs="Arial"/>
              </w:rPr>
            </w:pPr>
            <w:r w:rsidRPr="00FF0286">
              <w:rPr>
                <w:rFonts w:cs="Arial"/>
              </w:rPr>
              <w:t>5</w:t>
            </w:r>
          </w:p>
        </w:tc>
        <w:tc>
          <w:tcPr>
            <w:tcW w:w="624" w:type="dxa"/>
            <w:tcBorders>
              <w:top w:val="single" w:sz="4" w:space="0" w:color="auto"/>
              <w:left w:val="single" w:sz="4" w:space="0" w:color="auto"/>
              <w:bottom w:val="single" w:sz="4" w:space="0" w:color="auto"/>
              <w:right w:val="single" w:sz="4" w:space="0" w:color="auto"/>
            </w:tcBorders>
            <w:vAlign w:val="center"/>
            <w:hideMark/>
          </w:tcPr>
          <w:p w14:paraId="3E6E60AA" w14:textId="77777777" w:rsidR="00E36E3A" w:rsidRPr="00FF0286" w:rsidRDefault="00E36E3A" w:rsidP="00E36E3A">
            <w:pPr>
              <w:rPr>
                <w:rFonts w:cs="Arial"/>
              </w:rPr>
            </w:pPr>
            <w:r w:rsidRPr="00FF0286">
              <w:rPr>
                <w:rFonts w:cs="Arial"/>
              </w:rPr>
              <w:t>6</w:t>
            </w:r>
          </w:p>
        </w:tc>
        <w:tc>
          <w:tcPr>
            <w:tcW w:w="624" w:type="dxa"/>
            <w:tcBorders>
              <w:top w:val="single" w:sz="4" w:space="0" w:color="auto"/>
              <w:left w:val="single" w:sz="4" w:space="0" w:color="auto"/>
              <w:bottom w:val="single" w:sz="4" w:space="0" w:color="auto"/>
              <w:right w:val="single" w:sz="4" w:space="0" w:color="auto"/>
            </w:tcBorders>
            <w:vAlign w:val="center"/>
            <w:hideMark/>
          </w:tcPr>
          <w:p w14:paraId="2B7F3625" w14:textId="77777777" w:rsidR="00E36E3A" w:rsidRPr="00FF0286" w:rsidRDefault="00E36E3A" w:rsidP="00E36E3A">
            <w:pPr>
              <w:rPr>
                <w:rFonts w:cs="Arial"/>
              </w:rPr>
            </w:pPr>
            <w:r w:rsidRPr="00FF0286">
              <w:rPr>
                <w:rFonts w:cs="Arial"/>
              </w:rPr>
              <w:t>7</w:t>
            </w:r>
          </w:p>
        </w:tc>
        <w:tc>
          <w:tcPr>
            <w:tcW w:w="624" w:type="dxa"/>
            <w:tcBorders>
              <w:top w:val="single" w:sz="4" w:space="0" w:color="auto"/>
              <w:left w:val="single" w:sz="4" w:space="0" w:color="auto"/>
              <w:bottom w:val="single" w:sz="4" w:space="0" w:color="auto"/>
              <w:right w:val="single" w:sz="4" w:space="0" w:color="auto"/>
            </w:tcBorders>
            <w:vAlign w:val="center"/>
            <w:hideMark/>
          </w:tcPr>
          <w:p w14:paraId="4A4D01DB" w14:textId="77777777" w:rsidR="00E36E3A" w:rsidRPr="00FF0286" w:rsidRDefault="00E36E3A" w:rsidP="00E36E3A">
            <w:pPr>
              <w:rPr>
                <w:rFonts w:cs="Arial"/>
              </w:rPr>
            </w:pPr>
            <w:r w:rsidRPr="00FF0286">
              <w:rPr>
                <w:rFonts w:cs="Arial"/>
              </w:rPr>
              <w:t>8</w:t>
            </w:r>
          </w:p>
        </w:tc>
        <w:tc>
          <w:tcPr>
            <w:tcW w:w="624" w:type="dxa"/>
            <w:tcBorders>
              <w:top w:val="single" w:sz="4" w:space="0" w:color="auto"/>
              <w:left w:val="single" w:sz="4" w:space="0" w:color="auto"/>
              <w:bottom w:val="single" w:sz="4" w:space="0" w:color="auto"/>
              <w:right w:val="single" w:sz="4" w:space="0" w:color="auto"/>
            </w:tcBorders>
            <w:vAlign w:val="center"/>
            <w:hideMark/>
          </w:tcPr>
          <w:p w14:paraId="074D154A" w14:textId="77777777" w:rsidR="00E36E3A" w:rsidRPr="00FF0286" w:rsidRDefault="00E36E3A" w:rsidP="00E36E3A">
            <w:pPr>
              <w:rPr>
                <w:rFonts w:cs="Arial"/>
              </w:rPr>
            </w:pPr>
            <w:r w:rsidRPr="00FF0286">
              <w:rPr>
                <w:rFonts w:cs="Arial"/>
              </w:rPr>
              <w:t>9</w:t>
            </w:r>
          </w:p>
        </w:tc>
        <w:tc>
          <w:tcPr>
            <w:tcW w:w="624" w:type="dxa"/>
            <w:tcBorders>
              <w:top w:val="single" w:sz="4" w:space="0" w:color="auto"/>
              <w:left w:val="single" w:sz="4" w:space="0" w:color="auto"/>
              <w:bottom w:val="single" w:sz="4" w:space="0" w:color="auto"/>
              <w:right w:val="single" w:sz="4" w:space="0" w:color="auto"/>
            </w:tcBorders>
            <w:vAlign w:val="center"/>
            <w:hideMark/>
          </w:tcPr>
          <w:p w14:paraId="33366C7C" w14:textId="77777777" w:rsidR="00E36E3A" w:rsidRPr="00FF0286" w:rsidRDefault="00E36E3A" w:rsidP="00E36E3A">
            <w:pPr>
              <w:rPr>
                <w:rFonts w:cs="Arial"/>
              </w:rPr>
            </w:pPr>
            <w:r w:rsidRPr="00FF0286">
              <w:rPr>
                <w:rFonts w:cs="Arial"/>
              </w:rPr>
              <w:t>10</w:t>
            </w:r>
          </w:p>
        </w:tc>
      </w:tr>
      <w:tr w:rsidR="00E36E3A" w:rsidRPr="00FF0286" w14:paraId="68DFEDCF" w14:textId="77777777" w:rsidTr="00E36E3A">
        <w:trPr>
          <w:trHeight w:val="227"/>
          <w:jc w:val="center"/>
        </w:trPr>
        <w:tc>
          <w:tcPr>
            <w:tcW w:w="851" w:type="dxa"/>
            <w:tcBorders>
              <w:top w:val="single" w:sz="4" w:space="0" w:color="auto"/>
              <w:left w:val="single" w:sz="4" w:space="0" w:color="auto"/>
              <w:bottom w:val="single" w:sz="4" w:space="0" w:color="auto"/>
              <w:right w:val="single" w:sz="4" w:space="0" w:color="auto"/>
            </w:tcBorders>
            <w:hideMark/>
          </w:tcPr>
          <w:p w14:paraId="1495F879" w14:textId="77777777" w:rsidR="00E36E3A" w:rsidRPr="00FF0286" w:rsidRDefault="00E36E3A" w:rsidP="00E36E3A">
            <w:pPr>
              <w:rPr>
                <w:rFonts w:cs="Arial"/>
              </w:rPr>
            </w:pPr>
            <w:r w:rsidRPr="00FF0286">
              <w:rPr>
                <w:rFonts w:cs="Arial"/>
              </w:rPr>
              <w:t>F</w:t>
            </w:r>
          </w:p>
        </w:tc>
        <w:tc>
          <w:tcPr>
            <w:tcW w:w="624" w:type="dxa"/>
            <w:tcBorders>
              <w:top w:val="single" w:sz="4" w:space="0" w:color="auto"/>
              <w:left w:val="single" w:sz="4" w:space="0" w:color="auto"/>
              <w:bottom w:val="single" w:sz="4" w:space="0" w:color="auto"/>
              <w:right w:val="single" w:sz="4" w:space="0" w:color="auto"/>
            </w:tcBorders>
            <w:hideMark/>
          </w:tcPr>
          <w:p w14:paraId="5869E770" w14:textId="77777777" w:rsidR="00E36E3A" w:rsidRPr="00FF0286" w:rsidRDefault="00E36E3A" w:rsidP="00E36E3A">
            <w:pPr>
              <w:rPr>
                <w:rFonts w:cs="Arial"/>
              </w:rPr>
            </w:pPr>
            <w:r w:rsidRPr="00FF0286">
              <w:rPr>
                <w:rFonts w:cs="Arial"/>
              </w:rPr>
              <w:t>0,03</w:t>
            </w:r>
          </w:p>
        </w:tc>
        <w:tc>
          <w:tcPr>
            <w:tcW w:w="624" w:type="dxa"/>
            <w:tcBorders>
              <w:top w:val="single" w:sz="4" w:space="0" w:color="auto"/>
              <w:left w:val="single" w:sz="4" w:space="0" w:color="auto"/>
              <w:bottom w:val="single" w:sz="4" w:space="0" w:color="auto"/>
              <w:right w:val="single" w:sz="4" w:space="0" w:color="auto"/>
            </w:tcBorders>
            <w:hideMark/>
          </w:tcPr>
          <w:p w14:paraId="71E09757" w14:textId="77777777" w:rsidR="00E36E3A" w:rsidRPr="00FF0286" w:rsidRDefault="00E36E3A" w:rsidP="00E36E3A">
            <w:pPr>
              <w:rPr>
                <w:rFonts w:cs="Arial"/>
              </w:rPr>
            </w:pPr>
            <w:r w:rsidRPr="00FF0286">
              <w:rPr>
                <w:rFonts w:cs="Arial"/>
              </w:rPr>
              <w:t>0,05</w:t>
            </w:r>
          </w:p>
        </w:tc>
        <w:tc>
          <w:tcPr>
            <w:tcW w:w="624" w:type="dxa"/>
            <w:tcBorders>
              <w:top w:val="single" w:sz="4" w:space="0" w:color="auto"/>
              <w:left w:val="single" w:sz="4" w:space="0" w:color="auto"/>
              <w:bottom w:val="single" w:sz="4" w:space="0" w:color="auto"/>
              <w:right w:val="single" w:sz="4" w:space="0" w:color="auto"/>
            </w:tcBorders>
            <w:hideMark/>
          </w:tcPr>
          <w:p w14:paraId="501AD4C6" w14:textId="77777777" w:rsidR="00E36E3A" w:rsidRPr="00FF0286" w:rsidRDefault="00E36E3A" w:rsidP="00E36E3A">
            <w:pPr>
              <w:rPr>
                <w:rFonts w:cs="Arial"/>
              </w:rPr>
            </w:pPr>
            <w:r w:rsidRPr="00FF0286">
              <w:rPr>
                <w:rFonts w:cs="Arial"/>
              </w:rPr>
              <w:t>0,10</w:t>
            </w:r>
          </w:p>
        </w:tc>
        <w:tc>
          <w:tcPr>
            <w:tcW w:w="624" w:type="dxa"/>
            <w:tcBorders>
              <w:top w:val="single" w:sz="4" w:space="0" w:color="auto"/>
              <w:left w:val="single" w:sz="4" w:space="0" w:color="auto"/>
              <w:bottom w:val="single" w:sz="4" w:space="0" w:color="auto"/>
              <w:right w:val="single" w:sz="4" w:space="0" w:color="auto"/>
            </w:tcBorders>
            <w:hideMark/>
          </w:tcPr>
          <w:p w14:paraId="3061869F" w14:textId="77777777" w:rsidR="00E36E3A" w:rsidRPr="00FF0286" w:rsidRDefault="00E36E3A" w:rsidP="00E36E3A">
            <w:pPr>
              <w:rPr>
                <w:rFonts w:cs="Arial"/>
              </w:rPr>
            </w:pPr>
            <w:r w:rsidRPr="00FF0286">
              <w:rPr>
                <w:rFonts w:cs="Arial"/>
              </w:rPr>
              <w:t>0,15</w:t>
            </w:r>
          </w:p>
        </w:tc>
        <w:tc>
          <w:tcPr>
            <w:tcW w:w="624" w:type="dxa"/>
            <w:tcBorders>
              <w:top w:val="single" w:sz="4" w:space="0" w:color="auto"/>
              <w:left w:val="single" w:sz="4" w:space="0" w:color="auto"/>
              <w:bottom w:val="single" w:sz="4" w:space="0" w:color="auto"/>
              <w:right w:val="single" w:sz="4" w:space="0" w:color="auto"/>
            </w:tcBorders>
            <w:hideMark/>
          </w:tcPr>
          <w:p w14:paraId="287661AC" w14:textId="77777777" w:rsidR="00E36E3A" w:rsidRPr="00FF0286" w:rsidRDefault="00E36E3A" w:rsidP="00E36E3A">
            <w:pPr>
              <w:rPr>
                <w:rFonts w:cs="Arial"/>
              </w:rPr>
            </w:pPr>
            <w:r w:rsidRPr="00FF0286">
              <w:rPr>
                <w:rFonts w:cs="Arial"/>
              </w:rPr>
              <w:t>0,19</w:t>
            </w:r>
          </w:p>
        </w:tc>
        <w:tc>
          <w:tcPr>
            <w:tcW w:w="624" w:type="dxa"/>
            <w:tcBorders>
              <w:top w:val="single" w:sz="4" w:space="0" w:color="auto"/>
              <w:left w:val="single" w:sz="4" w:space="0" w:color="auto"/>
              <w:bottom w:val="single" w:sz="4" w:space="0" w:color="auto"/>
              <w:right w:val="single" w:sz="4" w:space="0" w:color="auto"/>
            </w:tcBorders>
            <w:hideMark/>
          </w:tcPr>
          <w:p w14:paraId="608DCA24" w14:textId="77777777" w:rsidR="00E36E3A" w:rsidRPr="00FF0286" w:rsidRDefault="00E36E3A" w:rsidP="00E36E3A">
            <w:pPr>
              <w:rPr>
                <w:rFonts w:cs="Arial"/>
              </w:rPr>
            </w:pPr>
            <w:r w:rsidRPr="00FF0286">
              <w:rPr>
                <w:rFonts w:cs="Arial"/>
              </w:rPr>
              <w:t>0,23</w:t>
            </w:r>
          </w:p>
        </w:tc>
        <w:tc>
          <w:tcPr>
            <w:tcW w:w="624" w:type="dxa"/>
            <w:tcBorders>
              <w:top w:val="single" w:sz="4" w:space="0" w:color="auto"/>
              <w:left w:val="single" w:sz="4" w:space="0" w:color="auto"/>
              <w:bottom w:val="single" w:sz="4" w:space="0" w:color="auto"/>
              <w:right w:val="single" w:sz="4" w:space="0" w:color="auto"/>
            </w:tcBorders>
            <w:hideMark/>
          </w:tcPr>
          <w:p w14:paraId="3A90ABEF" w14:textId="77777777" w:rsidR="00E36E3A" w:rsidRPr="00FF0286" w:rsidRDefault="00E36E3A" w:rsidP="00E36E3A">
            <w:pPr>
              <w:rPr>
                <w:rFonts w:cs="Arial"/>
              </w:rPr>
            </w:pPr>
            <w:r w:rsidRPr="00FF0286">
              <w:rPr>
                <w:rFonts w:cs="Arial"/>
              </w:rPr>
              <w:t>0,27</w:t>
            </w:r>
          </w:p>
        </w:tc>
        <w:tc>
          <w:tcPr>
            <w:tcW w:w="624" w:type="dxa"/>
            <w:tcBorders>
              <w:top w:val="single" w:sz="4" w:space="0" w:color="auto"/>
              <w:left w:val="single" w:sz="4" w:space="0" w:color="auto"/>
              <w:bottom w:val="single" w:sz="4" w:space="0" w:color="auto"/>
              <w:right w:val="single" w:sz="4" w:space="0" w:color="auto"/>
            </w:tcBorders>
            <w:hideMark/>
          </w:tcPr>
          <w:p w14:paraId="5B20B608" w14:textId="77777777" w:rsidR="00E36E3A" w:rsidRPr="00FF0286" w:rsidRDefault="00E36E3A" w:rsidP="00E36E3A">
            <w:pPr>
              <w:rPr>
                <w:rFonts w:cs="Arial"/>
              </w:rPr>
            </w:pPr>
            <w:r w:rsidRPr="00FF0286">
              <w:rPr>
                <w:rFonts w:cs="Arial"/>
              </w:rPr>
              <w:t>0,31</w:t>
            </w:r>
          </w:p>
        </w:tc>
        <w:tc>
          <w:tcPr>
            <w:tcW w:w="624" w:type="dxa"/>
            <w:tcBorders>
              <w:top w:val="single" w:sz="4" w:space="0" w:color="auto"/>
              <w:left w:val="single" w:sz="4" w:space="0" w:color="auto"/>
              <w:bottom w:val="single" w:sz="4" w:space="0" w:color="auto"/>
              <w:right w:val="single" w:sz="4" w:space="0" w:color="auto"/>
            </w:tcBorders>
            <w:hideMark/>
          </w:tcPr>
          <w:p w14:paraId="10F43251" w14:textId="77777777" w:rsidR="00E36E3A" w:rsidRPr="00FF0286" w:rsidRDefault="00E36E3A" w:rsidP="00E36E3A">
            <w:pPr>
              <w:rPr>
                <w:rFonts w:cs="Arial"/>
              </w:rPr>
            </w:pPr>
            <w:r w:rsidRPr="00FF0286">
              <w:rPr>
                <w:rFonts w:cs="Arial"/>
              </w:rPr>
              <w:t>0,35</w:t>
            </w:r>
          </w:p>
        </w:tc>
        <w:tc>
          <w:tcPr>
            <w:tcW w:w="624" w:type="dxa"/>
            <w:tcBorders>
              <w:top w:val="single" w:sz="4" w:space="0" w:color="auto"/>
              <w:left w:val="single" w:sz="4" w:space="0" w:color="auto"/>
              <w:bottom w:val="single" w:sz="4" w:space="0" w:color="auto"/>
              <w:right w:val="single" w:sz="4" w:space="0" w:color="auto"/>
            </w:tcBorders>
            <w:hideMark/>
          </w:tcPr>
          <w:p w14:paraId="033B0600" w14:textId="77777777" w:rsidR="00E36E3A" w:rsidRPr="00FF0286" w:rsidRDefault="00E36E3A" w:rsidP="00E36E3A">
            <w:pPr>
              <w:rPr>
                <w:rFonts w:cs="Arial"/>
              </w:rPr>
            </w:pPr>
            <w:r w:rsidRPr="00FF0286">
              <w:rPr>
                <w:rFonts w:cs="Arial"/>
              </w:rPr>
              <w:t>0,39</w:t>
            </w:r>
          </w:p>
        </w:tc>
        <w:tc>
          <w:tcPr>
            <w:tcW w:w="624" w:type="dxa"/>
            <w:tcBorders>
              <w:top w:val="single" w:sz="4" w:space="0" w:color="auto"/>
              <w:left w:val="single" w:sz="4" w:space="0" w:color="auto"/>
              <w:bottom w:val="single" w:sz="4" w:space="0" w:color="auto"/>
              <w:right w:val="single" w:sz="4" w:space="0" w:color="auto"/>
            </w:tcBorders>
            <w:hideMark/>
          </w:tcPr>
          <w:p w14:paraId="0A61E6CD" w14:textId="77777777" w:rsidR="00E36E3A" w:rsidRPr="00FF0286" w:rsidRDefault="00E36E3A" w:rsidP="00E36E3A">
            <w:pPr>
              <w:rPr>
                <w:rFonts w:cs="Arial"/>
              </w:rPr>
            </w:pPr>
            <w:r w:rsidRPr="00FF0286">
              <w:rPr>
                <w:rFonts w:cs="Arial"/>
              </w:rPr>
              <w:t>0,42</w:t>
            </w:r>
          </w:p>
        </w:tc>
      </w:tr>
    </w:tbl>
    <w:p w14:paraId="71B31CE4" w14:textId="77777777" w:rsidR="00E36E3A" w:rsidRPr="00FF0286" w:rsidRDefault="00E36E3A" w:rsidP="00E36E3A">
      <w:pPr>
        <w:rPr>
          <w:rFonts w:cs="Arial"/>
        </w:rPr>
      </w:pPr>
    </w:p>
    <w:p w14:paraId="7F684DA9" w14:textId="77777777" w:rsidR="00E36E3A" w:rsidRPr="00FF0286" w:rsidRDefault="00E36E3A" w:rsidP="00DE3A6A">
      <w:pPr>
        <w:pStyle w:val="Odstavekseznama"/>
        <w:rPr>
          <w:rFonts w:cs="Arial"/>
        </w:rPr>
      </w:pPr>
      <w:r w:rsidRPr="00FF0286">
        <w:rPr>
          <w:rFonts w:cs="Arial"/>
        </w:rPr>
        <w:t>Finančni odbitek je treba določiti za vsak posamezni neustrezni rezultat debeline zaščitnega sloja na osnovi določenih mejnih vrednosti.</w:t>
      </w:r>
    </w:p>
    <w:p w14:paraId="5F784FE4" w14:textId="77777777" w:rsidR="00E36E3A" w:rsidRPr="00FF0286" w:rsidRDefault="00E36E3A" w:rsidP="00E36E3A">
      <w:pPr>
        <w:rPr>
          <w:rFonts w:cs="Arial"/>
        </w:rPr>
      </w:pPr>
      <w:r w:rsidRPr="00FF0286">
        <w:rPr>
          <w:rFonts w:cs="Arial"/>
        </w:rPr>
        <w:t>Primer:</w:t>
      </w:r>
    </w:p>
    <w:p w14:paraId="259DD5A4" w14:textId="77777777" w:rsidR="00E36E3A" w:rsidRPr="00FF0286" w:rsidRDefault="00E36E3A" w:rsidP="00E36E3A">
      <w:pPr>
        <w:rPr>
          <w:rFonts w:cs="Arial"/>
        </w:rPr>
      </w:pPr>
      <w:r w:rsidRPr="00FF0286">
        <w:rPr>
          <w:rFonts w:cs="Arial"/>
        </w:rPr>
        <w:t xml:space="preserve">hn   </w:t>
      </w:r>
      <w:r w:rsidRPr="00FF0286">
        <w:rPr>
          <w:rFonts w:cs="Arial"/>
        </w:rPr>
        <w:tab/>
        <w:t>=  50 mm</w:t>
      </w:r>
    </w:p>
    <w:p w14:paraId="3319B910" w14:textId="77777777" w:rsidR="00E36E3A" w:rsidRPr="00FF0286" w:rsidRDefault="00E36E3A" w:rsidP="00E36E3A">
      <w:pPr>
        <w:rPr>
          <w:rFonts w:cs="Arial"/>
        </w:rPr>
      </w:pPr>
      <w:r w:rsidRPr="00FF0286">
        <w:rPr>
          <w:rFonts w:cs="Arial"/>
        </w:rPr>
        <w:t xml:space="preserve">hd     </w:t>
      </w:r>
      <w:r w:rsidRPr="00FF0286">
        <w:rPr>
          <w:rFonts w:cs="Arial"/>
        </w:rPr>
        <w:tab/>
        <w:t>=  40 cm</w:t>
      </w:r>
    </w:p>
    <w:p w14:paraId="7CDD7566" w14:textId="77777777" w:rsidR="00E36E3A" w:rsidRPr="00FF0286" w:rsidRDefault="00E36E3A" w:rsidP="00E36E3A">
      <w:pPr>
        <w:rPr>
          <w:rFonts w:cs="Arial"/>
        </w:rPr>
      </w:pPr>
      <w:r w:rsidRPr="00FF0286">
        <w:rPr>
          <w:rFonts w:cs="Arial"/>
        </w:rPr>
        <w:t xml:space="preserve">C    </w:t>
      </w:r>
      <w:r w:rsidRPr="00FF0286">
        <w:rPr>
          <w:rFonts w:cs="Arial"/>
        </w:rPr>
        <w:tab/>
        <w:t>= 100 EUR/m3</w:t>
      </w:r>
    </w:p>
    <w:p w14:paraId="56EDBB0C" w14:textId="77777777" w:rsidR="00E36E3A" w:rsidRPr="00FF0286" w:rsidRDefault="00E36E3A" w:rsidP="00E36E3A">
      <w:pPr>
        <w:rPr>
          <w:rFonts w:cs="Arial"/>
        </w:rPr>
      </w:pPr>
      <w:r w:rsidRPr="00FF0286">
        <w:rPr>
          <w:rFonts w:cs="Arial"/>
        </w:rPr>
        <w:t xml:space="preserve">PD </w:t>
      </w:r>
      <w:r w:rsidRPr="00FF0286">
        <w:rPr>
          <w:rFonts w:cs="Arial"/>
        </w:rPr>
        <w:tab/>
        <w:t>=  110 m3</w:t>
      </w:r>
    </w:p>
    <w:p w14:paraId="792D91E6" w14:textId="77777777" w:rsidR="00E36E3A" w:rsidRPr="00FF0286" w:rsidRDefault="00E36E3A" w:rsidP="00E36E3A">
      <w:pPr>
        <w:rPr>
          <w:rFonts w:cs="Arial"/>
        </w:rPr>
      </w:pPr>
      <w:r w:rsidRPr="00FF0286">
        <w:rPr>
          <w:rFonts w:cs="Arial"/>
          <w:lang w:bidi="en-US"/>
        </w:rPr>
        <w:object w:dxaOrig="2685" w:dyaOrig="615" w14:anchorId="4750636F">
          <v:shape id="_x0000_i1061" type="#_x0000_t75" alt="" style="width:139pt;height:28.15pt;mso-width-percent:0;mso-height-percent:0;mso-width-percent:0;mso-height-percent:0" o:ole="">
            <v:imagedata r:id="rId80" o:title=""/>
          </v:shape>
          <o:OLEObject Type="Embed" ProgID="Equation.3" ShapeID="_x0000_i1061" DrawAspect="Content" ObjectID="_1701170465" r:id="rId81"/>
        </w:object>
      </w:r>
    </w:p>
    <w:p w14:paraId="64431CE3" w14:textId="77777777" w:rsidR="00E36E3A" w:rsidRPr="00FF0286" w:rsidRDefault="00E36E3A" w:rsidP="00E36E3A">
      <w:pPr>
        <w:rPr>
          <w:rFonts w:cs="Arial"/>
        </w:rPr>
      </w:pPr>
      <w:r w:rsidRPr="00FF0286">
        <w:rPr>
          <w:rFonts w:cs="Arial"/>
        </w:rPr>
        <w:t>f = 0,42 (iz preglednice 5.23)</w:t>
      </w:r>
    </w:p>
    <w:p w14:paraId="7DB825E0" w14:textId="3D7FBC60" w:rsidR="00E36E3A" w:rsidRPr="00E33E51" w:rsidRDefault="00E36E3A" w:rsidP="00E36E3A">
      <w:pPr>
        <w:rPr>
          <w:rFonts w:cs="Arial"/>
          <w:b/>
        </w:rPr>
      </w:pPr>
      <w:r w:rsidRPr="00FF0286">
        <w:rPr>
          <w:rFonts w:cs="Arial"/>
          <w:lang w:bidi="en-US"/>
        </w:rPr>
        <w:object w:dxaOrig="3075" w:dyaOrig="315" w14:anchorId="720373AF">
          <v:shape id="_x0000_i1062" type="#_x0000_t75" alt="" style="width:130.85pt;height:15.65pt;mso-width-percent:0;mso-height-percent:0;mso-width-percent:0;mso-height-percent:0" o:ole="">
            <v:imagedata r:id="rId82" o:title=""/>
          </v:shape>
          <o:OLEObject Type="Embed" ProgID="Equation.3" ShapeID="_x0000_i1062" DrawAspect="Content" ObjectID="_1701170466" r:id="rId83"/>
        </w:object>
      </w:r>
      <w:r w:rsidR="00E33E51" w:rsidRPr="00E33E51">
        <w:rPr>
          <w:rFonts w:cs="Arial"/>
          <w:sz w:val="22"/>
          <w:lang w:bidi="en-US"/>
        </w:rPr>
        <w:t>EUR</w:t>
      </w:r>
      <w:r w:rsidRPr="00E33E51">
        <w:rPr>
          <w:rFonts w:cs="Arial"/>
          <w:sz w:val="22"/>
        </w:rPr>
        <w:t xml:space="preserve"> </w:t>
      </w:r>
      <w:r w:rsidRPr="00FF0286">
        <w:rPr>
          <w:rFonts w:cs="Arial"/>
        </w:rPr>
        <w:br/>
      </w:r>
    </w:p>
    <w:p w14:paraId="1C91F46B" w14:textId="77777777" w:rsidR="00E36E3A" w:rsidRPr="00E33E51" w:rsidRDefault="00E36E3A" w:rsidP="00AE3FF5">
      <w:pPr>
        <w:pStyle w:val="Naslov5"/>
        <w:rPr>
          <w:rFonts w:cs="Arial"/>
          <w:b/>
        </w:rPr>
      </w:pPr>
      <w:bookmarkStart w:id="954" w:name="_Toc416874453"/>
      <w:bookmarkStart w:id="955" w:name="_Toc25424285"/>
      <w:r w:rsidRPr="00E33E51">
        <w:rPr>
          <w:rFonts w:cs="Arial"/>
          <w:b/>
        </w:rPr>
        <w:t>Nedoseganje zahtev za vidne betone</w:t>
      </w:r>
      <w:bookmarkEnd w:id="954"/>
      <w:bookmarkEnd w:id="955"/>
    </w:p>
    <w:p w14:paraId="265A7208" w14:textId="77777777" w:rsidR="00E36E3A" w:rsidRPr="00FF0286" w:rsidRDefault="00E36E3A" w:rsidP="00AE3FF5">
      <w:pPr>
        <w:pStyle w:val="Naslov6"/>
        <w:rPr>
          <w:rFonts w:cs="Arial"/>
        </w:rPr>
      </w:pPr>
      <w:bookmarkStart w:id="956" w:name="_Toc416874454"/>
      <w:bookmarkStart w:id="957" w:name="_Toc25424286"/>
      <w:r w:rsidRPr="00FF0286">
        <w:rPr>
          <w:rFonts w:cs="Arial"/>
        </w:rPr>
        <w:t>Zahteve za vidni beton</w:t>
      </w:r>
      <w:bookmarkEnd w:id="956"/>
      <w:bookmarkEnd w:id="957"/>
    </w:p>
    <w:p w14:paraId="76D5697B" w14:textId="77777777" w:rsidR="00E36E3A" w:rsidRPr="00FF0286" w:rsidRDefault="00E36E3A" w:rsidP="009E3616">
      <w:pPr>
        <w:pStyle w:val="Odstavekseznama"/>
        <w:numPr>
          <w:ilvl w:val="0"/>
          <w:numId w:val="310"/>
        </w:numPr>
        <w:rPr>
          <w:rFonts w:cs="Arial"/>
        </w:rPr>
      </w:pPr>
      <w:r w:rsidRPr="00FF0286">
        <w:rPr>
          <w:rFonts w:cs="Arial"/>
        </w:rPr>
        <w:t>Za oceno neustrezne kakovosti vidnega betona se upošteva zahteve glede na ravnost in površinsko poroznost.</w:t>
      </w:r>
    </w:p>
    <w:p w14:paraId="743C85F2" w14:textId="77777777" w:rsidR="00E36E3A" w:rsidRPr="00FF0286" w:rsidRDefault="00E36E3A" w:rsidP="009E3616">
      <w:pPr>
        <w:pStyle w:val="Odstavekseznama"/>
        <w:numPr>
          <w:ilvl w:val="0"/>
          <w:numId w:val="310"/>
        </w:numPr>
        <w:rPr>
          <w:rFonts w:cs="Arial"/>
        </w:rPr>
      </w:pPr>
      <w:r w:rsidRPr="00FF0286">
        <w:rPr>
          <w:rFonts w:cs="Arial"/>
        </w:rPr>
        <w:t>Pri merjenju ravnosti so dovoljena naslednja odstopanja:</w:t>
      </w:r>
    </w:p>
    <w:p w14:paraId="50EB9544" w14:textId="77777777" w:rsidR="00E36E3A" w:rsidRPr="00FF0286" w:rsidRDefault="00E36E3A" w:rsidP="009E3616">
      <w:pPr>
        <w:pStyle w:val="Odstavekseznama"/>
        <w:numPr>
          <w:ilvl w:val="1"/>
          <w:numId w:val="310"/>
        </w:numPr>
        <w:rPr>
          <w:rFonts w:cs="Arial"/>
        </w:rPr>
      </w:pPr>
      <w:r w:rsidRPr="00FF0286">
        <w:rPr>
          <w:rFonts w:cs="Arial"/>
        </w:rPr>
        <w:t xml:space="preserve">pod merilno letvo dolžine 4 m je dovoljeno odstopanje ODm = 20 mm </w:t>
      </w:r>
    </w:p>
    <w:p w14:paraId="78CA3162" w14:textId="77777777" w:rsidR="00E36E3A" w:rsidRPr="00FF0286" w:rsidRDefault="00E36E3A" w:rsidP="009E3616">
      <w:pPr>
        <w:pStyle w:val="Odstavekseznama"/>
        <w:numPr>
          <w:ilvl w:val="1"/>
          <w:numId w:val="310"/>
        </w:numPr>
        <w:rPr>
          <w:rFonts w:cs="Arial"/>
        </w:rPr>
      </w:pPr>
      <w:r w:rsidRPr="00FF0286">
        <w:rPr>
          <w:rFonts w:cs="Arial"/>
        </w:rPr>
        <w:t xml:space="preserve">pod merilno letvo dolžine 2,5 m je dovoljeno odstopanje ODm = 16 mm </w:t>
      </w:r>
    </w:p>
    <w:p w14:paraId="7FD57B14" w14:textId="77777777" w:rsidR="00E36E3A" w:rsidRPr="00FF0286" w:rsidRDefault="00E36E3A" w:rsidP="009E3616">
      <w:pPr>
        <w:pStyle w:val="Odstavekseznama"/>
        <w:numPr>
          <w:ilvl w:val="0"/>
          <w:numId w:val="310"/>
        </w:numPr>
        <w:rPr>
          <w:rFonts w:cs="Arial"/>
        </w:rPr>
      </w:pPr>
      <w:r w:rsidRPr="00FF0286">
        <w:rPr>
          <w:rFonts w:cs="Arial"/>
        </w:rPr>
        <w:t xml:space="preserve">Pri ugotavljanju površinske poroznosti se upoštevajo samo pore s premerom </w:t>
      </w:r>
      <w:r w:rsidRPr="00FF0286">
        <w:rPr>
          <w:rFonts w:cs="Arial"/>
        </w:rPr>
        <w:sym w:font="Symbol" w:char="F0B3"/>
      </w:r>
      <w:r w:rsidRPr="00FF0286">
        <w:rPr>
          <w:rFonts w:cs="Arial"/>
        </w:rPr>
        <w:t xml:space="preserve"> 1 mm in </w:t>
      </w:r>
      <w:r w:rsidRPr="00FF0286">
        <w:rPr>
          <w:rFonts w:cs="Arial"/>
        </w:rPr>
        <w:sym w:font="Symbol" w:char="F0A3"/>
      </w:r>
      <w:r w:rsidRPr="00FF0286">
        <w:rPr>
          <w:rFonts w:cs="Arial"/>
        </w:rPr>
        <w:t xml:space="preserve"> 15 mm. Dovoljeni odstotek površine teh por (na merjeni površini </w:t>
      </w:r>
      <w:r w:rsidRPr="00FF0286">
        <w:rPr>
          <w:rFonts w:cs="Arial"/>
        </w:rPr>
        <w:sym w:font="Symbol" w:char="F0B3"/>
      </w:r>
      <w:r w:rsidRPr="00FF0286">
        <w:rPr>
          <w:rFonts w:cs="Arial"/>
        </w:rPr>
        <w:t xml:space="preserve"> 50 x 50 cm) znaša 0,9%.</w:t>
      </w:r>
    </w:p>
    <w:p w14:paraId="3BDF9F7C" w14:textId="77777777" w:rsidR="00E36E3A" w:rsidRPr="00FF0286" w:rsidRDefault="00E36E3A" w:rsidP="00AE3FF5">
      <w:pPr>
        <w:pStyle w:val="Naslov6"/>
        <w:rPr>
          <w:rFonts w:cs="Arial"/>
        </w:rPr>
      </w:pPr>
      <w:bookmarkStart w:id="958" w:name="_Toc416874455"/>
      <w:bookmarkStart w:id="959" w:name="_Toc25424287"/>
      <w:r w:rsidRPr="00FF0286">
        <w:rPr>
          <w:rFonts w:cs="Arial"/>
        </w:rPr>
        <w:t>Izračun odbitkov</w:t>
      </w:r>
      <w:bookmarkEnd w:id="958"/>
      <w:bookmarkEnd w:id="959"/>
    </w:p>
    <w:p w14:paraId="0CF61D36" w14:textId="77777777" w:rsidR="00E36E3A" w:rsidRPr="00FF0286" w:rsidRDefault="00E36E3A" w:rsidP="009E3616">
      <w:pPr>
        <w:pStyle w:val="Odstavekseznama"/>
        <w:numPr>
          <w:ilvl w:val="0"/>
          <w:numId w:val="311"/>
        </w:numPr>
        <w:rPr>
          <w:rFonts w:cs="Arial"/>
        </w:rPr>
      </w:pPr>
      <w:r w:rsidRPr="00FF0286">
        <w:rPr>
          <w:rFonts w:cs="Arial"/>
        </w:rPr>
        <w:t>Izračun finančnih odbitkov po enačbi:</w:t>
      </w:r>
    </w:p>
    <w:p w14:paraId="58CB46D4" w14:textId="77777777" w:rsidR="00E36E3A" w:rsidRPr="00FF0286" w:rsidRDefault="00E36E3A" w:rsidP="00E36E3A">
      <w:pPr>
        <w:rPr>
          <w:rFonts w:cs="Arial"/>
        </w:rPr>
      </w:pPr>
      <w:r w:rsidRPr="00FF0286">
        <w:rPr>
          <w:rFonts w:cs="Arial"/>
          <w:lang w:bidi="en-US"/>
        </w:rPr>
        <w:object w:dxaOrig="4050" w:dyaOrig="615" w14:anchorId="097A0307">
          <v:shape id="_x0000_i1063" type="#_x0000_t75" alt="" style="width:202.25pt;height:28.15pt;mso-width-percent:0;mso-height-percent:0;mso-width-percent:0;mso-height-percent:0" o:ole="">
            <v:imagedata r:id="rId84" o:title=""/>
          </v:shape>
          <o:OLEObject Type="Embed" ProgID="Equation.3" ShapeID="_x0000_i1063" DrawAspect="Content" ObjectID="_1701170467" r:id="rId85"/>
        </w:object>
      </w:r>
      <w:r w:rsidRPr="00FF0286">
        <w:rPr>
          <w:rFonts w:cs="Arial"/>
        </w:rPr>
        <w:t xml:space="preserve"> (EUR)</w:t>
      </w:r>
    </w:p>
    <w:p w14:paraId="09692549" w14:textId="77777777" w:rsidR="00E36E3A" w:rsidRPr="00FF0286" w:rsidRDefault="00E36E3A" w:rsidP="00E36E3A">
      <w:pPr>
        <w:rPr>
          <w:rFonts w:cs="Arial"/>
        </w:rPr>
      </w:pPr>
      <w:r w:rsidRPr="00FF0286">
        <w:rPr>
          <w:rFonts w:cs="Arial"/>
        </w:rPr>
        <w:t>kjer pomeni:</w:t>
      </w:r>
    </w:p>
    <w:p w14:paraId="21C81513" w14:textId="77777777" w:rsidR="00E36E3A" w:rsidRPr="00FF0286" w:rsidRDefault="00E36E3A" w:rsidP="00E36E3A">
      <w:pPr>
        <w:rPr>
          <w:rFonts w:cs="Arial"/>
        </w:rPr>
      </w:pPr>
      <w:r w:rsidRPr="00FF0286">
        <w:rPr>
          <w:rFonts w:cs="Arial"/>
        </w:rPr>
        <w:t xml:space="preserve">OR </w:t>
      </w:r>
      <w:r w:rsidRPr="00FF0286">
        <w:rPr>
          <w:rFonts w:cs="Arial"/>
        </w:rPr>
        <w:tab/>
        <w:t xml:space="preserve">- odstopanje od mejne vrednosti, določeno po enačbi: </w:t>
      </w:r>
    </w:p>
    <w:p w14:paraId="13DD2C2F" w14:textId="77777777" w:rsidR="00E36E3A" w:rsidRPr="00FF0286" w:rsidRDefault="00E36E3A" w:rsidP="00E36E3A">
      <w:pPr>
        <w:rPr>
          <w:rFonts w:cs="Arial"/>
        </w:rPr>
      </w:pPr>
      <w:r w:rsidRPr="00FF0286">
        <w:rPr>
          <w:rFonts w:cs="Arial"/>
          <w:lang w:bidi="en-US"/>
        </w:rPr>
        <w:object w:dxaOrig="2100" w:dyaOrig="600" w14:anchorId="28D2E029">
          <v:shape id="_x0000_i1064" type="#_x0000_t75" alt="" style="width:110.8pt;height:28.15pt;mso-width-percent:0;mso-height-percent:0;mso-width-percent:0;mso-height-percent:0" o:ole="">
            <v:imagedata r:id="rId86" o:title=""/>
          </v:shape>
          <o:OLEObject Type="Embed" ProgID="Equation.3" ShapeID="_x0000_i1064" DrawAspect="Content" ObjectID="_1701170468" r:id="rId87"/>
        </w:object>
      </w:r>
      <w:r w:rsidRPr="00FF0286">
        <w:rPr>
          <w:rFonts w:cs="Arial"/>
        </w:rPr>
        <w:t xml:space="preserve"> (%)</w:t>
      </w:r>
    </w:p>
    <w:p w14:paraId="26F4B5FB" w14:textId="77777777" w:rsidR="00E36E3A" w:rsidRPr="00FF0286" w:rsidRDefault="00E36E3A" w:rsidP="00E36E3A">
      <w:pPr>
        <w:rPr>
          <w:rFonts w:cs="Arial"/>
        </w:rPr>
      </w:pPr>
      <w:r w:rsidRPr="00FF0286">
        <w:rPr>
          <w:rFonts w:cs="Arial"/>
        </w:rPr>
        <w:t>ODsm</w:t>
      </w:r>
      <w:r w:rsidRPr="00FF0286">
        <w:rPr>
          <w:rFonts w:cs="Arial"/>
        </w:rPr>
        <w:tab/>
        <w:t xml:space="preserve">- skrajna mejna vrednost  = ODm + 4 mm </w:t>
      </w:r>
    </w:p>
    <w:p w14:paraId="14F62CC9" w14:textId="77777777" w:rsidR="00E36E3A" w:rsidRPr="00FF0286" w:rsidRDefault="00E36E3A" w:rsidP="00E36E3A">
      <w:pPr>
        <w:rPr>
          <w:rFonts w:cs="Arial"/>
        </w:rPr>
      </w:pPr>
      <w:r w:rsidRPr="00FF0286">
        <w:rPr>
          <w:rFonts w:cs="Arial"/>
        </w:rPr>
        <w:t>ODm</w:t>
      </w:r>
      <w:r w:rsidRPr="00FF0286">
        <w:rPr>
          <w:rFonts w:cs="Arial"/>
        </w:rPr>
        <w:tab/>
        <w:t>- dovoljena vrednost odstopanja ravnine glede na dolžino merilne letve (mm)</w:t>
      </w:r>
    </w:p>
    <w:p w14:paraId="4320E340" w14:textId="77777777" w:rsidR="00E36E3A" w:rsidRPr="00FF0286" w:rsidRDefault="00E36E3A" w:rsidP="00E36E3A">
      <w:pPr>
        <w:rPr>
          <w:rFonts w:cs="Arial"/>
        </w:rPr>
      </w:pPr>
      <w:r w:rsidRPr="00FF0286">
        <w:rPr>
          <w:rFonts w:cs="Arial"/>
        </w:rPr>
        <w:t xml:space="preserve">ODd </w:t>
      </w:r>
      <w:r w:rsidRPr="00FF0286">
        <w:rPr>
          <w:rFonts w:cs="Arial"/>
        </w:rPr>
        <w:tab/>
        <w:t>- dosežena (ugotovljena) vrednost odstopanja (mm)</w:t>
      </w:r>
    </w:p>
    <w:p w14:paraId="5FBAEBFC" w14:textId="77777777" w:rsidR="00E36E3A" w:rsidRPr="00FF0286" w:rsidRDefault="00E36E3A" w:rsidP="00E36E3A">
      <w:pPr>
        <w:rPr>
          <w:rFonts w:cs="Arial"/>
        </w:rPr>
      </w:pPr>
      <w:r w:rsidRPr="00FF0286">
        <w:rPr>
          <w:rFonts w:cs="Arial"/>
        </w:rPr>
        <w:t>KR</w:t>
      </w:r>
      <w:r w:rsidRPr="00FF0286">
        <w:rPr>
          <w:rFonts w:cs="Arial"/>
        </w:rPr>
        <w:tab/>
        <w:t>-  količnik vpliva ravnosti na uporabnost  = 0,1</w:t>
      </w:r>
    </w:p>
    <w:p w14:paraId="20FC054E" w14:textId="77777777" w:rsidR="00E36E3A" w:rsidRPr="00FF0286" w:rsidRDefault="00E36E3A" w:rsidP="00E36E3A">
      <w:pPr>
        <w:rPr>
          <w:rFonts w:cs="Arial"/>
        </w:rPr>
      </w:pPr>
      <w:r w:rsidRPr="00FF0286">
        <w:rPr>
          <w:rFonts w:cs="Arial"/>
        </w:rPr>
        <w:t xml:space="preserve">C </w:t>
      </w:r>
      <w:r w:rsidRPr="00FF0286">
        <w:rPr>
          <w:rFonts w:cs="Arial"/>
        </w:rPr>
        <w:tab/>
        <w:t>- pogodbena enotna cena (EUR/m2)</w:t>
      </w:r>
    </w:p>
    <w:p w14:paraId="7F64443E" w14:textId="77777777" w:rsidR="00E36E3A" w:rsidRPr="00FF0286" w:rsidRDefault="00E36E3A" w:rsidP="00E36E3A">
      <w:pPr>
        <w:rPr>
          <w:rFonts w:cs="Arial"/>
        </w:rPr>
      </w:pPr>
      <w:r w:rsidRPr="00FF0286">
        <w:rPr>
          <w:rFonts w:cs="Arial"/>
        </w:rPr>
        <w:t>PDR</w:t>
      </w:r>
      <w:r w:rsidRPr="00FF0286">
        <w:rPr>
          <w:rFonts w:cs="Arial"/>
        </w:rPr>
        <w:tab/>
        <w:t>- obseg pomanjkljivo izvedenega dela – ravnost  (m2)</w:t>
      </w:r>
    </w:p>
    <w:p w14:paraId="449B0698" w14:textId="77777777" w:rsidR="00E36E3A" w:rsidRPr="00FF0286" w:rsidRDefault="00E36E3A" w:rsidP="00E36E3A">
      <w:pPr>
        <w:rPr>
          <w:rFonts w:cs="Arial"/>
        </w:rPr>
      </w:pPr>
      <w:r w:rsidRPr="00FF0286">
        <w:rPr>
          <w:rFonts w:cs="Arial"/>
        </w:rPr>
        <w:t>OPP</w:t>
      </w:r>
      <w:r w:rsidRPr="00FF0286">
        <w:rPr>
          <w:rFonts w:cs="Arial"/>
        </w:rPr>
        <w:tab/>
        <w:t xml:space="preserve">- odstopanje od mejne vrednosti, določene po enačbi: </w:t>
      </w:r>
    </w:p>
    <w:p w14:paraId="0A58C9AB" w14:textId="77777777" w:rsidR="00E36E3A" w:rsidRPr="00FF0286" w:rsidRDefault="00E36E3A" w:rsidP="00E36E3A">
      <w:pPr>
        <w:rPr>
          <w:rFonts w:cs="Arial"/>
        </w:rPr>
      </w:pPr>
      <w:r w:rsidRPr="00FF0286">
        <w:rPr>
          <w:rFonts w:cs="Arial"/>
          <w:lang w:bidi="en-US"/>
        </w:rPr>
        <w:object w:dxaOrig="1980" w:dyaOrig="570" w14:anchorId="3CEE5CB6">
          <v:shape id="_x0000_i1065" type="#_x0000_t75" alt="" style="width:102.05pt;height:28.15pt;mso-width-percent:0;mso-height-percent:0;mso-width-percent:0;mso-height-percent:0" o:ole="">
            <v:imagedata r:id="rId88" o:title=""/>
          </v:shape>
          <o:OLEObject Type="Embed" ProgID="Equation.3" ShapeID="_x0000_i1065" DrawAspect="Content" ObjectID="_1701170469" r:id="rId89"/>
        </w:object>
      </w:r>
      <w:r w:rsidRPr="00FF0286">
        <w:rPr>
          <w:rFonts w:cs="Arial"/>
        </w:rPr>
        <w:t xml:space="preserve"> (%)</w:t>
      </w:r>
    </w:p>
    <w:p w14:paraId="0B3D4D70" w14:textId="77777777" w:rsidR="00E36E3A" w:rsidRPr="00FF0286" w:rsidRDefault="00E36E3A" w:rsidP="00E36E3A">
      <w:pPr>
        <w:rPr>
          <w:rFonts w:cs="Arial"/>
        </w:rPr>
      </w:pPr>
      <w:r w:rsidRPr="00FF0286">
        <w:rPr>
          <w:rFonts w:cs="Arial"/>
        </w:rPr>
        <w:t>PPsm</w:t>
      </w:r>
      <w:r w:rsidRPr="00FF0286">
        <w:rPr>
          <w:rFonts w:cs="Arial"/>
        </w:rPr>
        <w:tab/>
        <w:t xml:space="preserve">- skrajna mejna vrednost odstotka površine por </w:t>
      </w:r>
    </w:p>
    <w:p w14:paraId="49D06A86" w14:textId="77777777" w:rsidR="00E36E3A" w:rsidRPr="00FF0286" w:rsidRDefault="00E36E3A" w:rsidP="00E36E3A">
      <w:pPr>
        <w:rPr>
          <w:rFonts w:cs="Arial"/>
        </w:rPr>
      </w:pPr>
      <w:r w:rsidRPr="00FF0286">
        <w:rPr>
          <w:rFonts w:cs="Arial"/>
        </w:rPr>
        <w:tab/>
        <w:t xml:space="preserve">  (na merjeni površini </w:t>
      </w:r>
      <w:r w:rsidRPr="00FF0286">
        <w:rPr>
          <w:rFonts w:cs="Arial"/>
        </w:rPr>
        <w:sym w:font="Symbol" w:char="F0B3"/>
      </w:r>
      <w:r w:rsidRPr="00FF0286">
        <w:rPr>
          <w:rFonts w:cs="Arial"/>
        </w:rPr>
        <w:t xml:space="preserve"> 50 x 50 cm)  =  1,4 % </w:t>
      </w:r>
    </w:p>
    <w:p w14:paraId="5B93704B" w14:textId="77777777" w:rsidR="00E36E3A" w:rsidRPr="00FF0286" w:rsidRDefault="00E36E3A" w:rsidP="00E36E3A">
      <w:pPr>
        <w:rPr>
          <w:rFonts w:cs="Arial"/>
        </w:rPr>
      </w:pPr>
      <w:r w:rsidRPr="00FF0286">
        <w:rPr>
          <w:rFonts w:cs="Arial"/>
        </w:rPr>
        <w:t xml:space="preserve">PPd </w:t>
      </w:r>
      <w:r w:rsidRPr="00FF0286">
        <w:rPr>
          <w:rFonts w:cs="Arial"/>
        </w:rPr>
        <w:tab/>
        <w:t xml:space="preserve">- dosežena (ugotovljena) vrednost odstotka površine por </w:t>
      </w:r>
    </w:p>
    <w:p w14:paraId="4247D060" w14:textId="77777777" w:rsidR="00E36E3A" w:rsidRPr="00FF0286" w:rsidRDefault="00E36E3A" w:rsidP="00E36E3A">
      <w:pPr>
        <w:rPr>
          <w:rFonts w:cs="Arial"/>
        </w:rPr>
      </w:pPr>
      <w:r w:rsidRPr="00FF0286">
        <w:rPr>
          <w:rFonts w:cs="Arial"/>
        </w:rPr>
        <w:tab/>
        <w:t xml:space="preserve">  (na merjeni površini </w:t>
      </w:r>
      <w:r w:rsidRPr="00FF0286">
        <w:rPr>
          <w:rFonts w:cs="Arial"/>
        </w:rPr>
        <w:sym w:font="Symbol" w:char="F0B3"/>
      </w:r>
      <w:r w:rsidRPr="00FF0286">
        <w:rPr>
          <w:rFonts w:cs="Arial"/>
        </w:rPr>
        <w:t xml:space="preserve"> 50 x 50 cm)  (%)</w:t>
      </w:r>
    </w:p>
    <w:p w14:paraId="5811D8A0" w14:textId="77777777" w:rsidR="00E36E3A" w:rsidRPr="00FF0286" w:rsidRDefault="00E36E3A" w:rsidP="00E36E3A">
      <w:pPr>
        <w:rPr>
          <w:rFonts w:cs="Arial"/>
        </w:rPr>
      </w:pPr>
      <w:r w:rsidRPr="00FF0286">
        <w:rPr>
          <w:rFonts w:cs="Arial"/>
        </w:rPr>
        <w:t>KPP</w:t>
      </w:r>
      <w:r w:rsidRPr="00FF0286">
        <w:rPr>
          <w:rFonts w:cs="Arial"/>
        </w:rPr>
        <w:tab/>
        <w:t>- količnik vpliva površine por na uporabnost  = 0,3</w:t>
      </w:r>
    </w:p>
    <w:p w14:paraId="3FB06597" w14:textId="77777777" w:rsidR="00E36E3A" w:rsidRPr="00FF0286" w:rsidRDefault="00E36E3A" w:rsidP="00E36E3A">
      <w:pPr>
        <w:rPr>
          <w:rFonts w:cs="Arial"/>
        </w:rPr>
      </w:pPr>
      <w:r w:rsidRPr="00FF0286">
        <w:rPr>
          <w:rFonts w:cs="Arial"/>
        </w:rPr>
        <w:t xml:space="preserve">C </w:t>
      </w:r>
      <w:r w:rsidRPr="00FF0286">
        <w:rPr>
          <w:rFonts w:cs="Arial"/>
        </w:rPr>
        <w:tab/>
        <w:t>- pogodbena enotna cena (EUR/m2)</w:t>
      </w:r>
    </w:p>
    <w:p w14:paraId="6D36282C" w14:textId="77777777" w:rsidR="00E36E3A" w:rsidRPr="00FF0286" w:rsidRDefault="00E36E3A" w:rsidP="00E36E3A">
      <w:pPr>
        <w:rPr>
          <w:rFonts w:cs="Arial"/>
        </w:rPr>
      </w:pPr>
      <w:r w:rsidRPr="00FF0286">
        <w:rPr>
          <w:rFonts w:cs="Arial"/>
        </w:rPr>
        <w:t>PDPP</w:t>
      </w:r>
      <w:r w:rsidRPr="00FF0286">
        <w:rPr>
          <w:rFonts w:cs="Arial"/>
        </w:rPr>
        <w:tab/>
        <w:t>- obseg pomanjkljivo izvedenega dela – površina por  (m2)</w:t>
      </w:r>
    </w:p>
    <w:p w14:paraId="51B0036A" w14:textId="77777777" w:rsidR="00E36E3A" w:rsidRPr="00FF0286" w:rsidRDefault="00E36E3A" w:rsidP="00E36E3A">
      <w:pPr>
        <w:rPr>
          <w:rFonts w:cs="Arial"/>
        </w:rPr>
      </w:pPr>
      <w:r w:rsidRPr="00FF0286">
        <w:rPr>
          <w:rFonts w:cs="Arial"/>
        </w:rPr>
        <w:t>Primer:</w:t>
      </w:r>
    </w:p>
    <w:p w14:paraId="687FD4D8" w14:textId="77777777" w:rsidR="00E36E3A" w:rsidRPr="00FF0286" w:rsidRDefault="00E36E3A" w:rsidP="00E36E3A">
      <w:pPr>
        <w:rPr>
          <w:rFonts w:cs="Arial"/>
        </w:rPr>
      </w:pPr>
      <w:r w:rsidRPr="00FF0286">
        <w:rPr>
          <w:rFonts w:cs="Arial"/>
        </w:rPr>
        <w:t xml:space="preserve">ODd  </w:t>
      </w:r>
      <w:r w:rsidRPr="00FF0286">
        <w:rPr>
          <w:rFonts w:cs="Arial"/>
        </w:rPr>
        <w:tab/>
        <w:t>=  22 mm</w:t>
      </w:r>
    </w:p>
    <w:p w14:paraId="0B154C6C" w14:textId="77777777" w:rsidR="00E36E3A" w:rsidRPr="00FF0286" w:rsidRDefault="00E36E3A" w:rsidP="00E36E3A">
      <w:pPr>
        <w:rPr>
          <w:rFonts w:cs="Arial"/>
        </w:rPr>
      </w:pPr>
      <w:r w:rsidRPr="00FF0286">
        <w:rPr>
          <w:rFonts w:cs="Arial"/>
        </w:rPr>
        <w:t xml:space="preserve">ODm </w:t>
      </w:r>
      <w:r w:rsidRPr="00FF0286">
        <w:rPr>
          <w:rFonts w:cs="Arial"/>
        </w:rPr>
        <w:tab/>
        <w:t>=  20 mm</w:t>
      </w:r>
    </w:p>
    <w:p w14:paraId="4B217891" w14:textId="77777777" w:rsidR="00E36E3A" w:rsidRPr="00FF0286" w:rsidRDefault="00E36E3A" w:rsidP="00E36E3A">
      <w:pPr>
        <w:rPr>
          <w:rFonts w:cs="Arial"/>
        </w:rPr>
      </w:pPr>
      <w:r w:rsidRPr="00FF0286">
        <w:rPr>
          <w:rFonts w:cs="Arial"/>
        </w:rPr>
        <w:t xml:space="preserve">KR    </w:t>
      </w:r>
      <w:r w:rsidRPr="00FF0286">
        <w:rPr>
          <w:rFonts w:cs="Arial"/>
        </w:rPr>
        <w:tab/>
        <w:t>=  0,1</w:t>
      </w:r>
    </w:p>
    <w:p w14:paraId="5E1B2864" w14:textId="77777777" w:rsidR="00E36E3A" w:rsidRPr="00FF0286" w:rsidRDefault="00E36E3A" w:rsidP="00E36E3A">
      <w:pPr>
        <w:rPr>
          <w:rFonts w:cs="Arial"/>
        </w:rPr>
      </w:pPr>
      <w:r w:rsidRPr="00FF0286">
        <w:rPr>
          <w:rFonts w:cs="Arial"/>
        </w:rPr>
        <w:t xml:space="preserve">PDR  </w:t>
      </w:r>
      <w:r w:rsidRPr="00FF0286">
        <w:rPr>
          <w:rFonts w:cs="Arial"/>
        </w:rPr>
        <w:tab/>
        <w:t>=  750 m2</w:t>
      </w:r>
    </w:p>
    <w:p w14:paraId="52E97CBD" w14:textId="77777777" w:rsidR="00E36E3A" w:rsidRPr="00FF0286" w:rsidRDefault="00E36E3A" w:rsidP="00E36E3A">
      <w:pPr>
        <w:rPr>
          <w:rFonts w:cs="Arial"/>
        </w:rPr>
      </w:pPr>
      <w:r w:rsidRPr="00FF0286">
        <w:rPr>
          <w:rFonts w:cs="Arial"/>
        </w:rPr>
        <w:t xml:space="preserve">PPd   </w:t>
      </w:r>
      <w:r w:rsidRPr="00FF0286">
        <w:rPr>
          <w:rFonts w:cs="Arial"/>
        </w:rPr>
        <w:tab/>
        <w:t>=  0,95 %</w:t>
      </w:r>
    </w:p>
    <w:p w14:paraId="62633487" w14:textId="77777777" w:rsidR="00E36E3A" w:rsidRPr="00FF0286" w:rsidRDefault="00E36E3A" w:rsidP="00E36E3A">
      <w:pPr>
        <w:rPr>
          <w:rFonts w:cs="Arial"/>
        </w:rPr>
      </w:pPr>
      <w:r w:rsidRPr="00FF0286">
        <w:rPr>
          <w:rFonts w:cs="Arial"/>
        </w:rPr>
        <w:t xml:space="preserve">PPm  </w:t>
      </w:r>
      <w:r w:rsidRPr="00FF0286">
        <w:rPr>
          <w:rFonts w:cs="Arial"/>
        </w:rPr>
        <w:tab/>
        <w:t>=  0,90 %</w:t>
      </w:r>
    </w:p>
    <w:p w14:paraId="12E2FF07" w14:textId="77777777" w:rsidR="00E36E3A" w:rsidRPr="00FF0286" w:rsidRDefault="00E36E3A" w:rsidP="00E36E3A">
      <w:pPr>
        <w:rPr>
          <w:rFonts w:cs="Arial"/>
        </w:rPr>
      </w:pPr>
      <w:r w:rsidRPr="00FF0286">
        <w:rPr>
          <w:rFonts w:cs="Arial"/>
        </w:rPr>
        <w:t xml:space="preserve">KPP   </w:t>
      </w:r>
      <w:r w:rsidRPr="00FF0286">
        <w:rPr>
          <w:rFonts w:cs="Arial"/>
        </w:rPr>
        <w:tab/>
        <w:t>=  0,3</w:t>
      </w:r>
    </w:p>
    <w:p w14:paraId="295E7D2C" w14:textId="77777777" w:rsidR="00E36E3A" w:rsidRPr="00FF0286" w:rsidRDefault="00E36E3A" w:rsidP="00E36E3A">
      <w:pPr>
        <w:rPr>
          <w:rFonts w:cs="Arial"/>
        </w:rPr>
      </w:pPr>
      <w:r w:rsidRPr="00FF0286">
        <w:rPr>
          <w:rFonts w:cs="Arial"/>
        </w:rPr>
        <w:t xml:space="preserve">PDPP </w:t>
      </w:r>
      <w:r w:rsidRPr="00FF0286">
        <w:rPr>
          <w:rFonts w:cs="Arial"/>
        </w:rPr>
        <w:tab/>
        <w:t>= 1200 m2</w:t>
      </w:r>
    </w:p>
    <w:p w14:paraId="28F4BB5B" w14:textId="77777777" w:rsidR="00E36E3A" w:rsidRPr="00FF0286" w:rsidRDefault="00E36E3A" w:rsidP="00E36E3A">
      <w:pPr>
        <w:rPr>
          <w:rFonts w:cs="Arial"/>
        </w:rPr>
      </w:pPr>
      <w:r w:rsidRPr="00FF0286">
        <w:rPr>
          <w:rFonts w:cs="Arial"/>
        </w:rPr>
        <w:t xml:space="preserve">C      </w:t>
      </w:r>
      <w:r w:rsidRPr="00FF0286">
        <w:rPr>
          <w:rFonts w:cs="Arial"/>
        </w:rPr>
        <w:tab/>
        <w:t>=  30 EUR/m2</w:t>
      </w:r>
    </w:p>
    <w:p w14:paraId="4FC458A4" w14:textId="77777777" w:rsidR="00E36E3A" w:rsidRPr="00FF0286" w:rsidRDefault="00E36E3A" w:rsidP="00E36E3A">
      <w:pPr>
        <w:rPr>
          <w:rFonts w:cs="Arial"/>
        </w:rPr>
      </w:pPr>
    </w:p>
    <w:p w14:paraId="3A896977" w14:textId="29389F27" w:rsidR="00E36E3A" w:rsidRDefault="00E36E3A" w:rsidP="00E36E3A">
      <w:pPr>
        <w:rPr>
          <w:rFonts w:cs="Arial"/>
        </w:rPr>
      </w:pPr>
      <w:r w:rsidRPr="00FF0286">
        <w:rPr>
          <w:rFonts w:cs="Arial"/>
          <w:lang w:bidi="en-US"/>
        </w:rPr>
        <w:object w:dxaOrig="5955" w:dyaOrig="720" w14:anchorId="1F678776">
          <v:shape id="_x0000_i1066" type="#_x0000_t75" alt="" style="width:300.5pt;height:38.8pt;mso-width-percent:0;mso-height-percent:0;mso-width-percent:0;mso-height-percent:0" o:ole="">
            <v:imagedata r:id="rId90" o:title=""/>
          </v:shape>
          <o:OLEObject Type="Embed" ProgID="Equation.3" ShapeID="_x0000_i1066" DrawAspect="Content" ObjectID="_1701170470" r:id="rId91"/>
        </w:object>
      </w:r>
      <w:r w:rsidRPr="00FF0286">
        <w:rPr>
          <w:rFonts w:cs="Arial"/>
        </w:rPr>
        <w:t xml:space="preserve"> EUR </w:t>
      </w:r>
    </w:p>
    <w:p w14:paraId="7C3E6618" w14:textId="77777777" w:rsidR="00FD5B88" w:rsidRDefault="00FD5B88" w:rsidP="00E36E3A">
      <w:pPr>
        <w:rPr>
          <w:rFonts w:cs="Arial"/>
        </w:rPr>
      </w:pPr>
    </w:p>
    <w:p w14:paraId="449FC48F" w14:textId="77777777" w:rsidR="00E36E3A" w:rsidRPr="00FF0286" w:rsidRDefault="00E36E3A" w:rsidP="00AE3FF5">
      <w:pPr>
        <w:pStyle w:val="Naslov3"/>
        <w:rPr>
          <w:rFonts w:cs="Arial"/>
        </w:rPr>
      </w:pPr>
      <w:bookmarkStart w:id="960" w:name="_Toc346028319"/>
      <w:bookmarkStart w:id="961" w:name="_Toc346784148"/>
      <w:bookmarkStart w:id="962" w:name="_Toc347474272"/>
      <w:bookmarkStart w:id="963" w:name="_Toc347476503"/>
      <w:bookmarkStart w:id="964" w:name="_Toc347476648"/>
      <w:bookmarkStart w:id="965" w:name="_Toc347477057"/>
      <w:bookmarkStart w:id="966" w:name="_Toc346028323"/>
      <w:bookmarkStart w:id="967" w:name="_Toc346784152"/>
      <w:bookmarkStart w:id="968" w:name="_Toc347474276"/>
      <w:bookmarkStart w:id="969" w:name="_Toc415571124"/>
      <w:bookmarkStart w:id="970" w:name="_Toc416874456"/>
      <w:bookmarkStart w:id="971" w:name="_Toc3373190"/>
      <w:bookmarkStart w:id="972" w:name="_Toc25424288"/>
      <w:bookmarkStart w:id="973" w:name="_Toc90556930"/>
      <w:bookmarkEnd w:id="960"/>
      <w:bookmarkEnd w:id="961"/>
      <w:bookmarkEnd w:id="962"/>
      <w:bookmarkEnd w:id="963"/>
      <w:bookmarkEnd w:id="964"/>
      <w:bookmarkEnd w:id="965"/>
      <w:bookmarkEnd w:id="966"/>
      <w:bookmarkEnd w:id="967"/>
      <w:bookmarkEnd w:id="968"/>
      <w:r w:rsidRPr="00FF0286">
        <w:rPr>
          <w:rFonts w:cs="Arial"/>
        </w:rPr>
        <w:t xml:space="preserve">Ključavničarska </w:t>
      </w:r>
      <w:bookmarkEnd w:id="969"/>
      <w:bookmarkEnd w:id="970"/>
      <w:r w:rsidRPr="00FF0286">
        <w:rPr>
          <w:rFonts w:cs="Arial"/>
        </w:rPr>
        <w:t>dela</w:t>
      </w:r>
      <w:bookmarkEnd w:id="971"/>
      <w:bookmarkEnd w:id="972"/>
      <w:bookmarkEnd w:id="973"/>
    </w:p>
    <w:p w14:paraId="404482FB" w14:textId="77777777" w:rsidR="00E36E3A" w:rsidRPr="00FF0286" w:rsidRDefault="00E36E3A" w:rsidP="009E3616">
      <w:pPr>
        <w:pStyle w:val="Odstavekseznama"/>
        <w:numPr>
          <w:ilvl w:val="0"/>
          <w:numId w:val="312"/>
        </w:numPr>
        <w:rPr>
          <w:rFonts w:cs="Arial"/>
        </w:rPr>
      </w:pPr>
      <w:r w:rsidRPr="00FF0286">
        <w:rPr>
          <w:rFonts w:cs="Arial"/>
        </w:rPr>
        <w:t>Posebni tehnični pogoji za ključavničarska dela obravnavajo samo dela s kovinami, potrebna za ureditev posameznih podrobnosti na objektih.</w:t>
      </w:r>
    </w:p>
    <w:p w14:paraId="1F61B9A4" w14:textId="77777777" w:rsidR="00E36E3A" w:rsidRPr="00FF0286" w:rsidRDefault="00E36E3A" w:rsidP="009E3616">
      <w:pPr>
        <w:pStyle w:val="Odstavekseznama"/>
        <w:numPr>
          <w:ilvl w:val="0"/>
          <w:numId w:val="312"/>
        </w:numPr>
        <w:rPr>
          <w:rFonts w:cs="Arial"/>
        </w:rPr>
      </w:pPr>
      <w:r w:rsidRPr="00FF0286">
        <w:rPr>
          <w:rFonts w:cs="Arial"/>
        </w:rPr>
        <w:t>Ključavničarska dela morajo biti izvedena v izmerah in na način, podrobno določen v projektni dokumentaciji, in v skladu s temi tehničnimi pogoji ter tehničnimi specifikacijami za gradnjo.</w:t>
      </w:r>
    </w:p>
    <w:p w14:paraId="031B95FC" w14:textId="77777777" w:rsidR="00E36E3A" w:rsidRPr="00FF0286" w:rsidRDefault="00E36E3A" w:rsidP="00AE3FF5">
      <w:pPr>
        <w:pStyle w:val="Naslov4"/>
        <w:rPr>
          <w:rFonts w:cs="Arial"/>
        </w:rPr>
      </w:pPr>
      <w:bookmarkStart w:id="974" w:name="_Toc416874457"/>
      <w:bookmarkStart w:id="975" w:name="_Toc415571125"/>
      <w:bookmarkStart w:id="976" w:name="_Toc25424289"/>
      <w:r w:rsidRPr="00FF0286">
        <w:rPr>
          <w:rFonts w:cs="Arial"/>
        </w:rPr>
        <w:t>Opis</w:t>
      </w:r>
      <w:bookmarkEnd w:id="974"/>
      <w:bookmarkEnd w:id="975"/>
      <w:bookmarkEnd w:id="976"/>
    </w:p>
    <w:p w14:paraId="54558A03" w14:textId="77777777" w:rsidR="00E36E3A" w:rsidRPr="00FF0286" w:rsidRDefault="00E36E3A" w:rsidP="009E3616">
      <w:pPr>
        <w:pStyle w:val="Odstavekseznama"/>
        <w:numPr>
          <w:ilvl w:val="0"/>
          <w:numId w:val="313"/>
        </w:numPr>
        <w:rPr>
          <w:rFonts w:cs="Arial"/>
        </w:rPr>
      </w:pPr>
      <w:r w:rsidRPr="00FF0286">
        <w:rPr>
          <w:rFonts w:cs="Arial"/>
        </w:rPr>
        <w:t xml:space="preserve">Ključavničarska dela obsegajo dobavo vseh potrebnih materialov, izdelavo ustreznih sestavnih delov objektov in njihovo pripravo za vgraditev po zahtevah </w:t>
      </w:r>
      <w:r w:rsidRPr="00FF0286">
        <w:rPr>
          <w:rFonts w:cs="Arial"/>
        </w:rPr>
        <w:lastRenderedPageBreak/>
        <w:t>v projektni dokumentaciji.</w:t>
      </w:r>
    </w:p>
    <w:p w14:paraId="709C6809" w14:textId="77777777" w:rsidR="00E36E3A" w:rsidRPr="00FF0286" w:rsidRDefault="00E36E3A" w:rsidP="009E3616">
      <w:pPr>
        <w:pStyle w:val="Odstavekseznama"/>
        <w:numPr>
          <w:ilvl w:val="0"/>
          <w:numId w:val="313"/>
        </w:numPr>
        <w:rPr>
          <w:rFonts w:cs="Arial"/>
        </w:rPr>
      </w:pPr>
      <w:r w:rsidRPr="00FF0286">
        <w:rPr>
          <w:rFonts w:cs="Arial"/>
        </w:rPr>
        <w:t>Osnovna ključavničarska dela pri gradnji objektov so izdelava kovinskih:</w:t>
      </w:r>
    </w:p>
    <w:p w14:paraId="3B501509" w14:textId="77777777" w:rsidR="00E36E3A" w:rsidRPr="00FF0286" w:rsidRDefault="00E36E3A" w:rsidP="009E3616">
      <w:pPr>
        <w:pStyle w:val="Odstavekseznama"/>
        <w:numPr>
          <w:ilvl w:val="1"/>
          <w:numId w:val="313"/>
        </w:numPr>
        <w:rPr>
          <w:rFonts w:cs="Arial"/>
        </w:rPr>
      </w:pPr>
      <w:r w:rsidRPr="00FF0286">
        <w:rPr>
          <w:rFonts w:cs="Arial"/>
        </w:rPr>
        <w:t>zaščitnih ograj in oprijemal,</w:t>
      </w:r>
    </w:p>
    <w:p w14:paraId="0A43C62D" w14:textId="77777777" w:rsidR="00E36E3A" w:rsidRPr="00FF0286" w:rsidRDefault="00E36E3A" w:rsidP="009E3616">
      <w:pPr>
        <w:pStyle w:val="Odstavekseznama"/>
        <w:numPr>
          <w:ilvl w:val="1"/>
          <w:numId w:val="313"/>
        </w:numPr>
        <w:rPr>
          <w:rFonts w:cs="Arial"/>
        </w:rPr>
      </w:pPr>
      <w:r w:rsidRPr="00FF0286">
        <w:rPr>
          <w:rFonts w:cs="Arial"/>
        </w:rPr>
        <w:t>lestev in vzpenjalnih klinov,</w:t>
      </w:r>
    </w:p>
    <w:p w14:paraId="65165FE5" w14:textId="77777777" w:rsidR="00621ADD" w:rsidRPr="00FF0286" w:rsidRDefault="00E36E3A" w:rsidP="009E3616">
      <w:pPr>
        <w:pStyle w:val="Odstavekseznama"/>
        <w:numPr>
          <w:ilvl w:val="1"/>
          <w:numId w:val="313"/>
        </w:numPr>
        <w:rPr>
          <w:rFonts w:cs="Arial"/>
        </w:rPr>
      </w:pPr>
      <w:r w:rsidRPr="00FF0286">
        <w:rPr>
          <w:rFonts w:cs="Arial"/>
        </w:rPr>
        <w:t>stropnih in podnih konstrukcij, rešetk</w:t>
      </w:r>
      <w:r w:rsidR="00621ADD" w:rsidRPr="00FF0286">
        <w:rPr>
          <w:rFonts w:cs="Arial"/>
        </w:rPr>
        <w:t>,</w:t>
      </w:r>
    </w:p>
    <w:p w14:paraId="2669D332" w14:textId="77777777" w:rsidR="00E36E3A" w:rsidRPr="00FF0286" w:rsidRDefault="00621ADD" w:rsidP="009E3616">
      <w:pPr>
        <w:pStyle w:val="Odstavekseznama"/>
        <w:numPr>
          <w:ilvl w:val="1"/>
          <w:numId w:val="313"/>
        </w:numPr>
        <w:rPr>
          <w:rFonts w:cs="Arial"/>
        </w:rPr>
      </w:pPr>
      <w:r w:rsidRPr="00FF0286">
        <w:rPr>
          <w:rFonts w:cs="Arial"/>
        </w:rPr>
        <w:t>trajnih ležišč in dilatacij za premostitvene objekte</w:t>
      </w:r>
      <w:r w:rsidR="00E36E3A" w:rsidRPr="00FF0286">
        <w:rPr>
          <w:rFonts w:cs="Arial"/>
        </w:rPr>
        <w:t>.</w:t>
      </w:r>
    </w:p>
    <w:p w14:paraId="44D7FA6F" w14:textId="77777777" w:rsidR="00E36E3A" w:rsidRPr="00FF0286" w:rsidRDefault="00E36E3A" w:rsidP="009E3616">
      <w:pPr>
        <w:pStyle w:val="Odstavekseznama"/>
        <w:numPr>
          <w:ilvl w:val="0"/>
          <w:numId w:val="313"/>
        </w:numPr>
        <w:rPr>
          <w:rFonts w:cs="Arial"/>
        </w:rPr>
      </w:pPr>
      <w:r w:rsidRPr="00FF0286">
        <w:rPr>
          <w:rFonts w:cs="Arial"/>
        </w:rPr>
        <w:t xml:space="preserve">Način izdelave posameznega dela objekta mora biti podrobno določen v projektni dokumentaciji, prav tako tudi način priprave za vgraditev. </w:t>
      </w:r>
    </w:p>
    <w:p w14:paraId="2CAF42ED" w14:textId="77777777" w:rsidR="00E36E3A" w:rsidRPr="00FF0286" w:rsidRDefault="00E36E3A" w:rsidP="009E3616">
      <w:pPr>
        <w:pStyle w:val="Odstavekseznama"/>
        <w:numPr>
          <w:ilvl w:val="0"/>
          <w:numId w:val="313"/>
        </w:numPr>
        <w:rPr>
          <w:rFonts w:cs="Arial"/>
        </w:rPr>
      </w:pPr>
      <w:r w:rsidRPr="00FF0286">
        <w:rPr>
          <w:rFonts w:cs="Arial"/>
        </w:rPr>
        <w:t>Zaščitne ograje in oprijemala na hodnikih so lahko:</w:t>
      </w:r>
    </w:p>
    <w:p w14:paraId="5AA74654" w14:textId="77777777" w:rsidR="00E36E3A" w:rsidRPr="00FF0286" w:rsidRDefault="00E36E3A" w:rsidP="009E3616">
      <w:pPr>
        <w:pStyle w:val="Odstavekseznama"/>
        <w:numPr>
          <w:ilvl w:val="1"/>
          <w:numId w:val="313"/>
        </w:numPr>
        <w:rPr>
          <w:rFonts w:cs="Arial"/>
        </w:rPr>
      </w:pPr>
      <w:r w:rsidRPr="00FF0286">
        <w:rPr>
          <w:rFonts w:cs="Arial"/>
        </w:rPr>
        <w:t>iz cevi z okroglim ali pravokotnim prerezom ter</w:t>
      </w:r>
    </w:p>
    <w:p w14:paraId="5E41E240" w14:textId="77777777" w:rsidR="00E36E3A" w:rsidRPr="00FF0286" w:rsidRDefault="00E36E3A" w:rsidP="009E3616">
      <w:pPr>
        <w:pStyle w:val="Odstavekseznama"/>
        <w:numPr>
          <w:ilvl w:val="1"/>
          <w:numId w:val="313"/>
        </w:numPr>
        <w:rPr>
          <w:rFonts w:cs="Arial"/>
        </w:rPr>
      </w:pPr>
      <w:r w:rsidRPr="00FF0286">
        <w:rPr>
          <w:rFonts w:cs="Arial"/>
        </w:rPr>
        <w:t>z navpičnimi ali vodoravnimi polnili, izjemoma pa tudi zaprte.</w:t>
      </w:r>
    </w:p>
    <w:p w14:paraId="20919402" w14:textId="77777777" w:rsidR="00E36E3A" w:rsidRPr="00FF0286" w:rsidRDefault="00E36E3A" w:rsidP="009E3616">
      <w:pPr>
        <w:pStyle w:val="Odstavekseznama"/>
        <w:numPr>
          <w:ilvl w:val="0"/>
          <w:numId w:val="313"/>
        </w:numPr>
        <w:rPr>
          <w:rFonts w:cs="Arial"/>
        </w:rPr>
      </w:pPr>
      <w:r w:rsidRPr="00FF0286">
        <w:rPr>
          <w:rFonts w:cs="Arial"/>
        </w:rPr>
        <w:t>Lestve in vzpenjalni klini so:</w:t>
      </w:r>
    </w:p>
    <w:p w14:paraId="0BE7D3A4" w14:textId="77777777" w:rsidR="00E36E3A" w:rsidRPr="00FF0286" w:rsidRDefault="00E36E3A" w:rsidP="009E3616">
      <w:pPr>
        <w:pStyle w:val="Odstavekseznama"/>
        <w:numPr>
          <w:ilvl w:val="1"/>
          <w:numId w:val="313"/>
        </w:numPr>
        <w:rPr>
          <w:rFonts w:cs="Arial"/>
        </w:rPr>
      </w:pPr>
      <w:r w:rsidRPr="00FF0286">
        <w:rPr>
          <w:rFonts w:cs="Arial"/>
        </w:rPr>
        <w:t>iz cevi z okroglim ali pravokotnim prerezom,</w:t>
      </w:r>
    </w:p>
    <w:p w14:paraId="57AEF5EC" w14:textId="77777777" w:rsidR="00E36E3A" w:rsidRPr="00FF0286" w:rsidRDefault="00E36E3A" w:rsidP="009E3616">
      <w:pPr>
        <w:pStyle w:val="Odstavekseznama"/>
        <w:numPr>
          <w:ilvl w:val="1"/>
          <w:numId w:val="313"/>
        </w:numPr>
        <w:rPr>
          <w:rFonts w:cs="Arial"/>
        </w:rPr>
      </w:pPr>
      <w:r w:rsidRPr="00FF0286">
        <w:rPr>
          <w:rFonts w:cs="Arial"/>
        </w:rPr>
        <w:t>iz palic ter</w:t>
      </w:r>
    </w:p>
    <w:p w14:paraId="6E1D332D" w14:textId="77777777" w:rsidR="00E36E3A" w:rsidRPr="00FF0286" w:rsidRDefault="00E36E3A" w:rsidP="009E3616">
      <w:pPr>
        <w:pStyle w:val="Odstavekseznama"/>
        <w:numPr>
          <w:ilvl w:val="1"/>
          <w:numId w:val="313"/>
        </w:numPr>
        <w:rPr>
          <w:rFonts w:cs="Arial"/>
        </w:rPr>
      </w:pPr>
      <w:r w:rsidRPr="00FF0286">
        <w:rPr>
          <w:rFonts w:cs="Arial"/>
        </w:rPr>
        <w:t>z varovalnimi obroči iz jeklenih trakov.</w:t>
      </w:r>
    </w:p>
    <w:p w14:paraId="71413A62" w14:textId="77777777" w:rsidR="00E36E3A" w:rsidRPr="00FF0286" w:rsidRDefault="00E36E3A" w:rsidP="009E3616">
      <w:pPr>
        <w:pStyle w:val="Odstavekseznama"/>
        <w:numPr>
          <w:ilvl w:val="0"/>
          <w:numId w:val="313"/>
        </w:numPr>
        <w:rPr>
          <w:rFonts w:cs="Arial"/>
        </w:rPr>
      </w:pPr>
      <w:r w:rsidRPr="00FF0286">
        <w:rPr>
          <w:rFonts w:cs="Arial"/>
        </w:rPr>
        <w:t>Stropne in podne konstrukcije, rešetke so:</w:t>
      </w:r>
    </w:p>
    <w:p w14:paraId="6E69B750" w14:textId="77777777" w:rsidR="00E36E3A" w:rsidRPr="00FF0286" w:rsidRDefault="00E36E3A" w:rsidP="009E3616">
      <w:pPr>
        <w:pStyle w:val="Odstavekseznama"/>
        <w:numPr>
          <w:ilvl w:val="1"/>
          <w:numId w:val="313"/>
        </w:numPr>
        <w:rPr>
          <w:rFonts w:cs="Arial"/>
        </w:rPr>
      </w:pPr>
      <w:r w:rsidRPr="00FF0286">
        <w:rPr>
          <w:rFonts w:cs="Arial"/>
        </w:rPr>
        <w:t xml:space="preserve">iz profilov ali kotnikov. </w:t>
      </w:r>
    </w:p>
    <w:p w14:paraId="68AA5FB0" w14:textId="77777777" w:rsidR="00E36E3A" w:rsidRPr="00FF0286" w:rsidRDefault="00E36E3A" w:rsidP="009E3616">
      <w:pPr>
        <w:pStyle w:val="Odstavekseznama"/>
        <w:numPr>
          <w:ilvl w:val="1"/>
          <w:numId w:val="313"/>
        </w:numPr>
        <w:rPr>
          <w:rFonts w:cs="Arial"/>
        </w:rPr>
      </w:pPr>
      <w:r w:rsidRPr="00FF0286">
        <w:rPr>
          <w:rFonts w:cs="Arial"/>
        </w:rPr>
        <w:t>iz kotnikov.</w:t>
      </w:r>
    </w:p>
    <w:p w14:paraId="6B25C4DE" w14:textId="77777777" w:rsidR="00E36E3A" w:rsidRPr="00FF0286" w:rsidRDefault="00E36E3A" w:rsidP="009E3616">
      <w:pPr>
        <w:pStyle w:val="Odstavekseznama"/>
        <w:numPr>
          <w:ilvl w:val="0"/>
          <w:numId w:val="313"/>
        </w:numPr>
        <w:rPr>
          <w:rFonts w:cs="Arial"/>
        </w:rPr>
      </w:pPr>
      <w:r w:rsidRPr="00FF0286">
        <w:rPr>
          <w:rFonts w:cs="Arial"/>
        </w:rPr>
        <w:t>Obrobe oziroma zaključni profili (s sidri in ojačitvami) so lahko iz ustreznih L, T ali polovičnih I profilov ali ploščatega železa.</w:t>
      </w:r>
    </w:p>
    <w:p w14:paraId="22FE6200" w14:textId="77777777" w:rsidR="00621ADD" w:rsidRPr="00FF0286" w:rsidRDefault="00621ADD" w:rsidP="009E3616">
      <w:pPr>
        <w:pStyle w:val="Odstavekseznama"/>
        <w:numPr>
          <w:ilvl w:val="0"/>
          <w:numId w:val="313"/>
        </w:numPr>
        <w:rPr>
          <w:rFonts w:cs="Arial"/>
        </w:rPr>
      </w:pPr>
      <w:r w:rsidRPr="00FF0286">
        <w:rPr>
          <w:rFonts w:cs="Arial"/>
        </w:rPr>
        <w:t>Ležišča so:</w:t>
      </w:r>
    </w:p>
    <w:p w14:paraId="14025C77" w14:textId="77777777" w:rsidR="00621ADD" w:rsidRPr="00FF0286" w:rsidRDefault="00621ADD" w:rsidP="009E3616">
      <w:pPr>
        <w:pStyle w:val="Odstavekseznama"/>
        <w:numPr>
          <w:ilvl w:val="1"/>
          <w:numId w:val="313"/>
        </w:numPr>
        <w:rPr>
          <w:rFonts w:cs="Arial"/>
        </w:rPr>
      </w:pPr>
      <w:r w:rsidRPr="00FF0286">
        <w:rPr>
          <w:rFonts w:cs="Arial"/>
        </w:rPr>
        <w:t>elastomerna deformabilna, z vodili ali omejevalnimi mehanizmi,</w:t>
      </w:r>
    </w:p>
    <w:p w14:paraId="39A1F921" w14:textId="77777777" w:rsidR="00621ADD" w:rsidRPr="00FF0286" w:rsidRDefault="00621ADD" w:rsidP="009E3616">
      <w:pPr>
        <w:pStyle w:val="Odstavekseznama"/>
        <w:numPr>
          <w:ilvl w:val="1"/>
          <w:numId w:val="313"/>
        </w:numPr>
        <w:rPr>
          <w:rFonts w:cs="Arial"/>
        </w:rPr>
      </w:pPr>
      <w:r w:rsidRPr="00FF0286">
        <w:rPr>
          <w:rFonts w:cs="Arial"/>
        </w:rPr>
        <w:t>sferna-kalotna.</w:t>
      </w:r>
    </w:p>
    <w:p w14:paraId="15DF2DCC" w14:textId="77777777" w:rsidR="00621ADD" w:rsidRPr="00FF0286" w:rsidRDefault="00621ADD" w:rsidP="009E3616">
      <w:pPr>
        <w:pStyle w:val="Odstavekseznama"/>
        <w:numPr>
          <w:ilvl w:val="1"/>
          <w:numId w:val="313"/>
        </w:numPr>
        <w:rPr>
          <w:rFonts w:cs="Arial"/>
        </w:rPr>
      </w:pPr>
      <w:r w:rsidRPr="00FF0286">
        <w:rPr>
          <w:rFonts w:cs="Arial"/>
        </w:rPr>
        <w:t xml:space="preserve">lončna ležišča praviloma niso primerna za železniške premostitvene objekte. Če pa so s projektom konstrukcije predpisana, potem je treba upoštevati posebne pogoje za notranja tesnila. </w:t>
      </w:r>
    </w:p>
    <w:p w14:paraId="2DECB78A" w14:textId="77777777" w:rsidR="00621ADD" w:rsidRPr="00FF0286" w:rsidRDefault="00621ADD" w:rsidP="00DE3A6A">
      <w:pPr>
        <w:pStyle w:val="Odstavekseznama"/>
        <w:rPr>
          <w:rFonts w:cs="Arial"/>
        </w:rPr>
      </w:pPr>
      <w:r w:rsidRPr="00FF0286">
        <w:rPr>
          <w:rFonts w:cs="Arial"/>
        </w:rPr>
        <w:t>Dilatacije so:</w:t>
      </w:r>
    </w:p>
    <w:p w14:paraId="6D49E719" w14:textId="77777777" w:rsidR="00621ADD" w:rsidRPr="00FF0286" w:rsidRDefault="00DE3A6A" w:rsidP="00DE3A6A">
      <w:pPr>
        <w:pStyle w:val="Odstavekseznama"/>
        <w:numPr>
          <w:ilvl w:val="0"/>
          <w:numId w:val="0"/>
        </w:numPr>
        <w:ind w:left="1440"/>
        <w:rPr>
          <w:rFonts w:cs="Arial"/>
        </w:rPr>
      </w:pPr>
      <w:r w:rsidRPr="00FF0286">
        <w:rPr>
          <w:rFonts w:cs="Arial"/>
        </w:rPr>
        <w:t>- e</w:t>
      </w:r>
      <w:r w:rsidR="00621ADD" w:rsidRPr="00FF0286">
        <w:rPr>
          <w:rFonts w:cs="Arial"/>
        </w:rPr>
        <w:t>lastomerne</w:t>
      </w:r>
      <w:r w:rsidR="004D29A1" w:rsidRPr="00FF0286">
        <w:rPr>
          <w:rFonts w:cs="Arial"/>
        </w:rPr>
        <w:t>,</w:t>
      </w:r>
      <w:r w:rsidR="00621ADD" w:rsidRPr="00FF0286">
        <w:rPr>
          <w:rFonts w:cs="Arial"/>
        </w:rPr>
        <w:t xml:space="preserve"> enojne dilatacije z jeklenim sidrnim delom,</w:t>
      </w:r>
    </w:p>
    <w:p w14:paraId="47338C3D" w14:textId="77777777" w:rsidR="00621ADD" w:rsidRPr="00FF0286" w:rsidRDefault="00DE3A6A" w:rsidP="009E3616">
      <w:pPr>
        <w:pStyle w:val="Odstavekseznama"/>
        <w:numPr>
          <w:ilvl w:val="1"/>
          <w:numId w:val="505"/>
        </w:numPr>
        <w:rPr>
          <w:rFonts w:cs="Arial"/>
        </w:rPr>
      </w:pPr>
      <w:r w:rsidRPr="00FF0286">
        <w:rPr>
          <w:rFonts w:cs="Arial"/>
        </w:rPr>
        <w:t>- e</w:t>
      </w:r>
      <w:r w:rsidR="00621ADD" w:rsidRPr="00FF0286">
        <w:rPr>
          <w:rFonts w:cs="Arial"/>
        </w:rPr>
        <w:t>lastomerne</w:t>
      </w:r>
      <w:r w:rsidR="004D29A1" w:rsidRPr="00FF0286">
        <w:rPr>
          <w:rFonts w:cs="Arial"/>
        </w:rPr>
        <w:t>,</w:t>
      </w:r>
      <w:r w:rsidR="00621ADD" w:rsidRPr="00FF0286">
        <w:rPr>
          <w:rFonts w:cs="Arial"/>
        </w:rPr>
        <w:t xml:space="preserve"> dvojne dilatacije  z jeklenim sidrnim delom,</w:t>
      </w:r>
    </w:p>
    <w:p w14:paraId="1F97D834" w14:textId="77777777" w:rsidR="00E92012" w:rsidRPr="00FF0286" w:rsidRDefault="00DE3A6A" w:rsidP="00DE3A6A">
      <w:pPr>
        <w:pStyle w:val="Odstavekseznama"/>
        <w:numPr>
          <w:ilvl w:val="0"/>
          <w:numId w:val="0"/>
        </w:numPr>
        <w:ind w:left="1440"/>
        <w:jc w:val="left"/>
        <w:rPr>
          <w:rFonts w:cs="Arial"/>
        </w:rPr>
      </w:pPr>
      <w:r w:rsidRPr="00FF0286">
        <w:rPr>
          <w:rFonts w:cs="Arial"/>
        </w:rPr>
        <w:t xml:space="preserve">- </w:t>
      </w:r>
      <w:r w:rsidR="00621ADD" w:rsidRPr="00FF0286">
        <w:rPr>
          <w:rFonts w:cs="Arial"/>
        </w:rPr>
        <w:t>posebne,</w:t>
      </w:r>
      <w:r w:rsidR="004D29A1" w:rsidRPr="00FF0286">
        <w:rPr>
          <w:rFonts w:cs="Arial"/>
        </w:rPr>
        <w:t xml:space="preserve"> </w:t>
      </w:r>
      <w:r w:rsidR="00621ADD" w:rsidRPr="00FF0286">
        <w:rPr>
          <w:rFonts w:cs="Arial"/>
        </w:rPr>
        <w:t>jeklene kompenzacijske</w:t>
      </w:r>
      <w:r w:rsidR="004D29A1" w:rsidRPr="00FF0286">
        <w:rPr>
          <w:rFonts w:cs="Arial"/>
        </w:rPr>
        <w:t>-drsne</w:t>
      </w:r>
      <w:r w:rsidR="00621ADD" w:rsidRPr="00FF0286">
        <w:rPr>
          <w:rFonts w:cs="Arial"/>
        </w:rPr>
        <w:t xml:space="preserve"> za večje pomike.</w:t>
      </w:r>
      <w:r w:rsidR="00621ADD" w:rsidRPr="00FF0286">
        <w:rPr>
          <w:rFonts w:cs="Arial"/>
        </w:rPr>
        <w:br/>
      </w:r>
    </w:p>
    <w:p w14:paraId="1F4E06C7" w14:textId="77777777" w:rsidR="00E36E3A" w:rsidRPr="00FF0286" w:rsidRDefault="00E36E3A" w:rsidP="00AE3FF5">
      <w:pPr>
        <w:pStyle w:val="Naslov4"/>
        <w:rPr>
          <w:rFonts w:cs="Arial"/>
        </w:rPr>
      </w:pPr>
      <w:bookmarkStart w:id="977" w:name="_Toc416874458"/>
      <w:bookmarkStart w:id="978" w:name="_Toc415571126"/>
      <w:bookmarkStart w:id="979" w:name="_Toc25424290"/>
      <w:r w:rsidRPr="00FF0286">
        <w:rPr>
          <w:rFonts w:cs="Arial"/>
        </w:rPr>
        <w:t>Osnovni materiali</w:t>
      </w:r>
      <w:bookmarkEnd w:id="977"/>
      <w:bookmarkEnd w:id="978"/>
      <w:bookmarkEnd w:id="979"/>
    </w:p>
    <w:p w14:paraId="0F66C980" w14:textId="77777777" w:rsidR="00E36E3A" w:rsidRPr="00FF0286" w:rsidRDefault="00E36E3A" w:rsidP="009E3616">
      <w:pPr>
        <w:pStyle w:val="Odstavekseznama"/>
        <w:numPr>
          <w:ilvl w:val="0"/>
          <w:numId w:val="314"/>
        </w:numPr>
        <w:rPr>
          <w:rFonts w:cs="Arial"/>
        </w:rPr>
      </w:pPr>
      <w:r w:rsidRPr="00FF0286">
        <w:rPr>
          <w:rFonts w:cs="Arial"/>
        </w:rPr>
        <w:t>Osnovni materiali za ključavničarska dela so predvsem ustrezna jekla. Vrsta le-teh mora biti prilagojena namenu uporabe. Enako mora biti prilagojena namenu uporabe tudi vrsta drugih kovinskih osnovnih materialov, ki bodo uporabljeni za določena ključavničarska dela (npr. aluminij za izdelavo zaščitnih ograj), in umetnih snovi, ki bodo uporabljene skupaj s kovinskimi osnovnimi materiali.</w:t>
      </w:r>
    </w:p>
    <w:p w14:paraId="754CF8BB" w14:textId="77777777" w:rsidR="00621ADD" w:rsidRPr="00FF0286" w:rsidRDefault="006A0DD2" w:rsidP="009E3616">
      <w:pPr>
        <w:pStyle w:val="Odstavekseznama"/>
        <w:numPr>
          <w:ilvl w:val="0"/>
          <w:numId w:val="314"/>
        </w:numPr>
        <w:rPr>
          <w:rFonts w:cs="Arial"/>
        </w:rPr>
      </w:pPr>
      <w:r w:rsidRPr="00FF0286">
        <w:rPr>
          <w:rFonts w:cs="Arial"/>
        </w:rPr>
        <w:t>Za konstrukcije, za katere je potrebno izdelati delavniške načrte in je bil izdelan statični račun, mora statik pregledati delavniške načrte. Vsi ključavničarski izdelki se izdelajo po detajlnih načrtih projektanta.</w:t>
      </w:r>
      <w:r w:rsidR="00621ADD" w:rsidRPr="00FF0286">
        <w:rPr>
          <w:rFonts w:cs="Arial"/>
        </w:rPr>
        <w:t xml:space="preserve"> </w:t>
      </w:r>
    </w:p>
    <w:p w14:paraId="24EF17D8" w14:textId="77777777" w:rsidR="00E92012" w:rsidRPr="00FF0286" w:rsidRDefault="00E92012" w:rsidP="00980ECB">
      <w:pPr>
        <w:rPr>
          <w:rFonts w:cs="Arial"/>
        </w:rPr>
      </w:pPr>
    </w:p>
    <w:p w14:paraId="03728154" w14:textId="77777777" w:rsidR="00E36E3A" w:rsidRPr="00FF0286" w:rsidRDefault="00E36E3A" w:rsidP="00AE3FF5">
      <w:pPr>
        <w:pStyle w:val="Naslov4"/>
        <w:rPr>
          <w:rFonts w:cs="Arial"/>
        </w:rPr>
      </w:pPr>
      <w:bookmarkStart w:id="980" w:name="_Toc416874459"/>
      <w:bookmarkStart w:id="981" w:name="_Toc415571127"/>
      <w:bookmarkStart w:id="982" w:name="_Toc25424291"/>
      <w:r w:rsidRPr="00FF0286">
        <w:rPr>
          <w:rFonts w:cs="Arial"/>
        </w:rPr>
        <w:t>Kakovost materialov</w:t>
      </w:r>
      <w:bookmarkEnd w:id="980"/>
      <w:bookmarkEnd w:id="981"/>
      <w:bookmarkEnd w:id="982"/>
    </w:p>
    <w:p w14:paraId="5AD82E68" w14:textId="77777777" w:rsidR="00E36E3A" w:rsidRPr="00FF0286" w:rsidRDefault="00E36E3A" w:rsidP="009E3616">
      <w:pPr>
        <w:pStyle w:val="Odstavekseznama"/>
        <w:numPr>
          <w:ilvl w:val="0"/>
          <w:numId w:val="315"/>
        </w:numPr>
        <w:rPr>
          <w:rFonts w:cs="Arial"/>
        </w:rPr>
      </w:pPr>
      <w:r w:rsidRPr="00FF0286">
        <w:rPr>
          <w:rFonts w:cs="Arial"/>
        </w:rPr>
        <w:t>Kakovost vseh materialov za ključavničarska dela, ki bodo uporabljeni za izdelavo posameznih delov za objekte prometne infrastrukture, mora biti v skladu z veljavnimi določili ustreznih predpisov in v celoti ustrezati zahtevam v projektni dokumentaciji ter namenu uporabe.</w:t>
      </w:r>
    </w:p>
    <w:p w14:paraId="32794325" w14:textId="77777777" w:rsidR="00E36E3A" w:rsidRPr="00FF0286" w:rsidRDefault="00E36E3A" w:rsidP="009E3616">
      <w:pPr>
        <w:pStyle w:val="Odstavekseznama"/>
        <w:numPr>
          <w:ilvl w:val="0"/>
          <w:numId w:val="315"/>
        </w:numPr>
        <w:rPr>
          <w:rFonts w:cs="Arial"/>
        </w:rPr>
      </w:pPr>
      <w:r w:rsidRPr="00FF0286">
        <w:rPr>
          <w:rFonts w:cs="Arial"/>
        </w:rPr>
        <w:t xml:space="preserve">Za ključavničarska dela je treba uporabiti konstrukcijska jekla z ustrezno </w:t>
      </w:r>
      <w:r w:rsidRPr="00FF0286">
        <w:rPr>
          <w:rFonts w:cs="Arial"/>
        </w:rPr>
        <w:lastRenderedPageBreak/>
        <w:t>žilavostjo in dobro varivostjo. Takšna so predvsem jekla, skladna s SIST EN 10025.</w:t>
      </w:r>
    </w:p>
    <w:p w14:paraId="7111A37A" w14:textId="77777777" w:rsidR="00E36E3A" w:rsidRPr="00FF0286" w:rsidRDefault="00E36E3A" w:rsidP="009E3616">
      <w:pPr>
        <w:pStyle w:val="Odstavekseznama"/>
        <w:numPr>
          <w:ilvl w:val="0"/>
          <w:numId w:val="315"/>
        </w:numPr>
        <w:rPr>
          <w:rFonts w:cs="Arial"/>
        </w:rPr>
      </w:pPr>
      <w:r w:rsidRPr="00FF0286">
        <w:rPr>
          <w:rFonts w:cs="Arial"/>
        </w:rPr>
        <w:t>Vsi vijaki, potrebni pri posameznih delih za ureditev podrobnosti na objektih, morajo biti iz nerjavečega jekla.</w:t>
      </w:r>
    </w:p>
    <w:p w14:paraId="4CB972A2" w14:textId="77777777" w:rsidR="00E36E3A" w:rsidRPr="00FF0286" w:rsidRDefault="00E36E3A" w:rsidP="009E3616">
      <w:pPr>
        <w:pStyle w:val="Odstavekseznama"/>
        <w:numPr>
          <w:ilvl w:val="0"/>
          <w:numId w:val="315"/>
        </w:numPr>
        <w:rPr>
          <w:rFonts w:cs="Arial"/>
        </w:rPr>
      </w:pPr>
      <w:r w:rsidRPr="00FF0286">
        <w:rPr>
          <w:rFonts w:cs="Arial"/>
        </w:rPr>
        <w:t>Za sprostitev zaostalih napetosti pri varjenju je treba izvršiti pri vseh delih, kjer je bil obseg varjenja večji, napetostno izžarenje.</w:t>
      </w:r>
    </w:p>
    <w:p w14:paraId="016F9FAD" w14:textId="77777777" w:rsidR="00E36E3A" w:rsidRPr="00FF0286" w:rsidRDefault="00E36E3A" w:rsidP="009E3616">
      <w:pPr>
        <w:pStyle w:val="Odstavekseznama"/>
        <w:numPr>
          <w:ilvl w:val="0"/>
          <w:numId w:val="315"/>
        </w:numPr>
        <w:rPr>
          <w:rFonts w:cs="Arial"/>
        </w:rPr>
      </w:pPr>
      <w:r w:rsidRPr="00FF0286">
        <w:rPr>
          <w:rFonts w:cs="Arial"/>
        </w:rPr>
        <w:t>Če so v projektni dokumentaciji navedeni samo pogoji, ki jim bodo materiali (jeklo, aluminij, umetne snovi) v posameznih delih objekta izpostavljeni, mora izvajalec predložiti nadzorniku seznam vseh materialov, ki jih namerava uporabiti, in ustrezna dokazila po SIST EN 10025, da so ustrezni za predvideni namen. Ta dokazila morajo biti izdana od pooblaščene inštitucije.</w:t>
      </w:r>
    </w:p>
    <w:p w14:paraId="324D55C3" w14:textId="77777777" w:rsidR="00E92012" w:rsidRPr="00FF0286" w:rsidRDefault="00E92012" w:rsidP="00980ECB">
      <w:pPr>
        <w:rPr>
          <w:rFonts w:cs="Arial"/>
        </w:rPr>
      </w:pPr>
    </w:p>
    <w:p w14:paraId="5BDFF03B" w14:textId="77777777" w:rsidR="00E36E3A" w:rsidRPr="00FF0286" w:rsidRDefault="00E36E3A" w:rsidP="00AE3FF5">
      <w:pPr>
        <w:pStyle w:val="Naslov4"/>
        <w:rPr>
          <w:rFonts w:cs="Arial"/>
        </w:rPr>
      </w:pPr>
      <w:bookmarkStart w:id="983" w:name="_Toc416874460"/>
      <w:bookmarkStart w:id="984" w:name="_Toc415571128"/>
      <w:bookmarkStart w:id="985" w:name="_Toc25424292"/>
      <w:r w:rsidRPr="00FF0286">
        <w:rPr>
          <w:rFonts w:cs="Arial"/>
        </w:rPr>
        <w:t>Način izvedbe</w:t>
      </w:r>
      <w:bookmarkEnd w:id="983"/>
      <w:bookmarkEnd w:id="984"/>
      <w:bookmarkEnd w:id="985"/>
    </w:p>
    <w:p w14:paraId="390FFD56" w14:textId="77777777" w:rsidR="00E36E3A" w:rsidRPr="00FF0286" w:rsidRDefault="00E36E3A" w:rsidP="009E3616">
      <w:pPr>
        <w:pStyle w:val="Odstavekseznama"/>
        <w:numPr>
          <w:ilvl w:val="0"/>
          <w:numId w:val="316"/>
        </w:numPr>
        <w:rPr>
          <w:rFonts w:cs="Arial"/>
        </w:rPr>
      </w:pPr>
      <w:r w:rsidRPr="00FF0286">
        <w:rPr>
          <w:rFonts w:cs="Arial"/>
        </w:rPr>
        <w:t>Izdelava posameznih delov za ureditev podrobnosti na objektih mora biti v celoti usklajena z določili po projektni dokumentaciji. Enako mora biti usklajena tudi potrebna dodatna priprava teh delov za vgraditev v objekt.</w:t>
      </w:r>
    </w:p>
    <w:p w14:paraId="35768BA2" w14:textId="77777777" w:rsidR="00E36E3A" w:rsidRPr="00FF0286" w:rsidRDefault="00E36E3A" w:rsidP="009E3616">
      <w:pPr>
        <w:pStyle w:val="Odstavekseznama"/>
        <w:numPr>
          <w:ilvl w:val="0"/>
          <w:numId w:val="316"/>
        </w:numPr>
        <w:rPr>
          <w:rFonts w:cs="Arial"/>
        </w:rPr>
      </w:pPr>
      <w:r w:rsidRPr="00FF0286">
        <w:rPr>
          <w:rFonts w:cs="Arial"/>
        </w:rPr>
        <w:t>Vsa potrebna dodatna gradbena dela pri vgrajevanju, ki presegajo ključavničarska dela, mora izvršiti izvajalec objekta, če so usklajena z njegovim načrtom napredovanja del, ki ga je potrdil nadzornik.</w:t>
      </w:r>
    </w:p>
    <w:p w14:paraId="1FD792F4" w14:textId="77777777" w:rsidR="00E36E3A" w:rsidRPr="00FF0286" w:rsidRDefault="00E36E3A" w:rsidP="009E3616">
      <w:pPr>
        <w:pStyle w:val="Odstavekseznama"/>
        <w:numPr>
          <w:ilvl w:val="0"/>
          <w:numId w:val="316"/>
        </w:numPr>
        <w:rPr>
          <w:rFonts w:cs="Arial"/>
        </w:rPr>
      </w:pPr>
      <w:r w:rsidRPr="00FF0286">
        <w:rPr>
          <w:rFonts w:cs="Arial"/>
        </w:rPr>
        <w:t>Če izvajalec želi izvršiti ključavničarska dela drugače, kot je predvideno v projektni dokumentaciji, mora dokazati, da je takšen način izvedbe ustrezen in pridobiti za to soglasje nadzornika. Dokler tega soglasja nima, izvajalec ne sme izvajati ključavničarskih del drugače, kot to določa projektna dokumentacija.</w:t>
      </w:r>
    </w:p>
    <w:p w14:paraId="2C2D70F6" w14:textId="77777777" w:rsidR="00E36E3A" w:rsidRPr="00FF0286" w:rsidRDefault="00E36E3A" w:rsidP="009E3616">
      <w:pPr>
        <w:pStyle w:val="Odstavekseznama"/>
        <w:numPr>
          <w:ilvl w:val="0"/>
          <w:numId w:val="316"/>
        </w:numPr>
        <w:rPr>
          <w:rFonts w:cs="Arial"/>
        </w:rPr>
      </w:pPr>
      <w:r w:rsidRPr="00FF0286">
        <w:rPr>
          <w:rFonts w:cs="Arial"/>
        </w:rPr>
        <w:t xml:space="preserve">Če je v projektni dokumentaciji predvidena posebna zaščita uporabljenih kovin pred vplivi okolja (korozijo), mora biti način zaščite podrobno opisan. </w:t>
      </w:r>
    </w:p>
    <w:p w14:paraId="66534A6F" w14:textId="77777777" w:rsidR="00621ADD" w:rsidRPr="00FF0286" w:rsidRDefault="00621ADD" w:rsidP="009E3616">
      <w:pPr>
        <w:pStyle w:val="Odstavekseznama"/>
        <w:numPr>
          <w:ilvl w:val="0"/>
          <w:numId w:val="316"/>
        </w:numPr>
        <w:rPr>
          <w:rFonts w:cs="Arial"/>
        </w:rPr>
      </w:pPr>
      <w:r w:rsidRPr="00FF0286">
        <w:rPr>
          <w:rFonts w:cs="Arial"/>
        </w:rPr>
        <w:t>Ležišča. Pri izboru posameznih vrst ležišč po EN 1337 za železniške premostitvene objekte je potrebno upoštevati sledeče:</w:t>
      </w:r>
    </w:p>
    <w:p w14:paraId="245B5F97" w14:textId="77777777" w:rsidR="00E92012" w:rsidRPr="00FF0286" w:rsidRDefault="00621ADD" w:rsidP="009E3616">
      <w:pPr>
        <w:pStyle w:val="Odstavekseznama"/>
        <w:numPr>
          <w:ilvl w:val="0"/>
          <w:numId w:val="457"/>
        </w:numPr>
        <w:ind w:left="714" w:hanging="357"/>
        <w:rPr>
          <w:rFonts w:cs="Arial"/>
        </w:rPr>
      </w:pPr>
      <w:r w:rsidRPr="00FF0286">
        <w:rPr>
          <w:rFonts w:cs="Arial"/>
        </w:rPr>
        <w:t>Izbira ležišč za železniške mostove mora upoštevati načela RAMS (zanesljivost, razpoložljivost, vzdržljivost in varnost) v skladu z EN 50126.</w:t>
      </w:r>
    </w:p>
    <w:p w14:paraId="606EE079" w14:textId="77777777" w:rsidR="00E92012" w:rsidRPr="00FF0286" w:rsidRDefault="00621ADD" w:rsidP="009E3616">
      <w:pPr>
        <w:pStyle w:val="Odstavekseznama"/>
        <w:numPr>
          <w:ilvl w:val="0"/>
          <w:numId w:val="457"/>
        </w:numPr>
        <w:ind w:left="714" w:hanging="357"/>
        <w:rPr>
          <w:rFonts w:cs="Arial"/>
        </w:rPr>
      </w:pPr>
      <w:r w:rsidRPr="00FF0286">
        <w:rPr>
          <w:rFonts w:cs="Arial"/>
        </w:rPr>
        <w:t>Zaradi posebnih zahtev železniških mostov in resnih posledic, ki jih lahko povzroči zamenjava ležišč, je treba upoštevati naslednje točke v specifikacijah in ovrednotenju železniških mostov in ležišč:</w:t>
      </w:r>
    </w:p>
    <w:p w14:paraId="18A659C7" w14:textId="77777777" w:rsidR="00E92012" w:rsidRPr="00FF0286" w:rsidRDefault="00621ADD" w:rsidP="009E3616">
      <w:pPr>
        <w:pStyle w:val="Odstavekseznama"/>
        <w:numPr>
          <w:ilvl w:val="0"/>
          <w:numId w:val="457"/>
        </w:numPr>
        <w:ind w:left="867" w:hanging="357"/>
        <w:rPr>
          <w:rFonts w:cs="Arial"/>
        </w:rPr>
      </w:pPr>
      <w:r w:rsidRPr="00FF0286">
        <w:rPr>
          <w:rFonts w:cs="Arial"/>
        </w:rPr>
        <w:t>vse obremenitve nosijo ležišča, pri čemer se celotna obremenitev reflektira s tirnic (brez plavajočih ležišč),</w:t>
      </w:r>
    </w:p>
    <w:p w14:paraId="40CED646" w14:textId="77777777" w:rsidR="00E92012" w:rsidRPr="00FF0286" w:rsidRDefault="00621ADD" w:rsidP="009E3616">
      <w:pPr>
        <w:pStyle w:val="Odstavekseznama"/>
        <w:numPr>
          <w:ilvl w:val="0"/>
          <w:numId w:val="457"/>
        </w:numPr>
        <w:ind w:left="867" w:hanging="357"/>
        <w:rPr>
          <w:rFonts w:cs="Arial"/>
        </w:rPr>
      </w:pPr>
      <w:r w:rsidRPr="00FF0286">
        <w:rPr>
          <w:rFonts w:cs="Arial"/>
        </w:rPr>
        <w:t>najpomembnejši je oblikovanje dolgega življenjskega cikla,</w:t>
      </w:r>
    </w:p>
    <w:p w14:paraId="59FF10FF" w14:textId="77777777" w:rsidR="00E92012" w:rsidRPr="00FF0286" w:rsidRDefault="00621ADD" w:rsidP="009E3616">
      <w:pPr>
        <w:pStyle w:val="Odstavekseznama"/>
        <w:numPr>
          <w:ilvl w:val="0"/>
          <w:numId w:val="457"/>
        </w:numPr>
        <w:ind w:left="867" w:hanging="357"/>
        <w:rPr>
          <w:rFonts w:cs="Arial"/>
        </w:rPr>
      </w:pPr>
      <w:r w:rsidRPr="00FF0286">
        <w:rPr>
          <w:rFonts w:cs="Arial"/>
        </w:rPr>
        <w:t>dokazati je, da je drsni material sposoben prenesti pomike, ki se pojavijo med življenjsko dobo konstrukcije zaradi prometne obremenitve, t. j. do 50000 m; v takem primeru npr. drsni material, ki je preizkušen za 10000 m, ga je potrebno v življenjski dobi konstrukcije zamenjati 4-krat, kar je neugodno, zato je izbrati trajnejši drsni material,</w:t>
      </w:r>
    </w:p>
    <w:p w14:paraId="293BF11D" w14:textId="77777777" w:rsidR="00E92012" w:rsidRPr="00FF0286" w:rsidRDefault="00621ADD" w:rsidP="009E3616">
      <w:pPr>
        <w:pStyle w:val="Odstavekseznama"/>
        <w:numPr>
          <w:ilvl w:val="0"/>
          <w:numId w:val="457"/>
        </w:numPr>
        <w:ind w:left="867" w:hanging="357"/>
        <w:rPr>
          <w:rFonts w:cs="Arial"/>
        </w:rPr>
      </w:pPr>
      <w:r w:rsidRPr="00FF0286">
        <w:rPr>
          <w:rFonts w:cs="Arial"/>
        </w:rPr>
        <w:t>rotacijska zmogljivost katerega koli ležišča mora biti večja od 0,3% za prometno obtežbo in 1,3% v celoti (dodatne obtežbe kot lastna, reologija, temperatura,..)</w:t>
      </w:r>
    </w:p>
    <w:p w14:paraId="7B9D9D47" w14:textId="77777777" w:rsidR="00E92012" w:rsidRPr="00FF0286" w:rsidRDefault="00A05CE2" w:rsidP="009E3616">
      <w:pPr>
        <w:pStyle w:val="Odstavekseznama"/>
        <w:numPr>
          <w:ilvl w:val="0"/>
          <w:numId w:val="457"/>
        </w:numPr>
        <w:ind w:left="867" w:hanging="357"/>
        <w:rPr>
          <w:rFonts w:cs="Arial"/>
          <w:szCs w:val="24"/>
        </w:rPr>
      </w:pPr>
      <w:r w:rsidRPr="00FF0286">
        <w:rPr>
          <w:rFonts w:cs="Arial"/>
          <w:szCs w:val="24"/>
          <w:lang w:val="it-IT"/>
        </w:rPr>
        <w:t>v primeru lončnih ležišč z notranjim tesnilom, mora le-to preverjeno imeti preskus min. za 2000 metrov skupne poti, zaradi rotacij,</w:t>
      </w:r>
    </w:p>
    <w:p w14:paraId="68A7B263" w14:textId="77777777" w:rsidR="00E92012" w:rsidRPr="00FF0286" w:rsidRDefault="00621ADD" w:rsidP="009E3616">
      <w:pPr>
        <w:pStyle w:val="Odstavekseznama"/>
        <w:numPr>
          <w:ilvl w:val="0"/>
          <w:numId w:val="457"/>
        </w:numPr>
        <w:ind w:left="867" w:hanging="357"/>
        <w:rPr>
          <w:rFonts w:cs="Arial"/>
        </w:rPr>
      </w:pPr>
      <w:r w:rsidRPr="00FF0286">
        <w:rPr>
          <w:rFonts w:cs="Arial"/>
        </w:rPr>
        <w:t>učinki obrabe ne smejo povzročiti zmanjšanja višine ali povečati reg pri drsnih ali zadrževalnih vodilih,</w:t>
      </w:r>
    </w:p>
    <w:p w14:paraId="04737B13" w14:textId="77777777" w:rsidR="00E92012" w:rsidRPr="00FF0286" w:rsidRDefault="00621ADD" w:rsidP="009E3616">
      <w:pPr>
        <w:pStyle w:val="Odstavekseznama"/>
        <w:numPr>
          <w:ilvl w:val="0"/>
          <w:numId w:val="457"/>
        </w:numPr>
        <w:ind w:left="867" w:hanging="357"/>
        <w:rPr>
          <w:rFonts w:cs="Arial"/>
        </w:rPr>
      </w:pPr>
      <w:r w:rsidRPr="00FF0286">
        <w:rPr>
          <w:rFonts w:cs="Arial"/>
        </w:rPr>
        <w:t>upošteva se utrujanje ležiščnih konstrukcij (npr. izogibanje zvarov),</w:t>
      </w:r>
    </w:p>
    <w:p w14:paraId="5D454C16" w14:textId="77777777" w:rsidR="00E92012" w:rsidRPr="00FF0286" w:rsidRDefault="00621ADD" w:rsidP="009E3616">
      <w:pPr>
        <w:pStyle w:val="Odstavekseznama"/>
        <w:numPr>
          <w:ilvl w:val="0"/>
          <w:numId w:val="457"/>
        </w:numPr>
        <w:ind w:left="867" w:hanging="357"/>
        <w:rPr>
          <w:rFonts w:cs="Arial"/>
        </w:rPr>
      </w:pPr>
      <w:r w:rsidRPr="00FF0286">
        <w:rPr>
          <w:rFonts w:cs="Arial"/>
        </w:rPr>
        <w:lastRenderedPageBreak/>
        <w:t>izbor ležišč z majhnimi reakcijskimi silami,</w:t>
      </w:r>
    </w:p>
    <w:p w14:paraId="4684CD12" w14:textId="77777777" w:rsidR="00E92012" w:rsidRPr="00FF0286" w:rsidRDefault="00621ADD" w:rsidP="009E3616">
      <w:pPr>
        <w:pStyle w:val="Odstavekseznama"/>
        <w:numPr>
          <w:ilvl w:val="0"/>
          <w:numId w:val="457"/>
        </w:numPr>
        <w:ind w:left="867" w:hanging="357"/>
        <w:rPr>
          <w:rFonts w:cs="Arial"/>
        </w:rPr>
      </w:pPr>
      <w:r w:rsidRPr="00FF0286">
        <w:rPr>
          <w:rFonts w:cs="Arial"/>
        </w:rPr>
        <w:t>upoštevati učinke vertikalnih pomikov zaradi prometne obremenitve,</w:t>
      </w:r>
    </w:p>
    <w:p w14:paraId="6FBC06A6" w14:textId="77777777" w:rsidR="00E92012" w:rsidRPr="00FF0286" w:rsidRDefault="00621ADD" w:rsidP="009E3616">
      <w:pPr>
        <w:pStyle w:val="Odstavekseznama"/>
        <w:numPr>
          <w:ilvl w:val="0"/>
          <w:numId w:val="457"/>
        </w:numPr>
        <w:ind w:left="867" w:hanging="357"/>
        <w:rPr>
          <w:rFonts w:cs="Arial"/>
        </w:rPr>
      </w:pPr>
      <w:r w:rsidRPr="00FF0286">
        <w:rPr>
          <w:rFonts w:cs="Arial"/>
        </w:rPr>
        <w:t>zmanjšati vodoravne pomike z omejevanjem svetlih odprtin za drsne ali zadrževalne dele ležišč,</w:t>
      </w:r>
    </w:p>
    <w:p w14:paraId="1B5809B7" w14:textId="77777777" w:rsidR="00E92012" w:rsidRPr="00FF0286" w:rsidRDefault="00621ADD" w:rsidP="009E3616">
      <w:pPr>
        <w:pStyle w:val="Odstavekseznama"/>
        <w:numPr>
          <w:ilvl w:val="0"/>
          <w:numId w:val="457"/>
        </w:numPr>
        <w:ind w:left="867" w:hanging="357"/>
        <w:rPr>
          <w:rFonts w:cs="Arial"/>
        </w:rPr>
      </w:pPr>
      <w:r w:rsidRPr="00FF0286">
        <w:rPr>
          <w:rFonts w:cs="Arial"/>
        </w:rPr>
        <w:t>v primeru dviga navzgor, zmanjšati zmožnost pomikov,</w:t>
      </w:r>
    </w:p>
    <w:p w14:paraId="1B796B41" w14:textId="77777777" w:rsidR="00E92012" w:rsidRPr="00FF0286" w:rsidRDefault="00621ADD" w:rsidP="009E3616">
      <w:pPr>
        <w:pStyle w:val="Odstavekseznama"/>
        <w:numPr>
          <w:ilvl w:val="0"/>
          <w:numId w:val="457"/>
        </w:numPr>
        <w:ind w:left="867" w:hanging="357"/>
        <w:rPr>
          <w:rFonts w:cs="Arial"/>
        </w:rPr>
      </w:pPr>
      <w:r w:rsidRPr="00FF0286">
        <w:rPr>
          <w:rFonts w:cs="Arial"/>
        </w:rPr>
        <w:t>ne upoštevati trenja za prevzem obremenitev-obtežb,</w:t>
      </w:r>
    </w:p>
    <w:p w14:paraId="1C1451D1" w14:textId="77777777" w:rsidR="00E92012" w:rsidRPr="00FF0286" w:rsidRDefault="00621ADD" w:rsidP="009E3616">
      <w:pPr>
        <w:pStyle w:val="Odstavekseznama"/>
        <w:numPr>
          <w:ilvl w:val="0"/>
          <w:numId w:val="457"/>
        </w:numPr>
        <w:ind w:left="867" w:hanging="357"/>
        <w:rPr>
          <w:rFonts w:cs="Arial"/>
        </w:rPr>
      </w:pPr>
      <w:r w:rsidRPr="00FF0286">
        <w:rPr>
          <w:rFonts w:cs="Arial"/>
        </w:rPr>
        <w:t>vsi nosilni elementi se med obratovanjem preverijo,</w:t>
      </w:r>
    </w:p>
    <w:p w14:paraId="5293710D" w14:textId="77777777" w:rsidR="00E92012" w:rsidRPr="00FF0286" w:rsidRDefault="00621ADD" w:rsidP="009E3616">
      <w:pPr>
        <w:pStyle w:val="Odstavekseznama"/>
        <w:numPr>
          <w:ilvl w:val="0"/>
          <w:numId w:val="457"/>
        </w:numPr>
        <w:ind w:left="867" w:hanging="357"/>
        <w:rPr>
          <w:rFonts w:cs="Arial"/>
        </w:rPr>
      </w:pPr>
      <w:r w:rsidRPr="00FF0286">
        <w:rPr>
          <w:rFonts w:cs="Arial"/>
        </w:rPr>
        <w:t>upoštevati dovolj veliko temperaturno območje za strukturne pomike in delovanje ležišč; predvideti  rezervo za pričakovane podnebne spremembe, saj je pričakovana življenjska doba mostov morda 100 let ali več.</w:t>
      </w:r>
    </w:p>
    <w:p w14:paraId="7D64ED6A" w14:textId="77777777" w:rsidR="00E92012" w:rsidRPr="00FF0286" w:rsidRDefault="00E92012" w:rsidP="00980ECB">
      <w:pPr>
        <w:rPr>
          <w:rFonts w:cs="Arial"/>
        </w:rPr>
      </w:pPr>
    </w:p>
    <w:p w14:paraId="23F4F8B7" w14:textId="77777777" w:rsidR="00E92012" w:rsidRPr="00FF0286" w:rsidRDefault="00621ADD" w:rsidP="009E3616">
      <w:pPr>
        <w:pStyle w:val="Odstavekseznama"/>
        <w:numPr>
          <w:ilvl w:val="0"/>
          <w:numId w:val="316"/>
        </w:numPr>
        <w:rPr>
          <w:rFonts w:cs="Arial"/>
        </w:rPr>
      </w:pPr>
      <w:r w:rsidRPr="00FF0286">
        <w:rPr>
          <w:rFonts w:cs="Arial"/>
        </w:rPr>
        <w:t>Dilatacije. Ne glede na odločitev, kateri tip dilatacije bo uporabljen na objektu, je treba brezpogojno upoštevati še naslednje pomembne pogoje:</w:t>
      </w:r>
    </w:p>
    <w:p w14:paraId="07F64C0A" w14:textId="77777777" w:rsidR="00E92012" w:rsidRPr="00FF0286" w:rsidRDefault="00621ADD" w:rsidP="009E3616">
      <w:pPr>
        <w:pStyle w:val="Odstavekseznama"/>
        <w:numPr>
          <w:ilvl w:val="0"/>
          <w:numId w:val="458"/>
        </w:numPr>
        <w:rPr>
          <w:rFonts w:cs="Arial"/>
        </w:rPr>
      </w:pPr>
      <w:r w:rsidRPr="00FF0286">
        <w:rPr>
          <w:rFonts w:cs="Arial"/>
        </w:rPr>
        <w:t>dilatacije morajo biti dostopne za redne preglede,</w:t>
      </w:r>
    </w:p>
    <w:p w14:paraId="0ECFE105" w14:textId="77777777" w:rsidR="00E92012" w:rsidRPr="00FF0286" w:rsidRDefault="00621ADD" w:rsidP="009E3616">
      <w:pPr>
        <w:pStyle w:val="Odstavekseznama"/>
        <w:numPr>
          <w:ilvl w:val="0"/>
          <w:numId w:val="458"/>
        </w:numPr>
        <w:rPr>
          <w:rFonts w:cs="Arial"/>
        </w:rPr>
      </w:pPr>
      <w:r w:rsidRPr="00FF0286">
        <w:rPr>
          <w:rFonts w:cs="Arial"/>
        </w:rPr>
        <w:t>dilatacije morajo biti zamenljive, brez demontaže tirov,</w:t>
      </w:r>
    </w:p>
    <w:p w14:paraId="57F837EF" w14:textId="77777777" w:rsidR="00E92012" w:rsidRPr="00FF0286" w:rsidRDefault="00621ADD" w:rsidP="009E3616">
      <w:pPr>
        <w:pStyle w:val="Odstavekseznama"/>
        <w:numPr>
          <w:ilvl w:val="0"/>
          <w:numId w:val="458"/>
        </w:numPr>
        <w:rPr>
          <w:rFonts w:cs="Arial"/>
        </w:rPr>
      </w:pPr>
      <w:r w:rsidRPr="00FF0286">
        <w:rPr>
          <w:rFonts w:cs="Arial"/>
        </w:rPr>
        <w:t>glede na vrsto tirov se določi največji odmik pragov,</w:t>
      </w:r>
    </w:p>
    <w:p w14:paraId="6886B1B9" w14:textId="77777777" w:rsidR="00E92012" w:rsidRPr="00FF0286" w:rsidRDefault="00621ADD" w:rsidP="009E3616">
      <w:pPr>
        <w:pStyle w:val="Odstavekseznama"/>
        <w:numPr>
          <w:ilvl w:val="0"/>
          <w:numId w:val="458"/>
        </w:numPr>
        <w:rPr>
          <w:rFonts w:cs="Arial"/>
        </w:rPr>
      </w:pPr>
      <w:r w:rsidRPr="00FF0286">
        <w:rPr>
          <w:rFonts w:cs="Arial"/>
        </w:rPr>
        <w:t>dilatacije morajo zdržati zgornjo težo nasutja ali monolitno izvedbo, npr. pri hitrih progah.</w:t>
      </w:r>
    </w:p>
    <w:p w14:paraId="125D079C" w14:textId="77777777" w:rsidR="00E92012" w:rsidRPr="00FF0286" w:rsidRDefault="00621ADD" w:rsidP="009E3616">
      <w:pPr>
        <w:pStyle w:val="Odstavekseznama"/>
        <w:numPr>
          <w:ilvl w:val="0"/>
          <w:numId w:val="458"/>
        </w:numPr>
        <w:rPr>
          <w:rFonts w:cs="Arial"/>
        </w:rPr>
      </w:pPr>
      <w:r w:rsidRPr="00FF0286">
        <w:rPr>
          <w:rFonts w:cs="Arial"/>
        </w:rPr>
        <w:t>Detajlna specifikacija za vsako dilatacijo vsebuje vsa navodila, ki jih izdela proizvajalec, po zahtevah železniške direkcije, povzame pa jo projektant konstrukcije v svojih načrtih.</w:t>
      </w:r>
    </w:p>
    <w:p w14:paraId="15F9B9C0" w14:textId="77777777" w:rsidR="00E92012" w:rsidRPr="00FF0286" w:rsidRDefault="00621ADD" w:rsidP="00980ECB">
      <w:pPr>
        <w:ind w:left="397"/>
        <w:rPr>
          <w:rFonts w:cs="Arial"/>
        </w:rPr>
      </w:pPr>
      <w:r w:rsidRPr="00FF0286">
        <w:rPr>
          <w:rFonts w:cs="Arial"/>
        </w:rPr>
        <w:t>Elastomerne dilatacije:</w:t>
      </w:r>
    </w:p>
    <w:p w14:paraId="2857B891" w14:textId="77777777" w:rsidR="00E92012" w:rsidRPr="00FF0286" w:rsidRDefault="00621ADD" w:rsidP="009E3616">
      <w:pPr>
        <w:pStyle w:val="Odstavekseznama"/>
        <w:numPr>
          <w:ilvl w:val="0"/>
          <w:numId w:val="458"/>
        </w:numPr>
        <w:rPr>
          <w:rFonts w:cs="Arial"/>
        </w:rPr>
      </w:pPr>
      <w:r w:rsidRPr="00FF0286">
        <w:rPr>
          <w:rFonts w:cs="Arial"/>
        </w:rPr>
        <w:t>Elastomerne (enojne) dilatacije so primerne za vzdolžne pomike do +- 65 mm (D130). Dilatacije prenesejo pomike tudi v prečni smeri do +-100 mm, v navpični smeri pa do +- 65 mm. Za ta namen so običajno izdelane kot izredno fleksibilne (notranja celična struktura gume). Za elastomer veljajo posebne zahteve ter preskusi,  npr. po nemških predpisih Ril 804.</w:t>
      </w:r>
    </w:p>
    <w:p w14:paraId="485066E5" w14:textId="77777777" w:rsidR="00E92012" w:rsidRPr="00FF0286" w:rsidRDefault="00621ADD" w:rsidP="009E3616">
      <w:pPr>
        <w:pStyle w:val="Odstavekseznama"/>
        <w:numPr>
          <w:ilvl w:val="0"/>
          <w:numId w:val="458"/>
        </w:numPr>
        <w:rPr>
          <w:rFonts w:cs="Arial"/>
        </w:rPr>
      </w:pPr>
      <w:r w:rsidRPr="00FF0286">
        <w:rPr>
          <w:rFonts w:cs="Arial"/>
        </w:rPr>
        <w:t>Dvojne elastomerne dilatacije so namenjene za vzdolžne pomike do +- 130 mm (D260). Gre v bistvu za sestavljanko iz dveh enojnih gumijastih dilatacij, z ločenimi robnimi jeklenimi profili, na skupni spodnji jekleni drsni plošči. Nad gumijastim profilom je tudi zaščitna zgornja jeklena plošča debeline npr. 10 mm. Vse izvedbe morajo biti električno neprevodne.</w:t>
      </w:r>
    </w:p>
    <w:p w14:paraId="4F883F53" w14:textId="77777777" w:rsidR="00E92012" w:rsidRPr="00FF0286" w:rsidRDefault="004D29A1" w:rsidP="00980ECB">
      <w:pPr>
        <w:ind w:left="397"/>
        <w:rPr>
          <w:rFonts w:cs="Arial"/>
        </w:rPr>
      </w:pPr>
      <w:r w:rsidRPr="00FF0286">
        <w:rPr>
          <w:rFonts w:cs="Arial"/>
        </w:rPr>
        <w:t xml:space="preserve">Kompenzacijske-drsne dilatacije: </w:t>
      </w:r>
    </w:p>
    <w:p w14:paraId="38F22EB7" w14:textId="77777777" w:rsidR="00E92012" w:rsidRPr="00FF0286" w:rsidRDefault="004D29A1" w:rsidP="009E3616">
      <w:pPr>
        <w:pStyle w:val="Odstavekseznama"/>
        <w:numPr>
          <w:ilvl w:val="0"/>
          <w:numId w:val="459"/>
        </w:numPr>
        <w:rPr>
          <w:rFonts w:cs="Arial"/>
        </w:rPr>
      </w:pPr>
      <w:r w:rsidRPr="00FF0286">
        <w:rPr>
          <w:rFonts w:cs="Arial"/>
        </w:rPr>
        <w:t>Ta tip dilatacije je po zgradbi najzahtevnejši. Gre za štiri točkovno podprto kompenzacijsko ploščo, z drsnimi ležišči, v območju tirov. Upogibek na sredini plošče, zaradi prometne obtežbe, ne sme preseči L/1000. Zaklep, mora zdržati vzdolžno silo 230 kN, z minimalno odprto re</w:t>
      </w:r>
      <w:r w:rsidR="00D13F2D" w:rsidRPr="00FF0286">
        <w:rPr>
          <w:rFonts w:cs="Arial"/>
        </w:rPr>
        <w:t>g</w:t>
      </w:r>
      <w:r w:rsidRPr="00FF0286">
        <w:rPr>
          <w:rFonts w:cs="Arial"/>
        </w:rPr>
        <w:t>o 2 cm do konstrukcije. Za ležišča  dilatacij so postavljene posebne zahteve – vertikalna stislijivost največ 1 mm, odpornost drsnega materiala najmanj za pot 10000 m. Za pritrjevanje in dilatiranje tirnic obstajajo posebne zahteve, odvisno od zasnove mostu.</w:t>
      </w:r>
    </w:p>
    <w:p w14:paraId="3DF6FAF9" w14:textId="77777777" w:rsidR="00E36E3A" w:rsidRPr="00FF0286" w:rsidRDefault="00E36E3A" w:rsidP="00AE3FF5">
      <w:pPr>
        <w:pStyle w:val="Naslov4"/>
        <w:rPr>
          <w:rFonts w:cs="Arial"/>
        </w:rPr>
      </w:pPr>
      <w:bookmarkStart w:id="986" w:name="_Toc416874461"/>
      <w:bookmarkStart w:id="987" w:name="_Toc415571129"/>
      <w:bookmarkStart w:id="988" w:name="_Toc25424293"/>
      <w:r w:rsidRPr="00FF0286">
        <w:rPr>
          <w:rFonts w:cs="Arial"/>
        </w:rPr>
        <w:t>Kakovost izvedbe</w:t>
      </w:r>
      <w:bookmarkEnd w:id="986"/>
      <w:bookmarkEnd w:id="987"/>
      <w:bookmarkEnd w:id="988"/>
    </w:p>
    <w:p w14:paraId="4706E9CA" w14:textId="77777777" w:rsidR="00E36E3A" w:rsidRPr="00FF0286" w:rsidRDefault="00E36E3A" w:rsidP="009E3616">
      <w:pPr>
        <w:pStyle w:val="Odstavekseznama"/>
        <w:numPr>
          <w:ilvl w:val="0"/>
          <w:numId w:val="317"/>
        </w:numPr>
        <w:rPr>
          <w:rFonts w:cs="Arial"/>
        </w:rPr>
      </w:pPr>
      <w:r w:rsidRPr="00FF0286">
        <w:rPr>
          <w:rFonts w:cs="Arial"/>
        </w:rPr>
        <w:t xml:space="preserve">Izvajalec mora pri dobavi posameznih delov za objekte predložiti nadzorniku potrebna dokazila o kakovosti vseh materialov (SIST EN 10025) in izvedenih del (SIST EN 1090, za konstrukcije), uporabljenih pri izvršenih ključavničarskih </w:t>
      </w:r>
      <w:r w:rsidRPr="00FF0286">
        <w:rPr>
          <w:rFonts w:cs="Arial"/>
        </w:rPr>
        <w:lastRenderedPageBreak/>
        <w:t>delih.</w:t>
      </w:r>
    </w:p>
    <w:p w14:paraId="6F43C139" w14:textId="77777777" w:rsidR="00E36E3A" w:rsidRPr="00FF0286" w:rsidRDefault="00E36E3A" w:rsidP="009E3616">
      <w:pPr>
        <w:pStyle w:val="Odstavekseznama"/>
        <w:numPr>
          <w:ilvl w:val="0"/>
          <w:numId w:val="317"/>
        </w:numPr>
        <w:rPr>
          <w:rFonts w:cs="Arial"/>
        </w:rPr>
      </w:pPr>
      <w:r w:rsidRPr="00FF0286">
        <w:rPr>
          <w:rFonts w:cs="Arial"/>
        </w:rPr>
        <w:t>Kakovost izvršenih ključavničarskih del mora ustrezati predpisanim in dogovorjenim pogojem, enako tudi kakovost vgraditve posameznih delov za izgradnjo objektov, kolikor je v zvezi s ključavničarskimi deli.</w:t>
      </w:r>
    </w:p>
    <w:p w14:paraId="1558958E" w14:textId="70620AA2" w:rsidR="00E36E3A" w:rsidRPr="00FF0286" w:rsidRDefault="00E36E3A" w:rsidP="009E3616">
      <w:pPr>
        <w:pStyle w:val="Odstavekseznama"/>
        <w:numPr>
          <w:ilvl w:val="0"/>
          <w:numId w:val="317"/>
        </w:numPr>
        <w:rPr>
          <w:rFonts w:cs="Arial"/>
        </w:rPr>
      </w:pPr>
      <w:r w:rsidRPr="00FF0286">
        <w:rPr>
          <w:rFonts w:cs="Arial"/>
        </w:rPr>
        <w:t xml:space="preserve">Ustrezno zaščito delov za objekte proti koroziji je treba izvršiti po ustreznih določilih v točki </w:t>
      </w:r>
      <w:r w:rsidR="00FC346F" w:rsidRPr="00FF0286">
        <w:rPr>
          <w:rFonts w:cs="Arial"/>
        </w:rPr>
        <w:fldChar w:fldCharType="begin"/>
      </w:r>
      <w:r w:rsidR="00FC346F" w:rsidRPr="00FF0286">
        <w:rPr>
          <w:rFonts w:cs="Arial"/>
        </w:rPr>
        <w:instrText xml:space="preserve"> REF _Ref25952259 \w \h  \* MERGEFORMAT </w:instrText>
      </w:r>
      <w:r w:rsidR="00FC346F" w:rsidRPr="00FF0286">
        <w:rPr>
          <w:rFonts w:cs="Arial"/>
        </w:rPr>
      </w:r>
      <w:r w:rsidR="00FC346F" w:rsidRPr="00FF0286">
        <w:rPr>
          <w:rFonts w:cs="Arial"/>
        </w:rPr>
        <w:fldChar w:fldCharType="separate"/>
      </w:r>
      <w:r w:rsidR="00EE22BA">
        <w:rPr>
          <w:rFonts w:cs="Arial"/>
        </w:rPr>
        <w:t>2.2.5</w:t>
      </w:r>
      <w:r w:rsidR="00FC346F" w:rsidRPr="00FF0286">
        <w:rPr>
          <w:rFonts w:cs="Arial"/>
        </w:rPr>
        <w:fldChar w:fldCharType="end"/>
      </w:r>
      <w:r w:rsidRPr="00FF0286">
        <w:rPr>
          <w:rFonts w:cs="Arial"/>
        </w:rPr>
        <w:t xml:space="preserve"> teh tehničnih pogojev. Vse morebitne poškodbe zaščite je treba pred vgraditvijo posameznega dela ustrezno popraviti. Takšno popravilo mora preveriti nadzornik, ko je še mogoče ukrepati.</w:t>
      </w:r>
    </w:p>
    <w:p w14:paraId="026E2728" w14:textId="77777777" w:rsidR="00E36E3A" w:rsidRPr="00FF0286" w:rsidRDefault="00E36E3A" w:rsidP="00AE3FF5">
      <w:pPr>
        <w:pStyle w:val="Naslov4"/>
        <w:rPr>
          <w:rFonts w:cs="Arial"/>
        </w:rPr>
      </w:pPr>
      <w:bookmarkStart w:id="989" w:name="_Toc416874462"/>
      <w:bookmarkStart w:id="990" w:name="_Toc415571130"/>
      <w:bookmarkStart w:id="991" w:name="_Toc25424294"/>
      <w:r w:rsidRPr="00FF0286">
        <w:rPr>
          <w:rFonts w:cs="Arial"/>
        </w:rPr>
        <w:t>Preverjanje kakovosti izvedbe</w:t>
      </w:r>
      <w:bookmarkEnd w:id="989"/>
      <w:bookmarkEnd w:id="990"/>
      <w:bookmarkEnd w:id="991"/>
    </w:p>
    <w:p w14:paraId="56E0D058" w14:textId="77777777" w:rsidR="00E36E3A" w:rsidRPr="00FF0286" w:rsidRDefault="00E36E3A" w:rsidP="009E3616">
      <w:pPr>
        <w:pStyle w:val="Odstavekseznama"/>
        <w:numPr>
          <w:ilvl w:val="0"/>
          <w:numId w:val="318"/>
        </w:numPr>
        <w:rPr>
          <w:rFonts w:cs="Arial"/>
        </w:rPr>
      </w:pPr>
      <w:r w:rsidRPr="00FF0286">
        <w:rPr>
          <w:rFonts w:cs="Arial"/>
        </w:rPr>
        <w:t>Praviloma je treba preveriti kakovost ključavničarskih del s preskusom izmer in uporabnosti.</w:t>
      </w:r>
    </w:p>
    <w:p w14:paraId="09A59D43" w14:textId="77777777" w:rsidR="00E36E3A" w:rsidRPr="00FF0286" w:rsidRDefault="00E36E3A" w:rsidP="009E3616">
      <w:pPr>
        <w:pStyle w:val="Odstavekseznama"/>
        <w:numPr>
          <w:ilvl w:val="0"/>
          <w:numId w:val="318"/>
        </w:numPr>
        <w:rPr>
          <w:rFonts w:cs="Arial"/>
        </w:rPr>
      </w:pPr>
      <w:r w:rsidRPr="00FF0286">
        <w:rPr>
          <w:rFonts w:cs="Arial"/>
        </w:rPr>
        <w:t>Preveritev izmer pri dobavi je potrebna za vsak del, ki je funkcionalno povezan z drugimi deli objekta. Če je predvidena zaščita proti koroziji, mora biti izvedba zaščite preverjena istočasno.</w:t>
      </w:r>
    </w:p>
    <w:p w14:paraId="318EBCED" w14:textId="77777777" w:rsidR="00E36E3A" w:rsidRPr="00FF0286" w:rsidRDefault="00E36E3A" w:rsidP="009E3616">
      <w:pPr>
        <w:pStyle w:val="Odstavekseznama"/>
        <w:numPr>
          <w:ilvl w:val="0"/>
          <w:numId w:val="318"/>
        </w:numPr>
        <w:rPr>
          <w:rFonts w:cs="Arial"/>
        </w:rPr>
      </w:pPr>
      <w:r w:rsidRPr="00FF0286">
        <w:rPr>
          <w:rFonts w:cs="Arial"/>
        </w:rPr>
        <w:t>Izvajalec ključavničarskih del mora odstraniti vse pomanjkljivosti dobavljenih delov za objekte, predno jih prične vgrajevati.</w:t>
      </w:r>
    </w:p>
    <w:p w14:paraId="4BF2A2AB" w14:textId="77777777" w:rsidR="00E36E3A" w:rsidRPr="00FF0286" w:rsidRDefault="00E36E3A" w:rsidP="00542E61">
      <w:pPr>
        <w:pStyle w:val="Odstavekseznama"/>
        <w:rPr>
          <w:rFonts w:cs="Arial"/>
        </w:rPr>
      </w:pPr>
      <w:r w:rsidRPr="00FF0286">
        <w:rPr>
          <w:rFonts w:cs="Arial"/>
        </w:rPr>
        <w:t>Obseg notranjih in zunanjih preskusov ključavničarskih del je treba smiselno prilagoditi specifičnim pogojem dela. Na predlog izvajalca odloči o tem nadzornik za vsako vrsto del in vsak objekt posebej.</w:t>
      </w:r>
    </w:p>
    <w:p w14:paraId="36575A68" w14:textId="77777777" w:rsidR="00E36E3A" w:rsidRPr="00FF0286" w:rsidRDefault="00E36E3A" w:rsidP="00AE3FF5">
      <w:pPr>
        <w:pStyle w:val="Naslov3"/>
        <w:rPr>
          <w:rFonts w:cs="Arial"/>
        </w:rPr>
      </w:pPr>
      <w:bookmarkStart w:id="992" w:name="_Toc416874463"/>
      <w:bookmarkStart w:id="993" w:name="_Toc415571133"/>
      <w:bookmarkStart w:id="994" w:name="_Toc3373191"/>
      <w:bookmarkStart w:id="995" w:name="_Toc25424295"/>
      <w:bookmarkStart w:id="996" w:name="_Ref25952259"/>
      <w:bookmarkStart w:id="997" w:name="_Toc90556931"/>
      <w:r w:rsidRPr="00FF0286">
        <w:rPr>
          <w:rFonts w:cs="Arial"/>
        </w:rPr>
        <w:t>Zaščitna dela</w:t>
      </w:r>
      <w:bookmarkEnd w:id="992"/>
      <w:bookmarkEnd w:id="993"/>
      <w:bookmarkEnd w:id="994"/>
      <w:bookmarkEnd w:id="995"/>
      <w:bookmarkEnd w:id="996"/>
      <w:bookmarkEnd w:id="997"/>
    </w:p>
    <w:p w14:paraId="50340AEB" w14:textId="77777777" w:rsidR="00E36E3A" w:rsidRPr="00FF0286" w:rsidRDefault="00E36E3A" w:rsidP="00AE3FF5">
      <w:pPr>
        <w:pStyle w:val="Naslov4"/>
        <w:rPr>
          <w:rFonts w:cs="Arial"/>
        </w:rPr>
      </w:pPr>
      <w:bookmarkStart w:id="998" w:name="_Toc416874464"/>
      <w:bookmarkStart w:id="999" w:name="_Toc415571134"/>
      <w:bookmarkStart w:id="1000" w:name="_Toc25424296"/>
      <w:r w:rsidRPr="00FF0286">
        <w:rPr>
          <w:rFonts w:cs="Arial"/>
        </w:rPr>
        <w:t xml:space="preserve">Zaščita kovin proti </w:t>
      </w:r>
      <w:bookmarkEnd w:id="998"/>
      <w:bookmarkEnd w:id="999"/>
      <w:r w:rsidRPr="00FF0286">
        <w:rPr>
          <w:rFonts w:cs="Arial"/>
        </w:rPr>
        <w:t>koroziji</w:t>
      </w:r>
      <w:bookmarkEnd w:id="1000"/>
    </w:p>
    <w:p w14:paraId="7793A99E" w14:textId="77777777" w:rsidR="00E36E3A" w:rsidRPr="00FF0286" w:rsidRDefault="00E36E3A" w:rsidP="009E3616">
      <w:pPr>
        <w:pStyle w:val="Odstavekseznama"/>
        <w:numPr>
          <w:ilvl w:val="0"/>
          <w:numId w:val="319"/>
        </w:numPr>
        <w:rPr>
          <w:rFonts w:cs="Arial"/>
        </w:rPr>
      </w:pPr>
      <w:r w:rsidRPr="00FF0286">
        <w:rPr>
          <w:rFonts w:cs="Arial"/>
        </w:rPr>
        <w:t>Vse dele iz kovin, vgrajene v objekte ali nanje in v opremo, je treba ustrezno zaščititi proti koroziji (razjedanju, rjavenju), če so na prostem, v vodi, vgrajeni v zemlji ali če se dotikajo drugih korozijskih gradbenih materialov (npr. delno vgrajeni v ali na beton, v stiku z lesom ali drugo kovino).</w:t>
      </w:r>
    </w:p>
    <w:p w14:paraId="76DF00D7" w14:textId="77777777" w:rsidR="00E36E3A" w:rsidRPr="00FF0286" w:rsidRDefault="00E36E3A" w:rsidP="009E3616">
      <w:pPr>
        <w:pStyle w:val="Odstavekseznama"/>
        <w:numPr>
          <w:ilvl w:val="0"/>
          <w:numId w:val="319"/>
        </w:numPr>
        <w:rPr>
          <w:rFonts w:cs="Arial"/>
        </w:rPr>
      </w:pPr>
      <w:r w:rsidRPr="00FF0286">
        <w:rPr>
          <w:rFonts w:cs="Arial"/>
        </w:rPr>
        <w:t>Korozijski členi nastanejo na površini kovine zaradi agresivnega elektrolita. Jeklo v betonu korodira:</w:t>
      </w:r>
    </w:p>
    <w:p w14:paraId="64302E6A" w14:textId="77777777" w:rsidR="00E36E3A" w:rsidRPr="00FF0286" w:rsidRDefault="00E36E3A" w:rsidP="009E3616">
      <w:pPr>
        <w:pStyle w:val="Odstavekseznama"/>
        <w:numPr>
          <w:ilvl w:val="1"/>
          <w:numId w:val="319"/>
        </w:numPr>
        <w:rPr>
          <w:rFonts w:cs="Arial"/>
        </w:rPr>
      </w:pPr>
      <w:r w:rsidRPr="00FF0286">
        <w:rPr>
          <w:rFonts w:cs="Arial"/>
        </w:rPr>
        <w:t>v odvisnosti od pH vrednosti betona:</w:t>
      </w:r>
    </w:p>
    <w:p w14:paraId="27719185" w14:textId="77777777" w:rsidR="00E36E3A" w:rsidRPr="00FF0286" w:rsidRDefault="00E36E3A" w:rsidP="009E3616">
      <w:pPr>
        <w:pStyle w:val="Odstavekseznama"/>
        <w:numPr>
          <w:ilvl w:val="0"/>
          <w:numId w:val="320"/>
        </w:numPr>
        <w:rPr>
          <w:rFonts w:cs="Arial"/>
        </w:rPr>
      </w:pPr>
      <w:r w:rsidRPr="00FF0286">
        <w:rPr>
          <w:rFonts w:cs="Arial"/>
        </w:rPr>
        <w:t xml:space="preserve">pH ≤ 5 korozija: </w:t>
      </w:r>
      <w:r w:rsidRPr="00FF0286">
        <w:rPr>
          <w:rFonts w:cs="Arial"/>
        </w:rPr>
        <w:tab/>
        <w:t>pospešena,</w:t>
      </w:r>
    </w:p>
    <w:p w14:paraId="4AE85C34" w14:textId="77777777" w:rsidR="00E36E3A" w:rsidRPr="00FF0286" w:rsidRDefault="00E36E3A" w:rsidP="009E3616">
      <w:pPr>
        <w:pStyle w:val="Odstavekseznama"/>
        <w:numPr>
          <w:ilvl w:val="0"/>
          <w:numId w:val="320"/>
        </w:numPr>
        <w:rPr>
          <w:rFonts w:cs="Arial"/>
        </w:rPr>
      </w:pPr>
      <w:r w:rsidRPr="00FF0286">
        <w:rPr>
          <w:rFonts w:cs="Arial"/>
        </w:rPr>
        <w:t>5 &lt; pH ≤ 10</w:t>
      </w:r>
      <w:r w:rsidRPr="00FF0286">
        <w:rPr>
          <w:rFonts w:cs="Arial"/>
        </w:rPr>
        <w:tab/>
        <w:t>upočasnjena,</w:t>
      </w:r>
    </w:p>
    <w:p w14:paraId="4F261C45" w14:textId="77777777" w:rsidR="00E36E3A" w:rsidRPr="00FF0286" w:rsidRDefault="00E36E3A" w:rsidP="009E3616">
      <w:pPr>
        <w:pStyle w:val="Odstavekseznama"/>
        <w:numPr>
          <w:ilvl w:val="0"/>
          <w:numId w:val="320"/>
        </w:numPr>
        <w:rPr>
          <w:rFonts w:cs="Arial"/>
        </w:rPr>
      </w:pPr>
      <w:r w:rsidRPr="00FF0286">
        <w:rPr>
          <w:rFonts w:cs="Arial"/>
        </w:rPr>
        <w:t>10 &lt; pH ≤ 12</w:t>
      </w:r>
      <w:r w:rsidRPr="00FF0286">
        <w:rPr>
          <w:rFonts w:cs="Arial"/>
        </w:rPr>
        <w:tab/>
        <w:t>minimalna,</w:t>
      </w:r>
    </w:p>
    <w:p w14:paraId="041753B1" w14:textId="77777777" w:rsidR="00E36E3A" w:rsidRPr="00FF0286" w:rsidRDefault="00E36E3A" w:rsidP="009E3616">
      <w:pPr>
        <w:pStyle w:val="Odstavekseznama"/>
        <w:numPr>
          <w:ilvl w:val="0"/>
          <w:numId w:val="320"/>
        </w:numPr>
        <w:rPr>
          <w:rFonts w:cs="Arial"/>
        </w:rPr>
      </w:pPr>
      <w:r w:rsidRPr="00FF0286">
        <w:rPr>
          <w:rFonts w:cs="Arial"/>
        </w:rPr>
        <w:t>pH &gt; 12</w:t>
      </w:r>
      <w:r w:rsidRPr="00FF0286">
        <w:rPr>
          <w:rFonts w:cs="Arial"/>
        </w:rPr>
        <w:tab/>
        <w:t>je ni.</w:t>
      </w:r>
    </w:p>
    <w:p w14:paraId="0DF271DD" w14:textId="77777777" w:rsidR="00E36E3A" w:rsidRPr="00FF0286" w:rsidRDefault="00E36E3A" w:rsidP="009E3616">
      <w:pPr>
        <w:pStyle w:val="Odstavekseznama"/>
        <w:numPr>
          <w:ilvl w:val="1"/>
          <w:numId w:val="319"/>
        </w:numPr>
        <w:rPr>
          <w:rFonts w:cs="Arial"/>
        </w:rPr>
      </w:pPr>
      <w:r w:rsidRPr="00FF0286">
        <w:rPr>
          <w:rFonts w:cs="Arial"/>
        </w:rPr>
        <w:t>v odvisnosti od prepustnosti betona</w:t>
      </w:r>
      <w:r w:rsidR="009B2F4D" w:rsidRPr="00FF0286">
        <w:rPr>
          <w:rFonts w:cs="Arial"/>
        </w:rPr>
        <w:t xml:space="preserve"> - </w:t>
      </w:r>
      <w:r w:rsidRPr="00FF0286">
        <w:rPr>
          <w:rFonts w:cs="Arial"/>
        </w:rPr>
        <w:t xml:space="preserve">če je količnik vodoprepustnosti manjši od 0,7, ni nevarnosti korozije, </w:t>
      </w:r>
    </w:p>
    <w:p w14:paraId="2906E67B" w14:textId="77777777" w:rsidR="00E36E3A" w:rsidRPr="00FF0286" w:rsidRDefault="00E36E3A" w:rsidP="009E3616">
      <w:pPr>
        <w:pStyle w:val="Odstavekseznama"/>
        <w:numPr>
          <w:ilvl w:val="1"/>
          <w:numId w:val="319"/>
        </w:numPr>
        <w:rPr>
          <w:rFonts w:cs="Arial"/>
        </w:rPr>
      </w:pPr>
      <w:r w:rsidRPr="00FF0286">
        <w:rPr>
          <w:rFonts w:cs="Arial"/>
        </w:rPr>
        <w:t>če je v kisli zemlji veliko SO4 in CO2 ionov, je korozija povečana.</w:t>
      </w:r>
    </w:p>
    <w:p w14:paraId="08C4C332" w14:textId="77777777" w:rsidR="00E36E3A" w:rsidRPr="00FF0286" w:rsidRDefault="00E36E3A" w:rsidP="009E3616">
      <w:pPr>
        <w:pStyle w:val="Odstavekseznama"/>
        <w:numPr>
          <w:ilvl w:val="0"/>
          <w:numId w:val="319"/>
        </w:numPr>
        <w:rPr>
          <w:rFonts w:cs="Arial"/>
        </w:rPr>
      </w:pPr>
      <w:r w:rsidRPr="00FF0286">
        <w:rPr>
          <w:rFonts w:cs="Arial"/>
        </w:rPr>
        <w:t>Kemično ali elektrolizno delovanje med kovinami in drugimi gradbenimi materiali je treba preprečiti.</w:t>
      </w:r>
    </w:p>
    <w:p w14:paraId="7F8105B7" w14:textId="77777777" w:rsidR="00E36E3A" w:rsidRPr="00FF0286" w:rsidRDefault="00E36E3A" w:rsidP="009E3616">
      <w:pPr>
        <w:pStyle w:val="Odstavekseznama"/>
        <w:numPr>
          <w:ilvl w:val="0"/>
          <w:numId w:val="319"/>
        </w:numPr>
        <w:rPr>
          <w:rFonts w:cs="Arial"/>
        </w:rPr>
      </w:pPr>
      <w:r w:rsidRPr="00FF0286">
        <w:rPr>
          <w:rFonts w:cs="Arial"/>
        </w:rPr>
        <w:t>Zaščita delov iz kovin proti koroziji je sestavni del izvedbe objektov in opreme. Zato morajo biti v projektni dokumentaciji zaščito kovin upoštevani vsi vplivi na izbiro zaščite proti koroziji, predvsem vrsta kovine, način oblikovanja, vrsta obremenitev (mehanska, klimatska, biološka), predvideni razred korozijskega okolja po SIST EN ISO 12944 in doba trajanja zaščite ter možnosti pristopa do površine delov iz kovin pred in po vgraditvi. V projektni dokumentaciji predvideni način zaščite kovin proti koroziji in izbrani materiali morajo praviloma biti preskušeni v praksi.</w:t>
      </w:r>
    </w:p>
    <w:p w14:paraId="13C5324C" w14:textId="77777777" w:rsidR="00E36E3A" w:rsidRPr="00FF0286" w:rsidRDefault="00E36E3A" w:rsidP="009E3616">
      <w:pPr>
        <w:pStyle w:val="Odstavekseznama"/>
        <w:numPr>
          <w:ilvl w:val="0"/>
          <w:numId w:val="319"/>
        </w:numPr>
        <w:rPr>
          <w:rFonts w:cs="Arial"/>
        </w:rPr>
      </w:pPr>
      <w:r w:rsidRPr="00FF0286">
        <w:rPr>
          <w:rFonts w:cs="Arial"/>
        </w:rPr>
        <w:t>Obremenitev površin kovin, vgrajenih v objekte in opremo, povzročajo predvsem naslednji vplivi:</w:t>
      </w:r>
    </w:p>
    <w:p w14:paraId="0F2747FB" w14:textId="77777777" w:rsidR="00E36E3A" w:rsidRPr="00FF0286" w:rsidRDefault="00542E61" w:rsidP="00542E61">
      <w:pPr>
        <w:pStyle w:val="Odstavekseznama"/>
        <w:numPr>
          <w:ilvl w:val="0"/>
          <w:numId w:val="0"/>
        </w:numPr>
        <w:ind w:left="1068"/>
        <w:rPr>
          <w:rFonts w:cs="Arial"/>
        </w:rPr>
      </w:pPr>
      <w:r w:rsidRPr="00FF0286">
        <w:rPr>
          <w:rFonts w:cs="Arial"/>
        </w:rPr>
        <w:lastRenderedPageBreak/>
        <w:t xml:space="preserve">- </w:t>
      </w:r>
      <w:r w:rsidR="00E36E3A" w:rsidRPr="00FF0286">
        <w:rPr>
          <w:rFonts w:cs="Arial"/>
        </w:rPr>
        <w:t>mehanski: npr. prah pri sesanju za vlakovno vleko,</w:t>
      </w:r>
    </w:p>
    <w:p w14:paraId="71012EC3" w14:textId="77777777" w:rsidR="00E36E3A" w:rsidRPr="00FF0286" w:rsidRDefault="00542E61" w:rsidP="00542E61">
      <w:pPr>
        <w:pStyle w:val="Odstavekseznama"/>
        <w:numPr>
          <w:ilvl w:val="0"/>
          <w:numId w:val="0"/>
        </w:numPr>
        <w:ind w:left="1068"/>
        <w:rPr>
          <w:rFonts w:cs="Arial"/>
        </w:rPr>
      </w:pPr>
      <w:r w:rsidRPr="00FF0286">
        <w:rPr>
          <w:rFonts w:cs="Arial"/>
        </w:rPr>
        <w:t xml:space="preserve">- </w:t>
      </w:r>
      <w:r w:rsidR="00E36E3A" w:rsidRPr="00FF0286">
        <w:rPr>
          <w:rFonts w:cs="Arial"/>
        </w:rPr>
        <w:t xml:space="preserve">kemični: izpušni plini dieselskih lokomotiv pri neelektrificirani progi ali posipne soli pri nivojskih križanjih s cesto, ali npr. kisli dež zaradi onesnaženja zraka, </w:t>
      </w:r>
    </w:p>
    <w:p w14:paraId="556BF316" w14:textId="77777777" w:rsidR="00E36E3A" w:rsidRPr="00FF0286" w:rsidRDefault="00542E61" w:rsidP="00542E61">
      <w:pPr>
        <w:pStyle w:val="Odstavekseznama"/>
        <w:numPr>
          <w:ilvl w:val="0"/>
          <w:numId w:val="0"/>
        </w:numPr>
        <w:ind w:left="1068"/>
        <w:rPr>
          <w:rFonts w:cs="Arial"/>
        </w:rPr>
      </w:pPr>
      <w:r w:rsidRPr="00FF0286">
        <w:rPr>
          <w:rFonts w:cs="Arial"/>
        </w:rPr>
        <w:t xml:space="preserve"> </w:t>
      </w:r>
      <w:r w:rsidR="00E36E3A" w:rsidRPr="00FF0286">
        <w:rPr>
          <w:rFonts w:cs="Arial"/>
        </w:rPr>
        <w:t>fizikalni: blodeči tokovi,</w:t>
      </w:r>
    </w:p>
    <w:p w14:paraId="295983C3" w14:textId="77777777" w:rsidR="00E36E3A" w:rsidRPr="00FF0286" w:rsidRDefault="00542E61" w:rsidP="00542E61">
      <w:pPr>
        <w:pStyle w:val="Odstavekseznama"/>
        <w:numPr>
          <w:ilvl w:val="0"/>
          <w:numId w:val="0"/>
        </w:numPr>
        <w:ind w:left="1068"/>
        <w:rPr>
          <w:rFonts w:cs="Arial"/>
        </w:rPr>
      </w:pPr>
      <w:r w:rsidRPr="00FF0286">
        <w:rPr>
          <w:rFonts w:cs="Arial"/>
        </w:rPr>
        <w:t>b</w:t>
      </w:r>
      <w:r w:rsidR="00E36E3A" w:rsidRPr="00FF0286">
        <w:rPr>
          <w:rFonts w:cs="Arial"/>
        </w:rPr>
        <w:t>iološki: mikroorganizmi in glivice.</w:t>
      </w:r>
    </w:p>
    <w:p w14:paraId="6A20917A" w14:textId="77777777" w:rsidR="00E36E3A" w:rsidRPr="00FF0286" w:rsidRDefault="00E36E3A" w:rsidP="00542E61">
      <w:pPr>
        <w:ind w:left="708"/>
        <w:rPr>
          <w:rFonts w:cs="Arial"/>
        </w:rPr>
      </w:pPr>
      <w:r w:rsidRPr="00FF0286">
        <w:rPr>
          <w:rFonts w:cs="Arial"/>
        </w:rPr>
        <w:t>Pri oceni vplivov na obremenitev površin kovin, vgrajenih v objekte in opremo, je treba upoštevati predvsem:</w:t>
      </w:r>
    </w:p>
    <w:p w14:paraId="7E79D3A7"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mesto vgraditve: nosilni ali nenosilni deli, na zgornjem ustroju ali ob njem, izven, in</w:t>
      </w:r>
    </w:p>
    <w:p w14:paraId="22B9A1CF"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lokalne agresivne vplive:</w:t>
      </w:r>
    </w:p>
    <w:p w14:paraId="46814AA8" w14:textId="77777777" w:rsidR="00E36E3A" w:rsidRPr="00FF0286" w:rsidRDefault="00E36E3A" w:rsidP="009E3616">
      <w:pPr>
        <w:pStyle w:val="Odstavekseznama"/>
        <w:numPr>
          <w:ilvl w:val="0"/>
          <w:numId w:val="454"/>
        </w:numPr>
        <w:rPr>
          <w:rFonts w:cs="Arial"/>
        </w:rPr>
      </w:pPr>
      <w:r w:rsidRPr="00FF0286">
        <w:rPr>
          <w:rFonts w:cs="Arial"/>
        </w:rPr>
        <w:t>spremembe mikroklime: temperature, vlažnosti,</w:t>
      </w:r>
    </w:p>
    <w:p w14:paraId="6919DB4E" w14:textId="77777777" w:rsidR="00E36E3A" w:rsidRPr="00FF0286" w:rsidRDefault="00E36E3A" w:rsidP="009E3616">
      <w:pPr>
        <w:pStyle w:val="Odstavekseznama"/>
        <w:numPr>
          <w:ilvl w:val="0"/>
          <w:numId w:val="454"/>
        </w:numPr>
        <w:rPr>
          <w:rFonts w:cs="Arial"/>
        </w:rPr>
      </w:pPr>
      <w:r w:rsidRPr="00FF0286">
        <w:rPr>
          <w:rFonts w:cs="Arial"/>
        </w:rPr>
        <w:t>vpliv soli: pogostost, trajanje,</w:t>
      </w:r>
    </w:p>
    <w:p w14:paraId="1FFF3C18" w14:textId="77777777" w:rsidR="00E36E3A" w:rsidRPr="00FF0286" w:rsidRDefault="00E36E3A" w:rsidP="009E3616">
      <w:pPr>
        <w:pStyle w:val="Odstavekseznama"/>
        <w:numPr>
          <w:ilvl w:val="0"/>
          <w:numId w:val="454"/>
        </w:numPr>
        <w:rPr>
          <w:rFonts w:cs="Arial"/>
        </w:rPr>
      </w:pPr>
      <w:r w:rsidRPr="00FF0286">
        <w:rPr>
          <w:rFonts w:cs="Arial"/>
        </w:rPr>
        <w:t>vpliv blodečih tokov,</w:t>
      </w:r>
    </w:p>
    <w:p w14:paraId="1DB128C2" w14:textId="77777777" w:rsidR="00E36E3A" w:rsidRPr="00FF0286" w:rsidRDefault="00E36E3A" w:rsidP="009E3616">
      <w:pPr>
        <w:pStyle w:val="Odstavekseznama"/>
        <w:numPr>
          <w:ilvl w:val="0"/>
          <w:numId w:val="454"/>
        </w:numPr>
        <w:rPr>
          <w:rFonts w:cs="Arial"/>
        </w:rPr>
      </w:pPr>
      <w:r w:rsidRPr="00FF0286">
        <w:rPr>
          <w:rFonts w:cs="Arial"/>
        </w:rPr>
        <w:t>biološki vplivi.</w:t>
      </w:r>
    </w:p>
    <w:p w14:paraId="30754B42" w14:textId="77777777" w:rsidR="00E36E3A" w:rsidRPr="00FF0286" w:rsidRDefault="00E36E3A" w:rsidP="00542E61">
      <w:pPr>
        <w:ind w:left="1068" w:hanging="360"/>
        <w:rPr>
          <w:rFonts w:cs="Arial"/>
        </w:rPr>
      </w:pPr>
      <w:r w:rsidRPr="00FF0286">
        <w:rPr>
          <w:rFonts w:cs="Arial"/>
        </w:rPr>
        <w:t>Na osnovi navedenih vplivov je treba glede na mesto vgraditve in okolje izpostave po SIST EN ISO 12944-2 upoštevati naslednje razrede zaščite proti koroziji kovin, vgrajenih v objekte in opremo.</w:t>
      </w:r>
    </w:p>
    <w:p w14:paraId="1ED4DFF8" w14:textId="77777777" w:rsidR="00E36E3A" w:rsidRPr="00FF0286" w:rsidRDefault="00E36E3A" w:rsidP="00542E61">
      <w:pPr>
        <w:ind w:left="1068" w:hanging="360"/>
        <w:rPr>
          <w:rFonts w:cs="Arial"/>
        </w:rPr>
      </w:pPr>
      <w:r w:rsidRPr="00FF0286">
        <w:rPr>
          <w:rFonts w:cs="Arial"/>
        </w:rPr>
        <w:t>Za atmosfersko obremenitev:</w:t>
      </w:r>
    </w:p>
    <w:p w14:paraId="67A10163" w14:textId="77777777" w:rsidR="00B3034F" w:rsidRPr="00FF0286" w:rsidRDefault="00E36E3A" w:rsidP="009E3616">
      <w:pPr>
        <w:pStyle w:val="Odstavekseznama"/>
        <w:numPr>
          <w:ilvl w:val="0"/>
          <w:numId w:val="517"/>
        </w:numPr>
        <w:rPr>
          <w:rFonts w:cs="Arial"/>
        </w:rPr>
      </w:pPr>
      <w:r w:rsidRPr="00FF0286">
        <w:rPr>
          <w:rFonts w:cs="Arial"/>
        </w:rPr>
        <w:t>C4 in C5 razreda:</w:t>
      </w:r>
    </w:p>
    <w:p w14:paraId="26BF1A11" w14:textId="77777777" w:rsidR="00E36E3A" w:rsidRPr="00FF0286" w:rsidRDefault="00E36E3A" w:rsidP="009E3616">
      <w:pPr>
        <w:pStyle w:val="Odstavekseznama"/>
        <w:numPr>
          <w:ilvl w:val="0"/>
          <w:numId w:val="321"/>
        </w:numPr>
        <w:rPr>
          <w:rFonts w:cs="Arial"/>
        </w:rPr>
      </w:pPr>
      <w:r w:rsidRPr="00FF0286">
        <w:rPr>
          <w:rFonts w:cs="Arial"/>
        </w:rPr>
        <w:t>nosilni deli objektov (premostitvene konstrukcije, ležišča, stebri,),</w:t>
      </w:r>
    </w:p>
    <w:p w14:paraId="0C57D59F" w14:textId="77777777" w:rsidR="00E36E3A" w:rsidRPr="00FF0286" w:rsidRDefault="00E36E3A" w:rsidP="009E3616">
      <w:pPr>
        <w:pStyle w:val="Odstavekseznama"/>
        <w:numPr>
          <w:ilvl w:val="0"/>
          <w:numId w:val="321"/>
        </w:numPr>
        <w:rPr>
          <w:rFonts w:cs="Arial"/>
        </w:rPr>
      </w:pPr>
      <w:r w:rsidRPr="00FF0286">
        <w:rPr>
          <w:rFonts w:cs="Arial"/>
        </w:rPr>
        <w:t>nosilni deli opreme nad zgornjim ustrojem (portali) in ob tirnicah</w:t>
      </w:r>
    </w:p>
    <w:p w14:paraId="20AAE744" w14:textId="77777777" w:rsidR="00E36E3A" w:rsidRPr="00FF0286" w:rsidRDefault="00E36E3A" w:rsidP="009E3616">
      <w:pPr>
        <w:pStyle w:val="Odstavekseznama"/>
        <w:numPr>
          <w:ilvl w:val="0"/>
          <w:numId w:val="321"/>
        </w:numPr>
        <w:rPr>
          <w:rFonts w:cs="Arial"/>
        </w:rPr>
      </w:pPr>
      <w:r w:rsidRPr="00FF0286">
        <w:rPr>
          <w:rFonts w:cs="Arial"/>
        </w:rPr>
        <w:t>(varnostne ograje),</w:t>
      </w:r>
    </w:p>
    <w:p w14:paraId="5776DF83" w14:textId="77777777" w:rsidR="00B3034F" w:rsidRPr="00FF0286" w:rsidRDefault="00E36E3A" w:rsidP="009E3616">
      <w:pPr>
        <w:pStyle w:val="Odstavekseznama"/>
        <w:numPr>
          <w:ilvl w:val="0"/>
          <w:numId w:val="517"/>
        </w:numPr>
        <w:rPr>
          <w:rFonts w:cs="Arial"/>
        </w:rPr>
      </w:pPr>
      <w:r w:rsidRPr="00FF0286">
        <w:rPr>
          <w:rFonts w:cs="Arial"/>
        </w:rPr>
        <w:t>C4 razred:</w:t>
      </w:r>
    </w:p>
    <w:p w14:paraId="06698D32" w14:textId="77777777" w:rsidR="00E36E3A" w:rsidRPr="00FF0286" w:rsidRDefault="00E36E3A" w:rsidP="009E3616">
      <w:pPr>
        <w:pStyle w:val="Odstavekseznama"/>
        <w:numPr>
          <w:ilvl w:val="0"/>
          <w:numId w:val="322"/>
        </w:numPr>
        <w:rPr>
          <w:rFonts w:cs="Arial"/>
        </w:rPr>
      </w:pPr>
      <w:r w:rsidRPr="00FF0286">
        <w:rPr>
          <w:rFonts w:cs="Arial"/>
        </w:rPr>
        <w:t>nosilni deli opreme ob tirnicah (zaščitne ograje na objektih, stebri za razsvetljavo, semaforji)</w:t>
      </w:r>
    </w:p>
    <w:p w14:paraId="1A5A5A29" w14:textId="77777777" w:rsidR="00B3034F" w:rsidRPr="00FF0286" w:rsidRDefault="00B3034F" w:rsidP="009E3616">
      <w:pPr>
        <w:pStyle w:val="Odstavekseznama"/>
        <w:numPr>
          <w:ilvl w:val="0"/>
          <w:numId w:val="517"/>
        </w:numPr>
        <w:rPr>
          <w:rFonts w:cs="Arial"/>
        </w:rPr>
      </w:pPr>
      <w:r w:rsidRPr="00FF0286">
        <w:rPr>
          <w:rFonts w:cs="Arial"/>
        </w:rPr>
        <w:t>C3 razred:</w:t>
      </w:r>
    </w:p>
    <w:p w14:paraId="174183B4" w14:textId="77777777" w:rsidR="00E36E3A" w:rsidRPr="00FF0286" w:rsidRDefault="00E36E3A" w:rsidP="009E3616">
      <w:pPr>
        <w:pStyle w:val="Odstavekseznama"/>
        <w:numPr>
          <w:ilvl w:val="0"/>
          <w:numId w:val="322"/>
        </w:numPr>
        <w:rPr>
          <w:rFonts w:cs="Arial"/>
        </w:rPr>
      </w:pPr>
      <w:r w:rsidRPr="00FF0286">
        <w:rPr>
          <w:rFonts w:cs="Arial"/>
        </w:rPr>
        <w:t>ostala oprema ob vozišču (stebrički za znake, oprema za SVTK, omarice za elektroopremo)</w:t>
      </w:r>
    </w:p>
    <w:p w14:paraId="47665BB2" w14:textId="77777777" w:rsidR="00E36E3A" w:rsidRPr="00FF0286" w:rsidRDefault="00E36E3A" w:rsidP="009E3616">
      <w:pPr>
        <w:pStyle w:val="Odstavekseznama"/>
        <w:numPr>
          <w:ilvl w:val="0"/>
          <w:numId w:val="322"/>
        </w:numPr>
        <w:rPr>
          <w:rFonts w:cs="Arial"/>
        </w:rPr>
      </w:pPr>
      <w:r w:rsidRPr="00FF0286">
        <w:rPr>
          <w:rFonts w:cs="Arial"/>
        </w:rPr>
        <w:t>oprema ob tirnicah (zaščitne ograje proti divjadi),</w:t>
      </w:r>
    </w:p>
    <w:p w14:paraId="3CD88432" w14:textId="77777777" w:rsidR="00B3034F" w:rsidRPr="00FF0286" w:rsidRDefault="00E36E3A" w:rsidP="009E3616">
      <w:pPr>
        <w:pStyle w:val="Odstavekseznama"/>
        <w:numPr>
          <w:ilvl w:val="0"/>
          <w:numId w:val="517"/>
        </w:numPr>
        <w:rPr>
          <w:rFonts w:cs="Arial"/>
        </w:rPr>
      </w:pPr>
      <w:r w:rsidRPr="00FF0286">
        <w:rPr>
          <w:rFonts w:cs="Arial"/>
        </w:rPr>
        <w:t>C2 razred:</w:t>
      </w:r>
    </w:p>
    <w:p w14:paraId="59544568" w14:textId="77777777" w:rsidR="00E36E3A" w:rsidRPr="00FF0286" w:rsidRDefault="00E36E3A" w:rsidP="009E3616">
      <w:pPr>
        <w:pStyle w:val="Odstavekseznama"/>
        <w:numPr>
          <w:ilvl w:val="0"/>
          <w:numId w:val="323"/>
        </w:numPr>
        <w:rPr>
          <w:rFonts w:cs="Arial"/>
        </w:rPr>
      </w:pPr>
      <w:r w:rsidRPr="00FF0286">
        <w:rPr>
          <w:rFonts w:cs="Arial"/>
        </w:rPr>
        <w:t>za jeklene konstrukcije znotraj neogrevanih stavb (npr. energetske postaje, nadstrešnice).</w:t>
      </w:r>
    </w:p>
    <w:p w14:paraId="10F79F6B" w14:textId="77777777" w:rsidR="00E36E3A" w:rsidRPr="00FF0286" w:rsidRDefault="00E36E3A" w:rsidP="00542E61">
      <w:pPr>
        <w:ind w:left="1068" w:hanging="360"/>
        <w:rPr>
          <w:rFonts w:cs="Arial"/>
        </w:rPr>
      </w:pPr>
      <w:r w:rsidRPr="00FF0286">
        <w:rPr>
          <w:rFonts w:cs="Arial"/>
        </w:rPr>
        <w:t>Glede na lokalne agresivne vplive okolja pa je treba upoštevati vsaj še naslednja razreda zaščite kovin:</w:t>
      </w:r>
    </w:p>
    <w:tbl>
      <w:tblPr>
        <w:tblW w:w="8113" w:type="dxa"/>
        <w:tblInd w:w="964" w:type="dxa"/>
        <w:tblLook w:val="01E0" w:firstRow="1" w:lastRow="1" w:firstColumn="1" w:lastColumn="1" w:noHBand="0" w:noVBand="0"/>
      </w:tblPr>
      <w:tblGrid>
        <w:gridCol w:w="2268"/>
        <w:gridCol w:w="4840"/>
        <w:gridCol w:w="1005"/>
      </w:tblGrid>
      <w:tr w:rsidR="00E36E3A" w:rsidRPr="00FF0286" w14:paraId="4A10BA0B" w14:textId="77777777" w:rsidTr="005D61A0">
        <w:trPr>
          <w:gridAfter w:val="1"/>
          <w:wAfter w:w="1005" w:type="dxa"/>
        </w:trPr>
        <w:tc>
          <w:tcPr>
            <w:tcW w:w="2268" w:type="dxa"/>
            <w:hideMark/>
          </w:tcPr>
          <w:p w14:paraId="06AB9049" w14:textId="77777777" w:rsidR="00E36E3A" w:rsidRPr="00FF0286" w:rsidRDefault="00E36E3A" w:rsidP="00E36E3A">
            <w:pPr>
              <w:rPr>
                <w:rFonts w:cs="Arial"/>
              </w:rPr>
            </w:pPr>
            <w:r w:rsidRPr="00FF0286">
              <w:rPr>
                <w:rFonts w:cs="Arial"/>
              </w:rPr>
              <w:t>Im3 razred:</w:t>
            </w:r>
          </w:p>
        </w:tc>
        <w:tc>
          <w:tcPr>
            <w:tcW w:w="4840" w:type="dxa"/>
            <w:hideMark/>
          </w:tcPr>
          <w:p w14:paraId="7ECAEDC6" w14:textId="77777777" w:rsidR="00E36E3A" w:rsidRPr="00FF0286" w:rsidRDefault="00E36E3A" w:rsidP="00E36E3A">
            <w:pPr>
              <w:rPr>
                <w:rFonts w:cs="Arial"/>
              </w:rPr>
            </w:pPr>
            <w:r w:rsidRPr="00FF0286">
              <w:rPr>
                <w:rFonts w:cs="Arial"/>
              </w:rPr>
              <w:t>jekleni piloti, cevi ali rezervoarji v zemlji in</w:t>
            </w:r>
          </w:p>
        </w:tc>
      </w:tr>
      <w:tr w:rsidR="00E36E3A" w:rsidRPr="00FF0286" w14:paraId="7BB1B14B" w14:textId="77777777" w:rsidTr="005D61A0">
        <w:tc>
          <w:tcPr>
            <w:tcW w:w="2268" w:type="dxa"/>
            <w:hideMark/>
          </w:tcPr>
          <w:p w14:paraId="7EBE0E3C" w14:textId="77777777" w:rsidR="00E36E3A" w:rsidRPr="00FF0286" w:rsidRDefault="00E36E3A" w:rsidP="00E36E3A">
            <w:pPr>
              <w:rPr>
                <w:rFonts w:cs="Arial"/>
              </w:rPr>
            </w:pPr>
            <w:r w:rsidRPr="00FF0286">
              <w:rPr>
                <w:rFonts w:cs="Arial"/>
              </w:rPr>
              <w:t>Im2 razred:</w:t>
            </w:r>
          </w:p>
        </w:tc>
        <w:tc>
          <w:tcPr>
            <w:tcW w:w="5845" w:type="dxa"/>
            <w:gridSpan w:val="2"/>
            <w:hideMark/>
          </w:tcPr>
          <w:p w14:paraId="5C35169F" w14:textId="77777777" w:rsidR="00E36E3A" w:rsidRPr="00FF0286" w:rsidRDefault="00E36E3A" w:rsidP="00E36E3A">
            <w:pPr>
              <w:rPr>
                <w:rFonts w:cs="Arial"/>
              </w:rPr>
            </w:pPr>
            <w:r w:rsidRPr="00FF0286">
              <w:rPr>
                <w:rFonts w:cs="Arial"/>
              </w:rPr>
              <w:t>jeklene konstrukcije v neposrednem zaledju morske luke.</w:t>
            </w:r>
          </w:p>
        </w:tc>
      </w:tr>
    </w:tbl>
    <w:p w14:paraId="6AEB7AC9" w14:textId="77777777" w:rsidR="00E36E3A" w:rsidRPr="00FF0286" w:rsidRDefault="00E36E3A" w:rsidP="00542E61">
      <w:pPr>
        <w:ind w:left="1068" w:hanging="360"/>
        <w:rPr>
          <w:rFonts w:cs="Arial"/>
        </w:rPr>
      </w:pPr>
      <w:r w:rsidRPr="00FF0286">
        <w:rPr>
          <w:rFonts w:cs="Arial"/>
        </w:rPr>
        <w:t>Če podrobnosti zaščite delov iz kovin za objekte in opremo proti koroziji niso določene v projektni dokumentaciji, jih z upoštevanjem navedenih obremenitev po SIST EN ISO 12944 -2 predlaga izvajalec, potrditi pa mora nadzornik.</w:t>
      </w:r>
    </w:p>
    <w:p w14:paraId="66D26AA0" w14:textId="77777777" w:rsidR="00E36E3A" w:rsidRPr="00FF0286" w:rsidRDefault="00E36E3A" w:rsidP="00542E61">
      <w:pPr>
        <w:ind w:left="1068" w:hanging="360"/>
        <w:rPr>
          <w:rFonts w:cs="Arial"/>
        </w:rPr>
      </w:pPr>
      <w:r w:rsidRPr="00FF0286">
        <w:rPr>
          <w:rFonts w:cs="Arial"/>
        </w:rPr>
        <w:t>Izvajalec lahko predlaga tudi drugačen način zaščite delov iz kovin proti koroziji od projektiranega, vendar ga lahko uporabi šele, ko je utemeljeno spremembo odobril nadzornik.</w:t>
      </w:r>
    </w:p>
    <w:p w14:paraId="315174D6" w14:textId="77777777" w:rsidR="00E36E3A" w:rsidRPr="00E33E51" w:rsidRDefault="00E36E3A" w:rsidP="00B3034F">
      <w:pPr>
        <w:pStyle w:val="Naslov5"/>
        <w:rPr>
          <w:rFonts w:cs="Arial"/>
          <w:b/>
        </w:rPr>
      </w:pPr>
      <w:bookmarkStart w:id="1001" w:name="_Toc416874465"/>
      <w:bookmarkStart w:id="1002" w:name="_Toc25424297"/>
      <w:r w:rsidRPr="00E33E51">
        <w:rPr>
          <w:rFonts w:cs="Arial"/>
          <w:b/>
        </w:rPr>
        <w:lastRenderedPageBreak/>
        <w:t>Opis</w:t>
      </w:r>
      <w:bookmarkEnd w:id="1001"/>
      <w:bookmarkEnd w:id="1002"/>
    </w:p>
    <w:p w14:paraId="1CFC011F" w14:textId="77777777" w:rsidR="00E36E3A" w:rsidRPr="00FF0286" w:rsidRDefault="00E36E3A" w:rsidP="009E3616">
      <w:pPr>
        <w:pStyle w:val="Odstavekseznama"/>
        <w:numPr>
          <w:ilvl w:val="0"/>
          <w:numId w:val="324"/>
        </w:numPr>
        <w:rPr>
          <w:rFonts w:cs="Arial"/>
        </w:rPr>
      </w:pPr>
      <w:r w:rsidRPr="00FF0286">
        <w:rPr>
          <w:rFonts w:cs="Arial"/>
        </w:rPr>
        <w:t>S postopki zaščite delov iz kovin proti koroziji, ki so obravnavani v teh tehničnih pogojih, je mogoče zaščititi predvsem jeklene in aluminijaste dele, ki so pretežno sestavni del objektov in opreme.</w:t>
      </w:r>
    </w:p>
    <w:p w14:paraId="0AC3D1C4" w14:textId="77777777" w:rsidR="00E36E3A" w:rsidRPr="00FF0286" w:rsidRDefault="00E36E3A" w:rsidP="009E3616">
      <w:pPr>
        <w:pStyle w:val="Odstavekseznama"/>
        <w:numPr>
          <w:ilvl w:val="0"/>
          <w:numId w:val="324"/>
        </w:numPr>
        <w:rPr>
          <w:rFonts w:cs="Arial"/>
        </w:rPr>
      </w:pPr>
      <w:r w:rsidRPr="00FF0286">
        <w:rPr>
          <w:rFonts w:cs="Arial"/>
        </w:rPr>
        <w:t>Odvisno od pogojev uporabe delov iz kovin je potrebna ustrezna:</w:t>
      </w:r>
    </w:p>
    <w:p w14:paraId="1552F4F8" w14:textId="77777777" w:rsidR="00E36E3A" w:rsidRPr="00FF0286" w:rsidRDefault="00E36E3A" w:rsidP="009E3616">
      <w:pPr>
        <w:pStyle w:val="Odstavekseznama"/>
        <w:numPr>
          <w:ilvl w:val="1"/>
          <w:numId w:val="324"/>
        </w:numPr>
        <w:rPr>
          <w:rFonts w:cs="Arial"/>
        </w:rPr>
      </w:pPr>
      <w:r w:rsidRPr="00FF0286">
        <w:rPr>
          <w:rFonts w:cs="Arial"/>
        </w:rPr>
        <w:t>priprava in</w:t>
      </w:r>
    </w:p>
    <w:p w14:paraId="2A8C7A61" w14:textId="77777777" w:rsidR="00E36E3A" w:rsidRPr="00FF0286" w:rsidRDefault="00B3034F" w:rsidP="009E3616">
      <w:pPr>
        <w:pStyle w:val="Odstavekseznama"/>
        <w:numPr>
          <w:ilvl w:val="1"/>
          <w:numId w:val="324"/>
        </w:numPr>
        <w:rPr>
          <w:rFonts w:cs="Arial"/>
        </w:rPr>
      </w:pPr>
      <w:r w:rsidRPr="00FF0286">
        <w:rPr>
          <w:rFonts w:cs="Arial"/>
        </w:rPr>
        <w:t>zaščita</w:t>
      </w:r>
    </w:p>
    <w:p w14:paraId="6A3F9C20" w14:textId="77777777" w:rsidR="00E36E3A" w:rsidRPr="00FF0286" w:rsidRDefault="00E36E3A" w:rsidP="00B3034F">
      <w:pPr>
        <w:pStyle w:val="Odstavekseznama"/>
        <w:numPr>
          <w:ilvl w:val="0"/>
          <w:numId w:val="0"/>
        </w:numPr>
        <w:ind w:left="360"/>
        <w:rPr>
          <w:rFonts w:cs="Arial"/>
        </w:rPr>
      </w:pPr>
      <w:r w:rsidRPr="00FF0286">
        <w:rPr>
          <w:rFonts w:cs="Arial"/>
        </w:rPr>
        <w:t>površin delov iz kovin, vgrajenih v objekte in opremo, proti koroziji, v skladu s SIST EN ISO 12944-4.</w:t>
      </w:r>
    </w:p>
    <w:p w14:paraId="25555D01" w14:textId="77777777" w:rsidR="00E36E3A" w:rsidRPr="00FF0286" w:rsidRDefault="00E36E3A" w:rsidP="009E3616">
      <w:pPr>
        <w:pStyle w:val="Odstavekseznama"/>
        <w:numPr>
          <w:ilvl w:val="0"/>
          <w:numId w:val="324"/>
        </w:numPr>
        <w:rPr>
          <w:rFonts w:cs="Arial"/>
        </w:rPr>
      </w:pPr>
      <w:r w:rsidRPr="00FF0286">
        <w:rPr>
          <w:rFonts w:cs="Arial"/>
        </w:rPr>
        <w:t>Priprava površin novih delov iz kovin za zaščito proti koroziji sestoji iz:</w:t>
      </w:r>
    </w:p>
    <w:p w14:paraId="56DDBFFC" w14:textId="77777777" w:rsidR="00E36E3A" w:rsidRPr="00FF0286" w:rsidRDefault="00E36E3A" w:rsidP="009E3616">
      <w:pPr>
        <w:pStyle w:val="Odstavekseznama"/>
        <w:numPr>
          <w:ilvl w:val="1"/>
          <w:numId w:val="324"/>
        </w:numPr>
        <w:rPr>
          <w:rFonts w:cs="Arial"/>
        </w:rPr>
      </w:pPr>
      <w:r w:rsidRPr="00FF0286">
        <w:rPr>
          <w:rFonts w:cs="Arial"/>
        </w:rPr>
        <w:t>razmastitve,</w:t>
      </w:r>
    </w:p>
    <w:p w14:paraId="141B1179" w14:textId="77777777" w:rsidR="00E36E3A" w:rsidRPr="00FF0286" w:rsidRDefault="00E36E3A" w:rsidP="009E3616">
      <w:pPr>
        <w:pStyle w:val="Odstavekseznama"/>
        <w:numPr>
          <w:ilvl w:val="1"/>
          <w:numId w:val="324"/>
        </w:numPr>
        <w:rPr>
          <w:rFonts w:cs="Arial"/>
        </w:rPr>
      </w:pPr>
      <w:r w:rsidRPr="00FF0286">
        <w:rPr>
          <w:rFonts w:cs="Arial"/>
        </w:rPr>
        <w:t>čiščenja,</w:t>
      </w:r>
    </w:p>
    <w:p w14:paraId="6D7A0A26" w14:textId="77777777" w:rsidR="00E36E3A" w:rsidRPr="00FF0286" w:rsidRDefault="00E36E3A" w:rsidP="009E3616">
      <w:pPr>
        <w:pStyle w:val="Odstavekseznama"/>
        <w:numPr>
          <w:ilvl w:val="1"/>
          <w:numId w:val="324"/>
        </w:numPr>
        <w:rPr>
          <w:rFonts w:cs="Arial"/>
        </w:rPr>
      </w:pPr>
      <w:r w:rsidRPr="00FF0286">
        <w:rPr>
          <w:rFonts w:cs="Arial"/>
        </w:rPr>
        <w:t>nahrapitve,</w:t>
      </w:r>
    </w:p>
    <w:p w14:paraId="7DE440AC" w14:textId="77777777" w:rsidR="00E36E3A" w:rsidRPr="00FF0286" w:rsidRDefault="00E36E3A" w:rsidP="009E3616">
      <w:pPr>
        <w:pStyle w:val="Odstavekseznama"/>
        <w:numPr>
          <w:ilvl w:val="1"/>
          <w:numId w:val="324"/>
        </w:numPr>
        <w:rPr>
          <w:rFonts w:cs="Arial"/>
        </w:rPr>
      </w:pPr>
      <w:r w:rsidRPr="00FF0286">
        <w:rPr>
          <w:rFonts w:cs="Arial"/>
        </w:rPr>
        <w:t>odprašitve in</w:t>
      </w:r>
    </w:p>
    <w:p w14:paraId="389203D7" w14:textId="77777777" w:rsidR="00E36E3A" w:rsidRPr="00FF0286" w:rsidRDefault="00E36E3A" w:rsidP="009E3616">
      <w:pPr>
        <w:pStyle w:val="Odstavekseznama"/>
        <w:numPr>
          <w:ilvl w:val="1"/>
          <w:numId w:val="324"/>
        </w:numPr>
        <w:rPr>
          <w:rFonts w:cs="Arial"/>
        </w:rPr>
      </w:pPr>
      <w:r w:rsidRPr="00FF0286">
        <w:rPr>
          <w:rFonts w:cs="Arial"/>
        </w:rPr>
        <w:t>predhodne zaščite.</w:t>
      </w:r>
    </w:p>
    <w:p w14:paraId="54AA2499" w14:textId="77777777" w:rsidR="00E36E3A" w:rsidRPr="00FF0286" w:rsidRDefault="00E36E3A" w:rsidP="009E3616">
      <w:pPr>
        <w:pStyle w:val="Odstavekseznama"/>
        <w:numPr>
          <w:ilvl w:val="0"/>
          <w:numId w:val="324"/>
        </w:numPr>
        <w:rPr>
          <w:rFonts w:cs="Arial"/>
        </w:rPr>
      </w:pPr>
      <w:r w:rsidRPr="00FF0286">
        <w:rPr>
          <w:rFonts w:cs="Arial"/>
        </w:rPr>
        <w:t>Priprava površin obstoječih delov iz kovin obsega poleg navedenih del še odstranitev oksidirane plasti, rje in poškodovanih prej nanesenih materialov za zaščito.</w:t>
      </w:r>
    </w:p>
    <w:p w14:paraId="1E4AE517" w14:textId="77777777" w:rsidR="00E36E3A" w:rsidRPr="00FF0286" w:rsidRDefault="00E36E3A" w:rsidP="009E3616">
      <w:pPr>
        <w:pStyle w:val="Odstavekseznama"/>
        <w:numPr>
          <w:ilvl w:val="0"/>
          <w:numId w:val="324"/>
        </w:numPr>
        <w:rPr>
          <w:rFonts w:cs="Arial"/>
        </w:rPr>
      </w:pPr>
      <w:r w:rsidRPr="00FF0286">
        <w:rPr>
          <w:rFonts w:cs="Arial"/>
        </w:rPr>
        <w:t>Zaščito površine kovin proti koroziji je treba zagotoviti predvsem z izbiro pravilnega materiala (kovine):</w:t>
      </w:r>
    </w:p>
    <w:p w14:paraId="3A435F39" w14:textId="77777777" w:rsidR="00E36E3A" w:rsidRPr="00FF0286" w:rsidRDefault="00E36E3A" w:rsidP="009E3616">
      <w:pPr>
        <w:pStyle w:val="Odstavekseznama"/>
        <w:numPr>
          <w:ilvl w:val="1"/>
          <w:numId w:val="324"/>
        </w:numPr>
        <w:rPr>
          <w:rFonts w:cs="Arial"/>
        </w:rPr>
      </w:pPr>
      <w:r w:rsidRPr="00FF0286">
        <w:rPr>
          <w:rFonts w:cs="Arial"/>
        </w:rPr>
        <w:t>s premazi,</w:t>
      </w:r>
    </w:p>
    <w:p w14:paraId="45A8EC91" w14:textId="77777777" w:rsidR="00E36E3A" w:rsidRPr="00FF0286" w:rsidRDefault="00E36E3A" w:rsidP="009E3616">
      <w:pPr>
        <w:pStyle w:val="Odstavekseznama"/>
        <w:numPr>
          <w:ilvl w:val="1"/>
          <w:numId w:val="324"/>
        </w:numPr>
        <w:rPr>
          <w:rFonts w:cs="Arial"/>
        </w:rPr>
      </w:pPr>
      <w:r w:rsidRPr="00FF0286">
        <w:rPr>
          <w:rFonts w:cs="Arial"/>
        </w:rPr>
        <w:t>z vročim cinkanjem,</w:t>
      </w:r>
    </w:p>
    <w:p w14:paraId="7C884EDD" w14:textId="77777777" w:rsidR="00E36E3A" w:rsidRPr="00FF0286" w:rsidRDefault="00E36E3A" w:rsidP="009E3616">
      <w:pPr>
        <w:pStyle w:val="Odstavekseznama"/>
        <w:numPr>
          <w:ilvl w:val="1"/>
          <w:numId w:val="324"/>
        </w:numPr>
        <w:rPr>
          <w:rFonts w:cs="Arial"/>
        </w:rPr>
      </w:pPr>
      <w:r w:rsidRPr="00FF0286">
        <w:rPr>
          <w:rFonts w:cs="Arial"/>
        </w:rPr>
        <w:t>z metalizacijo,</w:t>
      </w:r>
    </w:p>
    <w:p w14:paraId="14466C79" w14:textId="77777777" w:rsidR="00E36E3A" w:rsidRPr="00FF0286" w:rsidRDefault="00E36E3A" w:rsidP="009E3616">
      <w:pPr>
        <w:pStyle w:val="Odstavekseznama"/>
        <w:numPr>
          <w:ilvl w:val="1"/>
          <w:numId w:val="324"/>
        </w:numPr>
        <w:rPr>
          <w:rFonts w:cs="Arial"/>
        </w:rPr>
      </w:pPr>
      <w:r w:rsidRPr="00FF0286">
        <w:rPr>
          <w:rFonts w:cs="Arial"/>
        </w:rPr>
        <w:t>s katodno zaščito ali</w:t>
      </w:r>
    </w:p>
    <w:p w14:paraId="6CBC1EEB" w14:textId="77777777" w:rsidR="00E36E3A" w:rsidRPr="00FF0286" w:rsidRDefault="00E36E3A" w:rsidP="009E3616">
      <w:pPr>
        <w:pStyle w:val="Odstavekseznama"/>
        <w:numPr>
          <w:ilvl w:val="1"/>
          <w:numId w:val="324"/>
        </w:numPr>
        <w:rPr>
          <w:rFonts w:cs="Arial"/>
        </w:rPr>
      </w:pPr>
      <w:r w:rsidRPr="00FF0286">
        <w:rPr>
          <w:rFonts w:cs="Arial"/>
        </w:rPr>
        <w:t>z inertno osamitvijo pred vplivi okolja.</w:t>
      </w:r>
    </w:p>
    <w:p w14:paraId="07FB09B9" w14:textId="77777777" w:rsidR="00E36E3A" w:rsidRPr="00FF0286" w:rsidRDefault="00E36E3A" w:rsidP="009E3616">
      <w:pPr>
        <w:pStyle w:val="Odstavekseznama"/>
        <w:numPr>
          <w:ilvl w:val="0"/>
          <w:numId w:val="324"/>
        </w:numPr>
        <w:rPr>
          <w:rFonts w:cs="Arial"/>
        </w:rPr>
      </w:pPr>
      <w:r w:rsidRPr="00FF0286">
        <w:rPr>
          <w:rFonts w:cs="Arial"/>
        </w:rPr>
        <w:t>Deli konstrukcij iz kovin (pretežno jekla), ki so vgrajeni v zemlji, morajo biti praviloma zaščiteni proti koroziji z ustreznimi materiali (epoksi, poliuretan, ostalo) in sistemi, v skladu s SIST EN ISO 12944-5.</w:t>
      </w:r>
    </w:p>
    <w:p w14:paraId="44B0A47F" w14:textId="77777777" w:rsidR="00E36E3A" w:rsidRPr="00FF0286" w:rsidRDefault="00E36E3A" w:rsidP="00542E61">
      <w:pPr>
        <w:ind w:left="708"/>
        <w:rPr>
          <w:rFonts w:cs="Arial"/>
        </w:rPr>
      </w:pPr>
      <w:r w:rsidRPr="00FF0286">
        <w:rPr>
          <w:rFonts w:cs="Arial"/>
        </w:rPr>
        <w:t>Pomembni nosilni deli konstrukcij iz kovin v zemlji (npr. koli) morajo biti praviloma dvojno zaščiteni proti koroziji (s katodno zaščito proti blodečim tokovom in ustrezno zaščito s premazi). Materiali na osnovi bitumnov niso več dovoljeni.</w:t>
      </w:r>
    </w:p>
    <w:p w14:paraId="47A36F02" w14:textId="77777777" w:rsidR="00E36E3A" w:rsidRPr="00E33E51" w:rsidRDefault="00E36E3A" w:rsidP="00B3034F">
      <w:pPr>
        <w:pStyle w:val="Naslov5"/>
        <w:rPr>
          <w:rFonts w:cs="Arial"/>
          <w:b/>
        </w:rPr>
      </w:pPr>
      <w:bookmarkStart w:id="1003" w:name="_Toc416874466"/>
      <w:bookmarkStart w:id="1004" w:name="_Toc25424298"/>
      <w:r w:rsidRPr="00E33E51">
        <w:rPr>
          <w:rFonts w:cs="Arial"/>
          <w:b/>
        </w:rPr>
        <w:t>Osnovni materiali</w:t>
      </w:r>
      <w:bookmarkEnd w:id="1003"/>
      <w:bookmarkEnd w:id="1004"/>
    </w:p>
    <w:p w14:paraId="63E67585" w14:textId="77777777" w:rsidR="00E36E3A" w:rsidRPr="00FF0286" w:rsidRDefault="00E36E3A" w:rsidP="009E3616">
      <w:pPr>
        <w:pStyle w:val="Odstavekseznama"/>
        <w:numPr>
          <w:ilvl w:val="0"/>
          <w:numId w:val="325"/>
        </w:numPr>
        <w:rPr>
          <w:rFonts w:cs="Arial"/>
        </w:rPr>
      </w:pPr>
      <w:r w:rsidRPr="00FF0286">
        <w:rPr>
          <w:rFonts w:cs="Arial"/>
        </w:rPr>
        <w:t>Vrsta materiala, potrebnega za pripravo in zaščito kovin proti koroziji, zavisi od izbranega načina zaščite.</w:t>
      </w:r>
    </w:p>
    <w:p w14:paraId="1B374855" w14:textId="77777777" w:rsidR="00E36E3A" w:rsidRPr="00FF0286" w:rsidRDefault="00E36E3A" w:rsidP="009E3616">
      <w:pPr>
        <w:pStyle w:val="Odstavekseznama"/>
        <w:numPr>
          <w:ilvl w:val="0"/>
          <w:numId w:val="325"/>
        </w:numPr>
        <w:rPr>
          <w:rFonts w:cs="Arial"/>
        </w:rPr>
      </w:pPr>
      <w:r w:rsidRPr="00FF0286">
        <w:rPr>
          <w:rFonts w:cs="Arial"/>
        </w:rPr>
        <w:t>Izvajalec lahko uporabi za pripravo in zaščito kovin materiale, za katere lahko dokaže z ustreznimi dokazili, da ustrezajo predvidenemu namenu (stopnji agresivnosti okolja, življenski dobi), in ko uporabo materialov dovoli nadzornik.</w:t>
      </w:r>
    </w:p>
    <w:p w14:paraId="32DEB6A0" w14:textId="77777777" w:rsidR="00E36E3A" w:rsidRPr="00FF0286" w:rsidRDefault="00E36E3A" w:rsidP="00B3034F">
      <w:pPr>
        <w:pStyle w:val="Naslov6"/>
        <w:rPr>
          <w:rFonts w:cs="Arial"/>
        </w:rPr>
      </w:pPr>
      <w:bookmarkStart w:id="1005" w:name="_Toc416874467"/>
      <w:bookmarkStart w:id="1006" w:name="_Toc25424299"/>
      <w:r w:rsidRPr="00FF0286">
        <w:rPr>
          <w:rFonts w:cs="Arial"/>
        </w:rPr>
        <w:t>Priprava površin</w:t>
      </w:r>
      <w:bookmarkEnd w:id="1005"/>
      <w:bookmarkEnd w:id="1006"/>
    </w:p>
    <w:p w14:paraId="2510F87C" w14:textId="77777777" w:rsidR="00E36E3A" w:rsidRPr="00FF0286" w:rsidRDefault="00E36E3A" w:rsidP="009E3616">
      <w:pPr>
        <w:pStyle w:val="Odstavekseznama"/>
        <w:numPr>
          <w:ilvl w:val="0"/>
          <w:numId w:val="326"/>
        </w:numPr>
        <w:rPr>
          <w:rFonts w:cs="Arial"/>
        </w:rPr>
      </w:pPr>
      <w:r w:rsidRPr="00FF0286">
        <w:rPr>
          <w:rFonts w:cs="Arial"/>
        </w:rPr>
        <w:t>Za pripravo površin delov iz kovin za zaščito proti koroziji je mogoče uporabiti naslednje osnovne materiale:</w:t>
      </w:r>
    </w:p>
    <w:p w14:paraId="17197727" w14:textId="77777777" w:rsidR="00E36E3A" w:rsidRPr="00FF0286" w:rsidRDefault="00E36E3A" w:rsidP="009E3616">
      <w:pPr>
        <w:pStyle w:val="Odstavekseznama"/>
        <w:numPr>
          <w:ilvl w:val="1"/>
          <w:numId w:val="326"/>
        </w:numPr>
        <w:rPr>
          <w:rFonts w:cs="Arial"/>
        </w:rPr>
      </w:pPr>
      <w:r w:rsidRPr="00FF0286">
        <w:rPr>
          <w:rFonts w:cs="Arial"/>
        </w:rPr>
        <w:t>za razmastitev: organska topila ali sredstva za zmanjšanje površinske napetosti (tenzide)</w:t>
      </w:r>
    </w:p>
    <w:p w14:paraId="46FCDF4C" w14:textId="77777777" w:rsidR="00E36E3A" w:rsidRPr="00FF0286" w:rsidRDefault="00E36E3A" w:rsidP="009E3616">
      <w:pPr>
        <w:pStyle w:val="Odstavekseznama"/>
        <w:numPr>
          <w:ilvl w:val="1"/>
          <w:numId w:val="326"/>
        </w:numPr>
        <w:rPr>
          <w:rFonts w:cs="Arial"/>
        </w:rPr>
      </w:pPr>
      <w:r w:rsidRPr="00FF0286">
        <w:rPr>
          <w:rFonts w:cs="Arial"/>
        </w:rPr>
        <w:t>za čiščenje:</w:t>
      </w:r>
    </w:p>
    <w:p w14:paraId="6E0F2F10" w14:textId="77777777" w:rsidR="00E36E3A" w:rsidRPr="00FF0286" w:rsidRDefault="00E36E3A" w:rsidP="009E3616">
      <w:pPr>
        <w:pStyle w:val="Odstavekseznama"/>
        <w:numPr>
          <w:ilvl w:val="0"/>
          <w:numId w:val="323"/>
        </w:numPr>
        <w:rPr>
          <w:rFonts w:cs="Arial"/>
        </w:rPr>
      </w:pPr>
      <w:r w:rsidRPr="00FF0286">
        <w:rPr>
          <w:rFonts w:cs="Arial"/>
        </w:rPr>
        <w:t xml:space="preserve">abrazive za peskanje: ostrorobe (jekleni sekanec, drobljenec, aluminijev oksid), zaobljene (jekleni pesek), kremenčev pesek, granulirano plavžno </w:t>
      </w:r>
      <w:r w:rsidRPr="00FF0286">
        <w:rPr>
          <w:rFonts w:cs="Arial"/>
        </w:rPr>
        <w:lastRenderedPageBreak/>
        <w:t>žlindro,</w:t>
      </w:r>
    </w:p>
    <w:p w14:paraId="578D6B74" w14:textId="77777777" w:rsidR="00E36E3A" w:rsidRPr="00FF0286" w:rsidRDefault="00E36E3A" w:rsidP="009E3616">
      <w:pPr>
        <w:pStyle w:val="Odstavekseznama"/>
        <w:numPr>
          <w:ilvl w:val="0"/>
          <w:numId w:val="323"/>
        </w:numPr>
        <w:rPr>
          <w:rFonts w:cs="Arial"/>
        </w:rPr>
      </w:pPr>
      <w:r w:rsidRPr="00FF0286">
        <w:rPr>
          <w:rFonts w:cs="Arial"/>
        </w:rPr>
        <w:t>vodo pod visokim pritiskom,</w:t>
      </w:r>
    </w:p>
    <w:p w14:paraId="676017AE" w14:textId="77777777" w:rsidR="00E36E3A" w:rsidRPr="00FF0286" w:rsidRDefault="00E36E3A" w:rsidP="009E3616">
      <w:pPr>
        <w:pStyle w:val="Odstavekseznama"/>
        <w:numPr>
          <w:ilvl w:val="0"/>
          <w:numId w:val="323"/>
        </w:numPr>
        <w:rPr>
          <w:rFonts w:cs="Arial"/>
        </w:rPr>
      </w:pPr>
      <w:r w:rsidRPr="00FF0286">
        <w:rPr>
          <w:rFonts w:cs="Arial"/>
        </w:rPr>
        <w:t>kemična sredstva: raztopine organskih in anorganskih kislin ali lugov,</w:t>
      </w:r>
    </w:p>
    <w:p w14:paraId="6C79668B" w14:textId="77777777" w:rsidR="00E36E3A" w:rsidRPr="00FF0286" w:rsidRDefault="00E36E3A" w:rsidP="009E3616">
      <w:pPr>
        <w:pStyle w:val="Odstavekseznama"/>
        <w:numPr>
          <w:ilvl w:val="0"/>
          <w:numId w:val="323"/>
        </w:numPr>
        <w:rPr>
          <w:rFonts w:cs="Arial"/>
        </w:rPr>
      </w:pPr>
      <w:r w:rsidRPr="00FF0286">
        <w:rPr>
          <w:rFonts w:cs="Arial"/>
        </w:rPr>
        <w:t>toplotna obdelava s plamenom,</w:t>
      </w:r>
    </w:p>
    <w:p w14:paraId="085FD7C3" w14:textId="77777777" w:rsidR="00E36E3A" w:rsidRPr="00FF0286" w:rsidRDefault="00E36E3A" w:rsidP="009E3616">
      <w:pPr>
        <w:pStyle w:val="Odstavekseznama"/>
        <w:numPr>
          <w:ilvl w:val="0"/>
          <w:numId w:val="323"/>
        </w:numPr>
        <w:rPr>
          <w:rFonts w:cs="Arial"/>
        </w:rPr>
      </w:pPr>
      <w:r w:rsidRPr="00FF0286">
        <w:rPr>
          <w:rFonts w:cs="Arial"/>
        </w:rPr>
        <w:t>za predhodno zaščito: shop primer, etch primer.</w:t>
      </w:r>
    </w:p>
    <w:p w14:paraId="5FE511A7" w14:textId="77777777" w:rsidR="00E36E3A" w:rsidRPr="00FF0286" w:rsidRDefault="00E36E3A" w:rsidP="00B3034F">
      <w:pPr>
        <w:pStyle w:val="Naslov6"/>
        <w:rPr>
          <w:rFonts w:cs="Arial"/>
        </w:rPr>
      </w:pPr>
      <w:bookmarkStart w:id="1007" w:name="_Toc416874468"/>
      <w:bookmarkStart w:id="1008" w:name="_Toc25424300"/>
      <w:r w:rsidRPr="00FF0286">
        <w:rPr>
          <w:rFonts w:cs="Arial"/>
        </w:rPr>
        <w:t>Zaščita površin</w:t>
      </w:r>
      <w:bookmarkEnd w:id="1007"/>
      <w:bookmarkEnd w:id="1008"/>
    </w:p>
    <w:p w14:paraId="71E32E3F" w14:textId="77777777" w:rsidR="00E36E3A" w:rsidRPr="00FF0286" w:rsidRDefault="00E36E3A" w:rsidP="009E3616">
      <w:pPr>
        <w:pStyle w:val="Odstavekseznama"/>
        <w:numPr>
          <w:ilvl w:val="0"/>
          <w:numId w:val="327"/>
        </w:numPr>
        <w:rPr>
          <w:rFonts w:cs="Arial"/>
        </w:rPr>
      </w:pPr>
      <w:r w:rsidRPr="00FF0286">
        <w:rPr>
          <w:rFonts w:cs="Arial"/>
        </w:rPr>
        <w:t>Za zaščito površin delov iz kovin proti koroziji je treba uporabiti materiale, ki ustrezajo izbranemu postopku in so v načinu zaščite med seboj usklajeni.</w:t>
      </w:r>
    </w:p>
    <w:p w14:paraId="33722D62" w14:textId="77777777" w:rsidR="00E36E3A" w:rsidRPr="00FF0286" w:rsidRDefault="00E36E3A" w:rsidP="00B3034F">
      <w:pPr>
        <w:pStyle w:val="Naslov6"/>
        <w:rPr>
          <w:rFonts w:cs="Arial"/>
        </w:rPr>
      </w:pPr>
      <w:bookmarkStart w:id="1009" w:name="_Toc416874469"/>
      <w:bookmarkStart w:id="1010" w:name="_Toc25424301"/>
      <w:r w:rsidRPr="00FF0286">
        <w:rPr>
          <w:rFonts w:cs="Arial"/>
        </w:rPr>
        <w:t>Materiali za premaze</w:t>
      </w:r>
      <w:bookmarkEnd w:id="1009"/>
      <w:bookmarkEnd w:id="1010"/>
    </w:p>
    <w:p w14:paraId="3E43E43D" w14:textId="77777777" w:rsidR="00E36E3A" w:rsidRPr="00FF0286" w:rsidRDefault="00E36E3A" w:rsidP="009E3616">
      <w:pPr>
        <w:pStyle w:val="Odstavekseznama"/>
        <w:numPr>
          <w:ilvl w:val="0"/>
          <w:numId w:val="328"/>
        </w:numPr>
        <w:rPr>
          <w:rFonts w:cs="Arial"/>
        </w:rPr>
      </w:pPr>
      <w:r w:rsidRPr="00FF0286">
        <w:rPr>
          <w:rFonts w:cs="Arial"/>
        </w:rPr>
        <w:t>Glede na lastnosti in uporabo je treba razlikovati materiale</w:t>
      </w:r>
    </w:p>
    <w:p w14:paraId="4D97D79E"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za premaze za začasno zaščito ali delavniško zaščito,</w:t>
      </w:r>
    </w:p>
    <w:p w14:paraId="5537B1F9"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za premaze za izboljšanje oprijema,</w:t>
      </w:r>
    </w:p>
    <w:p w14:paraId="54B374AC"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za osnovne premaze,</w:t>
      </w:r>
    </w:p>
    <w:p w14:paraId="038FD4D0"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za vmesne premaze,</w:t>
      </w:r>
    </w:p>
    <w:p w14:paraId="3FE3D95F"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za kritne premaze in</w:t>
      </w:r>
    </w:p>
    <w:p w14:paraId="2316F8FD"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za inertne premaze, prevleke in folije za osamitev.</w:t>
      </w:r>
    </w:p>
    <w:p w14:paraId="435AD5D4" w14:textId="77777777" w:rsidR="00E36E3A" w:rsidRPr="00FF0286" w:rsidRDefault="00E36E3A" w:rsidP="00542E61">
      <w:pPr>
        <w:pStyle w:val="Odstavekseznama"/>
        <w:rPr>
          <w:rFonts w:cs="Arial"/>
        </w:rPr>
      </w:pPr>
      <w:r w:rsidRPr="00FF0286">
        <w:rPr>
          <w:rFonts w:cs="Arial"/>
        </w:rPr>
        <w:t>Za premaze za začasno in delavniško zaščito je mogoče uporabiti primerje iz veziv,  ki so navedeni v Tabeli 3.6.22.</w:t>
      </w:r>
    </w:p>
    <w:p w14:paraId="0ECA10A4" w14:textId="77777777" w:rsidR="00E36E3A" w:rsidRPr="00FF0286" w:rsidRDefault="00E36E3A" w:rsidP="00E36E3A">
      <w:pPr>
        <w:rPr>
          <w:rFonts w:cs="Arial"/>
        </w:rPr>
      </w:pPr>
      <w:r w:rsidRPr="00FF0286">
        <w:rPr>
          <w:rFonts w:cs="Arial"/>
        </w:rPr>
        <w:t>Tabela 3.6.22:</w:t>
      </w:r>
      <w:r w:rsidRPr="00FF0286">
        <w:rPr>
          <w:rFonts w:cs="Arial"/>
        </w:rPr>
        <w:tab/>
        <w:t>Premazi za začasno in delavniško zaščito – vrste veziv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41"/>
      </w:tblGrid>
      <w:tr w:rsidR="00E36E3A" w:rsidRPr="00FF0286" w14:paraId="3D54C655" w14:textId="77777777" w:rsidTr="009B2F4D">
        <w:trPr>
          <w:trHeight w:val="321"/>
          <w:jc w:val="center"/>
        </w:trPr>
        <w:tc>
          <w:tcPr>
            <w:tcW w:w="6641" w:type="dxa"/>
            <w:tcBorders>
              <w:top w:val="single" w:sz="4" w:space="0" w:color="auto"/>
              <w:left w:val="single" w:sz="4" w:space="0" w:color="auto"/>
              <w:bottom w:val="single" w:sz="4" w:space="0" w:color="auto"/>
              <w:right w:val="single" w:sz="4" w:space="0" w:color="auto"/>
            </w:tcBorders>
            <w:vAlign w:val="center"/>
            <w:hideMark/>
          </w:tcPr>
          <w:p w14:paraId="78ED2942" w14:textId="77777777" w:rsidR="00E36E3A" w:rsidRPr="00FF0286" w:rsidRDefault="00E36E3A" w:rsidP="00E36E3A">
            <w:pPr>
              <w:rPr>
                <w:rFonts w:cs="Arial"/>
              </w:rPr>
            </w:pPr>
            <w:r w:rsidRPr="00FF0286">
              <w:rPr>
                <w:rFonts w:cs="Arial"/>
              </w:rPr>
              <w:t>Vrsta veziva</w:t>
            </w:r>
          </w:p>
        </w:tc>
      </w:tr>
      <w:tr w:rsidR="00E36E3A" w:rsidRPr="00FF0286" w14:paraId="36CEA004" w14:textId="77777777" w:rsidTr="009B2F4D">
        <w:trPr>
          <w:trHeight w:val="227"/>
          <w:jc w:val="center"/>
        </w:trPr>
        <w:tc>
          <w:tcPr>
            <w:tcW w:w="6641" w:type="dxa"/>
            <w:tcBorders>
              <w:top w:val="single" w:sz="4" w:space="0" w:color="auto"/>
              <w:left w:val="single" w:sz="4" w:space="0" w:color="auto"/>
              <w:bottom w:val="nil"/>
              <w:right w:val="single" w:sz="4" w:space="0" w:color="auto"/>
            </w:tcBorders>
            <w:vAlign w:val="center"/>
            <w:hideMark/>
          </w:tcPr>
          <w:p w14:paraId="7849805E" w14:textId="77777777" w:rsidR="00E36E3A" w:rsidRPr="00FF0286" w:rsidRDefault="00E36E3A" w:rsidP="00E36E3A">
            <w:pPr>
              <w:rPr>
                <w:rFonts w:cs="Arial"/>
              </w:rPr>
            </w:pPr>
            <w:r w:rsidRPr="00FF0286">
              <w:rPr>
                <w:rFonts w:cs="Arial"/>
              </w:rPr>
              <w:t xml:space="preserve">- </w:t>
            </w:r>
            <w:r w:rsidRPr="00FF0286">
              <w:rPr>
                <w:rFonts w:cs="Arial"/>
              </w:rPr>
              <w:tab/>
              <w:t>uretanizirana olja, alkidne smole, epoksi-estrske smole</w:t>
            </w:r>
          </w:p>
        </w:tc>
      </w:tr>
      <w:tr w:rsidR="00E36E3A" w:rsidRPr="00FF0286" w14:paraId="63AA676E" w14:textId="77777777" w:rsidTr="009B2F4D">
        <w:trPr>
          <w:trHeight w:val="227"/>
          <w:jc w:val="center"/>
        </w:trPr>
        <w:tc>
          <w:tcPr>
            <w:tcW w:w="6641" w:type="dxa"/>
            <w:tcBorders>
              <w:top w:val="nil"/>
              <w:left w:val="single" w:sz="4" w:space="0" w:color="auto"/>
              <w:bottom w:val="nil"/>
              <w:right w:val="single" w:sz="4" w:space="0" w:color="auto"/>
            </w:tcBorders>
            <w:vAlign w:val="center"/>
            <w:hideMark/>
          </w:tcPr>
          <w:p w14:paraId="2FDD9BAF" w14:textId="77777777" w:rsidR="00E36E3A" w:rsidRPr="00FF0286" w:rsidRDefault="00E36E3A" w:rsidP="00E36E3A">
            <w:pPr>
              <w:rPr>
                <w:rFonts w:cs="Arial"/>
              </w:rPr>
            </w:pPr>
            <w:r w:rsidRPr="00FF0286">
              <w:rPr>
                <w:rFonts w:cs="Arial"/>
              </w:rPr>
              <w:t xml:space="preserve">- </w:t>
            </w:r>
            <w:r w:rsidRPr="00FF0286">
              <w:rPr>
                <w:rFonts w:cs="Arial"/>
              </w:rPr>
              <w:tab/>
              <w:t>klorkavčuk, vinilklorid-kopolimeri,</w:t>
            </w:r>
          </w:p>
        </w:tc>
      </w:tr>
      <w:tr w:rsidR="00E36E3A" w:rsidRPr="00FF0286" w14:paraId="3CC7CAC6" w14:textId="77777777" w:rsidTr="009B2F4D">
        <w:trPr>
          <w:trHeight w:val="227"/>
          <w:jc w:val="center"/>
        </w:trPr>
        <w:tc>
          <w:tcPr>
            <w:tcW w:w="6641" w:type="dxa"/>
            <w:tcBorders>
              <w:top w:val="nil"/>
              <w:left w:val="single" w:sz="4" w:space="0" w:color="auto"/>
              <w:bottom w:val="nil"/>
              <w:right w:val="single" w:sz="4" w:space="0" w:color="auto"/>
            </w:tcBorders>
            <w:vAlign w:val="center"/>
            <w:hideMark/>
          </w:tcPr>
          <w:p w14:paraId="1B4EE584" w14:textId="77777777" w:rsidR="00E36E3A" w:rsidRPr="00FF0286" w:rsidRDefault="00E36E3A" w:rsidP="00E36E3A">
            <w:pPr>
              <w:rPr>
                <w:rFonts w:cs="Arial"/>
              </w:rPr>
            </w:pPr>
            <w:r w:rsidRPr="00FF0286">
              <w:rPr>
                <w:rFonts w:cs="Arial"/>
              </w:rPr>
              <w:t xml:space="preserve">- </w:t>
            </w:r>
            <w:r w:rsidRPr="00FF0286">
              <w:rPr>
                <w:rFonts w:cs="Arial"/>
              </w:rPr>
              <w:tab/>
              <w:t>polivinilbutirel,</w:t>
            </w:r>
          </w:p>
        </w:tc>
      </w:tr>
      <w:tr w:rsidR="00E36E3A" w:rsidRPr="00FF0286" w14:paraId="3A5FAAF6" w14:textId="77777777" w:rsidTr="009B2F4D">
        <w:trPr>
          <w:trHeight w:val="227"/>
          <w:jc w:val="center"/>
        </w:trPr>
        <w:tc>
          <w:tcPr>
            <w:tcW w:w="6641" w:type="dxa"/>
            <w:tcBorders>
              <w:top w:val="nil"/>
              <w:left w:val="single" w:sz="4" w:space="0" w:color="auto"/>
              <w:bottom w:val="nil"/>
              <w:right w:val="single" w:sz="4" w:space="0" w:color="auto"/>
            </w:tcBorders>
            <w:vAlign w:val="center"/>
            <w:hideMark/>
          </w:tcPr>
          <w:p w14:paraId="57BAF541" w14:textId="77777777" w:rsidR="00E36E3A" w:rsidRPr="00FF0286" w:rsidRDefault="00E36E3A" w:rsidP="00E36E3A">
            <w:pPr>
              <w:rPr>
                <w:rFonts w:cs="Arial"/>
              </w:rPr>
            </w:pPr>
            <w:r w:rsidRPr="00FF0286">
              <w:rPr>
                <w:rFonts w:cs="Arial"/>
              </w:rPr>
              <w:t xml:space="preserve">- </w:t>
            </w:r>
            <w:r w:rsidRPr="00FF0286">
              <w:rPr>
                <w:rFonts w:cs="Arial"/>
              </w:rPr>
              <w:tab/>
              <w:t>epoksidi,</w:t>
            </w:r>
          </w:p>
        </w:tc>
      </w:tr>
      <w:tr w:rsidR="00E36E3A" w:rsidRPr="00FF0286" w14:paraId="26ED0EF3" w14:textId="77777777" w:rsidTr="009B2F4D">
        <w:trPr>
          <w:trHeight w:val="227"/>
          <w:jc w:val="center"/>
        </w:trPr>
        <w:tc>
          <w:tcPr>
            <w:tcW w:w="6641" w:type="dxa"/>
            <w:tcBorders>
              <w:top w:val="nil"/>
              <w:left w:val="single" w:sz="4" w:space="0" w:color="auto"/>
              <w:bottom w:val="nil"/>
              <w:right w:val="single" w:sz="4" w:space="0" w:color="auto"/>
            </w:tcBorders>
            <w:vAlign w:val="center"/>
            <w:hideMark/>
          </w:tcPr>
          <w:p w14:paraId="032E6BDF" w14:textId="77777777" w:rsidR="00E36E3A" w:rsidRPr="00FF0286" w:rsidRDefault="00E36E3A" w:rsidP="00E36E3A">
            <w:pPr>
              <w:rPr>
                <w:rFonts w:cs="Arial"/>
              </w:rPr>
            </w:pPr>
            <w:r w:rsidRPr="00FF0286">
              <w:rPr>
                <w:rFonts w:cs="Arial"/>
              </w:rPr>
              <w:t xml:space="preserve">- </w:t>
            </w:r>
            <w:r w:rsidRPr="00FF0286">
              <w:rPr>
                <w:rFonts w:cs="Arial"/>
              </w:rPr>
              <w:tab/>
              <w:t>epoksi-poliuretan,</w:t>
            </w:r>
          </w:p>
        </w:tc>
      </w:tr>
      <w:tr w:rsidR="00E36E3A" w:rsidRPr="00FF0286" w14:paraId="4C66548C" w14:textId="77777777" w:rsidTr="009B2F4D">
        <w:trPr>
          <w:trHeight w:val="196"/>
          <w:jc w:val="center"/>
        </w:trPr>
        <w:tc>
          <w:tcPr>
            <w:tcW w:w="6641" w:type="dxa"/>
            <w:tcBorders>
              <w:top w:val="nil"/>
              <w:left w:val="single" w:sz="4" w:space="0" w:color="auto"/>
              <w:bottom w:val="single" w:sz="4" w:space="0" w:color="auto"/>
              <w:right w:val="single" w:sz="4" w:space="0" w:color="auto"/>
            </w:tcBorders>
            <w:vAlign w:val="center"/>
            <w:hideMark/>
          </w:tcPr>
          <w:p w14:paraId="6F6337F3" w14:textId="77777777" w:rsidR="00E36E3A" w:rsidRPr="00FF0286" w:rsidRDefault="00E36E3A" w:rsidP="00E36E3A">
            <w:pPr>
              <w:rPr>
                <w:rFonts w:cs="Arial"/>
              </w:rPr>
            </w:pPr>
            <w:r w:rsidRPr="00FF0286">
              <w:rPr>
                <w:rFonts w:cs="Arial"/>
              </w:rPr>
              <w:t xml:space="preserve">- </w:t>
            </w:r>
            <w:r w:rsidRPr="00FF0286">
              <w:rPr>
                <w:rFonts w:cs="Arial"/>
              </w:rPr>
              <w:tab/>
              <w:t>alkalisilikat, silikatni ester.</w:t>
            </w:r>
          </w:p>
        </w:tc>
      </w:tr>
    </w:tbl>
    <w:p w14:paraId="0CC64EA9" w14:textId="77777777" w:rsidR="00E36E3A" w:rsidRPr="00FF0286" w:rsidRDefault="00E36E3A" w:rsidP="00E36E3A">
      <w:pPr>
        <w:rPr>
          <w:rFonts w:cs="Arial"/>
        </w:rPr>
      </w:pPr>
    </w:p>
    <w:p w14:paraId="2EC46E08" w14:textId="77777777" w:rsidR="00E36E3A" w:rsidRPr="00FF0286" w:rsidRDefault="00E36E3A" w:rsidP="00542E61">
      <w:pPr>
        <w:ind w:left="1068" w:hanging="360"/>
        <w:rPr>
          <w:rFonts w:cs="Arial"/>
        </w:rPr>
      </w:pPr>
      <w:r w:rsidRPr="00FF0286">
        <w:rPr>
          <w:rFonts w:cs="Arial"/>
        </w:rPr>
        <w:t>Začasno zaščito obdelanih in lakiranih površin kovin je mogoče zagotoviti z ustreznimi materiali za konzerviranje (mineralna olja z inhibitorji korozije).</w:t>
      </w:r>
    </w:p>
    <w:p w14:paraId="40BDEB11" w14:textId="77777777" w:rsidR="00E36E3A" w:rsidRPr="00FF0286" w:rsidRDefault="00E36E3A" w:rsidP="00542E61">
      <w:pPr>
        <w:ind w:left="1068" w:hanging="360"/>
        <w:rPr>
          <w:rFonts w:cs="Arial"/>
        </w:rPr>
      </w:pPr>
      <w:r w:rsidRPr="00FF0286">
        <w:rPr>
          <w:rFonts w:cs="Arial"/>
        </w:rPr>
        <w:t>Za izboljšanje oprijema kovin je treba uporabiti wash primer.</w:t>
      </w:r>
    </w:p>
    <w:p w14:paraId="50EFD3ED" w14:textId="77777777" w:rsidR="00E36E3A" w:rsidRPr="00FF0286" w:rsidRDefault="00E36E3A" w:rsidP="00542E61">
      <w:pPr>
        <w:ind w:left="1068" w:hanging="360"/>
        <w:rPr>
          <w:rFonts w:cs="Arial"/>
        </w:rPr>
      </w:pPr>
      <w:r w:rsidRPr="00FF0286">
        <w:rPr>
          <w:rFonts w:cs="Arial"/>
        </w:rPr>
        <w:t>Za premaze za delavniško zaščito je mogoče uporabiti tudi materiale, ki so namenjeni prvenstveno za osnovne premaze.</w:t>
      </w:r>
    </w:p>
    <w:p w14:paraId="1BA20264" w14:textId="77777777" w:rsidR="00E36E3A" w:rsidRPr="00FF0286" w:rsidRDefault="00E36E3A" w:rsidP="00542E61">
      <w:pPr>
        <w:ind w:left="1068" w:hanging="360"/>
        <w:rPr>
          <w:rFonts w:cs="Arial"/>
        </w:rPr>
      </w:pPr>
      <w:r w:rsidRPr="00FF0286">
        <w:rPr>
          <w:rFonts w:cs="Arial"/>
        </w:rPr>
        <w:t>Trajnost in odpornost proti koroziji je določena za materiale za osnovne, vmesne in kritne premaze:</w:t>
      </w:r>
    </w:p>
    <w:p w14:paraId="31428142"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 vrsto veziva, ki je predvsem lahko</w:t>
      </w:r>
    </w:p>
    <w:p w14:paraId="5F658D07" w14:textId="77777777" w:rsidR="00E36E3A" w:rsidRPr="00FF0286" w:rsidRDefault="00E36E3A" w:rsidP="009E3616">
      <w:pPr>
        <w:pStyle w:val="Odstavekseznama"/>
        <w:numPr>
          <w:ilvl w:val="0"/>
          <w:numId w:val="329"/>
        </w:numPr>
        <w:rPr>
          <w:rFonts w:cs="Arial"/>
        </w:rPr>
      </w:pPr>
      <w:r w:rsidRPr="00FF0286">
        <w:rPr>
          <w:rFonts w:cs="Arial"/>
        </w:rPr>
        <w:t>fizikalno oksidativno hitro ali počasi zračno sušeče ali</w:t>
      </w:r>
    </w:p>
    <w:p w14:paraId="55E02D64" w14:textId="77777777" w:rsidR="00E36E3A" w:rsidRPr="00FF0286" w:rsidRDefault="00E36E3A" w:rsidP="009E3616">
      <w:pPr>
        <w:pStyle w:val="Odstavekseznama"/>
        <w:numPr>
          <w:ilvl w:val="0"/>
          <w:numId w:val="329"/>
        </w:numPr>
        <w:rPr>
          <w:rFonts w:cs="Arial"/>
        </w:rPr>
      </w:pPr>
      <w:r w:rsidRPr="00FF0286">
        <w:rPr>
          <w:rFonts w:cs="Arial"/>
        </w:rPr>
        <w:t>večkomponentno reakcijsko in</w:t>
      </w:r>
    </w:p>
    <w:p w14:paraId="143A4C18"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 vrsto pigmenta.</w:t>
      </w:r>
    </w:p>
    <w:p w14:paraId="1B85E460" w14:textId="77777777" w:rsidR="00E36E3A" w:rsidRPr="00FF0286" w:rsidRDefault="00E36E3A" w:rsidP="00542E61">
      <w:pPr>
        <w:ind w:left="708"/>
        <w:rPr>
          <w:rFonts w:cs="Arial"/>
        </w:rPr>
      </w:pPr>
      <w:r w:rsidRPr="00FF0286">
        <w:rPr>
          <w:rFonts w:cs="Arial"/>
        </w:rPr>
        <w:t>Za navedene premaze je treba uporabiti predvsem materiale, ki vsebujejo kot vezivo:</w:t>
      </w:r>
    </w:p>
    <w:p w14:paraId="7A96FE6E"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alkidne smole,</w:t>
      </w:r>
    </w:p>
    <w:p w14:paraId="0DABADB6"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akrile,</w:t>
      </w:r>
    </w:p>
    <w:p w14:paraId="0E33DA64"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epoksi-estrske smole,</w:t>
      </w:r>
    </w:p>
    <w:p w14:paraId="764DD570"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klorkavčuk,</w:t>
      </w:r>
    </w:p>
    <w:p w14:paraId="230222D9"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vinilklorid (kopolimere),</w:t>
      </w:r>
    </w:p>
    <w:p w14:paraId="23FFADBC" w14:textId="77777777" w:rsidR="00E36E3A" w:rsidRPr="00FF0286" w:rsidRDefault="00542E61" w:rsidP="00542E61">
      <w:pPr>
        <w:pStyle w:val="Odstavekseznama"/>
        <w:numPr>
          <w:ilvl w:val="0"/>
          <w:numId w:val="0"/>
        </w:numPr>
        <w:ind w:left="1440"/>
        <w:rPr>
          <w:rFonts w:cs="Arial"/>
        </w:rPr>
      </w:pPr>
      <w:r w:rsidRPr="00FF0286">
        <w:rPr>
          <w:rFonts w:cs="Arial"/>
        </w:rPr>
        <w:lastRenderedPageBreak/>
        <w:t xml:space="preserve">- </w:t>
      </w:r>
      <w:r w:rsidR="00E36E3A" w:rsidRPr="00FF0286">
        <w:rPr>
          <w:rFonts w:cs="Arial"/>
        </w:rPr>
        <w:t>epokside,</w:t>
      </w:r>
    </w:p>
    <w:p w14:paraId="22B8C30A"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poliuretane ter</w:t>
      </w:r>
    </w:p>
    <w:p w14:paraId="251F23E3"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poliurea/poliaspartične.</w:t>
      </w:r>
    </w:p>
    <w:p w14:paraId="36B0795B" w14:textId="77777777" w:rsidR="00E36E3A" w:rsidRPr="00FF0286" w:rsidRDefault="00E36E3A" w:rsidP="00B3034F">
      <w:pPr>
        <w:pStyle w:val="Naslov6"/>
        <w:rPr>
          <w:rFonts w:cs="Arial"/>
        </w:rPr>
      </w:pPr>
      <w:bookmarkStart w:id="1011" w:name="_Toc416874470"/>
      <w:bookmarkStart w:id="1012" w:name="_Toc25424302"/>
      <w:r w:rsidRPr="00FF0286">
        <w:rPr>
          <w:rFonts w:cs="Arial"/>
        </w:rPr>
        <w:t>Vroče cinkanje</w:t>
      </w:r>
      <w:bookmarkEnd w:id="1011"/>
      <w:bookmarkEnd w:id="1012"/>
    </w:p>
    <w:p w14:paraId="2B2C733F" w14:textId="77777777" w:rsidR="00E36E3A" w:rsidRPr="00FF0286" w:rsidRDefault="00E36E3A" w:rsidP="009E3616">
      <w:pPr>
        <w:pStyle w:val="Odstavekseznama"/>
        <w:numPr>
          <w:ilvl w:val="0"/>
          <w:numId w:val="330"/>
        </w:numPr>
        <w:rPr>
          <w:rFonts w:cs="Arial"/>
        </w:rPr>
      </w:pPr>
      <w:r w:rsidRPr="00FF0286">
        <w:rPr>
          <w:rFonts w:cs="Arial"/>
        </w:rPr>
        <w:t>Za vroče cinkanje je treba uporabiti ustrezen cink. Vroče cinkanje mora biti v skladu s SIST EN ISO 1461.</w:t>
      </w:r>
    </w:p>
    <w:p w14:paraId="634E13E6" w14:textId="77777777" w:rsidR="00E36E3A" w:rsidRPr="00FF0286" w:rsidRDefault="00E36E3A" w:rsidP="00B3034F">
      <w:pPr>
        <w:pStyle w:val="Naslov6"/>
        <w:rPr>
          <w:rFonts w:cs="Arial"/>
        </w:rPr>
      </w:pPr>
      <w:bookmarkStart w:id="1013" w:name="_Toc416874471"/>
      <w:bookmarkStart w:id="1014" w:name="_Toc25424303"/>
      <w:r w:rsidRPr="00FF0286">
        <w:rPr>
          <w:rFonts w:cs="Arial"/>
        </w:rPr>
        <w:t>Metalizacija</w:t>
      </w:r>
      <w:bookmarkEnd w:id="1013"/>
      <w:bookmarkEnd w:id="1014"/>
    </w:p>
    <w:p w14:paraId="455E3A7E" w14:textId="77777777" w:rsidR="00E36E3A" w:rsidRPr="00FF0286" w:rsidRDefault="00E36E3A" w:rsidP="009E3616">
      <w:pPr>
        <w:pStyle w:val="Odstavekseznama"/>
        <w:numPr>
          <w:ilvl w:val="0"/>
          <w:numId w:val="331"/>
        </w:numPr>
        <w:rPr>
          <w:rFonts w:cs="Arial"/>
        </w:rPr>
      </w:pPr>
      <w:r w:rsidRPr="00FF0286">
        <w:rPr>
          <w:rFonts w:cs="Arial"/>
        </w:rPr>
        <w:t>Za nanašanje kovinske prevleke (metalizacijo) je treba uporabiti ustrezen cink, aluminij ali zlitino obeh (cink/aluminij=85/15) v skladu s SIST EN ISO 2063.</w:t>
      </w:r>
    </w:p>
    <w:p w14:paraId="4AF6C8BE" w14:textId="77777777" w:rsidR="00E36E3A" w:rsidRPr="00FF0286" w:rsidRDefault="00E36E3A" w:rsidP="00B3034F">
      <w:pPr>
        <w:pStyle w:val="Naslov6"/>
        <w:rPr>
          <w:rFonts w:cs="Arial"/>
        </w:rPr>
      </w:pPr>
      <w:bookmarkStart w:id="1015" w:name="_Toc416874472"/>
      <w:bookmarkStart w:id="1016" w:name="_Toc25424304"/>
      <w:bookmarkStart w:id="1017" w:name="_Ref25952532"/>
      <w:r w:rsidRPr="00FF0286">
        <w:rPr>
          <w:rFonts w:cs="Arial"/>
        </w:rPr>
        <w:t>Katodna zaščita</w:t>
      </w:r>
      <w:bookmarkEnd w:id="1015"/>
      <w:bookmarkEnd w:id="1016"/>
      <w:bookmarkEnd w:id="1017"/>
    </w:p>
    <w:p w14:paraId="787FFA1C" w14:textId="77777777" w:rsidR="00E36E3A" w:rsidRPr="00FF0286" w:rsidRDefault="00E36E3A" w:rsidP="00542E61">
      <w:pPr>
        <w:ind w:left="1068" w:hanging="360"/>
        <w:rPr>
          <w:rFonts w:cs="Arial"/>
        </w:rPr>
      </w:pPr>
      <w:r w:rsidRPr="00FF0286">
        <w:rPr>
          <w:rFonts w:cs="Arial"/>
        </w:rPr>
        <w:t>Za katodno zaščito so potrebne:</w:t>
      </w:r>
    </w:p>
    <w:p w14:paraId="60AB0340"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galvanske (žrtvene) anode ali</w:t>
      </w:r>
    </w:p>
    <w:p w14:paraId="1BA88A7D"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anode (inertne) z zunanjim virom napajanja.</w:t>
      </w:r>
    </w:p>
    <w:p w14:paraId="2BD5A7E4" w14:textId="77777777" w:rsidR="00E36E3A" w:rsidRPr="00FF0286" w:rsidRDefault="00E36E3A" w:rsidP="00542E61">
      <w:pPr>
        <w:ind w:left="708"/>
        <w:rPr>
          <w:rFonts w:cs="Arial"/>
        </w:rPr>
      </w:pPr>
      <w:r w:rsidRPr="00FF0286">
        <w:rPr>
          <w:rFonts w:cs="Arial"/>
        </w:rPr>
        <w:t>Material za anode mora biti skleden s SIST EN 12496 in določen v projektni dokumentaciji katodne zaščite glede na način in predvideno trajanje zaščite oziroma delov iz kovin. Za zaščito prostih jeklenih konstrukcij se uporabi katodno zaščito po principih EN 12473. Za zaščito jekla za armiranje in ojačitev betonskih konstrukcij pa SIST EN ISO 12696.</w:t>
      </w:r>
    </w:p>
    <w:p w14:paraId="3E969E6F" w14:textId="77777777" w:rsidR="00E36E3A" w:rsidRPr="00FF0286" w:rsidRDefault="00E36E3A" w:rsidP="00B3034F">
      <w:pPr>
        <w:pStyle w:val="Naslov6"/>
        <w:rPr>
          <w:rFonts w:cs="Arial"/>
        </w:rPr>
      </w:pPr>
      <w:bookmarkStart w:id="1018" w:name="_Toc416874473"/>
      <w:bookmarkStart w:id="1019" w:name="_Toc25424305"/>
      <w:r w:rsidRPr="00FF0286">
        <w:rPr>
          <w:rFonts w:cs="Arial"/>
        </w:rPr>
        <w:t>Dvojna zaščita</w:t>
      </w:r>
      <w:bookmarkEnd w:id="1018"/>
      <w:bookmarkEnd w:id="1019"/>
    </w:p>
    <w:p w14:paraId="3348E28A" w14:textId="77777777" w:rsidR="00E36E3A" w:rsidRPr="00FF0286" w:rsidRDefault="00E36E3A" w:rsidP="009E3616">
      <w:pPr>
        <w:pStyle w:val="Odstavekseznama"/>
        <w:numPr>
          <w:ilvl w:val="0"/>
          <w:numId w:val="332"/>
        </w:numPr>
        <w:rPr>
          <w:rFonts w:cs="Arial"/>
        </w:rPr>
      </w:pPr>
      <w:r w:rsidRPr="00FF0286">
        <w:rPr>
          <w:rFonts w:cs="Arial"/>
        </w:rPr>
        <w:t>Pri dvojni zaščiti so poleg materialov za katodno zaščito potrebni ustrezni zaporni sistemi, ki so podrobno navedeni v tehničnih pogojih za hidroizolacije objektov.</w:t>
      </w:r>
    </w:p>
    <w:p w14:paraId="0E279649" w14:textId="77777777" w:rsidR="00E36E3A" w:rsidRPr="00E33E51" w:rsidRDefault="00E36E3A" w:rsidP="000F64CD">
      <w:pPr>
        <w:pStyle w:val="Naslov5"/>
        <w:rPr>
          <w:rFonts w:cs="Arial"/>
          <w:b/>
        </w:rPr>
      </w:pPr>
      <w:bookmarkStart w:id="1020" w:name="_Toc416874474"/>
      <w:bookmarkStart w:id="1021" w:name="_Toc25424306"/>
      <w:r w:rsidRPr="00E33E51">
        <w:rPr>
          <w:rFonts w:cs="Arial"/>
          <w:b/>
        </w:rPr>
        <w:t>Kakovost materialov</w:t>
      </w:r>
      <w:bookmarkEnd w:id="1020"/>
      <w:bookmarkEnd w:id="1021"/>
    </w:p>
    <w:p w14:paraId="1FBD334E" w14:textId="77777777" w:rsidR="00E36E3A" w:rsidRPr="00FF0286" w:rsidRDefault="00E36E3A" w:rsidP="009E3616">
      <w:pPr>
        <w:pStyle w:val="Odstavekseznama"/>
        <w:numPr>
          <w:ilvl w:val="0"/>
          <w:numId w:val="333"/>
        </w:numPr>
        <w:rPr>
          <w:rFonts w:cs="Arial"/>
        </w:rPr>
      </w:pPr>
      <w:r w:rsidRPr="00FF0286">
        <w:rPr>
          <w:rFonts w:cs="Arial"/>
        </w:rPr>
        <w:t>Lastnosti osnovnih materialov za zaščito delov iz kovin proti koroziji so določene v navodilih in tehničnih pogojih proizvajalcev teh sredstev za uporabo. Poleg tega pa morajo materiali za zaščito kovin proti koroziji ustrezati še vsem dodatnim zahtevam za kakovost po teh tehničnih pogojih in tehničnih specifikacijah za gradnjo.</w:t>
      </w:r>
    </w:p>
    <w:p w14:paraId="3866076F" w14:textId="77777777" w:rsidR="00E36E3A" w:rsidRPr="00FF0286" w:rsidRDefault="00E36E3A" w:rsidP="009E3616">
      <w:pPr>
        <w:pStyle w:val="Odstavekseznama"/>
        <w:numPr>
          <w:ilvl w:val="0"/>
          <w:numId w:val="333"/>
        </w:numPr>
        <w:rPr>
          <w:rFonts w:cs="Arial"/>
        </w:rPr>
      </w:pPr>
      <w:r w:rsidRPr="00FF0286">
        <w:rPr>
          <w:rFonts w:cs="Arial"/>
        </w:rPr>
        <w:t>Izvajalec mora pravočasno pred pričetkom uporabe določenega materiala za zaščito delov iz kovin proti koroziji dobiti za to soglasje nadzornika.</w:t>
      </w:r>
    </w:p>
    <w:p w14:paraId="3D380DD5" w14:textId="77777777" w:rsidR="00E36E3A" w:rsidRPr="00FF0286" w:rsidRDefault="00E36E3A" w:rsidP="009E3616">
      <w:pPr>
        <w:pStyle w:val="Odstavekseznama"/>
        <w:numPr>
          <w:ilvl w:val="0"/>
          <w:numId w:val="333"/>
        </w:numPr>
        <w:rPr>
          <w:rFonts w:cs="Arial"/>
        </w:rPr>
      </w:pPr>
      <w:r w:rsidRPr="00FF0286">
        <w:rPr>
          <w:rFonts w:cs="Arial"/>
        </w:rPr>
        <w:t>Vse zahtevane lastnosti osnovnih materialov za zaščito delov iz kovin proti koroziji po teh tehničnih pogojih so določene z mejnimi vrednostmi, ki morajo biti zagotovljene. Zato mora izvajalec pravočasno pred pričetkom del oskrbeti dokazila o kakovosti vseh za zaščito kovin proti koroziji potrebnih materialov, ki morajo biti v ustrezni količini oddvojeno uskladiščeni.</w:t>
      </w:r>
    </w:p>
    <w:p w14:paraId="2A777C6C" w14:textId="77777777" w:rsidR="00E36E3A" w:rsidRPr="00FF0286" w:rsidRDefault="00E36E3A" w:rsidP="009E3616">
      <w:pPr>
        <w:pStyle w:val="Odstavekseznama"/>
        <w:numPr>
          <w:ilvl w:val="0"/>
          <w:numId w:val="333"/>
        </w:numPr>
        <w:rPr>
          <w:rFonts w:cs="Arial"/>
        </w:rPr>
      </w:pPr>
      <w:r w:rsidRPr="00FF0286">
        <w:rPr>
          <w:rFonts w:cs="Arial"/>
        </w:rPr>
        <w:t>Dokazila o kakovosti materialov za zaščito kovin proti koroziji ne smejo biti starejša od roka, ki ga za uporabnost predpisuje proizvajalec materiala, pri čemer je treba upoštevati tudi še potreben čas do popolne vgraditve. Material, ki tem zahtevam in dodatnim zahtevam po teh tehničnih pogojih ne ustreza, mora izvajalec takoj izločiti in odstraniti.</w:t>
      </w:r>
    </w:p>
    <w:p w14:paraId="44ECFF1F" w14:textId="77777777" w:rsidR="00E36E3A" w:rsidRPr="00FF0286" w:rsidRDefault="00E36E3A" w:rsidP="009E3616">
      <w:pPr>
        <w:pStyle w:val="Odstavekseznama"/>
        <w:numPr>
          <w:ilvl w:val="0"/>
          <w:numId w:val="333"/>
        </w:numPr>
        <w:rPr>
          <w:rFonts w:cs="Arial"/>
        </w:rPr>
      </w:pPr>
      <w:r w:rsidRPr="00FF0286">
        <w:rPr>
          <w:rFonts w:cs="Arial"/>
        </w:rPr>
        <w:t>Izvajalec lahko uporabi oziroma vgradi določen material za zaščito delov iz kovin proti koroziji šele, ko mu to odobri nadzornik.</w:t>
      </w:r>
    </w:p>
    <w:p w14:paraId="53041177" w14:textId="77777777" w:rsidR="00E36E3A" w:rsidRPr="00FF0286" w:rsidRDefault="00E36E3A" w:rsidP="000F64CD">
      <w:pPr>
        <w:pStyle w:val="Naslov6"/>
        <w:rPr>
          <w:rFonts w:cs="Arial"/>
        </w:rPr>
      </w:pPr>
      <w:bookmarkStart w:id="1022" w:name="_Toc416874475"/>
      <w:bookmarkStart w:id="1023" w:name="_Toc25424307"/>
      <w:r w:rsidRPr="00FF0286">
        <w:rPr>
          <w:rFonts w:cs="Arial"/>
        </w:rPr>
        <w:lastRenderedPageBreak/>
        <w:t>Priprava površin</w:t>
      </w:r>
      <w:bookmarkEnd w:id="1022"/>
      <w:bookmarkEnd w:id="1023"/>
    </w:p>
    <w:p w14:paraId="5E1EEDD3" w14:textId="77777777" w:rsidR="00E36E3A" w:rsidRPr="00FF0286" w:rsidRDefault="00E36E3A" w:rsidP="009E3616">
      <w:pPr>
        <w:pStyle w:val="Odstavekseznama"/>
        <w:numPr>
          <w:ilvl w:val="0"/>
          <w:numId w:val="334"/>
        </w:numPr>
        <w:rPr>
          <w:rFonts w:cs="Arial"/>
        </w:rPr>
      </w:pPr>
      <w:r w:rsidRPr="00FF0286">
        <w:rPr>
          <w:rFonts w:cs="Arial"/>
        </w:rPr>
        <w:t>Kakovost in vrsta materialov za pripravo površin delov iz kovin za zaščito proti koroziji mora biti praviloma določena v projektni dokumentaciji, npr. kakovost in vrsta topila za razmastitev, abraziva in/ali materiala za čiščenje, primerja za predhodno zaščito.</w:t>
      </w:r>
    </w:p>
    <w:p w14:paraId="6396B18F" w14:textId="77777777" w:rsidR="00E36E3A" w:rsidRPr="00FF0286" w:rsidRDefault="00E36E3A" w:rsidP="009E3616">
      <w:pPr>
        <w:pStyle w:val="Odstavekseznama"/>
        <w:numPr>
          <w:ilvl w:val="0"/>
          <w:numId w:val="334"/>
        </w:numPr>
        <w:rPr>
          <w:rFonts w:cs="Arial"/>
        </w:rPr>
      </w:pPr>
      <w:r w:rsidRPr="00FF0286">
        <w:rPr>
          <w:rFonts w:cs="Arial"/>
        </w:rPr>
        <w:t>Za čiščenje površin kovin s curkom abraziva je treba uporabiti:</w:t>
      </w:r>
    </w:p>
    <w:p w14:paraId="2726A918" w14:textId="77777777" w:rsidR="00E36E3A" w:rsidRPr="00FF0286" w:rsidRDefault="00E36E3A" w:rsidP="009E3616">
      <w:pPr>
        <w:pStyle w:val="Odstavekseznama"/>
        <w:numPr>
          <w:ilvl w:val="1"/>
          <w:numId w:val="334"/>
        </w:numPr>
        <w:rPr>
          <w:rFonts w:cs="Arial"/>
        </w:rPr>
      </w:pPr>
      <w:r w:rsidRPr="00FF0286">
        <w:rPr>
          <w:rFonts w:cs="Arial"/>
        </w:rPr>
        <w:t>za zaščitne premaze:</w:t>
      </w:r>
    </w:p>
    <w:p w14:paraId="1131D803" w14:textId="77777777" w:rsidR="00E36E3A" w:rsidRPr="00FF0286" w:rsidRDefault="00E36E3A" w:rsidP="009E3616">
      <w:pPr>
        <w:pStyle w:val="Odstavekseznama"/>
        <w:numPr>
          <w:ilvl w:val="0"/>
          <w:numId w:val="335"/>
        </w:numPr>
        <w:ind w:left="1522"/>
        <w:rPr>
          <w:rFonts w:cs="Arial"/>
        </w:rPr>
      </w:pPr>
      <w:r w:rsidRPr="00FF0286">
        <w:rPr>
          <w:rFonts w:cs="Arial"/>
        </w:rPr>
        <w:t>ostrorobi jekleni sekanec ali drobljenec ali aluminijev oksid, zrna velikosti 0.4 do 1,2 mm</w:t>
      </w:r>
    </w:p>
    <w:p w14:paraId="403899D8" w14:textId="77777777" w:rsidR="00E36E3A" w:rsidRPr="00FF0286" w:rsidRDefault="00E36E3A" w:rsidP="009E3616">
      <w:pPr>
        <w:pStyle w:val="Odstavekseznama"/>
        <w:numPr>
          <w:ilvl w:val="0"/>
          <w:numId w:val="335"/>
        </w:numPr>
        <w:ind w:left="1522"/>
        <w:rPr>
          <w:rFonts w:cs="Arial"/>
        </w:rPr>
      </w:pPr>
      <w:r w:rsidRPr="00FF0286">
        <w:rPr>
          <w:rFonts w:cs="Arial"/>
        </w:rPr>
        <w:t>zaobljeni jekleni pesek, zrna velikosti 0,5 do 1,5 mm</w:t>
      </w:r>
    </w:p>
    <w:p w14:paraId="5672DA7E" w14:textId="77777777" w:rsidR="00E36E3A" w:rsidRPr="00FF0286" w:rsidRDefault="00E36E3A" w:rsidP="009E3616">
      <w:pPr>
        <w:pStyle w:val="Odstavekseznama"/>
        <w:numPr>
          <w:ilvl w:val="1"/>
          <w:numId w:val="334"/>
        </w:numPr>
        <w:ind w:left="2664"/>
        <w:rPr>
          <w:rFonts w:cs="Arial"/>
        </w:rPr>
      </w:pPr>
      <w:r w:rsidRPr="00FF0286">
        <w:rPr>
          <w:rFonts w:cs="Arial"/>
        </w:rPr>
        <w:t>za kovinske prevleke:</w:t>
      </w:r>
    </w:p>
    <w:p w14:paraId="0F350A9D" w14:textId="77777777" w:rsidR="00E36E3A" w:rsidRPr="00FF0286" w:rsidRDefault="00E36E3A" w:rsidP="009E3616">
      <w:pPr>
        <w:pStyle w:val="Odstavekseznama"/>
        <w:numPr>
          <w:ilvl w:val="0"/>
          <w:numId w:val="336"/>
        </w:numPr>
        <w:ind w:left="1522"/>
        <w:rPr>
          <w:rFonts w:cs="Arial"/>
        </w:rPr>
      </w:pPr>
      <w:r w:rsidRPr="00FF0286">
        <w:rPr>
          <w:rFonts w:cs="Arial"/>
        </w:rPr>
        <w:t>ostrorobi jekleni pesek ali aluminijev oksid, zrna velikosti 0,5 do 1,2 mm</w:t>
      </w:r>
    </w:p>
    <w:p w14:paraId="00E4DFA9" w14:textId="77777777" w:rsidR="00E36E3A" w:rsidRPr="00FF0286" w:rsidRDefault="00E36E3A" w:rsidP="009E3616">
      <w:pPr>
        <w:pStyle w:val="Odstavekseznama"/>
        <w:numPr>
          <w:ilvl w:val="1"/>
          <w:numId w:val="334"/>
        </w:numPr>
        <w:ind w:left="2664"/>
        <w:rPr>
          <w:rFonts w:cs="Arial"/>
        </w:rPr>
      </w:pPr>
      <w:r w:rsidRPr="00FF0286">
        <w:rPr>
          <w:rFonts w:cs="Arial"/>
        </w:rPr>
        <w:t>za zaščitne premaze in kovinske prevleke:</w:t>
      </w:r>
    </w:p>
    <w:p w14:paraId="676519D4" w14:textId="77777777" w:rsidR="00E36E3A" w:rsidRPr="00FF0286" w:rsidRDefault="00E36E3A" w:rsidP="009E3616">
      <w:pPr>
        <w:pStyle w:val="Odstavekseznama"/>
        <w:numPr>
          <w:ilvl w:val="0"/>
          <w:numId w:val="336"/>
        </w:numPr>
        <w:ind w:left="1522"/>
        <w:rPr>
          <w:rFonts w:cs="Arial"/>
        </w:rPr>
      </w:pPr>
      <w:r w:rsidRPr="00FF0286">
        <w:rPr>
          <w:rFonts w:cs="Arial"/>
        </w:rPr>
        <w:t>čisti kremenčev pesek, zrna velikosti 0,5 do 2,5 mm</w:t>
      </w:r>
    </w:p>
    <w:p w14:paraId="2C9CC624" w14:textId="77777777" w:rsidR="00E36E3A" w:rsidRPr="00FF0286" w:rsidRDefault="00E36E3A" w:rsidP="009E3616">
      <w:pPr>
        <w:pStyle w:val="Odstavekseznama"/>
        <w:numPr>
          <w:ilvl w:val="0"/>
          <w:numId w:val="336"/>
        </w:numPr>
        <w:ind w:left="1522"/>
        <w:rPr>
          <w:rFonts w:cs="Arial"/>
        </w:rPr>
      </w:pPr>
      <w:r w:rsidRPr="00FF0286">
        <w:rPr>
          <w:rFonts w:cs="Arial"/>
        </w:rPr>
        <w:t>čisto granulirano plavžno žlindro, zrna velikosti 0,5 do 2 mm.</w:t>
      </w:r>
    </w:p>
    <w:p w14:paraId="156A1624" w14:textId="77777777" w:rsidR="00E36E3A" w:rsidRPr="00FF0286" w:rsidRDefault="00E36E3A" w:rsidP="009E3616">
      <w:pPr>
        <w:pStyle w:val="Odstavekseznama"/>
        <w:numPr>
          <w:ilvl w:val="0"/>
          <w:numId w:val="334"/>
        </w:numPr>
        <w:rPr>
          <w:rFonts w:cs="Arial"/>
        </w:rPr>
      </w:pPr>
      <w:r w:rsidRPr="00FF0286">
        <w:rPr>
          <w:rFonts w:cs="Arial"/>
        </w:rPr>
        <w:t>Zahteve za pripravo površin so podane v SIST EN ISO 8501.</w:t>
      </w:r>
    </w:p>
    <w:p w14:paraId="21E02C5C" w14:textId="77777777" w:rsidR="00E36E3A" w:rsidRPr="00FF0286" w:rsidRDefault="00E36E3A" w:rsidP="009E3616">
      <w:pPr>
        <w:pStyle w:val="Odstavekseznama"/>
        <w:numPr>
          <w:ilvl w:val="0"/>
          <w:numId w:val="334"/>
        </w:numPr>
        <w:rPr>
          <w:rFonts w:cs="Arial"/>
        </w:rPr>
      </w:pPr>
      <w:r w:rsidRPr="00FF0286">
        <w:rPr>
          <w:rFonts w:cs="Arial"/>
        </w:rPr>
        <w:t>Če pogoji za kakovost materiala za pripravo površin delov iz kovin za zaščito proti koroziji v projektni dokumentaciji niso določeni, jih v skladu s SIST EN ISO 8501 predlaga izvajalec, potrdi pa nadzornik. Izvajalec mora nadzornika pravočasno obvestiti o predvidenem pričetku del.</w:t>
      </w:r>
    </w:p>
    <w:p w14:paraId="301291A0" w14:textId="77777777" w:rsidR="00E36E3A" w:rsidRPr="00FF0286" w:rsidRDefault="00E36E3A" w:rsidP="000F64CD">
      <w:pPr>
        <w:pStyle w:val="Naslov6"/>
        <w:rPr>
          <w:rFonts w:cs="Arial"/>
        </w:rPr>
      </w:pPr>
      <w:bookmarkStart w:id="1024" w:name="_Toc416874476"/>
      <w:bookmarkStart w:id="1025" w:name="_Toc25424308"/>
      <w:r w:rsidRPr="00FF0286">
        <w:rPr>
          <w:rFonts w:cs="Arial"/>
        </w:rPr>
        <w:t>Zaščita površin</w:t>
      </w:r>
      <w:bookmarkEnd w:id="1024"/>
      <w:bookmarkEnd w:id="1025"/>
    </w:p>
    <w:p w14:paraId="5369768C" w14:textId="77777777" w:rsidR="00E36E3A" w:rsidRPr="00FF0286" w:rsidRDefault="00E36E3A" w:rsidP="009E3616">
      <w:pPr>
        <w:pStyle w:val="Odstavekseznama"/>
        <w:numPr>
          <w:ilvl w:val="0"/>
          <w:numId w:val="337"/>
        </w:numPr>
        <w:rPr>
          <w:rFonts w:cs="Arial"/>
        </w:rPr>
      </w:pPr>
      <w:r w:rsidRPr="00FF0286">
        <w:rPr>
          <w:rFonts w:cs="Arial"/>
        </w:rPr>
        <w:t>Zahtevana kakovost materialov za zaščito površin delov iz kovin proti koroziji mora biti praviloma določena v projektni dokumentaciji. Pri izbiri določenega materiala za zaščito delov iz kovin proti koroziji je treba upoštevati pogoje proizvajalca.</w:t>
      </w:r>
    </w:p>
    <w:p w14:paraId="0FF5C762" w14:textId="77777777" w:rsidR="00E36E3A" w:rsidRPr="00FF0286" w:rsidRDefault="00E36E3A" w:rsidP="00CE44BF">
      <w:pPr>
        <w:pStyle w:val="Naslov6"/>
        <w:rPr>
          <w:rFonts w:cs="Arial"/>
        </w:rPr>
      </w:pPr>
      <w:bookmarkStart w:id="1026" w:name="_Toc416874477"/>
      <w:bookmarkStart w:id="1027" w:name="_Toc25424309"/>
      <w:r w:rsidRPr="00FF0286">
        <w:rPr>
          <w:rFonts w:cs="Arial"/>
        </w:rPr>
        <w:t>Materiali za premaze</w:t>
      </w:r>
      <w:bookmarkEnd w:id="1026"/>
      <w:bookmarkEnd w:id="1027"/>
    </w:p>
    <w:p w14:paraId="62EEAB01" w14:textId="77777777" w:rsidR="00E36E3A" w:rsidRPr="00FF0286" w:rsidRDefault="00E36E3A" w:rsidP="009E3616">
      <w:pPr>
        <w:pStyle w:val="Odstavekseznama"/>
        <w:numPr>
          <w:ilvl w:val="0"/>
          <w:numId w:val="338"/>
        </w:numPr>
        <w:rPr>
          <w:rFonts w:cs="Arial"/>
        </w:rPr>
      </w:pPr>
      <w:r w:rsidRPr="00FF0286">
        <w:rPr>
          <w:rFonts w:cs="Arial"/>
        </w:rPr>
        <w:t>Kakovost in vrsto materialov za premaze delov iz kovin za zaščito proti koroziji je treba preveriti s preskusi osnovnih značilnosti, v skladu s SIST EN ISO 12944.</w:t>
      </w:r>
    </w:p>
    <w:p w14:paraId="79232C3D" w14:textId="77777777" w:rsidR="00E36E3A" w:rsidRPr="00FF0286" w:rsidRDefault="00E36E3A" w:rsidP="009E3616">
      <w:pPr>
        <w:pStyle w:val="Odstavekseznama"/>
        <w:numPr>
          <w:ilvl w:val="0"/>
          <w:numId w:val="338"/>
        </w:numPr>
        <w:rPr>
          <w:rFonts w:cs="Arial"/>
        </w:rPr>
      </w:pPr>
      <w:r w:rsidRPr="00FF0286">
        <w:rPr>
          <w:rFonts w:cs="Arial"/>
        </w:rPr>
        <w:t>Te so:</w:t>
      </w:r>
    </w:p>
    <w:p w14:paraId="5565090F" w14:textId="77777777" w:rsidR="00E36E3A" w:rsidRPr="00FF0286" w:rsidRDefault="00E36E3A" w:rsidP="009E3616">
      <w:pPr>
        <w:pStyle w:val="Odstavekseznama"/>
        <w:numPr>
          <w:ilvl w:val="1"/>
          <w:numId w:val="338"/>
        </w:numPr>
        <w:rPr>
          <w:rFonts w:cs="Arial"/>
        </w:rPr>
      </w:pPr>
      <w:r w:rsidRPr="00FF0286">
        <w:rPr>
          <w:rFonts w:cs="Arial"/>
        </w:rPr>
        <w:t>izgled pri dobavi: nastanek kože ali skorje, usedline,</w:t>
      </w:r>
    </w:p>
    <w:p w14:paraId="201969AE" w14:textId="77777777" w:rsidR="00E36E3A" w:rsidRPr="00FF0286" w:rsidRDefault="00E36E3A" w:rsidP="009E3616">
      <w:pPr>
        <w:pStyle w:val="Odstavekseznama"/>
        <w:numPr>
          <w:ilvl w:val="1"/>
          <w:numId w:val="338"/>
        </w:numPr>
        <w:rPr>
          <w:rFonts w:cs="Arial"/>
        </w:rPr>
      </w:pPr>
      <w:r w:rsidRPr="00FF0286">
        <w:rPr>
          <w:rFonts w:cs="Arial"/>
        </w:rPr>
        <w:t>viskoznost: čas iztoka ali tiksotropnost,</w:t>
      </w:r>
    </w:p>
    <w:p w14:paraId="09F7FAE7" w14:textId="77777777" w:rsidR="00E36E3A" w:rsidRPr="00FF0286" w:rsidRDefault="00E36E3A" w:rsidP="009E3616">
      <w:pPr>
        <w:pStyle w:val="Odstavekseznama"/>
        <w:numPr>
          <w:ilvl w:val="1"/>
          <w:numId w:val="338"/>
        </w:numPr>
        <w:rPr>
          <w:rFonts w:cs="Arial"/>
        </w:rPr>
      </w:pPr>
      <w:r w:rsidRPr="00FF0286">
        <w:rPr>
          <w:rFonts w:cs="Arial"/>
        </w:rPr>
        <w:t>gostota (specifična masa),</w:t>
      </w:r>
    </w:p>
    <w:p w14:paraId="0961165C" w14:textId="77777777" w:rsidR="00E36E3A" w:rsidRPr="00FF0286" w:rsidRDefault="00E36E3A" w:rsidP="009E3616">
      <w:pPr>
        <w:pStyle w:val="Odstavekseznama"/>
        <w:numPr>
          <w:ilvl w:val="1"/>
          <w:numId w:val="338"/>
        </w:numPr>
        <w:rPr>
          <w:rFonts w:cs="Arial"/>
        </w:rPr>
      </w:pPr>
      <w:r w:rsidRPr="00FF0286">
        <w:rPr>
          <w:rFonts w:cs="Arial"/>
        </w:rPr>
        <w:t>delež suhe snovi,</w:t>
      </w:r>
    </w:p>
    <w:p w14:paraId="6CA381DD" w14:textId="77777777" w:rsidR="00E36E3A" w:rsidRPr="00FF0286" w:rsidRDefault="00E36E3A" w:rsidP="009E3616">
      <w:pPr>
        <w:pStyle w:val="Odstavekseznama"/>
        <w:numPr>
          <w:ilvl w:val="1"/>
          <w:numId w:val="338"/>
        </w:numPr>
        <w:rPr>
          <w:rFonts w:cs="Arial"/>
        </w:rPr>
      </w:pPr>
      <w:r w:rsidRPr="00FF0286">
        <w:rPr>
          <w:rFonts w:cs="Arial"/>
        </w:rPr>
        <w:t>primernost za nanašanje (s čopičem, valjem, brizganjem itd.),</w:t>
      </w:r>
    </w:p>
    <w:p w14:paraId="57B9EF33" w14:textId="77777777" w:rsidR="00E36E3A" w:rsidRPr="00FF0286" w:rsidRDefault="00E36E3A" w:rsidP="009E3616">
      <w:pPr>
        <w:pStyle w:val="Odstavekseznama"/>
        <w:numPr>
          <w:ilvl w:val="1"/>
          <w:numId w:val="338"/>
        </w:numPr>
        <w:rPr>
          <w:rFonts w:cs="Arial"/>
        </w:rPr>
      </w:pPr>
      <w:r w:rsidRPr="00FF0286">
        <w:rPr>
          <w:rFonts w:cs="Arial"/>
        </w:rPr>
        <w:t xml:space="preserve">debelina filma: </w:t>
      </w:r>
    </w:p>
    <w:p w14:paraId="131A515F" w14:textId="77777777" w:rsidR="00E36E3A" w:rsidRPr="00FF0286" w:rsidRDefault="00E36E3A" w:rsidP="009E3616">
      <w:pPr>
        <w:pStyle w:val="Odstavekseznama"/>
        <w:numPr>
          <w:ilvl w:val="1"/>
          <w:numId w:val="338"/>
        </w:numPr>
        <w:rPr>
          <w:rFonts w:cs="Arial"/>
        </w:rPr>
      </w:pPr>
      <w:r w:rsidRPr="00FF0286">
        <w:rPr>
          <w:rFonts w:cs="Arial"/>
        </w:rPr>
        <w:t>mokrega,</w:t>
      </w:r>
    </w:p>
    <w:p w14:paraId="73B054D1" w14:textId="77777777" w:rsidR="00E36E3A" w:rsidRPr="00FF0286" w:rsidRDefault="00E36E3A" w:rsidP="009E3616">
      <w:pPr>
        <w:pStyle w:val="Odstavekseznama"/>
        <w:numPr>
          <w:ilvl w:val="1"/>
          <w:numId w:val="338"/>
        </w:numPr>
        <w:rPr>
          <w:rFonts w:cs="Arial"/>
        </w:rPr>
      </w:pPr>
      <w:r w:rsidRPr="00FF0286">
        <w:rPr>
          <w:rFonts w:cs="Arial"/>
        </w:rPr>
        <w:t>suhega,</w:t>
      </w:r>
    </w:p>
    <w:p w14:paraId="4EB2D5AE" w14:textId="77777777" w:rsidR="00E36E3A" w:rsidRPr="00FF0286" w:rsidRDefault="00E36E3A" w:rsidP="009E3616">
      <w:pPr>
        <w:pStyle w:val="Odstavekseznama"/>
        <w:numPr>
          <w:ilvl w:val="1"/>
          <w:numId w:val="338"/>
        </w:numPr>
        <w:rPr>
          <w:rFonts w:cs="Arial"/>
        </w:rPr>
      </w:pPr>
      <w:r w:rsidRPr="00FF0286">
        <w:rPr>
          <w:rFonts w:cs="Arial"/>
        </w:rPr>
        <w:t>čas sušenja,</w:t>
      </w:r>
    </w:p>
    <w:p w14:paraId="3DBC4283" w14:textId="77777777" w:rsidR="00E36E3A" w:rsidRPr="00FF0286" w:rsidRDefault="00E36E3A" w:rsidP="009E3616">
      <w:pPr>
        <w:pStyle w:val="Odstavekseznama"/>
        <w:numPr>
          <w:ilvl w:val="1"/>
          <w:numId w:val="338"/>
        </w:numPr>
        <w:rPr>
          <w:rFonts w:cs="Arial"/>
        </w:rPr>
      </w:pPr>
      <w:r w:rsidRPr="00FF0286">
        <w:rPr>
          <w:rFonts w:cs="Arial"/>
        </w:rPr>
        <w:t>čas uporabnosti (pot life),</w:t>
      </w:r>
    </w:p>
    <w:p w14:paraId="7A506E4F" w14:textId="77777777" w:rsidR="00E36E3A" w:rsidRPr="00FF0286" w:rsidRDefault="00E36E3A" w:rsidP="009E3616">
      <w:pPr>
        <w:pStyle w:val="Odstavekseznama"/>
        <w:numPr>
          <w:ilvl w:val="1"/>
          <w:numId w:val="338"/>
        </w:numPr>
        <w:rPr>
          <w:rFonts w:cs="Arial"/>
        </w:rPr>
      </w:pPr>
      <w:r w:rsidRPr="00FF0286">
        <w:rPr>
          <w:rFonts w:cs="Arial"/>
        </w:rPr>
        <w:t>finost mletja (za večkomponentne materiale),</w:t>
      </w:r>
    </w:p>
    <w:p w14:paraId="7AA4BAEA" w14:textId="77777777" w:rsidR="00E36E3A" w:rsidRPr="00FF0286" w:rsidRDefault="00E36E3A" w:rsidP="009E3616">
      <w:pPr>
        <w:pStyle w:val="Odstavekseznama"/>
        <w:numPr>
          <w:ilvl w:val="1"/>
          <w:numId w:val="338"/>
        </w:numPr>
        <w:rPr>
          <w:rFonts w:cs="Arial"/>
        </w:rPr>
      </w:pPr>
      <w:r w:rsidRPr="00FF0286">
        <w:rPr>
          <w:rFonts w:cs="Arial"/>
        </w:rPr>
        <w:t>kritnost,</w:t>
      </w:r>
    </w:p>
    <w:p w14:paraId="1CA3AAB5" w14:textId="77777777" w:rsidR="00E36E3A" w:rsidRPr="00FF0286" w:rsidRDefault="00E36E3A" w:rsidP="009E3616">
      <w:pPr>
        <w:pStyle w:val="Odstavekseznama"/>
        <w:numPr>
          <w:ilvl w:val="1"/>
          <w:numId w:val="338"/>
        </w:numPr>
        <w:rPr>
          <w:rFonts w:cs="Arial"/>
        </w:rPr>
      </w:pPr>
      <w:r w:rsidRPr="00FF0286">
        <w:rPr>
          <w:rFonts w:cs="Arial"/>
        </w:rPr>
        <w:t>plamenišče,</w:t>
      </w:r>
    </w:p>
    <w:p w14:paraId="4DD8936E" w14:textId="77777777" w:rsidR="00E36E3A" w:rsidRPr="00FF0286" w:rsidRDefault="00E36E3A" w:rsidP="009E3616">
      <w:pPr>
        <w:pStyle w:val="Odstavekseznama"/>
        <w:numPr>
          <w:ilvl w:val="1"/>
          <w:numId w:val="338"/>
        </w:numPr>
        <w:rPr>
          <w:rFonts w:cs="Arial"/>
        </w:rPr>
      </w:pPr>
      <w:r w:rsidRPr="00FF0286">
        <w:rPr>
          <w:rFonts w:cs="Arial"/>
        </w:rPr>
        <w:t>oprijemljivost,</w:t>
      </w:r>
    </w:p>
    <w:p w14:paraId="089CCD37" w14:textId="77777777" w:rsidR="00E36E3A" w:rsidRPr="00FF0286" w:rsidRDefault="00E36E3A" w:rsidP="009E3616">
      <w:pPr>
        <w:pStyle w:val="Odstavekseznama"/>
        <w:numPr>
          <w:ilvl w:val="1"/>
          <w:numId w:val="338"/>
        </w:numPr>
        <w:rPr>
          <w:rFonts w:cs="Arial"/>
        </w:rPr>
      </w:pPr>
      <w:r w:rsidRPr="00FF0286">
        <w:rPr>
          <w:rFonts w:cs="Arial"/>
        </w:rPr>
        <w:t>trdota,</w:t>
      </w:r>
    </w:p>
    <w:p w14:paraId="027959D4" w14:textId="77777777" w:rsidR="00E36E3A" w:rsidRPr="00FF0286" w:rsidRDefault="00E36E3A" w:rsidP="009E3616">
      <w:pPr>
        <w:pStyle w:val="Odstavekseznama"/>
        <w:numPr>
          <w:ilvl w:val="1"/>
          <w:numId w:val="338"/>
        </w:numPr>
        <w:rPr>
          <w:rFonts w:cs="Arial"/>
        </w:rPr>
      </w:pPr>
      <w:r w:rsidRPr="00FF0286">
        <w:rPr>
          <w:rFonts w:cs="Arial"/>
        </w:rPr>
        <w:t>elastičnost,</w:t>
      </w:r>
    </w:p>
    <w:p w14:paraId="0477B8E4" w14:textId="77777777" w:rsidR="00E36E3A" w:rsidRPr="00FF0286" w:rsidRDefault="00E36E3A" w:rsidP="009E3616">
      <w:pPr>
        <w:pStyle w:val="Odstavekseznama"/>
        <w:numPr>
          <w:ilvl w:val="1"/>
          <w:numId w:val="338"/>
        </w:numPr>
        <w:rPr>
          <w:rFonts w:cs="Arial"/>
        </w:rPr>
      </w:pPr>
      <w:r w:rsidRPr="00FF0286">
        <w:rPr>
          <w:rFonts w:cs="Arial"/>
        </w:rPr>
        <w:t>sijaj,</w:t>
      </w:r>
    </w:p>
    <w:p w14:paraId="7FFCB002" w14:textId="77777777" w:rsidR="00E36E3A" w:rsidRPr="00FF0286" w:rsidRDefault="00E36E3A" w:rsidP="009E3616">
      <w:pPr>
        <w:pStyle w:val="Odstavekseznama"/>
        <w:numPr>
          <w:ilvl w:val="1"/>
          <w:numId w:val="338"/>
        </w:numPr>
        <w:rPr>
          <w:rFonts w:cs="Arial"/>
        </w:rPr>
      </w:pPr>
      <w:r w:rsidRPr="00FF0286">
        <w:rPr>
          <w:rFonts w:cs="Arial"/>
        </w:rPr>
        <w:lastRenderedPageBreak/>
        <w:t>barvni ton.</w:t>
      </w:r>
    </w:p>
    <w:p w14:paraId="1BF941DE" w14:textId="77777777" w:rsidR="00E36E3A" w:rsidRPr="00FF0286" w:rsidRDefault="00E36E3A" w:rsidP="009E3616">
      <w:pPr>
        <w:pStyle w:val="Odstavekseznama"/>
        <w:numPr>
          <w:ilvl w:val="0"/>
          <w:numId w:val="338"/>
        </w:numPr>
        <w:rPr>
          <w:rFonts w:cs="Arial"/>
        </w:rPr>
      </w:pPr>
      <w:r w:rsidRPr="00FF0286">
        <w:rPr>
          <w:rFonts w:cs="Arial"/>
        </w:rPr>
        <w:t>Če bodo deli iz kovin izpostavljeni posebnim pogojem, je treba v projektni dokumentaciji določiti ustrezne dopolnilne preskuse zahtevanih lastnosti materialov za premaze za zaščito proti koroziji in določiti merila za njihovo oceno.</w:t>
      </w:r>
    </w:p>
    <w:p w14:paraId="4460A3A9" w14:textId="77777777" w:rsidR="00E36E3A" w:rsidRPr="00FF0286" w:rsidRDefault="00E36E3A" w:rsidP="00CE44BF">
      <w:pPr>
        <w:pStyle w:val="Naslov6"/>
        <w:rPr>
          <w:rFonts w:cs="Arial"/>
        </w:rPr>
      </w:pPr>
      <w:bookmarkStart w:id="1028" w:name="_Toc416874478"/>
      <w:bookmarkStart w:id="1029" w:name="_Toc25424310"/>
      <w:r w:rsidRPr="00FF0286">
        <w:rPr>
          <w:rFonts w:cs="Arial"/>
        </w:rPr>
        <w:t>Vroče cinkanje</w:t>
      </w:r>
      <w:bookmarkEnd w:id="1028"/>
      <w:bookmarkEnd w:id="1029"/>
    </w:p>
    <w:p w14:paraId="4A736535" w14:textId="77777777" w:rsidR="00E36E3A" w:rsidRPr="00FF0286" w:rsidRDefault="00E36E3A" w:rsidP="009E3616">
      <w:pPr>
        <w:pStyle w:val="Odstavekseznama"/>
        <w:numPr>
          <w:ilvl w:val="0"/>
          <w:numId w:val="339"/>
        </w:numPr>
        <w:rPr>
          <w:rFonts w:cs="Arial"/>
        </w:rPr>
      </w:pPr>
      <w:r w:rsidRPr="00FF0286">
        <w:rPr>
          <w:rFonts w:cs="Arial"/>
        </w:rPr>
        <w:t>Za pripravo raztaljenega cinka za zaščito delov iz kovin proti koroziji z vročim cinkanjem je treba uporabiti cink kakovosti Zn 97,5 do Zn 99,5, v skladu s SIST EN ISO 1461.</w:t>
      </w:r>
    </w:p>
    <w:p w14:paraId="47FE81CA" w14:textId="77777777" w:rsidR="00E36E3A" w:rsidRPr="00FF0286" w:rsidRDefault="00E36E3A" w:rsidP="009E3616">
      <w:pPr>
        <w:pStyle w:val="Odstavekseznama"/>
        <w:numPr>
          <w:ilvl w:val="0"/>
          <w:numId w:val="339"/>
        </w:numPr>
        <w:rPr>
          <w:rFonts w:cs="Arial"/>
        </w:rPr>
      </w:pPr>
      <w:r w:rsidRPr="00FF0286">
        <w:rPr>
          <w:rFonts w:cs="Arial"/>
        </w:rPr>
        <w:t xml:space="preserve">Jeklo za vroče cinkanje mora vsebovati čim manj ogljika, silicija in fosforja, tako da omogoča kakovostno izvedbo zaščite proti koroziji. Kemijska vsebnost silicija v materialu naj bo med 0,00 in 0,02 % ter hkrat mora veljati, da je vsebnost silicija (v %) + 2,5x vsebnost fosforja (v %) manjša od 0,04 %. </w:t>
      </w:r>
    </w:p>
    <w:p w14:paraId="09C5EC91" w14:textId="77777777" w:rsidR="00E36E3A" w:rsidRPr="00FF0286" w:rsidRDefault="00E36E3A" w:rsidP="009E3616">
      <w:pPr>
        <w:pStyle w:val="Odstavekseznama"/>
        <w:numPr>
          <w:ilvl w:val="0"/>
          <w:numId w:val="339"/>
        </w:numPr>
        <w:rPr>
          <w:rFonts w:cs="Arial"/>
        </w:rPr>
      </w:pPr>
      <w:r w:rsidRPr="00FF0286">
        <w:rPr>
          <w:rFonts w:cs="Arial"/>
        </w:rPr>
        <w:t>Površina pločevine ne sme vsebovati napak dvoplastnosti, zavaljanja, zavaljane škaje, uvaljane emulzije, nečistoč ali pa napak nastalih pri žarjenju jekla v redukcijski atmosferi. Posledica neupoštevanja teh zahtev so lahko napake v prevleki (sivost, siva lisavost, intenzivna hrapavost in luščenje).</w:t>
      </w:r>
    </w:p>
    <w:p w14:paraId="09112369" w14:textId="77777777" w:rsidR="00E36E3A" w:rsidRPr="00FF0286" w:rsidRDefault="00E36E3A" w:rsidP="009E3616">
      <w:pPr>
        <w:pStyle w:val="Odstavekseznama"/>
        <w:numPr>
          <w:ilvl w:val="0"/>
          <w:numId w:val="339"/>
        </w:numPr>
        <w:rPr>
          <w:rFonts w:cs="Arial"/>
        </w:rPr>
      </w:pPr>
      <w:r w:rsidRPr="00FF0286">
        <w:rPr>
          <w:rFonts w:cs="Arial"/>
        </w:rPr>
        <w:t>Vsi elementi iste konstrukcije morajo biti iz jekla enake kakovosti.</w:t>
      </w:r>
    </w:p>
    <w:p w14:paraId="7188377A" w14:textId="77777777" w:rsidR="00E36E3A" w:rsidRPr="00FF0286" w:rsidRDefault="00E36E3A" w:rsidP="00882A76">
      <w:pPr>
        <w:pStyle w:val="Naslov6"/>
        <w:rPr>
          <w:rFonts w:cs="Arial"/>
        </w:rPr>
      </w:pPr>
      <w:bookmarkStart w:id="1030" w:name="_Toc416874479"/>
      <w:bookmarkStart w:id="1031" w:name="_Toc25424311"/>
      <w:r w:rsidRPr="00FF0286">
        <w:rPr>
          <w:rFonts w:cs="Arial"/>
        </w:rPr>
        <w:t>Metalizacija</w:t>
      </w:r>
      <w:bookmarkEnd w:id="1030"/>
      <w:bookmarkEnd w:id="1031"/>
    </w:p>
    <w:p w14:paraId="11C53657" w14:textId="77777777" w:rsidR="00E36E3A" w:rsidRPr="00FF0286" w:rsidRDefault="00E36E3A" w:rsidP="009E3616">
      <w:pPr>
        <w:pStyle w:val="Odstavekseznama"/>
        <w:numPr>
          <w:ilvl w:val="0"/>
          <w:numId w:val="340"/>
        </w:numPr>
        <w:rPr>
          <w:rFonts w:cs="Arial"/>
        </w:rPr>
      </w:pPr>
      <w:r w:rsidRPr="00FF0286">
        <w:rPr>
          <w:rFonts w:cs="Arial"/>
        </w:rPr>
        <w:t>Čistost kovine za zaščito delov iz kovin proti koroziji z brizganjem raztaljene kovine (metalizacijo) mora znašati</w:t>
      </w:r>
    </w:p>
    <w:p w14:paraId="55C25430" w14:textId="77777777" w:rsidR="00E36E3A" w:rsidRPr="00FF0286" w:rsidRDefault="00E36E3A" w:rsidP="009E3616">
      <w:pPr>
        <w:pStyle w:val="Odstavekseznama"/>
        <w:numPr>
          <w:ilvl w:val="1"/>
          <w:numId w:val="340"/>
        </w:numPr>
        <w:rPr>
          <w:rFonts w:cs="Arial"/>
        </w:rPr>
      </w:pPr>
      <w:r w:rsidRPr="00FF0286">
        <w:rPr>
          <w:rFonts w:cs="Arial"/>
        </w:rPr>
        <w:t>za cink Zn 99,99 in</w:t>
      </w:r>
    </w:p>
    <w:p w14:paraId="1B249234" w14:textId="77777777" w:rsidR="00E36E3A" w:rsidRPr="00FF0286" w:rsidRDefault="00E36E3A" w:rsidP="009E3616">
      <w:pPr>
        <w:pStyle w:val="Odstavekseznama"/>
        <w:numPr>
          <w:ilvl w:val="1"/>
          <w:numId w:val="340"/>
        </w:numPr>
        <w:rPr>
          <w:rFonts w:cs="Arial"/>
        </w:rPr>
      </w:pPr>
      <w:r w:rsidRPr="00FF0286">
        <w:rPr>
          <w:rFonts w:cs="Arial"/>
        </w:rPr>
        <w:t>za aluminij Al 99,5.</w:t>
      </w:r>
    </w:p>
    <w:p w14:paraId="6509836B" w14:textId="77777777" w:rsidR="00E36E3A" w:rsidRPr="00FF0286" w:rsidRDefault="00E36E3A" w:rsidP="009E3616">
      <w:pPr>
        <w:pStyle w:val="Odstavekseznama"/>
        <w:numPr>
          <w:ilvl w:val="0"/>
          <w:numId w:val="340"/>
        </w:numPr>
        <w:rPr>
          <w:rFonts w:cs="Arial"/>
        </w:rPr>
      </w:pPr>
      <w:r w:rsidRPr="00FF0286">
        <w:rPr>
          <w:rFonts w:cs="Arial"/>
        </w:rPr>
        <w:t>Priprava kovine, ki jo je treba nanesti za zaščito, mora ustrezati napravi za brizganje. Ostale zahteve so razvidne iz SIST EN ISO 2063.</w:t>
      </w:r>
    </w:p>
    <w:p w14:paraId="3903985B" w14:textId="77777777" w:rsidR="00E36E3A" w:rsidRPr="00FF0286" w:rsidRDefault="00E36E3A" w:rsidP="00882A76">
      <w:pPr>
        <w:pStyle w:val="Naslov6"/>
        <w:rPr>
          <w:rFonts w:cs="Arial"/>
        </w:rPr>
      </w:pPr>
      <w:bookmarkStart w:id="1032" w:name="_Toc416874480"/>
      <w:bookmarkStart w:id="1033" w:name="_Toc25424312"/>
      <w:r w:rsidRPr="00FF0286">
        <w:rPr>
          <w:rFonts w:cs="Arial"/>
        </w:rPr>
        <w:t>Katodna zaščita</w:t>
      </w:r>
      <w:bookmarkEnd w:id="1032"/>
      <w:bookmarkEnd w:id="1033"/>
    </w:p>
    <w:p w14:paraId="59F8B7E5" w14:textId="77777777" w:rsidR="00E36E3A" w:rsidRPr="00FF0286" w:rsidRDefault="00E36E3A" w:rsidP="009E3616">
      <w:pPr>
        <w:pStyle w:val="Odstavekseznama"/>
        <w:numPr>
          <w:ilvl w:val="0"/>
          <w:numId w:val="341"/>
        </w:numPr>
        <w:rPr>
          <w:rFonts w:cs="Arial"/>
        </w:rPr>
      </w:pPr>
      <w:r w:rsidRPr="00FF0286">
        <w:rPr>
          <w:rFonts w:cs="Arial"/>
        </w:rPr>
        <w:t>Pri katodni zaščiti delov temeljev oziroma delov iz kovin v zemlji ali v vodi proti koroziji je praviloma treba za galvanske anode uporabiti elektrode iz elektronegativne kovine ali njihove zlitine (magnezija, aluminija in cinka).</w:t>
      </w:r>
    </w:p>
    <w:p w14:paraId="35B3A80E" w14:textId="77777777" w:rsidR="00E36E3A" w:rsidRPr="00FF0286" w:rsidRDefault="00E36E3A" w:rsidP="009E3616">
      <w:pPr>
        <w:pStyle w:val="Odstavekseznama"/>
        <w:numPr>
          <w:ilvl w:val="0"/>
          <w:numId w:val="341"/>
        </w:numPr>
        <w:rPr>
          <w:rFonts w:cs="Arial"/>
        </w:rPr>
      </w:pPr>
      <w:r w:rsidRPr="00FF0286">
        <w:rPr>
          <w:rFonts w:cs="Arial"/>
        </w:rPr>
        <w:t>Za anode z zunanjim virom napajanja je mogoče uporabiti različne materiale in zlitine (ferosilicij, grafit, magnetit, platin-titan in druge), ki morajo biti v ustreznem aktivatorju (mešanici gipsa, bentonita, glavberjeve soli in natrijevega sulfata ali v drobno zrnatem koksu).</w:t>
      </w:r>
    </w:p>
    <w:p w14:paraId="4842EF16" w14:textId="77777777" w:rsidR="00E36E3A" w:rsidRPr="00FF0286" w:rsidRDefault="00E36E3A" w:rsidP="00882A76">
      <w:pPr>
        <w:pStyle w:val="Naslov6"/>
        <w:rPr>
          <w:rFonts w:cs="Arial"/>
        </w:rPr>
      </w:pPr>
      <w:bookmarkStart w:id="1034" w:name="_Toc416874481"/>
      <w:bookmarkStart w:id="1035" w:name="_Toc25424313"/>
      <w:r w:rsidRPr="00FF0286">
        <w:rPr>
          <w:rFonts w:cs="Arial"/>
        </w:rPr>
        <w:t>Dvojna zaščita</w:t>
      </w:r>
      <w:bookmarkEnd w:id="1034"/>
      <w:bookmarkEnd w:id="1035"/>
    </w:p>
    <w:p w14:paraId="4ADAFC34" w14:textId="77777777" w:rsidR="00E36E3A" w:rsidRPr="00FF0286" w:rsidRDefault="00E36E3A" w:rsidP="009E3616">
      <w:pPr>
        <w:pStyle w:val="Odstavekseznama"/>
        <w:numPr>
          <w:ilvl w:val="0"/>
          <w:numId w:val="342"/>
        </w:numPr>
        <w:rPr>
          <w:rFonts w:cs="Arial"/>
        </w:rPr>
      </w:pPr>
      <w:r w:rsidRPr="00FF0286">
        <w:rPr>
          <w:rFonts w:cs="Arial"/>
        </w:rPr>
        <w:t>Nosilne jeklene kole in cevovode, vgrajene v zemlji, je zaradi gospodarnosti treba praviloma zaščititi proti koroziji:</w:t>
      </w:r>
    </w:p>
    <w:p w14:paraId="4E0A2F3B" w14:textId="113275DC" w:rsidR="00E36E3A" w:rsidRPr="00FF0286" w:rsidRDefault="00E36E3A" w:rsidP="009E3616">
      <w:pPr>
        <w:pStyle w:val="Odstavekseznama"/>
        <w:numPr>
          <w:ilvl w:val="1"/>
          <w:numId w:val="342"/>
        </w:numPr>
        <w:rPr>
          <w:rFonts w:cs="Arial"/>
        </w:rPr>
      </w:pPr>
      <w:r w:rsidRPr="00FF0286">
        <w:rPr>
          <w:rFonts w:cs="Arial"/>
        </w:rPr>
        <w:t>z materiali za katodno zaščito, določenimi v točki</w:t>
      </w:r>
      <w:r w:rsidR="009B2F4D" w:rsidRPr="00FF0286">
        <w:rPr>
          <w:rFonts w:cs="Arial"/>
        </w:rPr>
        <w:t xml:space="preserve"> </w:t>
      </w:r>
      <w:r w:rsidR="00FC346F" w:rsidRPr="00FF0286">
        <w:rPr>
          <w:rFonts w:cs="Arial"/>
        </w:rPr>
        <w:fldChar w:fldCharType="begin"/>
      </w:r>
      <w:r w:rsidR="00FC346F" w:rsidRPr="00FF0286">
        <w:rPr>
          <w:rFonts w:cs="Arial"/>
        </w:rPr>
        <w:instrText xml:space="preserve"> REF _Ref25952532 \w \h  \* MERGEFORMAT </w:instrText>
      </w:r>
      <w:r w:rsidR="00FC346F" w:rsidRPr="00FF0286">
        <w:rPr>
          <w:rFonts w:cs="Arial"/>
        </w:rPr>
      </w:r>
      <w:r w:rsidR="00FC346F" w:rsidRPr="00FF0286">
        <w:rPr>
          <w:rFonts w:cs="Arial"/>
        </w:rPr>
        <w:fldChar w:fldCharType="separate"/>
      </w:r>
      <w:r w:rsidR="00EE22BA">
        <w:rPr>
          <w:rFonts w:cs="Arial"/>
        </w:rPr>
        <w:t>2.2.5.1.2.6</w:t>
      </w:r>
      <w:r w:rsidR="00FC346F" w:rsidRPr="00FF0286">
        <w:rPr>
          <w:rFonts w:cs="Arial"/>
        </w:rPr>
        <w:fldChar w:fldCharType="end"/>
      </w:r>
      <w:r w:rsidRPr="00FF0286">
        <w:rPr>
          <w:rFonts w:cs="Arial"/>
        </w:rPr>
        <w:t xml:space="preserve"> in</w:t>
      </w:r>
    </w:p>
    <w:p w14:paraId="77C2CA30" w14:textId="77777777" w:rsidR="00E36E3A" w:rsidRPr="00FF0286" w:rsidRDefault="00E36E3A" w:rsidP="009E3616">
      <w:pPr>
        <w:pStyle w:val="Odstavekseznama"/>
        <w:numPr>
          <w:ilvl w:val="1"/>
          <w:numId w:val="342"/>
        </w:numPr>
        <w:rPr>
          <w:rFonts w:cs="Arial"/>
        </w:rPr>
      </w:pPr>
      <w:r w:rsidRPr="00FF0286">
        <w:rPr>
          <w:rFonts w:cs="Arial"/>
        </w:rPr>
        <w:t>z materiali, ki ustrezajo zahtevam, opredeljene v poglavju za hidroizolacije objektov.</w:t>
      </w:r>
    </w:p>
    <w:p w14:paraId="06D398E3" w14:textId="77777777" w:rsidR="00E36E3A" w:rsidRPr="00FF0286" w:rsidRDefault="00E36E3A" w:rsidP="009E3616">
      <w:pPr>
        <w:pStyle w:val="Odstavekseznama"/>
        <w:numPr>
          <w:ilvl w:val="0"/>
          <w:numId w:val="342"/>
        </w:numPr>
        <w:rPr>
          <w:rFonts w:cs="Arial"/>
        </w:rPr>
      </w:pPr>
      <w:r w:rsidRPr="00FF0286">
        <w:rPr>
          <w:rFonts w:cs="Arial"/>
        </w:rPr>
        <w:t>Lastnosti lepilnega traku iz polietilenske folije in materiala za premaz (primerja) morajo biti med seboj usklajene. Poleg tega mora samolepilni trak iz polietilena za dvojno zaščito proti koroziji ustrezati še zahtevam, navedenim v Tabeli 3.6.23.</w:t>
      </w:r>
    </w:p>
    <w:p w14:paraId="7E9D0345" w14:textId="77777777" w:rsidR="00E36E3A" w:rsidRPr="00FF0286" w:rsidRDefault="00E36E3A" w:rsidP="009E3616">
      <w:pPr>
        <w:pStyle w:val="Odstavekseznama"/>
        <w:numPr>
          <w:ilvl w:val="0"/>
          <w:numId w:val="342"/>
        </w:numPr>
        <w:rPr>
          <w:rFonts w:cs="Arial"/>
        </w:rPr>
      </w:pPr>
      <w:r w:rsidRPr="00FF0286">
        <w:rPr>
          <w:rFonts w:cs="Arial"/>
        </w:rPr>
        <w:t xml:space="preserve">Če proizvajalec samolepilnega traku iz polietilenske folije predpisuje posebne lastnosti in jih nadzorni organ sprejme, jih mora izvajalec z ustreznimi dokazili dokazati. </w:t>
      </w:r>
    </w:p>
    <w:p w14:paraId="689360DB" w14:textId="77777777" w:rsidR="00E36E3A" w:rsidRPr="00FF0286" w:rsidRDefault="00E36E3A" w:rsidP="00E36E3A">
      <w:pPr>
        <w:rPr>
          <w:rFonts w:cs="Arial"/>
        </w:rPr>
      </w:pPr>
      <w:r w:rsidRPr="00FF0286">
        <w:rPr>
          <w:rFonts w:cs="Arial"/>
        </w:rPr>
        <w:lastRenderedPageBreak/>
        <w:t>Tabela 3.6.23:</w:t>
      </w:r>
      <w:r w:rsidRPr="00FF0286">
        <w:rPr>
          <w:rFonts w:cs="Arial"/>
        </w:rPr>
        <w:tab/>
        <w:t>Lastnosti samolepilnih trakov iz polietilenske folije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1"/>
        <w:gridCol w:w="1701"/>
        <w:gridCol w:w="2456"/>
      </w:tblGrid>
      <w:tr w:rsidR="00E36E3A" w:rsidRPr="00FF0286" w14:paraId="12BE40B9" w14:textId="77777777" w:rsidTr="00E36E3A">
        <w:trPr>
          <w:trHeight w:val="227"/>
          <w:jc w:val="center"/>
        </w:trPr>
        <w:tc>
          <w:tcPr>
            <w:tcW w:w="3911" w:type="dxa"/>
            <w:tcBorders>
              <w:top w:val="single" w:sz="4" w:space="0" w:color="auto"/>
              <w:left w:val="single" w:sz="4" w:space="0" w:color="auto"/>
              <w:bottom w:val="single" w:sz="4" w:space="0" w:color="auto"/>
              <w:right w:val="single" w:sz="4" w:space="0" w:color="auto"/>
            </w:tcBorders>
            <w:hideMark/>
          </w:tcPr>
          <w:p w14:paraId="78F795E2" w14:textId="77777777" w:rsidR="00E36E3A" w:rsidRPr="00FF0286" w:rsidRDefault="00E36E3A" w:rsidP="00E36E3A">
            <w:pPr>
              <w:rPr>
                <w:rFonts w:cs="Arial"/>
              </w:rPr>
            </w:pPr>
            <w:r w:rsidRPr="00FF0286">
              <w:rPr>
                <w:rFonts w:cs="Arial"/>
              </w:rPr>
              <w:t>Lastnost materiala</w:t>
            </w:r>
          </w:p>
        </w:tc>
        <w:tc>
          <w:tcPr>
            <w:tcW w:w="1701" w:type="dxa"/>
            <w:tcBorders>
              <w:top w:val="single" w:sz="4" w:space="0" w:color="auto"/>
              <w:left w:val="single" w:sz="4" w:space="0" w:color="auto"/>
              <w:bottom w:val="single" w:sz="4" w:space="0" w:color="auto"/>
              <w:right w:val="single" w:sz="4" w:space="0" w:color="auto"/>
            </w:tcBorders>
            <w:hideMark/>
          </w:tcPr>
          <w:p w14:paraId="4D3E079F" w14:textId="77777777" w:rsidR="00E36E3A" w:rsidRPr="00FF0286" w:rsidRDefault="00E36E3A" w:rsidP="00E36E3A">
            <w:pPr>
              <w:rPr>
                <w:rFonts w:cs="Arial"/>
              </w:rPr>
            </w:pPr>
            <w:r w:rsidRPr="00FF0286">
              <w:rPr>
                <w:rFonts w:cs="Arial"/>
              </w:rPr>
              <w:t>Enota mere</w:t>
            </w:r>
          </w:p>
        </w:tc>
        <w:tc>
          <w:tcPr>
            <w:tcW w:w="2456" w:type="dxa"/>
            <w:tcBorders>
              <w:top w:val="single" w:sz="4" w:space="0" w:color="auto"/>
              <w:left w:val="single" w:sz="4" w:space="0" w:color="auto"/>
              <w:bottom w:val="single" w:sz="4" w:space="0" w:color="auto"/>
              <w:right w:val="single" w:sz="4" w:space="0" w:color="auto"/>
            </w:tcBorders>
            <w:hideMark/>
          </w:tcPr>
          <w:p w14:paraId="5FB736CD" w14:textId="77777777" w:rsidR="00E36E3A" w:rsidRPr="00FF0286" w:rsidRDefault="00E36E3A" w:rsidP="00E36E3A">
            <w:pPr>
              <w:rPr>
                <w:rFonts w:cs="Arial"/>
              </w:rPr>
            </w:pPr>
            <w:r w:rsidRPr="00FF0286">
              <w:rPr>
                <w:rFonts w:cs="Arial"/>
              </w:rPr>
              <w:t>Zahtevana vrednost</w:t>
            </w:r>
          </w:p>
        </w:tc>
      </w:tr>
      <w:tr w:rsidR="00E36E3A" w:rsidRPr="00FF0286" w14:paraId="2BF721E3" w14:textId="77777777" w:rsidTr="00E36E3A">
        <w:trPr>
          <w:trHeight w:val="227"/>
          <w:jc w:val="center"/>
        </w:trPr>
        <w:tc>
          <w:tcPr>
            <w:tcW w:w="3911" w:type="dxa"/>
            <w:tcBorders>
              <w:top w:val="single" w:sz="4" w:space="0" w:color="auto"/>
              <w:left w:val="single" w:sz="4" w:space="0" w:color="auto"/>
              <w:bottom w:val="nil"/>
              <w:right w:val="single" w:sz="4" w:space="0" w:color="auto"/>
            </w:tcBorders>
            <w:hideMark/>
          </w:tcPr>
          <w:p w14:paraId="27C5C26A" w14:textId="77777777" w:rsidR="00E36E3A" w:rsidRPr="00FF0286" w:rsidRDefault="00E36E3A" w:rsidP="00E36E3A">
            <w:pPr>
              <w:rPr>
                <w:rFonts w:cs="Arial"/>
              </w:rPr>
            </w:pPr>
            <w:r w:rsidRPr="00FF0286">
              <w:rPr>
                <w:rFonts w:cs="Arial"/>
              </w:rPr>
              <w:t xml:space="preserve">- debelina: </w:t>
            </w:r>
            <w:r w:rsidRPr="00FF0286">
              <w:rPr>
                <w:rFonts w:cs="Arial"/>
              </w:rPr>
              <w:tab/>
              <w:t>folije</w:t>
            </w:r>
            <w:r w:rsidRPr="00FF0286">
              <w:rPr>
                <w:rFonts w:cs="Arial"/>
              </w:rPr>
              <w:br/>
            </w:r>
            <w:r w:rsidRPr="00FF0286">
              <w:rPr>
                <w:rFonts w:cs="Arial"/>
              </w:rPr>
              <w:tab/>
              <w:t>filma lepila</w:t>
            </w:r>
          </w:p>
        </w:tc>
        <w:tc>
          <w:tcPr>
            <w:tcW w:w="1701" w:type="dxa"/>
            <w:tcBorders>
              <w:top w:val="single" w:sz="4" w:space="0" w:color="auto"/>
              <w:left w:val="single" w:sz="4" w:space="0" w:color="auto"/>
              <w:bottom w:val="nil"/>
              <w:right w:val="single" w:sz="4" w:space="0" w:color="auto"/>
            </w:tcBorders>
            <w:hideMark/>
          </w:tcPr>
          <w:p w14:paraId="68C021BD" w14:textId="77777777" w:rsidR="00E36E3A" w:rsidRPr="00FF0286" w:rsidRDefault="00E36E3A" w:rsidP="00E36E3A">
            <w:pPr>
              <w:rPr>
                <w:rFonts w:cs="Arial"/>
              </w:rPr>
            </w:pPr>
            <w:r w:rsidRPr="00FF0286">
              <w:rPr>
                <w:rFonts w:cs="Arial"/>
              </w:rPr>
              <w:t>mm</w:t>
            </w:r>
          </w:p>
          <w:p w14:paraId="2DDB4992" w14:textId="77777777" w:rsidR="00E36E3A" w:rsidRPr="00FF0286" w:rsidRDefault="00E36E3A" w:rsidP="00E36E3A">
            <w:pPr>
              <w:rPr>
                <w:rFonts w:cs="Arial"/>
              </w:rPr>
            </w:pPr>
            <w:r w:rsidRPr="00FF0286">
              <w:rPr>
                <w:rFonts w:cs="Arial"/>
              </w:rPr>
              <w:t>mm</w:t>
            </w:r>
          </w:p>
        </w:tc>
        <w:tc>
          <w:tcPr>
            <w:tcW w:w="2456" w:type="dxa"/>
            <w:tcBorders>
              <w:top w:val="single" w:sz="4" w:space="0" w:color="auto"/>
              <w:left w:val="single" w:sz="4" w:space="0" w:color="auto"/>
              <w:bottom w:val="nil"/>
              <w:right w:val="single" w:sz="4" w:space="0" w:color="auto"/>
            </w:tcBorders>
            <w:hideMark/>
          </w:tcPr>
          <w:p w14:paraId="50A22DD2" w14:textId="77777777" w:rsidR="00E36E3A" w:rsidRPr="00FF0286" w:rsidRDefault="00E36E3A" w:rsidP="00E36E3A">
            <w:pPr>
              <w:rPr>
                <w:rFonts w:cs="Arial"/>
              </w:rPr>
            </w:pPr>
            <w:r w:rsidRPr="00FF0286">
              <w:rPr>
                <w:rFonts w:cs="Arial"/>
              </w:rPr>
              <w:t>0,3 do 0,5</w:t>
            </w:r>
          </w:p>
          <w:p w14:paraId="78C4AB93" w14:textId="77777777" w:rsidR="00E36E3A" w:rsidRPr="00FF0286" w:rsidRDefault="00E36E3A" w:rsidP="00E36E3A">
            <w:pPr>
              <w:rPr>
                <w:rFonts w:cs="Arial"/>
              </w:rPr>
            </w:pPr>
            <w:r w:rsidRPr="00FF0286">
              <w:rPr>
                <w:rFonts w:cs="Arial"/>
              </w:rPr>
              <w:t>0,1</w:t>
            </w:r>
          </w:p>
        </w:tc>
      </w:tr>
      <w:tr w:rsidR="00E36E3A" w:rsidRPr="00FF0286" w14:paraId="0EBF73BB" w14:textId="77777777" w:rsidTr="00E36E3A">
        <w:trPr>
          <w:trHeight w:val="227"/>
          <w:jc w:val="center"/>
        </w:trPr>
        <w:tc>
          <w:tcPr>
            <w:tcW w:w="3911" w:type="dxa"/>
            <w:tcBorders>
              <w:top w:val="nil"/>
              <w:left w:val="single" w:sz="4" w:space="0" w:color="auto"/>
              <w:bottom w:val="nil"/>
              <w:right w:val="single" w:sz="4" w:space="0" w:color="auto"/>
            </w:tcBorders>
            <w:hideMark/>
          </w:tcPr>
          <w:p w14:paraId="42DBC221" w14:textId="77777777" w:rsidR="00E36E3A" w:rsidRPr="00FF0286" w:rsidRDefault="00E36E3A" w:rsidP="00E36E3A">
            <w:pPr>
              <w:rPr>
                <w:rFonts w:cs="Arial"/>
              </w:rPr>
            </w:pPr>
            <w:r w:rsidRPr="00FF0286">
              <w:rPr>
                <w:rFonts w:cs="Arial"/>
              </w:rPr>
              <w:t xml:space="preserve">- adhezija: </w:t>
            </w:r>
            <w:r w:rsidRPr="00FF0286">
              <w:rPr>
                <w:rFonts w:cs="Arial"/>
              </w:rPr>
              <w:tab/>
              <w:t>na površino jekla najmanj</w:t>
            </w:r>
            <w:r w:rsidRPr="00FF0286">
              <w:rPr>
                <w:rFonts w:cs="Arial"/>
              </w:rPr>
              <w:br/>
              <w:t xml:space="preserve"> </w:t>
            </w:r>
            <w:r w:rsidRPr="00FF0286">
              <w:rPr>
                <w:rFonts w:cs="Arial"/>
              </w:rPr>
              <w:tab/>
              <w:t>traku na trak, najmanj</w:t>
            </w:r>
          </w:p>
        </w:tc>
        <w:tc>
          <w:tcPr>
            <w:tcW w:w="1701" w:type="dxa"/>
            <w:tcBorders>
              <w:top w:val="nil"/>
              <w:left w:val="single" w:sz="4" w:space="0" w:color="auto"/>
              <w:bottom w:val="nil"/>
              <w:right w:val="single" w:sz="4" w:space="0" w:color="auto"/>
            </w:tcBorders>
            <w:hideMark/>
          </w:tcPr>
          <w:p w14:paraId="03B33C77" w14:textId="77777777" w:rsidR="00E36E3A" w:rsidRPr="00FF0286" w:rsidRDefault="00E36E3A" w:rsidP="00E36E3A">
            <w:pPr>
              <w:rPr>
                <w:rFonts w:cs="Arial"/>
              </w:rPr>
            </w:pPr>
            <w:r w:rsidRPr="00FF0286">
              <w:rPr>
                <w:rFonts w:cs="Arial"/>
              </w:rPr>
              <w:t>N/cm</w:t>
            </w:r>
          </w:p>
          <w:p w14:paraId="0E2357DB" w14:textId="77777777" w:rsidR="00E36E3A" w:rsidRPr="00FF0286" w:rsidRDefault="00E36E3A" w:rsidP="00E36E3A">
            <w:pPr>
              <w:rPr>
                <w:rFonts w:cs="Arial"/>
              </w:rPr>
            </w:pPr>
            <w:r w:rsidRPr="00FF0286">
              <w:rPr>
                <w:rFonts w:cs="Arial"/>
              </w:rPr>
              <w:t>N/cm</w:t>
            </w:r>
          </w:p>
        </w:tc>
        <w:tc>
          <w:tcPr>
            <w:tcW w:w="2456" w:type="dxa"/>
            <w:tcBorders>
              <w:top w:val="nil"/>
              <w:left w:val="single" w:sz="4" w:space="0" w:color="auto"/>
              <w:bottom w:val="nil"/>
              <w:right w:val="single" w:sz="4" w:space="0" w:color="auto"/>
            </w:tcBorders>
            <w:hideMark/>
          </w:tcPr>
          <w:p w14:paraId="7CEE2FFE" w14:textId="77777777" w:rsidR="00E36E3A" w:rsidRPr="00FF0286" w:rsidRDefault="00E36E3A" w:rsidP="00E36E3A">
            <w:pPr>
              <w:rPr>
                <w:rFonts w:cs="Arial"/>
              </w:rPr>
            </w:pPr>
            <w:r w:rsidRPr="00FF0286">
              <w:rPr>
                <w:rFonts w:cs="Arial"/>
              </w:rPr>
              <w:t>7</w:t>
            </w:r>
          </w:p>
          <w:p w14:paraId="58B40F65" w14:textId="77777777" w:rsidR="00E36E3A" w:rsidRPr="00FF0286" w:rsidRDefault="00E36E3A" w:rsidP="00E36E3A">
            <w:pPr>
              <w:rPr>
                <w:rFonts w:cs="Arial"/>
              </w:rPr>
            </w:pPr>
            <w:r w:rsidRPr="00FF0286">
              <w:rPr>
                <w:rFonts w:cs="Arial"/>
              </w:rPr>
              <w:t>6</w:t>
            </w:r>
          </w:p>
        </w:tc>
      </w:tr>
      <w:tr w:rsidR="00E36E3A" w:rsidRPr="00FF0286" w14:paraId="18AD3165" w14:textId="77777777" w:rsidTr="00E36E3A">
        <w:trPr>
          <w:trHeight w:val="227"/>
          <w:jc w:val="center"/>
        </w:trPr>
        <w:tc>
          <w:tcPr>
            <w:tcW w:w="3911" w:type="dxa"/>
            <w:tcBorders>
              <w:top w:val="nil"/>
              <w:left w:val="single" w:sz="4" w:space="0" w:color="auto"/>
              <w:bottom w:val="nil"/>
              <w:right w:val="single" w:sz="4" w:space="0" w:color="auto"/>
            </w:tcBorders>
            <w:hideMark/>
          </w:tcPr>
          <w:p w14:paraId="61C77ED6" w14:textId="77777777" w:rsidR="00E36E3A" w:rsidRPr="00FF0286" w:rsidRDefault="00E36E3A" w:rsidP="00E36E3A">
            <w:pPr>
              <w:rPr>
                <w:rFonts w:cs="Arial"/>
              </w:rPr>
            </w:pPr>
            <w:r w:rsidRPr="00FF0286">
              <w:rPr>
                <w:rFonts w:cs="Arial"/>
              </w:rPr>
              <w:t>- obstojnost na istosmerni tok</w:t>
            </w:r>
          </w:p>
        </w:tc>
        <w:tc>
          <w:tcPr>
            <w:tcW w:w="1701" w:type="dxa"/>
            <w:tcBorders>
              <w:top w:val="nil"/>
              <w:left w:val="single" w:sz="4" w:space="0" w:color="auto"/>
              <w:bottom w:val="nil"/>
              <w:right w:val="single" w:sz="4" w:space="0" w:color="auto"/>
            </w:tcBorders>
            <w:hideMark/>
          </w:tcPr>
          <w:p w14:paraId="3D59B088" w14:textId="77777777" w:rsidR="00E36E3A" w:rsidRPr="00FF0286" w:rsidRDefault="00E36E3A" w:rsidP="00E36E3A">
            <w:pPr>
              <w:rPr>
                <w:rFonts w:cs="Arial"/>
              </w:rPr>
            </w:pPr>
            <w:r w:rsidRPr="00FF0286">
              <w:rPr>
                <w:rFonts w:cs="Arial"/>
              </w:rPr>
              <w:t>-</w:t>
            </w:r>
          </w:p>
        </w:tc>
        <w:tc>
          <w:tcPr>
            <w:tcW w:w="2456" w:type="dxa"/>
            <w:tcBorders>
              <w:top w:val="nil"/>
              <w:left w:val="single" w:sz="4" w:space="0" w:color="auto"/>
              <w:bottom w:val="nil"/>
              <w:right w:val="single" w:sz="4" w:space="0" w:color="auto"/>
            </w:tcBorders>
            <w:hideMark/>
          </w:tcPr>
          <w:p w14:paraId="34D6349D" w14:textId="77777777" w:rsidR="00E36E3A" w:rsidRPr="00FF0286" w:rsidRDefault="00E36E3A" w:rsidP="00E36E3A">
            <w:pPr>
              <w:rPr>
                <w:rFonts w:cs="Arial"/>
              </w:rPr>
            </w:pPr>
            <w:r w:rsidRPr="00FF0286">
              <w:rPr>
                <w:rFonts w:cs="Arial"/>
              </w:rPr>
              <w:t>obstojen</w:t>
            </w:r>
          </w:p>
        </w:tc>
      </w:tr>
      <w:tr w:rsidR="00E36E3A" w:rsidRPr="00FF0286" w14:paraId="4D24EDA2" w14:textId="77777777" w:rsidTr="00E36E3A">
        <w:trPr>
          <w:trHeight w:val="227"/>
          <w:jc w:val="center"/>
        </w:trPr>
        <w:tc>
          <w:tcPr>
            <w:tcW w:w="3911" w:type="dxa"/>
            <w:tcBorders>
              <w:top w:val="nil"/>
              <w:left w:val="single" w:sz="4" w:space="0" w:color="auto"/>
              <w:bottom w:val="nil"/>
              <w:right w:val="single" w:sz="4" w:space="0" w:color="auto"/>
            </w:tcBorders>
            <w:hideMark/>
          </w:tcPr>
          <w:p w14:paraId="474CB8AC" w14:textId="77777777" w:rsidR="00E36E3A" w:rsidRPr="00FF0286" w:rsidRDefault="00E36E3A" w:rsidP="00E36E3A">
            <w:pPr>
              <w:rPr>
                <w:rFonts w:cs="Arial"/>
              </w:rPr>
            </w:pPr>
            <w:r w:rsidRPr="00FF0286">
              <w:rPr>
                <w:rFonts w:cs="Arial"/>
              </w:rPr>
              <w:t>- prebojna napetost, najmanj</w:t>
            </w:r>
          </w:p>
        </w:tc>
        <w:tc>
          <w:tcPr>
            <w:tcW w:w="1701" w:type="dxa"/>
            <w:tcBorders>
              <w:top w:val="nil"/>
              <w:left w:val="single" w:sz="4" w:space="0" w:color="auto"/>
              <w:bottom w:val="nil"/>
              <w:right w:val="single" w:sz="4" w:space="0" w:color="auto"/>
            </w:tcBorders>
            <w:hideMark/>
          </w:tcPr>
          <w:p w14:paraId="6555752D" w14:textId="77777777" w:rsidR="00E36E3A" w:rsidRPr="00FF0286" w:rsidRDefault="00E36E3A" w:rsidP="00E36E3A">
            <w:pPr>
              <w:rPr>
                <w:rFonts w:cs="Arial"/>
              </w:rPr>
            </w:pPr>
            <w:r w:rsidRPr="00FF0286">
              <w:rPr>
                <w:rFonts w:cs="Arial"/>
              </w:rPr>
              <w:t>kV</w:t>
            </w:r>
          </w:p>
        </w:tc>
        <w:tc>
          <w:tcPr>
            <w:tcW w:w="2456" w:type="dxa"/>
            <w:tcBorders>
              <w:top w:val="nil"/>
              <w:left w:val="single" w:sz="4" w:space="0" w:color="auto"/>
              <w:bottom w:val="nil"/>
              <w:right w:val="single" w:sz="4" w:space="0" w:color="auto"/>
            </w:tcBorders>
            <w:hideMark/>
          </w:tcPr>
          <w:p w14:paraId="1A7D1F42" w14:textId="77777777" w:rsidR="00E36E3A" w:rsidRPr="00FF0286" w:rsidRDefault="00E36E3A" w:rsidP="00E36E3A">
            <w:pPr>
              <w:rPr>
                <w:rFonts w:cs="Arial"/>
              </w:rPr>
            </w:pPr>
            <w:r w:rsidRPr="00FF0286">
              <w:rPr>
                <w:rFonts w:cs="Arial"/>
              </w:rPr>
              <w:t>20</w:t>
            </w:r>
          </w:p>
        </w:tc>
      </w:tr>
      <w:tr w:rsidR="00E36E3A" w:rsidRPr="00FF0286" w14:paraId="78A6B1DC" w14:textId="77777777" w:rsidTr="00E36E3A">
        <w:trPr>
          <w:trHeight w:val="227"/>
          <w:jc w:val="center"/>
        </w:trPr>
        <w:tc>
          <w:tcPr>
            <w:tcW w:w="3911" w:type="dxa"/>
            <w:tcBorders>
              <w:top w:val="nil"/>
              <w:left w:val="single" w:sz="4" w:space="0" w:color="auto"/>
              <w:bottom w:val="nil"/>
              <w:right w:val="single" w:sz="4" w:space="0" w:color="auto"/>
            </w:tcBorders>
            <w:hideMark/>
          </w:tcPr>
          <w:p w14:paraId="1CBD44B5" w14:textId="77777777" w:rsidR="00E36E3A" w:rsidRPr="00FF0286" w:rsidRDefault="00E36E3A" w:rsidP="00E36E3A">
            <w:pPr>
              <w:rPr>
                <w:rFonts w:cs="Arial"/>
              </w:rPr>
            </w:pPr>
            <w:r w:rsidRPr="00FF0286">
              <w:rPr>
                <w:rFonts w:cs="Arial"/>
              </w:rPr>
              <w:t>- specifična upornost</w:t>
            </w:r>
          </w:p>
        </w:tc>
        <w:tc>
          <w:tcPr>
            <w:tcW w:w="1701" w:type="dxa"/>
            <w:tcBorders>
              <w:top w:val="nil"/>
              <w:left w:val="single" w:sz="4" w:space="0" w:color="auto"/>
              <w:bottom w:val="nil"/>
              <w:right w:val="single" w:sz="4" w:space="0" w:color="auto"/>
            </w:tcBorders>
            <w:hideMark/>
          </w:tcPr>
          <w:p w14:paraId="240199F7" w14:textId="77777777" w:rsidR="00E36E3A" w:rsidRPr="00FF0286" w:rsidRDefault="00E36E3A" w:rsidP="00E36E3A">
            <w:pPr>
              <w:rPr>
                <w:rFonts w:cs="Arial"/>
              </w:rPr>
            </w:pPr>
            <w:r w:rsidRPr="00FF0286">
              <w:rPr>
                <w:rFonts w:cs="Arial"/>
              </w:rPr>
              <w:t>k</w:t>
            </w:r>
            <w:r w:rsidRPr="00FF0286">
              <w:rPr>
                <w:rFonts w:cs="Arial"/>
              </w:rPr>
              <w:sym w:font="Symbol" w:char="F057"/>
            </w:r>
          </w:p>
        </w:tc>
        <w:tc>
          <w:tcPr>
            <w:tcW w:w="2456" w:type="dxa"/>
            <w:tcBorders>
              <w:top w:val="nil"/>
              <w:left w:val="single" w:sz="4" w:space="0" w:color="auto"/>
              <w:bottom w:val="nil"/>
              <w:right w:val="single" w:sz="4" w:space="0" w:color="auto"/>
            </w:tcBorders>
            <w:hideMark/>
          </w:tcPr>
          <w:p w14:paraId="6C7C53C6" w14:textId="77777777" w:rsidR="00E36E3A" w:rsidRPr="00FF0286" w:rsidRDefault="00E36E3A" w:rsidP="00E36E3A">
            <w:pPr>
              <w:rPr>
                <w:rFonts w:cs="Arial"/>
              </w:rPr>
            </w:pPr>
            <w:r w:rsidRPr="00FF0286">
              <w:rPr>
                <w:rFonts w:cs="Arial"/>
              </w:rPr>
              <w:t>10 do 14</w:t>
            </w:r>
          </w:p>
        </w:tc>
      </w:tr>
      <w:tr w:rsidR="00E36E3A" w:rsidRPr="00FF0286" w14:paraId="57568DB7" w14:textId="77777777" w:rsidTr="00E36E3A">
        <w:trPr>
          <w:trHeight w:val="227"/>
          <w:jc w:val="center"/>
        </w:trPr>
        <w:tc>
          <w:tcPr>
            <w:tcW w:w="3911" w:type="dxa"/>
            <w:tcBorders>
              <w:top w:val="nil"/>
              <w:left w:val="single" w:sz="4" w:space="0" w:color="auto"/>
              <w:bottom w:val="nil"/>
              <w:right w:val="single" w:sz="4" w:space="0" w:color="auto"/>
            </w:tcBorders>
            <w:hideMark/>
          </w:tcPr>
          <w:p w14:paraId="2E024A85" w14:textId="77777777" w:rsidR="00E36E3A" w:rsidRPr="00FF0286" w:rsidRDefault="00E36E3A" w:rsidP="00E36E3A">
            <w:pPr>
              <w:rPr>
                <w:rFonts w:cs="Arial"/>
              </w:rPr>
            </w:pPr>
            <w:r w:rsidRPr="00FF0286">
              <w:rPr>
                <w:rFonts w:cs="Arial"/>
              </w:rPr>
              <w:t>- vpijanje vode, največ</w:t>
            </w:r>
          </w:p>
        </w:tc>
        <w:tc>
          <w:tcPr>
            <w:tcW w:w="1701" w:type="dxa"/>
            <w:tcBorders>
              <w:top w:val="nil"/>
              <w:left w:val="single" w:sz="4" w:space="0" w:color="auto"/>
              <w:bottom w:val="nil"/>
              <w:right w:val="single" w:sz="4" w:space="0" w:color="auto"/>
            </w:tcBorders>
            <w:hideMark/>
          </w:tcPr>
          <w:p w14:paraId="28F1A510" w14:textId="77777777" w:rsidR="00E36E3A" w:rsidRPr="00FF0286" w:rsidRDefault="00E36E3A" w:rsidP="00E36E3A">
            <w:pPr>
              <w:rPr>
                <w:rFonts w:cs="Arial"/>
              </w:rPr>
            </w:pPr>
            <w:r w:rsidRPr="00FF0286">
              <w:rPr>
                <w:rFonts w:cs="Arial"/>
              </w:rPr>
              <w:t>V.-%</w:t>
            </w:r>
          </w:p>
        </w:tc>
        <w:tc>
          <w:tcPr>
            <w:tcW w:w="2456" w:type="dxa"/>
            <w:tcBorders>
              <w:top w:val="nil"/>
              <w:left w:val="single" w:sz="4" w:space="0" w:color="auto"/>
              <w:bottom w:val="nil"/>
              <w:right w:val="single" w:sz="4" w:space="0" w:color="auto"/>
            </w:tcBorders>
            <w:hideMark/>
          </w:tcPr>
          <w:p w14:paraId="59561AFF" w14:textId="77777777" w:rsidR="00E36E3A" w:rsidRPr="00FF0286" w:rsidRDefault="00E36E3A" w:rsidP="00E36E3A">
            <w:pPr>
              <w:rPr>
                <w:rFonts w:cs="Arial"/>
              </w:rPr>
            </w:pPr>
            <w:r w:rsidRPr="00FF0286">
              <w:rPr>
                <w:rFonts w:cs="Arial"/>
              </w:rPr>
              <w:t>0,02</w:t>
            </w:r>
          </w:p>
        </w:tc>
      </w:tr>
      <w:tr w:rsidR="00E36E3A" w:rsidRPr="00FF0286" w14:paraId="1AF21BA7" w14:textId="77777777" w:rsidTr="00E36E3A">
        <w:trPr>
          <w:trHeight w:val="227"/>
          <w:jc w:val="center"/>
        </w:trPr>
        <w:tc>
          <w:tcPr>
            <w:tcW w:w="3911" w:type="dxa"/>
            <w:tcBorders>
              <w:top w:val="nil"/>
              <w:left w:val="single" w:sz="4" w:space="0" w:color="auto"/>
              <w:bottom w:val="single" w:sz="4" w:space="0" w:color="auto"/>
              <w:right w:val="single" w:sz="4" w:space="0" w:color="auto"/>
            </w:tcBorders>
            <w:hideMark/>
          </w:tcPr>
          <w:p w14:paraId="2E878098" w14:textId="77777777" w:rsidR="00E36E3A" w:rsidRPr="00FF0286" w:rsidRDefault="00E36E3A" w:rsidP="00E36E3A">
            <w:pPr>
              <w:rPr>
                <w:rFonts w:cs="Arial"/>
              </w:rPr>
            </w:pPr>
            <w:r w:rsidRPr="00FF0286">
              <w:rPr>
                <w:rFonts w:cs="Arial"/>
              </w:rPr>
              <w:t>- temperaturno območje uporabe</w:t>
            </w:r>
          </w:p>
        </w:tc>
        <w:tc>
          <w:tcPr>
            <w:tcW w:w="1701" w:type="dxa"/>
            <w:tcBorders>
              <w:top w:val="nil"/>
              <w:left w:val="single" w:sz="4" w:space="0" w:color="auto"/>
              <w:bottom w:val="single" w:sz="4" w:space="0" w:color="auto"/>
              <w:right w:val="single" w:sz="4" w:space="0" w:color="auto"/>
            </w:tcBorders>
            <w:hideMark/>
          </w:tcPr>
          <w:p w14:paraId="1F5D1C44" w14:textId="77777777" w:rsidR="00E36E3A" w:rsidRPr="00FF0286" w:rsidRDefault="00E36E3A" w:rsidP="00E36E3A">
            <w:pPr>
              <w:rPr>
                <w:rFonts w:cs="Arial"/>
              </w:rPr>
            </w:pPr>
            <w:r w:rsidRPr="00FF0286">
              <w:rPr>
                <w:rFonts w:cs="Arial"/>
              </w:rPr>
              <w:t>°C</w:t>
            </w:r>
          </w:p>
        </w:tc>
        <w:tc>
          <w:tcPr>
            <w:tcW w:w="2456" w:type="dxa"/>
            <w:tcBorders>
              <w:top w:val="nil"/>
              <w:left w:val="single" w:sz="4" w:space="0" w:color="auto"/>
              <w:bottom w:val="single" w:sz="4" w:space="0" w:color="auto"/>
              <w:right w:val="single" w:sz="4" w:space="0" w:color="auto"/>
            </w:tcBorders>
            <w:hideMark/>
          </w:tcPr>
          <w:p w14:paraId="52121666" w14:textId="77777777" w:rsidR="00E36E3A" w:rsidRPr="00FF0286" w:rsidRDefault="00E36E3A" w:rsidP="00E36E3A">
            <w:pPr>
              <w:rPr>
                <w:rFonts w:cs="Arial"/>
              </w:rPr>
            </w:pPr>
            <w:r w:rsidRPr="00FF0286">
              <w:rPr>
                <w:rFonts w:cs="Arial"/>
              </w:rPr>
              <w:t>-30 do 80</w:t>
            </w:r>
          </w:p>
        </w:tc>
      </w:tr>
    </w:tbl>
    <w:p w14:paraId="551B8BEA" w14:textId="77777777" w:rsidR="00E36E3A" w:rsidRPr="00FF0286" w:rsidRDefault="00E36E3A" w:rsidP="00E36E3A">
      <w:pPr>
        <w:rPr>
          <w:rFonts w:cs="Arial"/>
        </w:rPr>
      </w:pPr>
    </w:p>
    <w:p w14:paraId="1CD37D55" w14:textId="77777777" w:rsidR="00E36E3A" w:rsidRPr="00E33E51" w:rsidRDefault="00E36E3A" w:rsidP="00882A76">
      <w:pPr>
        <w:pStyle w:val="Naslov5"/>
        <w:rPr>
          <w:rFonts w:cs="Arial"/>
          <w:b/>
        </w:rPr>
      </w:pPr>
      <w:bookmarkStart w:id="1036" w:name="_Toc416874482"/>
      <w:bookmarkStart w:id="1037" w:name="_Toc25424314"/>
      <w:r w:rsidRPr="00E33E51">
        <w:rPr>
          <w:rFonts w:cs="Arial"/>
          <w:b/>
        </w:rPr>
        <w:t>Način izvedbe</w:t>
      </w:r>
      <w:bookmarkEnd w:id="1036"/>
      <w:bookmarkEnd w:id="1037"/>
    </w:p>
    <w:p w14:paraId="787BD9E0" w14:textId="77777777" w:rsidR="00E36E3A" w:rsidRPr="00FF0286" w:rsidRDefault="00E36E3A" w:rsidP="00882A76">
      <w:pPr>
        <w:pStyle w:val="Naslov6"/>
        <w:rPr>
          <w:rFonts w:cs="Arial"/>
        </w:rPr>
      </w:pPr>
      <w:bookmarkStart w:id="1038" w:name="_Toc416874483"/>
      <w:bookmarkStart w:id="1039" w:name="_Toc25424315"/>
      <w:bookmarkStart w:id="1040" w:name="_Ref25952629"/>
      <w:r w:rsidRPr="00FF0286">
        <w:rPr>
          <w:rFonts w:cs="Arial"/>
        </w:rPr>
        <w:t>Priprava površin</w:t>
      </w:r>
      <w:bookmarkEnd w:id="1038"/>
      <w:bookmarkEnd w:id="1039"/>
      <w:bookmarkEnd w:id="1040"/>
    </w:p>
    <w:p w14:paraId="426268D3" w14:textId="77777777" w:rsidR="00E36E3A" w:rsidRPr="00FF0286" w:rsidRDefault="00E36E3A" w:rsidP="009E3616">
      <w:pPr>
        <w:pStyle w:val="Odstavekseznama"/>
        <w:numPr>
          <w:ilvl w:val="0"/>
          <w:numId w:val="343"/>
        </w:numPr>
        <w:rPr>
          <w:rFonts w:cs="Arial"/>
        </w:rPr>
      </w:pPr>
      <w:r w:rsidRPr="00FF0286">
        <w:rPr>
          <w:rFonts w:cs="Arial"/>
        </w:rPr>
        <w:t>Od priprave površin delov iz kovin za izvedbo objektov in opreme je odvisna izbira materialov za premaz za zaščito proti koroziji, pa tudi trajnost te zaščite.</w:t>
      </w:r>
    </w:p>
    <w:p w14:paraId="545C49A2" w14:textId="77777777" w:rsidR="00E36E3A" w:rsidRPr="00FF0286" w:rsidRDefault="00E36E3A" w:rsidP="009E3616">
      <w:pPr>
        <w:pStyle w:val="Odstavekseznama"/>
        <w:numPr>
          <w:ilvl w:val="0"/>
          <w:numId w:val="343"/>
        </w:numPr>
        <w:rPr>
          <w:rFonts w:cs="Arial"/>
        </w:rPr>
      </w:pPr>
      <w:r w:rsidRPr="00FF0286">
        <w:rPr>
          <w:rFonts w:cs="Arial"/>
        </w:rPr>
        <w:t>Priprava površin mora potekati praviloma v naslednjem zaporedju:</w:t>
      </w:r>
    </w:p>
    <w:p w14:paraId="7381A3AA" w14:textId="77777777" w:rsidR="00E36E3A" w:rsidRPr="00FF0286" w:rsidRDefault="00E36E3A" w:rsidP="009E3616">
      <w:pPr>
        <w:pStyle w:val="Odstavekseznama"/>
        <w:numPr>
          <w:ilvl w:val="1"/>
          <w:numId w:val="343"/>
        </w:numPr>
        <w:rPr>
          <w:rFonts w:cs="Arial"/>
        </w:rPr>
      </w:pPr>
      <w:r w:rsidRPr="00FF0286">
        <w:rPr>
          <w:rFonts w:cs="Arial"/>
        </w:rPr>
        <w:t>razmastitev</w:t>
      </w:r>
    </w:p>
    <w:p w14:paraId="4F70AC77" w14:textId="77777777" w:rsidR="00E36E3A" w:rsidRPr="00FF0286" w:rsidRDefault="00E36E3A" w:rsidP="009E3616">
      <w:pPr>
        <w:pStyle w:val="Odstavekseznama"/>
        <w:numPr>
          <w:ilvl w:val="1"/>
          <w:numId w:val="343"/>
        </w:numPr>
        <w:rPr>
          <w:rFonts w:cs="Arial"/>
        </w:rPr>
      </w:pPr>
      <w:r w:rsidRPr="00FF0286">
        <w:rPr>
          <w:rFonts w:cs="Arial"/>
        </w:rPr>
        <w:t>čiščenje</w:t>
      </w:r>
    </w:p>
    <w:p w14:paraId="309526E0" w14:textId="77777777" w:rsidR="00E36E3A" w:rsidRPr="00FF0286" w:rsidRDefault="00E36E3A" w:rsidP="009E3616">
      <w:pPr>
        <w:pStyle w:val="Odstavekseznama"/>
        <w:numPr>
          <w:ilvl w:val="1"/>
          <w:numId w:val="343"/>
        </w:numPr>
        <w:rPr>
          <w:rFonts w:cs="Arial"/>
        </w:rPr>
      </w:pPr>
      <w:r w:rsidRPr="00FF0286">
        <w:rPr>
          <w:rFonts w:cs="Arial"/>
        </w:rPr>
        <w:t>odprašitev</w:t>
      </w:r>
    </w:p>
    <w:p w14:paraId="65012A74" w14:textId="77777777" w:rsidR="00E36E3A" w:rsidRPr="00FF0286" w:rsidRDefault="00E36E3A" w:rsidP="009E3616">
      <w:pPr>
        <w:pStyle w:val="Odstavekseznama"/>
        <w:numPr>
          <w:ilvl w:val="1"/>
          <w:numId w:val="343"/>
        </w:numPr>
        <w:rPr>
          <w:rFonts w:cs="Arial"/>
        </w:rPr>
      </w:pPr>
      <w:r w:rsidRPr="00FF0286">
        <w:rPr>
          <w:rFonts w:cs="Arial"/>
        </w:rPr>
        <w:t>predhodna zaščita.</w:t>
      </w:r>
    </w:p>
    <w:p w14:paraId="78C67E20" w14:textId="77777777" w:rsidR="00E36E3A" w:rsidRPr="00FF0286" w:rsidRDefault="00E36E3A" w:rsidP="00882A76">
      <w:pPr>
        <w:pStyle w:val="Naslov6"/>
        <w:rPr>
          <w:rFonts w:cs="Arial"/>
        </w:rPr>
      </w:pPr>
      <w:bookmarkStart w:id="1041" w:name="_Toc416874484"/>
      <w:bookmarkStart w:id="1042" w:name="_Toc25424316"/>
      <w:r w:rsidRPr="00FF0286">
        <w:rPr>
          <w:rFonts w:cs="Arial"/>
        </w:rPr>
        <w:t>Razmastitev</w:t>
      </w:r>
      <w:bookmarkEnd w:id="1041"/>
      <w:bookmarkEnd w:id="1042"/>
    </w:p>
    <w:p w14:paraId="71E19798" w14:textId="77777777" w:rsidR="00E36E3A" w:rsidRPr="00FF0286" w:rsidRDefault="00E36E3A" w:rsidP="009E3616">
      <w:pPr>
        <w:pStyle w:val="Odstavekseznama"/>
        <w:numPr>
          <w:ilvl w:val="0"/>
          <w:numId w:val="344"/>
        </w:numPr>
        <w:rPr>
          <w:rFonts w:cs="Arial"/>
        </w:rPr>
      </w:pPr>
      <w:r w:rsidRPr="00FF0286">
        <w:rPr>
          <w:rFonts w:cs="Arial"/>
        </w:rPr>
        <w:t>Razmastitev je treba izvršiti</w:t>
      </w:r>
    </w:p>
    <w:p w14:paraId="768199BA" w14:textId="77777777" w:rsidR="00E36E3A" w:rsidRPr="00FF0286" w:rsidRDefault="00E36E3A" w:rsidP="009E3616">
      <w:pPr>
        <w:pStyle w:val="Odstavekseznama"/>
        <w:numPr>
          <w:ilvl w:val="1"/>
          <w:numId w:val="344"/>
        </w:numPr>
        <w:rPr>
          <w:rFonts w:cs="Arial"/>
        </w:rPr>
      </w:pPr>
      <w:r w:rsidRPr="00FF0286">
        <w:rPr>
          <w:rFonts w:cs="Arial"/>
        </w:rPr>
        <w:t>ročno: s krpami ali ščetkami, natopljenimi v ustreznem materialu, ali</w:t>
      </w:r>
    </w:p>
    <w:p w14:paraId="64F369FB" w14:textId="77777777" w:rsidR="00E36E3A" w:rsidRPr="00FF0286" w:rsidRDefault="00E36E3A" w:rsidP="009E3616">
      <w:pPr>
        <w:pStyle w:val="Odstavekseznama"/>
        <w:numPr>
          <w:ilvl w:val="1"/>
          <w:numId w:val="344"/>
        </w:numPr>
        <w:rPr>
          <w:rFonts w:cs="Arial"/>
        </w:rPr>
      </w:pPr>
      <w:r w:rsidRPr="00FF0286">
        <w:rPr>
          <w:rFonts w:cs="Arial"/>
        </w:rPr>
        <w:t>strojno: v ustreznih napravah.</w:t>
      </w:r>
    </w:p>
    <w:p w14:paraId="6935B44C" w14:textId="77777777" w:rsidR="00E36E3A" w:rsidRPr="00FF0286" w:rsidRDefault="00E36E3A" w:rsidP="009E3616">
      <w:pPr>
        <w:pStyle w:val="Odstavekseznama"/>
        <w:numPr>
          <w:ilvl w:val="0"/>
          <w:numId w:val="344"/>
        </w:numPr>
        <w:rPr>
          <w:rFonts w:cs="Arial"/>
        </w:rPr>
      </w:pPr>
      <w:r w:rsidRPr="00FF0286">
        <w:rPr>
          <w:rFonts w:cs="Arial"/>
        </w:rPr>
        <w:t>Vse površine kovin je treba po razmastitvi posušiti.</w:t>
      </w:r>
    </w:p>
    <w:p w14:paraId="4C52B9F3" w14:textId="77777777" w:rsidR="00E36E3A" w:rsidRPr="00FF0286" w:rsidRDefault="00E36E3A" w:rsidP="00882A76">
      <w:pPr>
        <w:pStyle w:val="Naslov6"/>
        <w:rPr>
          <w:rFonts w:cs="Arial"/>
        </w:rPr>
      </w:pPr>
      <w:bookmarkStart w:id="1043" w:name="_Toc416874485"/>
      <w:bookmarkStart w:id="1044" w:name="_Toc25424317"/>
      <w:r w:rsidRPr="00FF0286">
        <w:rPr>
          <w:rFonts w:cs="Arial"/>
        </w:rPr>
        <w:t>Čiščenje</w:t>
      </w:r>
      <w:bookmarkEnd w:id="1043"/>
      <w:bookmarkEnd w:id="1044"/>
    </w:p>
    <w:p w14:paraId="1CB48029" w14:textId="77777777" w:rsidR="00E36E3A" w:rsidRPr="00FF0286" w:rsidRDefault="00E36E3A" w:rsidP="009E3616">
      <w:pPr>
        <w:pStyle w:val="Odstavekseznama"/>
        <w:numPr>
          <w:ilvl w:val="0"/>
          <w:numId w:val="345"/>
        </w:numPr>
        <w:rPr>
          <w:rFonts w:cs="Arial"/>
        </w:rPr>
      </w:pPr>
      <w:r w:rsidRPr="00FF0286">
        <w:rPr>
          <w:rFonts w:cs="Arial"/>
        </w:rPr>
        <w:t>Površine delov iz kovin je treba pred zaščito proti koroziji strojno ali ročno očistiti:</w:t>
      </w:r>
    </w:p>
    <w:p w14:paraId="53A5796A" w14:textId="77777777" w:rsidR="00E36E3A" w:rsidRPr="00FF0286" w:rsidRDefault="00E36E3A" w:rsidP="009E3616">
      <w:pPr>
        <w:pStyle w:val="Odstavekseznama"/>
        <w:numPr>
          <w:ilvl w:val="1"/>
          <w:numId w:val="345"/>
        </w:numPr>
        <w:rPr>
          <w:rFonts w:cs="Arial"/>
        </w:rPr>
      </w:pPr>
      <w:r w:rsidRPr="00FF0286">
        <w:rPr>
          <w:rFonts w:cs="Arial"/>
        </w:rPr>
        <w:t>s curkom abraziva,</w:t>
      </w:r>
    </w:p>
    <w:p w14:paraId="0E2FAD27" w14:textId="77777777" w:rsidR="00E36E3A" w:rsidRPr="00FF0286" w:rsidRDefault="00E36E3A" w:rsidP="009E3616">
      <w:pPr>
        <w:pStyle w:val="Odstavekseznama"/>
        <w:numPr>
          <w:ilvl w:val="1"/>
          <w:numId w:val="345"/>
        </w:numPr>
        <w:rPr>
          <w:rFonts w:cs="Arial"/>
        </w:rPr>
      </w:pPr>
      <w:r w:rsidRPr="00FF0286">
        <w:rPr>
          <w:rFonts w:cs="Arial"/>
        </w:rPr>
        <w:t>s plamenom ali</w:t>
      </w:r>
    </w:p>
    <w:p w14:paraId="56127C3F" w14:textId="77777777" w:rsidR="00E36E3A" w:rsidRPr="00FF0286" w:rsidRDefault="00E36E3A" w:rsidP="009E3616">
      <w:pPr>
        <w:pStyle w:val="Odstavekseznama"/>
        <w:numPr>
          <w:ilvl w:val="1"/>
          <w:numId w:val="345"/>
        </w:numPr>
        <w:rPr>
          <w:rFonts w:cs="Arial"/>
        </w:rPr>
      </w:pPr>
      <w:r w:rsidRPr="00FF0286">
        <w:rPr>
          <w:rFonts w:cs="Arial"/>
        </w:rPr>
        <w:t>s kemičnimi sredstvi.</w:t>
      </w:r>
    </w:p>
    <w:p w14:paraId="1E3556E1" w14:textId="77777777" w:rsidR="00E36E3A" w:rsidRPr="00FF0286" w:rsidRDefault="00E36E3A" w:rsidP="009E3616">
      <w:pPr>
        <w:pStyle w:val="Odstavekseznama"/>
        <w:numPr>
          <w:ilvl w:val="0"/>
          <w:numId w:val="345"/>
        </w:numPr>
        <w:rPr>
          <w:rFonts w:cs="Arial"/>
        </w:rPr>
      </w:pPr>
      <w:r w:rsidRPr="00FF0286">
        <w:rPr>
          <w:rFonts w:cs="Arial"/>
        </w:rPr>
        <w:t>Poleg navedenih načinov čiščenja površin delov iz kovin je mogoče uporabiti za čiščenje kovin tudi vodo in sicer:</w:t>
      </w:r>
    </w:p>
    <w:p w14:paraId="7F52AEFB" w14:textId="77777777" w:rsidR="00E36E3A" w:rsidRPr="00FF0286" w:rsidRDefault="00E36E3A" w:rsidP="009E3616">
      <w:pPr>
        <w:pStyle w:val="Odstavekseznama"/>
        <w:numPr>
          <w:ilvl w:val="1"/>
          <w:numId w:val="345"/>
        </w:numPr>
        <w:rPr>
          <w:rFonts w:cs="Arial"/>
        </w:rPr>
      </w:pPr>
      <w:r w:rsidRPr="00FF0286">
        <w:rPr>
          <w:rFonts w:cs="Arial"/>
        </w:rPr>
        <w:t>pod visokim pritiskom,</w:t>
      </w:r>
    </w:p>
    <w:p w14:paraId="220FCAB2" w14:textId="77777777" w:rsidR="00E36E3A" w:rsidRPr="00FF0286" w:rsidRDefault="00E36E3A" w:rsidP="009E3616">
      <w:pPr>
        <w:pStyle w:val="Odstavekseznama"/>
        <w:numPr>
          <w:ilvl w:val="1"/>
          <w:numId w:val="345"/>
        </w:numPr>
        <w:rPr>
          <w:rFonts w:cs="Arial"/>
        </w:rPr>
      </w:pPr>
      <w:r w:rsidRPr="00FF0286">
        <w:rPr>
          <w:rFonts w:cs="Arial"/>
        </w:rPr>
        <w:t>vročo ali</w:t>
      </w:r>
    </w:p>
    <w:p w14:paraId="52DFDDB6" w14:textId="77777777" w:rsidR="00E36E3A" w:rsidRPr="00FF0286" w:rsidRDefault="00E36E3A" w:rsidP="009E3616">
      <w:pPr>
        <w:pStyle w:val="Odstavekseznama"/>
        <w:numPr>
          <w:ilvl w:val="1"/>
          <w:numId w:val="345"/>
        </w:numPr>
        <w:rPr>
          <w:rFonts w:cs="Arial"/>
        </w:rPr>
      </w:pPr>
      <w:r w:rsidRPr="00FF0286">
        <w:rPr>
          <w:rFonts w:cs="Arial"/>
        </w:rPr>
        <w:t>kot paro.</w:t>
      </w:r>
    </w:p>
    <w:p w14:paraId="71498128" w14:textId="77777777" w:rsidR="00E36E3A" w:rsidRPr="00FF0286" w:rsidRDefault="00E36E3A" w:rsidP="009E3616">
      <w:pPr>
        <w:pStyle w:val="Odstavekseznama"/>
        <w:numPr>
          <w:ilvl w:val="0"/>
          <w:numId w:val="345"/>
        </w:numPr>
        <w:rPr>
          <w:rFonts w:cs="Arial"/>
        </w:rPr>
      </w:pPr>
      <w:r w:rsidRPr="00FF0286">
        <w:rPr>
          <w:rFonts w:cs="Arial"/>
        </w:rPr>
        <w:t>Površine delov iz kovin morajo biti praviloma s peskanjem očiščene do sivega kovinskega sijaja in povprečne hrapavosti 30 mikrometrov.</w:t>
      </w:r>
    </w:p>
    <w:p w14:paraId="2BECC6E8" w14:textId="77777777" w:rsidR="00E36E3A" w:rsidRPr="00FF0286" w:rsidRDefault="00E36E3A" w:rsidP="009E3616">
      <w:pPr>
        <w:pStyle w:val="Odstavekseznama"/>
        <w:numPr>
          <w:ilvl w:val="0"/>
          <w:numId w:val="345"/>
        </w:numPr>
        <w:rPr>
          <w:rFonts w:cs="Arial"/>
        </w:rPr>
      </w:pPr>
      <w:r w:rsidRPr="00FF0286">
        <w:rPr>
          <w:rFonts w:cs="Arial"/>
        </w:rPr>
        <w:t>Način čiščenja površin delov iz kovin je odvisen predvsem od stanja teh površin. Predlog izvajalca za način čiščenja mora predhodno odobriti nadzornik.</w:t>
      </w:r>
    </w:p>
    <w:p w14:paraId="359770FF" w14:textId="77777777" w:rsidR="00E36E3A" w:rsidRPr="00FF0286" w:rsidRDefault="00E36E3A" w:rsidP="00882A76">
      <w:pPr>
        <w:pStyle w:val="Naslov6"/>
        <w:rPr>
          <w:rFonts w:cs="Arial"/>
        </w:rPr>
      </w:pPr>
      <w:bookmarkStart w:id="1045" w:name="_Toc416874486"/>
      <w:bookmarkStart w:id="1046" w:name="_Toc25424318"/>
      <w:r w:rsidRPr="00FF0286">
        <w:rPr>
          <w:rFonts w:cs="Arial"/>
        </w:rPr>
        <w:t>Odprašitev</w:t>
      </w:r>
      <w:bookmarkEnd w:id="1045"/>
      <w:bookmarkEnd w:id="1046"/>
    </w:p>
    <w:p w14:paraId="0DD6C1C1" w14:textId="77777777" w:rsidR="00E36E3A" w:rsidRPr="00FF0286" w:rsidRDefault="00E36E3A" w:rsidP="009E3616">
      <w:pPr>
        <w:pStyle w:val="Odstavekseznama"/>
        <w:numPr>
          <w:ilvl w:val="0"/>
          <w:numId w:val="346"/>
        </w:numPr>
        <w:rPr>
          <w:rFonts w:cs="Arial"/>
        </w:rPr>
      </w:pPr>
      <w:r w:rsidRPr="00FF0286">
        <w:rPr>
          <w:rFonts w:cs="Arial"/>
        </w:rPr>
        <w:t>S površin delov iz kovin je treba očistiti prah praviloma s curkom suhega zraka (odpihniti in vsesati).</w:t>
      </w:r>
    </w:p>
    <w:p w14:paraId="02D3B7CC" w14:textId="77777777" w:rsidR="00E36E3A" w:rsidRPr="00FF0286" w:rsidRDefault="00E36E3A" w:rsidP="00882A76">
      <w:pPr>
        <w:pStyle w:val="Naslov6"/>
        <w:rPr>
          <w:rFonts w:cs="Arial"/>
        </w:rPr>
      </w:pPr>
      <w:bookmarkStart w:id="1047" w:name="_Toc416874487"/>
      <w:bookmarkStart w:id="1048" w:name="_Toc25424319"/>
      <w:r w:rsidRPr="00FF0286">
        <w:rPr>
          <w:rFonts w:cs="Arial"/>
        </w:rPr>
        <w:lastRenderedPageBreak/>
        <w:t>Predhodna zaščita</w:t>
      </w:r>
      <w:bookmarkEnd w:id="1047"/>
      <w:bookmarkEnd w:id="1048"/>
    </w:p>
    <w:p w14:paraId="0F3EC6CF" w14:textId="77777777" w:rsidR="00E36E3A" w:rsidRPr="00FF0286" w:rsidRDefault="00E36E3A" w:rsidP="009E3616">
      <w:pPr>
        <w:pStyle w:val="Odstavekseznama"/>
        <w:numPr>
          <w:ilvl w:val="0"/>
          <w:numId w:val="347"/>
        </w:numPr>
        <w:rPr>
          <w:rFonts w:cs="Arial"/>
        </w:rPr>
      </w:pPr>
      <w:r w:rsidRPr="00FF0286">
        <w:rPr>
          <w:rFonts w:cs="Arial"/>
        </w:rPr>
        <w:t>Predhodno zaščito površin delov iz kovin je treba praviloma izvršiti (z ustreznim materialom), če nanosa osnovnega premaza ali drugega materiala za zaščito kovin pred korozijo ni mogoče izvršiti v osmih urah (in ustreznih klimatskih pogojih) od takrat, ko so bile končane ostale faze priprave površine.</w:t>
      </w:r>
    </w:p>
    <w:p w14:paraId="765DA16E" w14:textId="77777777" w:rsidR="00E36E3A" w:rsidRPr="00FF0286" w:rsidRDefault="00E36E3A" w:rsidP="009E3616">
      <w:pPr>
        <w:pStyle w:val="Odstavekseznama"/>
        <w:numPr>
          <w:ilvl w:val="0"/>
          <w:numId w:val="347"/>
        </w:numPr>
        <w:rPr>
          <w:rFonts w:cs="Arial"/>
        </w:rPr>
      </w:pPr>
      <w:r w:rsidRPr="00FF0286">
        <w:rPr>
          <w:rFonts w:cs="Arial"/>
        </w:rPr>
        <w:t>Sredstva za predhodno zaščito površine delov iz kovin je dovoljeno nanesti šele, ko je z ustreznim postopkom (praviloma s curkom abraziva) odstranjena oksidirana plast s površine kovine.</w:t>
      </w:r>
    </w:p>
    <w:p w14:paraId="0106EC94" w14:textId="77777777" w:rsidR="00E36E3A" w:rsidRPr="00FF0286" w:rsidRDefault="00E36E3A" w:rsidP="00882A76">
      <w:pPr>
        <w:pStyle w:val="Naslov6"/>
        <w:rPr>
          <w:rFonts w:cs="Arial"/>
        </w:rPr>
      </w:pPr>
      <w:bookmarkStart w:id="1049" w:name="_Toc416874488"/>
      <w:bookmarkStart w:id="1050" w:name="_Toc25424320"/>
      <w:r w:rsidRPr="00FF0286">
        <w:rPr>
          <w:rFonts w:cs="Arial"/>
        </w:rPr>
        <w:t>Zaščita površin</w:t>
      </w:r>
      <w:bookmarkEnd w:id="1049"/>
      <w:bookmarkEnd w:id="1050"/>
    </w:p>
    <w:p w14:paraId="01AEA7BC" w14:textId="77777777" w:rsidR="00E36E3A" w:rsidRPr="00FF0286" w:rsidRDefault="00E36E3A" w:rsidP="009E3616">
      <w:pPr>
        <w:pStyle w:val="Odstavekseznama"/>
        <w:numPr>
          <w:ilvl w:val="0"/>
          <w:numId w:val="348"/>
        </w:numPr>
        <w:rPr>
          <w:rFonts w:cs="Arial"/>
        </w:rPr>
      </w:pPr>
      <w:r w:rsidRPr="00FF0286">
        <w:rPr>
          <w:rFonts w:cs="Arial"/>
        </w:rPr>
        <w:t>Na suho in čisto površino delov iz kovin je treba izvršiti zaščito s premazi najkasneje osem ur po pripravi površine, zaščito s kovinsko prevleko pa najkasneje štiri ure po pripravi površine.</w:t>
      </w:r>
    </w:p>
    <w:p w14:paraId="24659318" w14:textId="77777777" w:rsidR="00E36E3A" w:rsidRPr="00FF0286" w:rsidRDefault="00E36E3A" w:rsidP="009E3616">
      <w:pPr>
        <w:pStyle w:val="Odstavekseznama"/>
        <w:numPr>
          <w:ilvl w:val="0"/>
          <w:numId w:val="348"/>
        </w:numPr>
        <w:rPr>
          <w:rFonts w:cs="Arial"/>
        </w:rPr>
      </w:pPr>
      <w:r w:rsidRPr="00FF0286">
        <w:rPr>
          <w:rFonts w:cs="Arial"/>
        </w:rPr>
        <w:t>Površine delov iz kovin je dovoljeno ustrezno zaščititi proti koroziji, ko je po naročilu izvajalca pooblaščena inštitucija za preverjanje kakovosti del za zaščito kovin proti koroziji preverila in pismeno potrdila, da so površine delov iz kovin ustrezno pripravljene za zaščito.</w:t>
      </w:r>
    </w:p>
    <w:p w14:paraId="67C8BCBE" w14:textId="77777777" w:rsidR="00E36E3A" w:rsidRPr="00FF0286" w:rsidRDefault="00E36E3A" w:rsidP="00882A76">
      <w:pPr>
        <w:pStyle w:val="Naslov6"/>
        <w:rPr>
          <w:rFonts w:cs="Arial"/>
        </w:rPr>
      </w:pPr>
      <w:bookmarkStart w:id="1051" w:name="_Toc416874489"/>
      <w:bookmarkStart w:id="1052" w:name="_Toc25424321"/>
      <w:bookmarkStart w:id="1053" w:name="_Ref25952652"/>
      <w:r w:rsidRPr="00FF0286">
        <w:rPr>
          <w:rFonts w:cs="Arial"/>
        </w:rPr>
        <w:t>Premazi</w:t>
      </w:r>
      <w:bookmarkEnd w:id="1051"/>
      <w:bookmarkEnd w:id="1052"/>
      <w:bookmarkEnd w:id="1053"/>
    </w:p>
    <w:p w14:paraId="1AFDBF59" w14:textId="77777777" w:rsidR="00E36E3A" w:rsidRPr="00FF0286" w:rsidRDefault="00E36E3A" w:rsidP="009E3616">
      <w:pPr>
        <w:pStyle w:val="Odstavekseznama"/>
        <w:numPr>
          <w:ilvl w:val="0"/>
          <w:numId w:val="349"/>
        </w:numPr>
        <w:rPr>
          <w:rFonts w:cs="Arial"/>
        </w:rPr>
      </w:pPr>
      <w:r w:rsidRPr="00FF0286">
        <w:rPr>
          <w:rFonts w:cs="Arial"/>
        </w:rPr>
        <w:t>Zaščito delov iz kovin s premazi je dovoljeno izvajati, če je:</w:t>
      </w:r>
    </w:p>
    <w:p w14:paraId="13A26DEF" w14:textId="77777777" w:rsidR="00E36E3A" w:rsidRPr="00FF0286" w:rsidRDefault="00E36E3A" w:rsidP="009E3616">
      <w:pPr>
        <w:pStyle w:val="Odstavekseznama"/>
        <w:numPr>
          <w:ilvl w:val="1"/>
          <w:numId w:val="349"/>
        </w:numPr>
        <w:rPr>
          <w:rFonts w:cs="Arial"/>
        </w:rPr>
      </w:pPr>
      <w:r w:rsidRPr="00FF0286">
        <w:rPr>
          <w:rFonts w:cs="Arial"/>
        </w:rPr>
        <w:t>površina kovine suha,</w:t>
      </w:r>
    </w:p>
    <w:p w14:paraId="596030EE" w14:textId="77777777" w:rsidR="00E36E3A" w:rsidRPr="00FF0286" w:rsidRDefault="00E36E3A" w:rsidP="009E3616">
      <w:pPr>
        <w:pStyle w:val="Odstavekseznama"/>
        <w:numPr>
          <w:ilvl w:val="1"/>
          <w:numId w:val="349"/>
        </w:numPr>
        <w:rPr>
          <w:rFonts w:cs="Arial"/>
        </w:rPr>
      </w:pPr>
      <w:r w:rsidRPr="00FF0286">
        <w:rPr>
          <w:rFonts w:cs="Arial"/>
        </w:rPr>
        <w:t>relativna vlažnost zraka manjša od 80 %,</w:t>
      </w:r>
    </w:p>
    <w:p w14:paraId="5A4202C3" w14:textId="77777777" w:rsidR="00E36E3A" w:rsidRPr="00FF0286" w:rsidRDefault="00E36E3A" w:rsidP="009E3616">
      <w:pPr>
        <w:pStyle w:val="Odstavekseznama"/>
        <w:numPr>
          <w:ilvl w:val="1"/>
          <w:numId w:val="349"/>
        </w:numPr>
        <w:rPr>
          <w:rFonts w:cs="Arial"/>
        </w:rPr>
      </w:pPr>
      <w:r w:rsidRPr="00FF0286">
        <w:rPr>
          <w:rFonts w:cs="Arial"/>
        </w:rPr>
        <w:t>s svežega predhodnega premaza odstranjen prah,</w:t>
      </w:r>
    </w:p>
    <w:p w14:paraId="3170C6B0" w14:textId="77777777" w:rsidR="00E36E3A" w:rsidRPr="00FF0286" w:rsidRDefault="00E36E3A" w:rsidP="009E3616">
      <w:pPr>
        <w:pStyle w:val="Odstavekseznama"/>
        <w:numPr>
          <w:ilvl w:val="1"/>
          <w:numId w:val="349"/>
        </w:numPr>
        <w:rPr>
          <w:rFonts w:cs="Arial"/>
        </w:rPr>
      </w:pPr>
      <w:r w:rsidRPr="00FF0286">
        <w:rPr>
          <w:rFonts w:cs="Arial"/>
        </w:rPr>
        <w:t>temperatura zraka višja od 5°C ali nižja od 40°C in temperaturni pogoji onemogočajo nastajanje kondenza na površini kovine.</w:t>
      </w:r>
    </w:p>
    <w:p w14:paraId="4E830B3A" w14:textId="77777777" w:rsidR="00E36E3A" w:rsidRPr="00FF0286" w:rsidRDefault="00E36E3A" w:rsidP="009E3616">
      <w:pPr>
        <w:pStyle w:val="Odstavekseznama"/>
        <w:numPr>
          <w:ilvl w:val="0"/>
          <w:numId w:val="349"/>
        </w:numPr>
        <w:rPr>
          <w:rFonts w:cs="Arial"/>
        </w:rPr>
      </w:pPr>
      <w:r w:rsidRPr="00FF0286">
        <w:rPr>
          <w:rFonts w:cs="Arial"/>
        </w:rPr>
        <w:t>Premaze je dovoljeno izvršiti strojno ali ročno, vendar pa čim prej po končani pripravi površin delov iz kovin. Če je določeni rok za izvršitev premaza prekoračen, je treba površino ponovno ustrezno pripraviti.</w:t>
      </w:r>
    </w:p>
    <w:p w14:paraId="1452A03E" w14:textId="77777777" w:rsidR="00E36E3A" w:rsidRPr="00FF0286" w:rsidRDefault="00E36E3A" w:rsidP="009E3616">
      <w:pPr>
        <w:pStyle w:val="Odstavekseznama"/>
        <w:numPr>
          <w:ilvl w:val="0"/>
          <w:numId w:val="349"/>
        </w:numPr>
        <w:rPr>
          <w:rFonts w:cs="Arial"/>
        </w:rPr>
      </w:pPr>
      <w:r w:rsidRPr="00FF0286">
        <w:rPr>
          <w:rFonts w:cs="Arial"/>
        </w:rPr>
        <w:t>Materiale za osnovne in kritne premaze je treba nanesti v ustreznih plasteh.</w:t>
      </w:r>
    </w:p>
    <w:p w14:paraId="40DA1AC7" w14:textId="77777777" w:rsidR="00E36E3A" w:rsidRPr="00FF0286" w:rsidRDefault="00E36E3A" w:rsidP="009E3616">
      <w:pPr>
        <w:pStyle w:val="Odstavekseznama"/>
        <w:numPr>
          <w:ilvl w:val="0"/>
          <w:numId w:val="349"/>
        </w:numPr>
        <w:rPr>
          <w:rFonts w:cs="Arial"/>
        </w:rPr>
      </w:pPr>
      <w:r w:rsidRPr="00FF0286">
        <w:rPr>
          <w:rFonts w:cs="Arial"/>
        </w:rPr>
        <w:t>Če v projektni dokumentaciji ni določeno drugače, je treba izvršiti delavniške premaze praviloma v prostorih proizvajalca delov iz kovin za objekte in opremo na cestah, vse nadaljnje premaze pa po vgraditvi.</w:t>
      </w:r>
    </w:p>
    <w:p w14:paraId="0A421D3D" w14:textId="77777777" w:rsidR="00E36E3A" w:rsidRPr="00FF0286" w:rsidRDefault="00E36E3A" w:rsidP="009E3616">
      <w:pPr>
        <w:pStyle w:val="Odstavekseznama"/>
        <w:numPr>
          <w:ilvl w:val="0"/>
          <w:numId w:val="349"/>
        </w:numPr>
        <w:rPr>
          <w:rFonts w:cs="Arial"/>
        </w:rPr>
      </w:pPr>
      <w:r w:rsidRPr="00FF0286">
        <w:rPr>
          <w:rFonts w:cs="Arial"/>
        </w:rPr>
        <w:t>Predhodni premaz mora biti ustrezno suh, preden se izvrši naslednji premaz. Minimalni čas sušenja za nekatere osnovne materiale za premaze je določen v Tabeli 3.6.24.</w:t>
      </w:r>
    </w:p>
    <w:p w14:paraId="25685194" w14:textId="77777777" w:rsidR="00E36E3A" w:rsidRPr="00FF0286" w:rsidRDefault="00E36E3A" w:rsidP="00E36E3A">
      <w:pPr>
        <w:rPr>
          <w:rFonts w:cs="Arial"/>
        </w:rPr>
      </w:pPr>
      <w:r w:rsidRPr="00FF0286">
        <w:rPr>
          <w:rFonts w:cs="Arial"/>
        </w:rPr>
        <w:t>Tabela 3.6.24:</w:t>
      </w:r>
      <w:r w:rsidRPr="00FF0286">
        <w:rPr>
          <w:rFonts w:cs="Arial"/>
        </w:rPr>
        <w:tab/>
        <w:t>Minimalni čas sušenja za nekatere osnovne materiale za premaze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3544"/>
      </w:tblGrid>
      <w:tr w:rsidR="00E36E3A" w:rsidRPr="00FF0286" w14:paraId="50247E07" w14:textId="77777777" w:rsidTr="00E36E3A">
        <w:trPr>
          <w:trHeight w:val="227"/>
          <w:jc w:val="center"/>
        </w:trPr>
        <w:tc>
          <w:tcPr>
            <w:tcW w:w="3510" w:type="dxa"/>
            <w:tcBorders>
              <w:top w:val="single" w:sz="4" w:space="0" w:color="auto"/>
              <w:left w:val="single" w:sz="4" w:space="0" w:color="auto"/>
              <w:bottom w:val="single" w:sz="4" w:space="0" w:color="auto"/>
              <w:right w:val="single" w:sz="4" w:space="0" w:color="auto"/>
            </w:tcBorders>
            <w:hideMark/>
          </w:tcPr>
          <w:p w14:paraId="2E0E58E2" w14:textId="77777777" w:rsidR="00E36E3A" w:rsidRPr="00FF0286" w:rsidRDefault="00E36E3A" w:rsidP="00E36E3A">
            <w:pPr>
              <w:rPr>
                <w:rFonts w:cs="Arial"/>
              </w:rPr>
            </w:pPr>
            <w:r w:rsidRPr="00FF0286">
              <w:rPr>
                <w:rFonts w:cs="Arial"/>
              </w:rPr>
              <w:t>Osnova materiala za premaz</w:t>
            </w:r>
          </w:p>
        </w:tc>
        <w:tc>
          <w:tcPr>
            <w:tcW w:w="3544" w:type="dxa"/>
            <w:tcBorders>
              <w:top w:val="single" w:sz="4" w:space="0" w:color="auto"/>
              <w:left w:val="single" w:sz="4" w:space="0" w:color="auto"/>
              <w:bottom w:val="single" w:sz="4" w:space="0" w:color="auto"/>
              <w:right w:val="single" w:sz="4" w:space="0" w:color="auto"/>
            </w:tcBorders>
            <w:hideMark/>
          </w:tcPr>
          <w:p w14:paraId="77749FD4" w14:textId="77777777" w:rsidR="00E36E3A" w:rsidRPr="00FF0286" w:rsidRDefault="00E36E3A" w:rsidP="00E36E3A">
            <w:pPr>
              <w:rPr>
                <w:rFonts w:cs="Arial"/>
              </w:rPr>
            </w:pPr>
            <w:r w:rsidRPr="00FF0286">
              <w:rPr>
                <w:rFonts w:cs="Arial"/>
              </w:rPr>
              <w:t>Trajanje sušenja najmanj</w:t>
            </w:r>
          </w:p>
        </w:tc>
      </w:tr>
      <w:tr w:rsidR="00E36E3A" w:rsidRPr="00FF0286" w14:paraId="05337303" w14:textId="77777777" w:rsidTr="00E36E3A">
        <w:trPr>
          <w:trHeight w:val="227"/>
          <w:jc w:val="center"/>
        </w:trPr>
        <w:tc>
          <w:tcPr>
            <w:tcW w:w="3510" w:type="dxa"/>
            <w:tcBorders>
              <w:top w:val="single" w:sz="4" w:space="0" w:color="auto"/>
              <w:left w:val="single" w:sz="4" w:space="0" w:color="auto"/>
              <w:bottom w:val="nil"/>
              <w:right w:val="single" w:sz="4" w:space="0" w:color="auto"/>
            </w:tcBorders>
            <w:hideMark/>
          </w:tcPr>
          <w:p w14:paraId="2303AFAE" w14:textId="77777777" w:rsidR="00E36E3A" w:rsidRPr="00FF0286" w:rsidRDefault="00E36E3A" w:rsidP="00E36E3A">
            <w:pPr>
              <w:rPr>
                <w:rFonts w:cs="Arial"/>
              </w:rPr>
            </w:pPr>
            <w:r w:rsidRPr="00FF0286">
              <w:rPr>
                <w:rFonts w:cs="Arial"/>
              </w:rPr>
              <w:t>- alkidna smola</w:t>
            </w:r>
          </w:p>
        </w:tc>
        <w:tc>
          <w:tcPr>
            <w:tcW w:w="3544" w:type="dxa"/>
            <w:tcBorders>
              <w:top w:val="single" w:sz="4" w:space="0" w:color="auto"/>
              <w:left w:val="single" w:sz="4" w:space="0" w:color="auto"/>
              <w:bottom w:val="nil"/>
              <w:right w:val="single" w:sz="4" w:space="0" w:color="auto"/>
            </w:tcBorders>
            <w:hideMark/>
          </w:tcPr>
          <w:p w14:paraId="5F777795" w14:textId="77777777" w:rsidR="00E36E3A" w:rsidRPr="00FF0286" w:rsidRDefault="00E36E3A" w:rsidP="00E36E3A">
            <w:pPr>
              <w:rPr>
                <w:rFonts w:cs="Arial"/>
              </w:rPr>
            </w:pPr>
            <w:r w:rsidRPr="00FF0286">
              <w:rPr>
                <w:rFonts w:cs="Arial"/>
              </w:rPr>
              <w:t>15 ur</w:t>
            </w:r>
          </w:p>
        </w:tc>
      </w:tr>
      <w:tr w:rsidR="00E36E3A" w:rsidRPr="00FF0286" w14:paraId="788A039D" w14:textId="77777777" w:rsidTr="00E36E3A">
        <w:trPr>
          <w:trHeight w:val="227"/>
          <w:jc w:val="center"/>
        </w:trPr>
        <w:tc>
          <w:tcPr>
            <w:tcW w:w="3510" w:type="dxa"/>
            <w:tcBorders>
              <w:top w:val="nil"/>
              <w:left w:val="single" w:sz="4" w:space="0" w:color="auto"/>
              <w:bottom w:val="nil"/>
              <w:right w:val="single" w:sz="4" w:space="0" w:color="auto"/>
            </w:tcBorders>
            <w:hideMark/>
          </w:tcPr>
          <w:p w14:paraId="21CFF270" w14:textId="77777777" w:rsidR="00E36E3A" w:rsidRPr="00FF0286" w:rsidRDefault="00E36E3A" w:rsidP="00E36E3A">
            <w:pPr>
              <w:rPr>
                <w:rFonts w:cs="Arial"/>
              </w:rPr>
            </w:pPr>
            <w:r w:rsidRPr="00FF0286">
              <w:rPr>
                <w:rFonts w:cs="Arial"/>
              </w:rPr>
              <w:t>- olje</w:t>
            </w:r>
          </w:p>
        </w:tc>
        <w:tc>
          <w:tcPr>
            <w:tcW w:w="3544" w:type="dxa"/>
            <w:tcBorders>
              <w:top w:val="nil"/>
              <w:left w:val="single" w:sz="4" w:space="0" w:color="auto"/>
              <w:bottom w:val="nil"/>
              <w:right w:val="single" w:sz="4" w:space="0" w:color="auto"/>
            </w:tcBorders>
            <w:hideMark/>
          </w:tcPr>
          <w:p w14:paraId="41947CF1" w14:textId="77777777" w:rsidR="00E36E3A" w:rsidRPr="00FF0286" w:rsidRDefault="00E36E3A" w:rsidP="00E36E3A">
            <w:pPr>
              <w:rPr>
                <w:rFonts w:cs="Arial"/>
              </w:rPr>
            </w:pPr>
            <w:r w:rsidRPr="00FF0286">
              <w:rPr>
                <w:rFonts w:cs="Arial"/>
              </w:rPr>
              <w:t>2 dni</w:t>
            </w:r>
          </w:p>
        </w:tc>
      </w:tr>
      <w:tr w:rsidR="00E36E3A" w:rsidRPr="00FF0286" w14:paraId="08D93D09" w14:textId="77777777" w:rsidTr="00E36E3A">
        <w:trPr>
          <w:trHeight w:val="227"/>
          <w:jc w:val="center"/>
        </w:trPr>
        <w:tc>
          <w:tcPr>
            <w:tcW w:w="3510" w:type="dxa"/>
            <w:tcBorders>
              <w:top w:val="nil"/>
              <w:left w:val="single" w:sz="4" w:space="0" w:color="auto"/>
              <w:bottom w:val="nil"/>
              <w:right w:val="single" w:sz="4" w:space="0" w:color="auto"/>
            </w:tcBorders>
            <w:hideMark/>
          </w:tcPr>
          <w:p w14:paraId="61B9849C" w14:textId="77777777" w:rsidR="00E36E3A" w:rsidRPr="00FF0286" w:rsidRDefault="00E36E3A" w:rsidP="00E36E3A">
            <w:pPr>
              <w:rPr>
                <w:rFonts w:cs="Arial"/>
              </w:rPr>
            </w:pPr>
            <w:r w:rsidRPr="00FF0286">
              <w:rPr>
                <w:rFonts w:cs="Arial"/>
              </w:rPr>
              <w:t>- cink silikat</w:t>
            </w:r>
          </w:p>
        </w:tc>
        <w:tc>
          <w:tcPr>
            <w:tcW w:w="3544" w:type="dxa"/>
            <w:tcBorders>
              <w:top w:val="nil"/>
              <w:left w:val="single" w:sz="4" w:space="0" w:color="auto"/>
              <w:bottom w:val="nil"/>
              <w:right w:val="single" w:sz="4" w:space="0" w:color="auto"/>
            </w:tcBorders>
            <w:hideMark/>
          </w:tcPr>
          <w:p w14:paraId="25214823" w14:textId="77777777" w:rsidR="00E36E3A" w:rsidRPr="00FF0286" w:rsidRDefault="00E36E3A" w:rsidP="00E36E3A">
            <w:pPr>
              <w:rPr>
                <w:rFonts w:cs="Arial"/>
              </w:rPr>
            </w:pPr>
            <w:r w:rsidRPr="00FF0286">
              <w:rPr>
                <w:rFonts w:cs="Arial"/>
              </w:rPr>
              <w:t>3 dni</w:t>
            </w:r>
          </w:p>
        </w:tc>
      </w:tr>
      <w:tr w:rsidR="00E36E3A" w:rsidRPr="00FF0286" w14:paraId="7EE1B4D7" w14:textId="77777777" w:rsidTr="00E36E3A">
        <w:trPr>
          <w:trHeight w:val="227"/>
          <w:jc w:val="center"/>
        </w:trPr>
        <w:tc>
          <w:tcPr>
            <w:tcW w:w="3510" w:type="dxa"/>
            <w:tcBorders>
              <w:top w:val="nil"/>
              <w:left w:val="single" w:sz="4" w:space="0" w:color="auto"/>
              <w:bottom w:val="single" w:sz="4" w:space="0" w:color="auto"/>
              <w:right w:val="single" w:sz="4" w:space="0" w:color="auto"/>
            </w:tcBorders>
            <w:hideMark/>
          </w:tcPr>
          <w:p w14:paraId="11073F57" w14:textId="77777777" w:rsidR="00E36E3A" w:rsidRPr="00FF0286" w:rsidRDefault="00E36E3A" w:rsidP="00E36E3A">
            <w:pPr>
              <w:rPr>
                <w:rFonts w:cs="Arial"/>
              </w:rPr>
            </w:pPr>
            <w:r w:rsidRPr="00FF0286">
              <w:rPr>
                <w:rFonts w:cs="Arial"/>
              </w:rPr>
              <w:t>- oljnati minij</w:t>
            </w:r>
          </w:p>
        </w:tc>
        <w:tc>
          <w:tcPr>
            <w:tcW w:w="3544" w:type="dxa"/>
            <w:tcBorders>
              <w:top w:val="nil"/>
              <w:left w:val="single" w:sz="4" w:space="0" w:color="auto"/>
              <w:bottom w:val="single" w:sz="4" w:space="0" w:color="auto"/>
              <w:right w:val="single" w:sz="4" w:space="0" w:color="auto"/>
            </w:tcBorders>
            <w:hideMark/>
          </w:tcPr>
          <w:p w14:paraId="5E15A181" w14:textId="77777777" w:rsidR="00E36E3A" w:rsidRPr="00FF0286" w:rsidRDefault="00E36E3A" w:rsidP="00E36E3A">
            <w:pPr>
              <w:rPr>
                <w:rFonts w:cs="Arial"/>
              </w:rPr>
            </w:pPr>
            <w:r w:rsidRPr="00FF0286">
              <w:rPr>
                <w:rFonts w:cs="Arial"/>
              </w:rPr>
              <w:t>21 dni</w:t>
            </w:r>
          </w:p>
        </w:tc>
      </w:tr>
    </w:tbl>
    <w:p w14:paraId="33E39A49" w14:textId="77777777" w:rsidR="00E36E3A" w:rsidRPr="00FF0286" w:rsidRDefault="00E36E3A" w:rsidP="005B237D">
      <w:pPr>
        <w:ind w:left="708"/>
        <w:rPr>
          <w:rFonts w:cs="Arial"/>
        </w:rPr>
      </w:pPr>
      <w:r w:rsidRPr="00FF0286">
        <w:rPr>
          <w:rFonts w:cs="Arial"/>
        </w:rPr>
        <w:t>Vse poškodovane premaze na površinah delov iz kovin je treba pred nadaljnjimi deli za zaščito proti koroziji ustrezno popraviti.</w:t>
      </w:r>
    </w:p>
    <w:p w14:paraId="3DA2B7DD" w14:textId="77777777" w:rsidR="005B237D" w:rsidRPr="00FF0286" w:rsidRDefault="005B237D" w:rsidP="005B237D">
      <w:pPr>
        <w:ind w:left="1068" w:hanging="360"/>
        <w:rPr>
          <w:rFonts w:cs="Arial"/>
        </w:rPr>
      </w:pPr>
    </w:p>
    <w:p w14:paraId="26746EDB" w14:textId="77777777" w:rsidR="00E36E3A" w:rsidRPr="00FF0286" w:rsidRDefault="00E36E3A" w:rsidP="005B237D">
      <w:pPr>
        <w:ind w:left="1068" w:hanging="360"/>
        <w:rPr>
          <w:rFonts w:cs="Arial"/>
        </w:rPr>
      </w:pPr>
      <w:r w:rsidRPr="00FF0286">
        <w:rPr>
          <w:rFonts w:cs="Arial"/>
        </w:rPr>
        <w:t>Informativne najmanjše debeline plasti osnovnih materialov za premaz so navedene v Tabeli 3.6.25.</w:t>
      </w:r>
    </w:p>
    <w:p w14:paraId="5BCD8BAB" w14:textId="77777777" w:rsidR="00E36E3A" w:rsidRPr="00FF0286" w:rsidRDefault="00E36E3A" w:rsidP="00E36E3A">
      <w:pPr>
        <w:rPr>
          <w:rFonts w:cs="Arial"/>
        </w:rPr>
      </w:pPr>
      <w:r w:rsidRPr="00FF0286">
        <w:rPr>
          <w:rFonts w:cs="Arial"/>
        </w:rPr>
        <w:t>Tabela 3.6.25:</w:t>
      </w:r>
      <w:r w:rsidRPr="00FF0286">
        <w:rPr>
          <w:rFonts w:cs="Arial"/>
        </w:rPr>
        <w:tab/>
        <w:t xml:space="preserve">Informativne najmanjše debeline plasti osnovnih materialov za </w:t>
      </w:r>
      <w:r w:rsidRPr="00FF0286">
        <w:rPr>
          <w:rFonts w:cs="Arial"/>
        </w:rPr>
        <w:lastRenderedPageBreak/>
        <w:t>premaz</w:t>
      </w:r>
    </w:p>
    <w:tbl>
      <w:tblPr>
        <w:tblW w:w="8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0"/>
        <w:gridCol w:w="1301"/>
        <w:gridCol w:w="1276"/>
        <w:gridCol w:w="479"/>
        <w:gridCol w:w="1116"/>
      </w:tblGrid>
      <w:tr w:rsidR="00E36E3A" w:rsidRPr="00FF0286" w14:paraId="59E837DD" w14:textId="77777777" w:rsidTr="009B2F4D">
        <w:trPr>
          <w:trHeight w:val="227"/>
          <w:jc w:val="center"/>
        </w:trPr>
        <w:tc>
          <w:tcPr>
            <w:tcW w:w="3910" w:type="dxa"/>
            <w:tcBorders>
              <w:top w:val="single" w:sz="4" w:space="0" w:color="auto"/>
              <w:left w:val="single" w:sz="4" w:space="0" w:color="auto"/>
              <w:bottom w:val="nil"/>
              <w:right w:val="single" w:sz="4" w:space="0" w:color="auto"/>
            </w:tcBorders>
          </w:tcPr>
          <w:p w14:paraId="7773FD3A" w14:textId="77777777" w:rsidR="00E36E3A" w:rsidRPr="00FF0286" w:rsidRDefault="00E36E3A" w:rsidP="00E36E3A">
            <w:pPr>
              <w:rPr>
                <w:rFonts w:cs="Arial"/>
              </w:rPr>
            </w:pPr>
          </w:p>
        </w:tc>
        <w:tc>
          <w:tcPr>
            <w:tcW w:w="4172" w:type="dxa"/>
            <w:gridSpan w:val="4"/>
            <w:tcBorders>
              <w:top w:val="single" w:sz="4" w:space="0" w:color="auto"/>
              <w:left w:val="single" w:sz="4" w:space="0" w:color="auto"/>
              <w:bottom w:val="nil"/>
              <w:right w:val="single" w:sz="4" w:space="0" w:color="auto"/>
            </w:tcBorders>
            <w:hideMark/>
          </w:tcPr>
          <w:p w14:paraId="37C69FAB" w14:textId="77777777" w:rsidR="00E36E3A" w:rsidRPr="00FF0286" w:rsidRDefault="00E36E3A" w:rsidP="00E36E3A">
            <w:pPr>
              <w:rPr>
                <w:rFonts w:cs="Arial"/>
              </w:rPr>
            </w:pPr>
            <w:r w:rsidRPr="00FF0286">
              <w:rPr>
                <w:rFonts w:cs="Arial"/>
              </w:rPr>
              <w:t>Debelina premaza</w:t>
            </w:r>
          </w:p>
        </w:tc>
      </w:tr>
      <w:tr w:rsidR="00E36E3A" w:rsidRPr="00FF0286" w14:paraId="5E7BD871" w14:textId="77777777" w:rsidTr="009B2F4D">
        <w:trPr>
          <w:trHeight w:val="227"/>
          <w:jc w:val="center"/>
        </w:trPr>
        <w:tc>
          <w:tcPr>
            <w:tcW w:w="3910" w:type="dxa"/>
            <w:tcBorders>
              <w:top w:val="nil"/>
              <w:left w:val="single" w:sz="4" w:space="0" w:color="auto"/>
              <w:bottom w:val="nil"/>
              <w:right w:val="single" w:sz="4" w:space="0" w:color="auto"/>
            </w:tcBorders>
            <w:hideMark/>
          </w:tcPr>
          <w:p w14:paraId="3CB403D5" w14:textId="77777777" w:rsidR="00E36E3A" w:rsidRPr="00FF0286" w:rsidRDefault="00E36E3A" w:rsidP="00E36E3A">
            <w:pPr>
              <w:rPr>
                <w:rFonts w:cs="Arial"/>
              </w:rPr>
            </w:pPr>
            <w:r w:rsidRPr="00FF0286">
              <w:rPr>
                <w:rFonts w:cs="Arial"/>
              </w:rPr>
              <w:t>Vrsta premaza</w:t>
            </w:r>
          </w:p>
        </w:tc>
        <w:tc>
          <w:tcPr>
            <w:tcW w:w="1301" w:type="dxa"/>
            <w:tcBorders>
              <w:top w:val="nil"/>
              <w:left w:val="single" w:sz="4" w:space="0" w:color="auto"/>
              <w:bottom w:val="nil"/>
              <w:right w:val="single" w:sz="4" w:space="0" w:color="auto"/>
            </w:tcBorders>
            <w:hideMark/>
          </w:tcPr>
          <w:p w14:paraId="6103E775" w14:textId="77777777" w:rsidR="00E36E3A" w:rsidRPr="00FF0286" w:rsidRDefault="00E36E3A" w:rsidP="00E36E3A">
            <w:pPr>
              <w:rPr>
                <w:rFonts w:cs="Arial"/>
              </w:rPr>
            </w:pPr>
            <w:r w:rsidRPr="00FF0286">
              <w:rPr>
                <w:rFonts w:cs="Arial"/>
              </w:rPr>
              <w:t>osnovni</w:t>
            </w:r>
          </w:p>
        </w:tc>
        <w:tc>
          <w:tcPr>
            <w:tcW w:w="2871" w:type="dxa"/>
            <w:gridSpan w:val="3"/>
            <w:tcBorders>
              <w:top w:val="nil"/>
              <w:left w:val="single" w:sz="4" w:space="0" w:color="auto"/>
              <w:bottom w:val="nil"/>
              <w:right w:val="single" w:sz="4" w:space="0" w:color="auto"/>
            </w:tcBorders>
            <w:hideMark/>
          </w:tcPr>
          <w:p w14:paraId="6DD34E9D" w14:textId="77777777" w:rsidR="00E36E3A" w:rsidRPr="00FF0286" w:rsidRDefault="00E36E3A" w:rsidP="00E36E3A">
            <w:pPr>
              <w:rPr>
                <w:rFonts w:cs="Arial"/>
              </w:rPr>
            </w:pPr>
            <w:r w:rsidRPr="00FF0286">
              <w:rPr>
                <w:rFonts w:cs="Arial"/>
              </w:rPr>
              <w:t>kritni</w:t>
            </w:r>
          </w:p>
        </w:tc>
      </w:tr>
      <w:tr w:rsidR="00E36E3A" w:rsidRPr="00FF0286" w14:paraId="19946C4D" w14:textId="77777777" w:rsidTr="009B2F4D">
        <w:trPr>
          <w:trHeight w:val="227"/>
          <w:jc w:val="center"/>
        </w:trPr>
        <w:tc>
          <w:tcPr>
            <w:tcW w:w="3910" w:type="dxa"/>
            <w:tcBorders>
              <w:top w:val="nil"/>
              <w:left w:val="single" w:sz="4" w:space="0" w:color="auto"/>
              <w:bottom w:val="nil"/>
              <w:right w:val="single" w:sz="4" w:space="0" w:color="auto"/>
            </w:tcBorders>
          </w:tcPr>
          <w:p w14:paraId="502B472F" w14:textId="77777777" w:rsidR="00E36E3A" w:rsidRPr="00FF0286" w:rsidRDefault="00E36E3A" w:rsidP="00E36E3A">
            <w:pPr>
              <w:rPr>
                <w:rFonts w:cs="Arial"/>
              </w:rPr>
            </w:pPr>
          </w:p>
        </w:tc>
        <w:tc>
          <w:tcPr>
            <w:tcW w:w="1301" w:type="dxa"/>
            <w:tcBorders>
              <w:top w:val="nil"/>
              <w:left w:val="single" w:sz="4" w:space="0" w:color="auto"/>
              <w:bottom w:val="nil"/>
              <w:right w:val="single" w:sz="4" w:space="0" w:color="auto"/>
            </w:tcBorders>
          </w:tcPr>
          <w:p w14:paraId="2756B1A3" w14:textId="77777777" w:rsidR="00E36E3A" w:rsidRPr="00FF0286" w:rsidRDefault="00E36E3A" w:rsidP="00E36E3A">
            <w:pPr>
              <w:rPr>
                <w:rFonts w:cs="Arial"/>
              </w:rPr>
            </w:pPr>
          </w:p>
        </w:tc>
        <w:tc>
          <w:tcPr>
            <w:tcW w:w="1276" w:type="dxa"/>
            <w:tcBorders>
              <w:top w:val="nil"/>
              <w:left w:val="single" w:sz="4" w:space="0" w:color="auto"/>
              <w:bottom w:val="nil"/>
              <w:right w:val="single" w:sz="4" w:space="0" w:color="auto"/>
            </w:tcBorders>
            <w:hideMark/>
          </w:tcPr>
          <w:p w14:paraId="43E992B5" w14:textId="77777777" w:rsidR="00E36E3A" w:rsidRPr="00FF0286" w:rsidRDefault="00E36E3A" w:rsidP="00E36E3A">
            <w:pPr>
              <w:rPr>
                <w:rFonts w:cs="Arial"/>
              </w:rPr>
            </w:pPr>
            <w:r w:rsidRPr="00FF0286">
              <w:rPr>
                <w:rFonts w:cs="Arial"/>
              </w:rPr>
              <w:t>1. plast</w:t>
            </w:r>
          </w:p>
        </w:tc>
        <w:tc>
          <w:tcPr>
            <w:tcW w:w="479" w:type="dxa"/>
            <w:tcBorders>
              <w:top w:val="nil"/>
              <w:left w:val="single" w:sz="4" w:space="0" w:color="auto"/>
              <w:bottom w:val="nil"/>
              <w:right w:val="nil"/>
            </w:tcBorders>
          </w:tcPr>
          <w:p w14:paraId="72ADF115" w14:textId="77777777" w:rsidR="00E36E3A" w:rsidRPr="00FF0286" w:rsidRDefault="00E36E3A" w:rsidP="00E36E3A">
            <w:pPr>
              <w:rPr>
                <w:rFonts w:cs="Arial"/>
              </w:rPr>
            </w:pPr>
          </w:p>
        </w:tc>
        <w:tc>
          <w:tcPr>
            <w:tcW w:w="1116" w:type="dxa"/>
            <w:tcBorders>
              <w:top w:val="nil"/>
              <w:left w:val="nil"/>
              <w:bottom w:val="nil"/>
              <w:right w:val="single" w:sz="4" w:space="0" w:color="auto"/>
            </w:tcBorders>
            <w:hideMark/>
          </w:tcPr>
          <w:p w14:paraId="1606AFD6" w14:textId="77777777" w:rsidR="00E36E3A" w:rsidRPr="00FF0286" w:rsidRDefault="00E36E3A" w:rsidP="00E36E3A">
            <w:pPr>
              <w:rPr>
                <w:rFonts w:cs="Arial"/>
              </w:rPr>
            </w:pPr>
            <w:r w:rsidRPr="00FF0286">
              <w:rPr>
                <w:rFonts w:cs="Arial"/>
              </w:rPr>
              <w:t>2. plast</w:t>
            </w:r>
          </w:p>
        </w:tc>
      </w:tr>
      <w:tr w:rsidR="00E36E3A" w:rsidRPr="00FF0286" w14:paraId="050AAB1D" w14:textId="77777777" w:rsidTr="009B2F4D">
        <w:trPr>
          <w:trHeight w:val="227"/>
          <w:jc w:val="center"/>
        </w:trPr>
        <w:tc>
          <w:tcPr>
            <w:tcW w:w="3910" w:type="dxa"/>
            <w:tcBorders>
              <w:top w:val="nil"/>
              <w:left w:val="single" w:sz="4" w:space="0" w:color="auto"/>
              <w:bottom w:val="single" w:sz="4" w:space="0" w:color="auto"/>
              <w:right w:val="single" w:sz="4" w:space="0" w:color="auto"/>
            </w:tcBorders>
          </w:tcPr>
          <w:p w14:paraId="6E0B8B5B" w14:textId="77777777" w:rsidR="00E36E3A" w:rsidRPr="00FF0286" w:rsidRDefault="00E36E3A" w:rsidP="00E36E3A">
            <w:pPr>
              <w:rPr>
                <w:rFonts w:cs="Arial"/>
              </w:rPr>
            </w:pPr>
          </w:p>
        </w:tc>
        <w:tc>
          <w:tcPr>
            <w:tcW w:w="4172" w:type="dxa"/>
            <w:gridSpan w:val="4"/>
            <w:tcBorders>
              <w:top w:val="nil"/>
              <w:left w:val="single" w:sz="4" w:space="0" w:color="auto"/>
              <w:bottom w:val="single" w:sz="4" w:space="0" w:color="auto"/>
              <w:right w:val="single" w:sz="4" w:space="0" w:color="auto"/>
            </w:tcBorders>
            <w:hideMark/>
          </w:tcPr>
          <w:p w14:paraId="4BEE038A" w14:textId="77777777" w:rsidR="00E36E3A" w:rsidRPr="00FF0286" w:rsidRDefault="00E36E3A" w:rsidP="00E36E3A">
            <w:pPr>
              <w:rPr>
                <w:rFonts w:cs="Arial"/>
              </w:rPr>
            </w:pPr>
            <w:r w:rsidRPr="00FF0286">
              <w:rPr>
                <w:rFonts w:cs="Arial"/>
              </w:rPr>
              <w:t>mikronov</w:t>
            </w:r>
          </w:p>
        </w:tc>
      </w:tr>
      <w:tr w:rsidR="00E36E3A" w:rsidRPr="00FF0286" w14:paraId="31857796" w14:textId="77777777" w:rsidTr="009B2F4D">
        <w:trPr>
          <w:trHeight w:val="227"/>
          <w:jc w:val="center"/>
        </w:trPr>
        <w:tc>
          <w:tcPr>
            <w:tcW w:w="3910" w:type="dxa"/>
            <w:tcBorders>
              <w:top w:val="single" w:sz="4" w:space="0" w:color="auto"/>
              <w:left w:val="single" w:sz="4" w:space="0" w:color="auto"/>
              <w:bottom w:val="nil"/>
              <w:right w:val="single" w:sz="4" w:space="0" w:color="auto"/>
            </w:tcBorders>
            <w:hideMark/>
          </w:tcPr>
          <w:p w14:paraId="0553332F" w14:textId="77777777" w:rsidR="00E36E3A" w:rsidRPr="00FF0286" w:rsidRDefault="00E36E3A" w:rsidP="00E36E3A">
            <w:pPr>
              <w:rPr>
                <w:rFonts w:cs="Arial"/>
              </w:rPr>
            </w:pPr>
            <w:r w:rsidRPr="00FF0286">
              <w:rPr>
                <w:rFonts w:cs="Arial"/>
              </w:rPr>
              <w:t>- s svinčevim minijem</w:t>
            </w:r>
          </w:p>
        </w:tc>
        <w:tc>
          <w:tcPr>
            <w:tcW w:w="1301" w:type="dxa"/>
            <w:tcBorders>
              <w:top w:val="single" w:sz="4" w:space="0" w:color="auto"/>
              <w:left w:val="single" w:sz="4" w:space="0" w:color="auto"/>
              <w:bottom w:val="nil"/>
              <w:right w:val="single" w:sz="4" w:space="0" w:color="auto"/>
            </w:tcBorders>
            <w:vAlign w:val="center"/>
            <w:hideMark/>
          </w:tcPr>
          <w:p w14:paraId="63DF35AA" w14:textId="77777777" w:rsidR="00E36E3A" w:rsidRPr="00FF0286" w:rsidRDefault="00E36E3A" w:rsidP="00E36E3A">
            <w:pPr>
              <w:rPr>
                <w:rFonts w:cs="Arial"/>
              </w:rPr>
            </w:pPr>
            <w:r w:rsidRPr="00FF0286">
              <w:rPr>
                <w:rFonts w:cs="Arial"/>
              </w:rPr>
              <w:t>30</w:t>
            </w:r>
          </w:p>
        </w:tc>
        <w:tc>
          <w:tcPr>
            <w:tcW w:w="1276" w:type="dxa"/>
            <w:tcBorders>
              <w:top w:val="single" w:sz="4" w:space="0" w:color="auto"/>
              <w:left w:val="single" w:sz="4" w:space="0" w:color="auto"/>
              <w:bottom w:val="nil"/>
              <w:right w:val="single" w:sz="4" w:space="0" w:color="auto"/>
            </w:tcBorders>
            <w:vAlign w:val="center"/>
            <w:hideMark/>
          </w:tcPr>
          <w:p w14:paraId="051A9F51" w14:textId="77777777" w:rsidR="00E36E3A" w:rsidRPr="00FF0286" w:rsidRDefault="00E36E3A" w:rsidP="00E36E3A">
            <w:pPr>
              <w:rPr>
                <w:rFonts w:cs="Arial"/>
              </w:rPr>
            </w:pPr>
            <w:r w:rsidRPr="00FF0286">
              <w:rPr>
                <w:rFonts w:cs="Arial"/>
              </w:rPr>
              <w:t>-</w:t>
            </w:r>
          </w:p>
        </w:tc>
        <w:tc>
          <w:tcPr>
            <w:tcW w:w="479" w:type="dxa"/>
            <w:tcBorders>
              <w:top w:val="single" w:sz="4" w:space="0" w:color="auto"/>
              <w:left w:val="single" w:sz="4" w:space="0" w:color="auto"/>
              <w:bottom w:val="nil"/>
              <w:right w:val="nil"/>
            </w:tcBorders>
          </w:tcPr>
          <w:p w14:paraId="695E90C2" w14:textId="77777777" w:rsidR="00E36E3A" w:rsidRPr="00FF0286" w:rsidRDefault="00E36E3A" w:rsidP="00E36E3A">
            <w:pPr>
              <w:rPr>
                <w:rFonts w:cs="Arial"/>
              </w:rPr>
            </w:pPr>
          </w:p>
        </w:tc>
        <w:tc>
          <w:tcPr>
            <w:tcW w:w="1116" w:type="dxa"/>
            <w:tcBorders>
              <w:top w:val="single" w:sz="4" w:space="0" w:color="auto"/>
              <w:left w:val="nil"/>
              <w:bottom w:val="nil"/>
              <w:right w:val="single" w:sz="4" w:space="0" w:color="auto"/>
            </w:tcBorders>
            <w:vAlign w:val="center"/>
            <w:hideMark/>
          </w:tcPr>
          <w:p w14:paraId="6BE4545D" w14:textId="77777777" w:rsidR="00E36E3A" w:rsidRPr="00FF0286" w:rsidRDefault="00E36E3A" w:rsidP="00E36E3A">
            <w:pPr>
              <w:rPr>
                <w:rFonts w:cs="Arial"/>
              </w:rPr>
            </w:pPr>
            <w:r w:rsidRPr="00FF0286">
              <w:rPr>
                <w:rFonts w:cs="Arial"/>
              </w:rPr>
              <w:t>-</w:t>
            </w:r>
          </w:p>
        </w:tc>
      </w:tr>
      <w:tr w:rsidR="00E36E3A" w:rsidRPr="00FF0286" w14:paraId="2AD43646" w14:textId="77777777" w:rsidTr="009B2F4D">
        <w:trPr>
          <w:trHeight w:val="227"/>
          <w:jc w:val="center"/>
        </w:trPr>
        <w:tc>
          <w:tcPr>
            <w:tcW w:w="3910" w:type="dxa"/>
            <w:tcBorders>
              <w:top w:val="nil"/>
              <w:left w:val="single" w:sz="4" w:space="0" w:color="auto"/>
              <w:bottom w:val="nil"/>
              <w:right w:val="single" w:sz="4" w:space="0" w:color="auto"/>
            </w:tcBorders>
            <w:hideMark/>
          </w:tcPr>
          <w:p w14:paraId="68497C72" w14:textId="77777777" w:rsidR="00E36E3A" w:rsidRPr="00FF0286" w:rsidRDefault="00E36E3A" w:rsidP="00E36E3A">
            <w:pPr>
              <w:rPr>
                <w:rFonts w:cs="Arial"/>
              </w:rPr>
            </w:pPr>
            <w:r w:rsidRPr="00FF0286">
              <w:rPr>
                <w:rFonts w:cs="Arial"/>
              </w:rPr>
              <w:t>- s cinkovim kromatom</w:t>
            </w:r>
          </w:p>
        </w:tc>
        <w:tc>
          <w:tcPr>
            <w:tcW w:w="1301" w:type="dxa"/>
            <w:tcBorders>
              <w:top w:val="nil"/>
              <w:left w:val="single" w:sz="4" w:space="0" w:color="auto"/>
              <w:bottom w:val="nil"/>
              <w:right w:val="single" w:sz="4" w:space="0" w:color="auto"/>
            </w:tcBorders>
            <w:vAlign w:val="center"/>
            <w:hideMark/>
          </w:tcPr>
          <w:p w14:paraId="66382224" w14:textId="77777777" w:rsidR="00E36E3A" w:rsidRPr="00FF0286" w:rsidRDefault="00E36E3A" w:rsidP="00E36E3A">
            <w:pPr>
              <w:rPr>
                <w:rFonts w:cs="Arial"/>
              </w:rPr>
            </w:pPr>
            <w:r w:rsidRPr="00FF0286">
              <w:rPr>
                <w:rFonts w:cs="Arial"/>
              </w:rPr>
              <w:t>40</w:t>
            </w:r>
          </w:p>
        </w:tc>
        <w:tc>
          <w:tcPr>
            <w:tcW w:w="1276" w:type="dxa"/>
            <w:tcBorders>
              <w:top w:val="nil"/>
              <w:left w:val="single" w:sz="4" w:space="0" w:color="auto"/>
              <w:bottom w:val="nil"/>
              <w:right w:val="single" w:sz="4" w:space="0" w:color="auto"/>
            </w:tcBorders>
            <w:vAlign w:val="center"/>
            <w:hideMark/>
          </w:tcPr>
          <w:p w14:paraId="12829B2B" w14:textId="77777777" w:rsidR="00E36E3A" w:rsidRPr="00FF0286" w:rsidRDefault="00E36E3A" w:rsidP="00E36E3A">
            <w:pPr>
              <w:rPr>
                <w:rFonts w:cs="Arial"/>
              </w:rPr>
            </w:pPr>
            <w:r w:rsidRPr="00FF0286">
              <w:rPr>
                <w:rFonts w:cs="Arial"/>
              </w:rPr>
              <w:t>-</w:t>
            </w:r>
          </w:p>
        </w:tc>
        <w:tc>
          <w:tcPr>
            <w:tcW w:w="479" w:type="dxa"/>
            <w:tcBorders>
              <w:top w:val="nil"/>
              <w:left w:val="single" w:sz="4" w:space="0" w:color="auto"/>
              <w:bottom w:val="nil"/>
              <w:right w:val="nil"/>
            </w:tcBorders>
          </w:tcPr>
          <w:p w14:paraId="37877D2A"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63D9851B" w14:textId="77777777" w:rsidR="00E36E3A" w:rsidRPr="00FF0286" w:rsidRDefault="00E36E3A" w:rsidP="00E36E3A">
            <w:pPr>
              <w:rPr>
                <w:rFonts w:cs="Arial"/>
              </w:rPr>
            </w:pPr>
            <w:r w:rsidRPr="00FF0286">
              <w:rPr>
                <w:rFonts w:cs="Arial"/>
              </w:rPr>
              <w:t>-</w:t>
            </w:r>
          </w:p>
        </w:tc>
      </w:tr>
      <w:tr w:rsidR="00E36E3A" w:rsidRPr="00FF0286" w14:paraId="7A0FE792" w14:textId="77777777" w:rsidTr="009B2F4D">
        <w:trPr>
          <w:trHeight w:val="227"/>
          <w:jc w:val="center"/>
        </w:trPr>
        <w:tc>
          <w:tcPr>
            <w:tcW w:w="3910" w:type="dxa"/>
            <w:tcBorders>
              <w:top w:val="nil"/>
              <w:left w:val="single" w:sz="4" w:space="0" w:color="auto"/>
              <w:bottom w:val="nil"/>
              <w:right w:val="single" w:sz="4" w:space="0" w:color="auto"/>
            </w:tcBorders>
            <w:hideMark/>
          </w:tcPr>
          <w:p w14:paraId="2A32F0A0" w14:textId="77777777" w:rsidR="00E36E3A" w:rsidRPr="00FF0286" w:rsidRDefault="00E36E3A" w:rsidP="00E36E3A">
            <w:pPr>
              <w:rPr>
                <w:rFonts w:cs="Arial"/>
              </w:rPr>
            </w:pPr>
            <w:r w:rsidRPr="00FF0286">
              <w:rPr>
                <w:rFonts w:cs="Arial"/>
              </w:rPr>
              <w:t>- s cinkovim prahom</w:t>
            </w:r>
          </w:p>
        </w:tc>
        <w:tc>
          <w:tcPr>
            <w:tcW w:w="1301" w:type="dxa"/>
            <w:tcBorders>
              <w:top w:val="nil"/>
              <w:left w:val="single" w:sz="4" w:space="0" w:color="auto"/>
              <w:bottom w:val="nil"/>
              <w:right w:val="single" w:sz="4" w:space="0" w:color="auto"/>
            </w:tcBorders>
            <w:vAlign w:val="center"/>
            <w:hideMark/>
          </w:tcPr>
          <w:p w14:paraId="7F45F1C1" w14:textId="77777777" w:rsidR="00E36E3A" w:rsidRPr="00FF0286" w:rsidRDefault="00E36E3A" w:rsidP="00E36E3A">
            <w:pPr>
              <w:rPr>
                <w:rFonts w:cs="Arial"/>
              </w:rPr>
            </w:pPr>
            <w:r w:rsidRPr="00FF0286">
              <w:rPr>
                <w:rFonts w:cs="Arial"/>
              </w:rPr>
              <w:t>40</w:t>
            </w:r>
          </w:p>
        </w:tc>
        <w:tc>
          <w:tcPr>
            <w:tcW w:w="1276" w:type="dxa"/>
            <w:tcBorders>
              <w:top w:val="nil"/>
              <w:left w:val="single" w:sz="4" w:space="0" w:color="auto"/>
              <w:bottom w:val="nil"/>
              <w:right w:val="single" w:sz="4" w:space="0" w:color="auto"/>
            </w:tcBorders>
            <w:vAlign w:val="center"/>
            <w:hideMark/>
          </w:tcPr>
          <w:p w14:paraId="39586BD4" w14:textId="77777777" w:rsidR="00E36E3A" w:rsidRPr="00FF0286" w:rsidRDefault="00E36E3A" w:rsidP="00E36E3A">
            <w:pPr>
              <w:rPr>
                <w:rFonts w:cs="Arial"/>
              </w:rPr>
            </w:pPr>
            <w:r w:rsidRPr="00FF0286">
              <w:rPr>
                <w:rFonts w:cs="Arial"/>
              </w:rPr>
              <w:t>-</w:t>
            </w:r>
          </w:p>
        </w:tc>
        <w:tc>
          <w:tcPr>
            <w:tcW w:w="479" w:type="dxa"/>
            <w:tcBorders>
              <w:top w:val="nil"/>
              <w:left w:val="single" w:sz="4" w:space="0" w:color="auto"/>
              <w:bottom w:val="nil"/>
              <w:right w:val="nil"/>
            </w:tcBorders>
          </w:tcPr>
          <w:p w14:paraId="102D8174"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3CCC0606" w14:textId="77777777" w:rsidR="00E36E3A" w:rsidRPr="00FF0286" w:rsidRDefault="00E36E3A" w:rsidP="00E36E3A">
            <w:pPr>
              <w:rPr>
                <w:rFonts w:cs="Arial"/>
              </w:rPr>
            </w:pPr>
            <w:r w:rsidRPr="00FF0286">
              <w:rPr>
                <w:rFonts w:cs="Arial"/>
              </w:rPr>
              <w:t>-</w:t>
            </w:r>
          </w:p>
        </w:tc>
      </w:tr>
      <w:tr w:rsidR="00E36E3A" w:rsidRPr="00FF0286" w14:paraId="5468A952" w14:textId="77777777" w:rsidTr="009B2F4D">
        <w:trPr>
          <w:trHeight w:val="227"/>
          <w:jc w:val="center"/>
        </w:trPr>
        <w:tc>
          <w:tcPr>
            <w:tcW w:w="3910" w:type="dxa"/>
            <w:tcBorders>
              <w:top w:val="nil"/>
              <w:left w:val="single" w:sz="4" w:space="0" w:color="auto"/>
              <w:bottom w:val="nil"/>
              <w:right w:val="single" w:sz="4" w:space="0" w:color="auto"/>
            </w:tcBorders>
            <w:hideMark/>
          </w:tcPr>
          <w:p w14:paraId="4F33D29C" w14:textId="77777777" w:rsidR="00E36E3A" w:rsidRPr="00FF0286" w:rsidRDefault="00E36E3A" w:rsidP="00E36E3A">
            <w:pPr>
              <w:rPr>
                <w:rFonts w:cs="Arial"/>
              </w:rPr>
            </w:pPr>
            <w:r w:rsidRPr="00FF0286">
              <w:rPr>
                <w:rFonts w:cs="Arial"/>
              </w:rPr>
              <w:t>- oljnat, s svinčevim minijem</w:t>
            </w:r>
          </w:p>
        </w:tc>
        <w:tc>
          <w:tcPr>
            <w:tcW w:w="1301" w:type="dxa"/>
            <w:tcBorders>
              <w:top w:val="nil"/>
              <w:left w:val="single" w:sz="4" w:space="0" w:color="auto"/>
              <w:bottom w:val="nil"/>
              <w:right w:val="single" w:sz="4" w:space="0" w:color="auto"/>
            </w:tcBorders>
            <w:vAlign w:val="center"/>
            <w:hideMark/>
          </w:tcPr>
          <w:p w14:paraId="12238D35" w14:textId="77777777" w:rsidR="00E36E3A" w:rsidRPr="00FF0286" w:rsidRDefault="00E36E3A" w:rsidP="00E36E3A">
            <w:pPr>
              <w:rPr>
                <w:rFonts w:cs="Arial"/>
              </w:rPr>
            </w:pPr>
            <w:r w:rsidRPr="00FF0286">
              <w:rPr>
                <w:rFonts w:cs="Arial"/>
              </w:rPr>
              <w:t>30</w:t>
            </w:r>
          </w:p>
        </w:tc>
        <w:tc>
          <w:tcPr>
            <w:tcW w:w="1276" w:type="dxa"/>
            <w:tcBorders>
              <w:top w:val="nil"/>
              <w:left w:val="single" w:sz="4" w:space="0" w:color="auto"/>
              <w:bottom w:val="nil"/>
              <w:right w:val="single" w:sz="4" w:space="0" w:color="auto"/>
            </w:tcBorders>
            <w:vAlign w:val="center"/>
            <w:hideMark/>
          </w:tcPr>
          <w:p w14:paraId="78ECD842" w14:textId="77777777" w:rsidR="00E36E3A" w:rsidRPr="00FF0286" w:rsidRDefault="00E36E3A" w:rsidP="00E36E3A">
            <w:pPr>
              <w:rPr>
                <w:rFonts w:cs="Arial"/>
              </w:rPr>
            </w:pPr>
            <w:r w:rsidRPr="00FF0286">
              <w:rPr>
                <w:rFonts w:cs="Arial"/>
              </w:rPr>
              <w:t>-</w:t>
            </w:r>
          </w:p>
        </w:tc>
        <w:tc>
          <w:tcPr>
            <w:tcW w:w="479" w:type="dxa"/>
            <w:tcBorders>
              <w:top w:val="nil"/>
              <w:left w:val="single" w:sz="4" w:space="0" w:color="auto"/>
              <w:bottom w:val="nil"/>
              <w:right w:val="nil"/>
            </w:tcBorders>
          </w:tcPr>
          <w:p w14:paraId="31314A0C"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4AF281C1" w14:textId="77777777" w:rsidR="00E36E3A" w:rsidRPr="00FF0286" w:rsidRDefault="00E36E3A" w:rsidP="00E36E3A">
            <w:pPr>
              <w:rPr>
                <w:rFonts w:cs="Arial"/>
              </w:rPr>
            </w:pPr>
            <w:r w:rsidRPr="00FF0286">
              <w:rPr>
                <w:rFonts w:cs="Arial"/>
              </w:rPr>
              <w:t>-</w:t>
            </w:r>
          </w:p>
        </w:tc>
      </w:tr>
      <w:tr w:rsidR="00E36E3A" w:rsidRPr="00FF0286" w14:paraId="6518FF33" w14:textId="77777777" w:rsidTr="009B2F4D">
        <w:trPr>
          <w:trHeight w:val="227"/>
          <w:jc w:val="center"/>
        </w:trPr>
        <w:tc>
          <w:tcPr>
            <w:tcW w:w="3910" w:type="dxa"/>
            <w:tcBorders>
              <w:top w:val="nil"/>
              <w:left w:val="single" w:sz="4" w:space="0" w:color="auto"/>
              <w:bottom w:val="nil"/>
              <w:right w:val="single" w:sz="4" w:space="0" w:color="auto"/>
            </w:tcBorders>
            <w:hideMark/>
          </w:tcPr>
          <w:p w14:paraId="4E349152" w14:textId="77777777" w:rsidR="00E36E3A" w:rsidRPr="00FF0286" w:rsidRDefault="00E36E3A" w:rsidP="00E36E3A">
            <w:pPr>
              <w:rPr>
                <w:rFonts w:cs="Arial"/>
              </w:rPr>
            </w:pPr>
            <w:r w:rsidRPr="00FF0286">
              <w:rPr>
                <w:rFonts w:cs="Arial"/>
              </w:rPr>
              <w:t>- s kalcijevim plumbatom</w:t>
            </w:r>
          </w:p>
        </w:tc>
        <w:tc>
          <w:tcPr>
            <w:tcW w:w="1301" w:type="dxa"/>
            <w:tcBorders>
              <w:top w:val="nil"/>
              <w:left w:val="single" w:sz="4" w:space="0" w:color="auto"/>
              <w:bottom w:val="nil"/>
              <w:right w:val="single" w:sz="4" w:space="0" w:color="auto"/>
            </w:tcBorders>
            <w:vAlign w:val="center"/>
            <w:hideMark/>
          </w:tcPr>
          <w:p w14:paraId="51B7CB28" w14:textId="77777777" w:rsidR="00E36E3A" w:rsidRPr="00FF0286" w:rsidRDefault="00E36E3A" w:rsidP="00E36E3A">
            <w:pPr>
              <w:rPr>
                <w:rFonts w:cs="Arial"/>
              </w:rPr>
            </w:pPr>
            <w:r w:rsidRPr="00FF0286">
              <w:rPr>
                <w:rFonts w:cs="Arial"/>
              </w:rPr>
              <w:t>40</w:t>
            </w:r>
          </w:p>
        </w:tc>
        <w:tc>
          <w:tcPr>
            <w:tcW w:w="1276" w:type="dxa"/>
            <w:tcBorders>
              <w:top w:val="nil"/>
              <w:left w:val="single" w:sz="4" w:space="0" w:color="auto"/>
              <w:bottom w:val="nil"/>
              <w:right w:val="single" w:sz="4" w:space="0" w:color="auto"/>
            </w:tcBorders>
            <w:vAlign w:val="center"/>
            <w:hideMark/>
          </w:tcPr>
          <w:p w14:paraId="12F9AB9B" w14:textId="77777777" w:rsidR="00E36E3A" w:rsidRPr="00FF0286" w:rsidRDefault="00E36E3A" w:rsidP="00E36E3A">
            <w:pPr>
              <w:rPr>
                <w:rFonts w:cs="Arial"/>
              </w:rPr>
            </w:pPr>
            <w:r w:rsidRPr="00FF0286">
              <w:rPr>
                <w:rFonts w:cs="Arial"/>
              </w:rPr>
              <w:t>-</w:t>
            </w:r>
          </w:p>
        </w:tc>
        <w:tc>
          <w:tcPr>
            <w:tcW w:w="479" w:type="dxa"/>
            <w:tcBorders>
              <w:top w:val="nil"/>
              <w:left w:val="single" w:sz="4" w:space="0" w:color="auto"/>
              <w:bottom w:val="nil"/>
              <w:right w:val="nil"/>
            </w:tcBorders>
          </w:tcPr>
          <w:p w14:paraId="0F390645"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19B237F2" w14:textId="77777777" w:rsidR="00E36E3A" w:rsidRPr="00FF0286" w:rsidRDefault="00E36E3A" w:rsidP="00E36E3A">
            <w:pPr>
              <w:rPr>
                <w:rFonts w:cs="Arial"/>
              </w:rPr>
            </w:pPr>
            <w:r w:rsidRPr="00FF0286">
              <w:rPr>
                <w:rFonts w:cs="Arial"/>
              </w:rPr>
              <w:t>-</w:t>
            </w:r>
          </w:p>
        </w:tc>
      </w:tr>
      <w:tr w:rsidR="00E36E3A" w:rsidRPr="00FF0286" w14:paraId="250A0E3E" w14:textId="77777777" w:rsidTr="009B2F4D">
        <w:trPr>
          <w:trHeight w:val="227"/>
          <w:jc w:val="center"/>
        </w:trPr>
        <w:tc>
          <w:tcPr>
            <w:tcW w:w="3910" w:type="dxa"/>
            <w:tcBorders>
              <w:top w:val="nil"/>
              <w:left w:val="single" w:sz="4" w:space="0" w:color="auto"/>
              <w:bottom w:val="nil"/>
              <w:right w:val="single" w:sz="4" w:space="0" w:color="auto"/>
            </w:tcBorders>
            <w:hideMark/>
          </w:tcPr>
          <w:p w14:paraId="0B0341E4" w14:textId="77777777" w:rsidR="00E36E3A" w:rsidRPr="00FF0286" w:rsidRDefault="00E36E3A" w:rsidP="00E36E3A">
            <w:pPr>
              <w:rPr>
                <w:rFonts w:cs="Arial"/>
              </w:rPr>
            </w:pPr>
            <w:r w:rsidRPr="00FF0286">
              <w:rPr>
                <w:rFonts w:cs="Arial"/>
              </w:rPr>
              <w:t>- s titanovim dioksidom</w:t>
            </w:r>
          </w:p>
        </w:tc>
        <w:tc>
          <w:tcPr>
            <w:tcW w:w="1301" w:type="dxa"/>
            <w:tcBorders>
              <w:top w:val="nil"/>
              <w:left w:val="single" w:sz="4" w:space="0" w:color="auto"/>
              <w:bottom w:val="nil"/>
              <w:right w:val="single" w:sz="4" w:space="0" w:color="auto"/>
            </w:tcBorders>
            <w:vAlign w:val="center"/>
            <w:hideMark/>
          </w:tcPr>
          <w:p w14:paraId="17036CB2" w14:textId="77777777" w:rsidR="00E36E3A" w:rsidRPr="00FF0286" w:rsidRDefault="00E36E3A" w:rsidP="00E36E3A">
            <w:pPr>
              <w:rPr>
                <w:rFonts w:cs="Arial"/>
              </w:rPr>
            </w:pPr>
            <w:r w:rsidRPr="00FF0286">
              <w:rPr>
                <w:rFonts w:cs="Arial"/>
              </w:rPr>
              <w:t>-</w:t>
            </w:r>
          </w:p>
        </w:tc>
        <w:tc>
          <w:tcPr>
            <w:tcW w:w="1276" w:type="dxa"/>
            <w:tcBorders>
              <w:top w:val="nil"/>
              <w:left w:val="single" w:sz="4" w:space="0" w:color="auto"/>
              <w:bottom w:val="nil"/>
              <w:right w:val="single" w:sz="4" w:space="0" w:color="auto"/>
            </w:tcBorders>
            <w:vAlign w:val="center"/>
            <w:hideMark/>
          </w:tcPr>
          <w:p w14:paraId="796DAA39" w14:textId="77777777" w:rsidR="00E36E3A" w:rsidRPr="00FF0286" w:rsidRDefault="00E36E3A" w:rsidP="00E36E3A">
            <w:pPr>
              <w:rPr>
                <w:rFonts w:cs="Arial"/>
              </w:rPr>
            </w:pPr>
            <w:r w:rsidRPr="00FF0286">
              <w:rPr>
                <w:rFonts w:cs="Arial"/>
              </w:rPr>
              <w:t>25</w:t>
            </w:r>
          </w:p>
        </w:tc>
        <w:tc>
          <w:tcPr>
            <w:tcW w:w="479" w:type="dxa"/>
            <w:tcBorders>
              <w:top w:val="nil"/>
              <w:left w:val="single" w:sz="4" w:space="0" w:color="auto"/>
              <w:bottom w:val="nil"/>
              <w:right w:val="nil"/>
            </w:tcBorders>
          </w:tcPr>
          <w:p w14:paraId="7F284A6F"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47BC7CBC" w14:textId="77777777" w:rsidR="00E36E3A" w:rsidRPr="00FF0286" w:rsidRDefault="00E36E3A" w:rsidP="00E36E3A">
            <w:pPr>
              <w:rPr>
                <w:rFonts w:cs="Arial"/>
              </w:rPr>
            </w:pPr>
            <w:r w:rsidRPr="00FF0286">
              <w:rPr>
                <w:rFonts w:cs="Arial"/>
              </w:rPr>
              <w:t>30</w:t>
            </w:r>
          </w:p>
        </w:tc>
      </w:tr>
      <w:tr w:rsidR="00E36E3A" w:rsidRPr="00FF0286" w14:paraId="488335A2" w14:textId="77777777" w:rsidTr="009B2F4D">
        <w:trPr>
          <w:trHeight w:val="227"/>
          <w:jc w:val="center"/>
        </w:trPr>
        <w:tc>
          <w:tcPr>
            <w:tcW w:w="3910" w:type="dxa"/>
            <w:tcBorders>
              <w:top w:val="nil"/>
              <w:left w:val="single" w:sz="4" w:space="0" w:color="auto"/>
              <w:bottom w:val="nil"/>
              <w:right w:val="single" w:sz="4" w:space="0" w:color="auto"/>
            </w:tcBorders>
            <w:hideMark/>
          </w:tcPr>
          <w:p w14:paraId="0DD1211D" w14:textId="77777777" w:rsidR="00E36E3A" w:rsidRPr="00FF0286" w:rsidRDefault="00E36E3A" w:rsidP="00E36E3A">
            <w:pPr>
              <w:rPr>
                <w:rFonts w:cs="Arial"/>
              </w:rPr>
            </w:pPr>
            <w:r w:rsidRPr="00FF0286">
              <w:rPr>
                <w:rFonts w:cs="Arial"/>
              </w:rPr>
              <w:t>- z železovim oksidom</w:t>
            </w:r>
          </w:p>
        </w:tc>
        <w:tc>
          <w:tcPr>
            <w:tcW w:w="1301" w:type="dxa"/>
            <w:tcBorders>
              <w:top w:val="nil"/>
              <w:left w:val="single" w:sz="4" w:space="0" w:color="auto"/>
              <w:bottom w:val="nil"/>
              <w:right w:val="single" w:sz="4" w:space="0" w:color="auto"/>
            </w:tcBorders>
            <w:vAlign w:val="center"/>
            <w:hideMark/>
          </w:tcPr>
          <w:p w14:paraId="2AF01F0B" w14:textId="77777777" w:rsidR="00E36E3A" w:rsidRPr="00FF0286" w:rsidRDefault="00E36E3A" w:rsidP="00E36E3A">
            <w:pPr>
              <w:rPr>
                <w:rFonts w:cs="Arial"/>
              </w:rPr>
            </w:pPr>
            <w:r w:rsidRPr="00FF0286">
              <w:rPr>
                <w:rFonts w:cs="Arial"/>
              </w:rPr>
              <w:t>-</w:t>
            </w:r>
          </w:p>
        </w:tc>
        <w:tc>
          <w:tcPr>
            <w:tcW w:w="1276" w:type="dxa"/>
            <w:tcBorders>
              <w:top w:val="nil"/>
              <w:left w:val="single" w:sz="4" w:space="0" w:color="auto"/>
              <w:bottom w:val="nil"/>
              <w:right w:val="single" w:sz="4" w:space="0" w:color="auto"/>
            </w:tcBorders>
            <w:vAlign w:val="center"/>
            <w:hideMark/>
          </w:tcPr>
          <w:p w14:paraId="58E3A3BD" w14:textId="77777777" w:rsidR="00E36E3A" w:rsidRPr="00FF0286" w:rsidRDefault="00E36E3A" w:rsidP="00E36E3A">
            <w:pPr>
              <w:rPr>
                <w:rFonts w:cs="Arial"/>
              </w:rPr>
            </w:pPr>
            <w:r w:rsidRPr="00FF0286">
              <w:rPr>
                <w:rFonts w:cs="Arial"/>
              </w:rPr>
              <w:t>30</w:t>
            </w:r>
          </w:p>
        </w:tc>
        <w:tc>
          <w:tcPr>
            <w:tcW w:w="479" w:type="dxa"/>
            <w:tcBorders>
              <w:top w:val="nil"/>
              <w:left w:val="single" w:sz="4" w:space="0" w:color="auto"/>
              <w:bottom w:val="nil"/>
              <w:right w:val="nil"/>
            </w:tcBorders>
          </w:tcPr>
          <w:p w14:paraId="300D7316"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0F04DC46" w14:textId="77777777" w:rsidR="00E36E3A" w:rsidRPr="00FF0286" w:rsidRDefault="00E36E3A" w:rsidP="00E36E3A">
            <w:pPr>
              <w:rPr>
                <w:rFonts w:cs="Arial"/>
              </w:rPr>
            </w:pPr>
            <w:r w:rsidRPr="00FF0286">
              <w:rPr>
                <w:rFonts w:cs="Arial"/>
              </w:rPr>
              <w:t>40</w:t>
            </w:r>
          </w:p>
        </w:tc>
      </w:tr>
      <w:tr w:rsidR="00E36E3A" w:rsidRPr="00FF0286" w14:paraId="58B15E26" w14:textId="77777777" w:rsidTr="009B2F4D">
        <w:trPr>
          <w:trHeight w:val="227"/>
          <w:jc w:val="center"/>
        </w:trPr>
        <w:tc>
          <w:tcPr>
            <w:tcW w:w="3910" w:type="dxa"/>
            <w:tcBorders>
              <w:top w:val="nil"/>
              <w:left w:val="single" w:sz="4" w:space="0" w:color="auto"/>
              <w:bottom w:val="nil"/>
              <w:right w:val="single" w:sz="4" w:space="0" w:color="auto"/>
            </w:tcBorders>
            <w:hideMark/>
          </w:tcPr>
          <w:p w14:paraId="6CAD5746" w14:textId="77777777" w:rsidR="00E36E3A" w:rsidRPr="00FF0286" w:rsidRDefault="00E36E3A" w:rsidP="00E36E3A">
            <w:pPr>
              <w:rPr>
                <w:rFonts w:cs="Arial"/>
              </w:rPr>
            </w:pPr>
            <w:r w:rsidRPr="00FF0286">
              <w:rPr>
                <w:rFonts w:cs="Arial"/>
              </w:rPr>
              <w:t>- oljnat, z železovim oksidom</w:t>
            </w:r>
          </w:p>
        </w:tc>
        <w:tc>
          <w:tcPr>
            <w:tcW w:w="1301" w:type="dxa"/>
            <w:tcBorders>
              <w:top w:val="nil"/>
              <w:left w:val="single" w:sz="4" w:space="0" w:color="auto"/>
              <w:bottom w:val="nil"/>
              <w:right w:val="single" w:sz="4" w:space="0" w:color="auto"/>
            </w:tcBorders>
            <w:vAlign w:val="center"/>
            <w:hideMark/>
          </w:tcPr>
          <w:p w14:paraId="50FA06F3" w14:textId="77777777" w:rsidR="00E36E3A" w:rsidRPr="00FF0286" w:rsidRDefault="00E36E3A" w:rsidP="00E36E3A">
            <w:pPr>
              <w:rPr>
                <w:rFonts w:cs="Arial"/>
              </w:rPr>
            </w:pPr>
            <w:r w:rsidRPr="00FF0286">
              <w:rPr>
                <w:rFonts w:cs="Arial"/>
              </w:rPr>
              <w:t>-</w:t>
            </w:r>
          </w:p>
        </w:tc>
        <w:tc>
          <w:tcPr>
            <w:tcW w:w="1276" w:type="dxa"/>
            <w:tcBorders>
              <w:top w:val="nil"/>
              <w:left w:val="single" w:sz="4" w:space="0" w:color="auto"/>
              <w:bottom w:val="nil"/>
              <w:right w:val="single" w:sz="4" w:space="0" w:color="auto"/>
            </w:tcBorders>
            <w:vAlign w:val="center"/>
            <w:hideMark/>
          </w:tcPr>
          <w:p w14:paraId="22E96F1F" w14:textId="77777777" w:rsidR="00E36E3A" w:rsidRPr="00FF0286" w:rsidRDefault="00E36E3A" w:rsidP="00E36E3A">
            <w:pPr>
              <w:rPr>
                <w:rFonts w:cs="Arial"/>
              </w:rPr>
            </w:pPr>
            <w:r w:rsidRPr="00FF0286">
              <w:rPr>
                <w:rFonts w:cs="Arial"/>
              </w:rPr>
              <w:t>40</w:t>
            </w:r>
          </w:p>
        </w:tc>
        <w:tc>
          <w:tcPr>
            <w:tcW w:w="479" w:type="dxa"/>
            <w:tcBorders>
              <w:top w:val="nil"/>
              <w:left w:val="single" w:sz="4" w:space="0" w:color="auto"/>
              <w:bottom w:val="nil"/>
              <w:right w:val="nil"/>
            </w:tcBorders>
          </w:tcPr>
          <w:p w14:paraId="7058BFBE"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17C0C0CE" w14:textId="77777777" w:rsidR="00E36E3A" w:rsidRPr="00FF0286" w:rsidRDefault="00E36E3A" w:rsidP="00E36E3A">
            <w:pPr>
              <w:rPr>
                <w:rFonts w:cs="Arial"/>
              </w:rPr>
            </w:pPr>
            <w:r w:rsidRPr="00FF0286">
              <w:rPr>
                <w:rFonts w:cs="Arial"/>
              </w:rPr>
              <w:t>40</w:t>
            </w:r>
          </w:p>
        </w:tc>
      </w:tr>
      <w:tr w:rsidR="00E36E3A" w:rsidRPr="00FF0286" w14:paraId="3EF07E3E" w14:textId="77777777" w:rsidTr="009B2F4D">
        <w:trPr>
          <w:trHeight w:val="227"/>
          <w:jc w:val="center"/>
        </w:trPr>
        <w:tc>
          <w:tcPr>
            <w:tcW w:w="3910" w:type="dxa"/>
            <w:tcBorders>
              <w:top w:val="nil"/>
              <w:left w:val="single" w:sz="4" w:space="0" w:color="auto"/>
              <w:bottom w:val="nil"/>
              <w:right w:val="single" w:sz="4" w:space="0" w:color="auto"/>
            </w:tcBorders>
            <w:hideMark/>
          </w:tcPr>
          <w:p w14:paraId="2775C44D" w14:textId="77777777" w:rsidR="00E36E3A" w:rsidRPr="00FF0286" w:rsidRDefault="00E36E3A" w:rsidP="00E36E3A">
            <w:pPr>
              <w:rPr>
                <w:rFonts w:cs="Arial"/>
              </w:rPr>
            </w:pPr>
            <w:r w:rsidRPr="00FF0286">
              <w:rPr>
                <w:rFonts w:cs="Arial"/>
              </w:rPr>
              <w:t>- z bitumnom*</w:t>
            </w:r>
          </w:p>
        </w:tc>
        <w:tc>
          <w:tcPr>
            <w:tcW w:w="1301" w:type="dxa"/>
            <w:tcBorders>
              <w:top w:val="nil"/>
              <w:left w:val="single" w:sz="4" w:space="0" w:color="auto"/>
              <w:bottom w:val="nil"/>
              <w:right w:val="single" w:sz="4" w:space="0" w:color="auto"/>
            </w:tcBorders>
            <w:vAlign w:val="center"/>
            <w:hideMark/>
          </w:tcPr>
          <w:p w14:paraId="6BF89869" w14:textId="77777777" w:rsidR="00E36E3A" w:rsidRPr="00FF0286" w:rsidRDefault="00E36E3A" w:rsidP="00E36E3A">
            <w:pPr>
              <w:rPr>
                <w:rFonts w:cs="Arial"/>
              </w:rPr>
            </w:pPr>
            <w:r w:rsidRPr="00FF0286">
              <w:rPr>
                <w:rFonts w:cs="Arial"/>
              </w:rPr>
              <w:t>-</w:t>
            </w:r>
          </w:p>
        </w:tc>
        <w:tc>
          <w:tcPr>
            <w:tcW w:w="1276" w:type="dxa"/>
            <w:tcBorders>
              <w:top w:val="nil"/>
              <w:left w:val="single" w:sz="4" w:space="0" w:color="auto"/>
              <w:bottom w:val="nil"/>
              <w:right w:val="single" w:sz="4" w:space="0" w:color="auto"/>
            </w:tcBorders>
            <w:vAlign w:val="center"/>
            <w:hideMark/>
          </w:tcPr>
          <w:p w14:paraId="3AFBD733" w14:textId="77777777" w:rsidR="00E36E3A" w:rsidRPr="00FF0286" w:rsidRDefault="00E36E3A" w:rsidP="00E36E3A">
            <w:pPr>
              <w:rPr>
                <w:rFonts w:cs="Arial"/>
              </w:rPr>
            </w:pPr>
            <w:r w:rsidRPr="00FF0286">
              <w:rPr>
                <w:rFonts w:cs="Arial"/>
              </w:rPr>
              <w:t>100</w:t>
            </w:r>
          </w:p>
        </w:tc>
        <w:tc>
          <w:tcPr>
            <w:tcW w:w="479" w:type="dxa"/>
            <w:tcBorders>
              <w:top w:val="nil"/>
              <w:left w:val="single" w:sz="4" w:space="0" w:color="auto"/>
              <w:bottom w:val="nil"/>
              <w:right w:val="nil"/>
            </w:tcBorders>
          </w:tcPr>
          <w:p w14:paraId="6A7B9E76"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237AF407" w14:textId="77777777" w:rsidR="00E36E3A" w:rsidRPr="00FF0286" w:rsidRDefault="00E36E3A" w:rsidP="00E36E3A">
            <w:pPr>
              <w:rPr>
                <w:rFonts w:cs="Arial"/>
              </w:rPr>
            </w:pPr>
            <w:r w:rsidRPr="00FF0286">
              <w:rPr>
                <w:rFonts w:cs="Arial"/>
              </w:rPr>
              <w:t>100</w:t>
            </w:r>
          </w:p>
        </w:tc>
      </w:tr>
      <w:tr w:rsidR="00E36E3A" w:rsidRPr="00FF0286" w14:paraId="5B8892CB" w14:textId="77777777" w:rsidTr="009B2F4D">
        <w:trPr>
          <w:trHeight w:val="227"/>
          <w:jc w:val="center"/>
        </w:trPr>
        <w:tc>
          <w:tcPr>
            <w:tcW w:w="3910" w:type="dxa"/>
            <w:tcBorders>
              <w:top w:val="nil"/>
              <w:left w:val="single" w:sz="4" w:space="0" w:color="auto"/>
              <w:bottom w:val="nil"/>
              <w:right w:val="single" w:sz="4" w:space="0" w:color="auto"/>
            </w:tcBorders>
            <w:hideMark/>
          </w:tcPr>
          <w:p w14:paraId="2B27F83A" w14:textId="77777777" w:rsidR="00E36E3A" w:rsidRPr="00FF0286" w:rsidRDefault="00E36E3A" w:rsidP="00E36E3A">
            <w:pPr>
              <w:rPr>
                <w:rFonts w:cs="Arial"/>
              </w:rPr>
            </w:pPr>
            <w:r w:rsidRPr="00FF0286">
              <w:rPr>
                <w:rFonts w:cs="Arial"/>
              </w:rPr>
              <w:t>- vroči bitumen</w:t>
            </w:r>
          </w:p>
        </w:tc>
        <w:tc>
          <w:tcPr>
            <w:tcW w:w="1301" w:type="dxa"/>
            <w:tcBorders>
              <w:top w:val="nil"/>
              <w:left w:val="single" w:sz="4" w:space="0" w:color="auto"/>
              <w:bottom w:val="nil"/>
              <w:right w:val="single" w:sz="4" w:space="0" w:color="auto"/>
            </w:tcBorders>
            <w:vAlign w:val="center"/>
            <w:hideMark/>
          </w:tcPr>
          <w:p w14:paraId="376A8B88" w14:textId="77777777" w:rsidR="00E36E3A" w:rsidRPr="00FF0286" w:rsidRDefault="00E36E3A" w:rsidP="00E36E3A">
            <w:pPr>
              <w:rPr>
                <w:rFonts w:cs="Arial"/>
              </w:rPr>
            </w:pPr>
            <w:r w:rsidRPr="00FF0286">
              <w:rPr>
                <w:rFonts w:cs="Arial"/>
              </w:rPr>
              <w:t>500</w:t>
            </w:r>
          </w:p>
        </w:tc>
        <w:tc>
          <w:tcPr>
            <w:tcW w:w="1276" w:type="dxa"/>
            <w:tcBorders>
              <w:top w:val="nil"/>
              <w:left w:val="single" w:sz="4" w:space="0" w:color="auto"/>
              <w:bottom w:val="nil"/>
              <w:right w:val="single" w:sz="4" w:space="0" w:color="auto"/>
            </w:tcBorders>
            <w:vAlign w:val="center"/>
            <w:hideMark/>
          </w:tcPr>
          <w:p w14:paraId="0D77BEAB" w14:textId="77777777" w:rsidR="00E36E3A" w:rsidRPr="00FF0286" w:rsidRDefault="00E36E3A" w:rsidP="00E36E3A">
            <w:pPr>
              <w:rPr>
                <w:rFonts w:cs="Arial"/>
              </w:rPr>
            </w:pPr>
            <w:r w:rsidRPr="00FF0286">
              <w:rPr>
                <w:rFonts w:cs="Arial"/>
              </w:rPr>
              <w:t>-</w:t>
            </w:r>
          </w:p>
        </w:tc>
        <w:tc>
          <w:tcPr>
            <w:tcW w:w="479" w:type="dxa"/>
            <w:tcBorders>
              <w:top w:val="nil"/>
              <w:left w:val="single" w:sz="4" w:space="0" w:color="auto"/>
              <w:bottom w:val="nil"/>
              <w:right w:val="nil"/>
            </w:tcBorders>
          </w:tcPr>
          <w:p w14:paraId="45DA6CEE"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6791B2E3" w14:textId="77777777" w:rsidR="00E36E3A" w:rsidRPr="00FF0286" w:rsidRDefault="00E36E3A" w:rsidP="00E36E3A">
            <w:pPr>
              <w:rPr>
                <w:rFonts w:cs="Arial"/>
              </w:rPr>
            </w:pPr>
            <w:r w:rsidRPr="00FF0286">
              <w:rPr>
                <w:rFonts w:cs="Arial"/>
              </w:rPr>
              <w:t>-</w:t>
            </w:r>
          </w:p>
        </w:tc>
      </w:tr>
      <w:tr w:rsidR="00E36E3A" w:rsidRPr="00FF0286" w14:paraId="52C6CD7C" w14:textId="77777777" w:rsidTr="009B2F4D">
        <w:trPr>
          <w:trHeight w:val="227"/>
          <w:jc w:val="center"/>
        </w:trPr>
        <w:tc>
          <w:tcPr>
            <w:tcW w:w="3910" w:type="dxa"/>
            <w:tcBorders>
              <w:top w:val="nil"/>
              <w:left w:val="single" w:sz="4" w:space="0" w:color="auto"/>
              <w:bottom w:val="nil"/>
              <w:right w:val="single" w:sz="4" w:space="0" w:color="auto"/>
            </w:tcBorders>
            <w:hideMark/>
          </w:tcPr>
          <w:p w14:paraId="217457E8" w14:textId="77777777" w:rsidR="00E36E3A" w:rsidRPr="00FF0286" w:rsidRDefault="00E36E3A" w:rsidP="00E36E3A">
            <w:pPr>
              <w:rPr>
                <w:rFonts w:cs="Arial"/>
              </w:rPr>
            </w:pPr>
            <w:r w:rsidRPr="00FF0286">
              <w:rPr>
                <w:rFonts w:cs="Arial"/>
              </w:rPr>
              <w:t>- alkidne smole, epoksi-estrske smole</w:t>
            </w:r>
          </w:p>
        </w:tc>
        <w:tc>
          <w:tcPr>
            <w:tcW w:w="1301" w:type="dxa"/>
            <w:tcBorders>
              <w:top w:val="nil"/>
              <w:left w:val="single" w:sz="4" w:space="0" w:color="auto"/>
              <w:bottom w:val="nil"/>
              <w:right w:val="single" w:sz="4" w:space="0" w:color="auto"/>
            </w:tcBorders>
            <w:vAlign w:val="center"/>
            <w:hideMark/>
          </w:tcPr>
          <w:p w14:paraId="075D10D0" w14:textId="77777777" w:rsidR="00E36E3A" w:rsidRPr="00FF0286" w:rsidRDefault="00E36E3A" w:rsidP="00E36E3A">
            <w:pPr>
              <w:rPr>
                <w:rFonts w:cs="Arial"/>
              </w:rPr>
            </w:pPr>
            <w:r w:rsidRPr="00FF0286">
              <w:rPr>
                <w:rFonts w:cs="Arial"/>
              </w:rPr>
              <w:t>30</w:t>
            </w:r>
          </w:p>
        </w:tc>
        <w:tc>
          <w:tcPr>
            <w:tcW w:w="1276" w:type="dxa"/>
            <w:tcBorders>
              <w:top w:val="nil"/>
              <w:left w:val="single" w:sz="4" w:space="0" w:color="auto"/>
              <w:bottom w:val="nil"/>
              <w:right w:val="single" w:sz="4" w:space="0" w:color="auto"/>
            </w:tcBorders>
            <w:vAlign w:val="center"/>
            <w:hideMark/>
          </w:tcPr>
          <w:p w14:paraId="185AB183" w14:textId="77777777" w:rsidR="00E36E3A" w:rsidRPr="00FF0286" w:rsidRDefault="00E36E3A" w:rsidP="00E36E3A">
            <w:pPr>
              <w:rPr>
                <w:rFonts w:cs="Arial"/>
              </w:rPr>
            </w:pPr>
            <w:r w:rsidRPr="00FF0286">
              <w:rPr>
                <w:rFonts w:cs="Arial"/>
              </w:rPr>
              <w:t>40</w:t>
            </w:r>
          </w:p>
        </w:tc>
        <w:tc>
          <w:tcPr>
            <w:tcW w:w="479" w:type="dxa"/>
            <w:tcBorders>
              <w:top w:val="nil"/>
              <w:left w:val="single" w:sz="4" w:space="0" w:color="auto"/>
              <w:bottom w:val="nil"/>
              <w:right w:val="nil"/>
            </w:tcBorders>
          </w:tcPr>
          <w:p w14:paraId="6A58C009"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69CC041D" w14:textId="77777777" w:rsidR="00E36E3A" w:rsidRPr="00FF0286" w:rsidRDefault="00E36E3A" w:rsidP="00E36E3A">
            <w:pPr>
              <w:rPr>
                <w:rFonts w:cs="Arial"/>
              </w:rPr>
            </w:pPr>
            <w:r w:rsidRPr="00FF0286">
              <w:rPr>
                <w:rFonts w:cs="Arial"/>
              </w:rPr>
              <w:t>40</w:t>
            </w:r>
          </w:p>
        </w:tc>
      </w:tr>
      <w:tr w:rsidR="00E36E3A" w:rsidRPr="00FF0286" w14:paraId="109723C0" w14:textId="77777777" w:rsidTr="009B2F4D">
        <w:trPr>
          <w:trHeight w:val="227"/>
          <w:jc w:val="center"/>
        </w:trPr>
        <w:tc>
          <w:tcPr>
            <w:tcW w:w="3910" w:type="dxa"/>
            <w:tcBorders>
              <w:top w:val="nil"/>
              <w:left w:val="single" w:sz="4" w:space="0" w:color="auto"/>
              <w:bottom w:val="nil"/>
              <w:right w:val="single" w:sz="4" w:space="0" w:color="auto"/>
            </w:tcBorders>
            <w:hideMark/>
          </w:tcPr>
          <w:p w14:paraId="2FC5FF0A" w14:textId="77777777" w:rsidR="00E36E3A" w:rsidRPr="00FF0286" w:rsidRDefault="00E36E3A" w:rsidP="00E36E3A">
            <w:pPr>
              <w:rPr>
                <w:rFonts w:cs="Arial"/>
              </w:rPr>
            </w:pPr>
            <w:r w:rsidRPr="00FF0286">
              <w:rPr>
                <w:rFonts w:cs="Arial"/>
              </w:rPr>
              <w:t>- klorkavčuk, vinilklorid kopolimeri</w:t>
            </w:r>
          </w:p>
        </w:tc>
        <w:tc>
          <w:tcPr>
            <w:tcW w:w="1301" w:type="dxa"/>
            <w:tcBorders>
              <w:top w:val="nil"/>
              <w:left w:val="single" w:sz="4" w:space="0" w:color="auto"/>
              <w:bottom w:val="nil"/>
              <w:right w:val="single" w:sz="4" w:space="0" w:color="auto"/>
            </w:tcBorders>
            <w:vAlign w:val="center"/>
            <w:hideMark/>
          </w:tcPr>
          <w:p w14:paraId="59D5F92C" w14:textId="77777777" w:rsidR="00E36E3A" w:rsidRPr="00FF0286" w:rsidRDefault="00E36E3A" w:rsidP="00E36E3A">
            <w:pPr>
              <w:rPr>
                <w:rFonts w:cs="Arial"/>
              </w:rPr>
            </w:pPr>
            <w:r w:rsidRPr="00FF0286">
              <w:rPr>
                <w:rFonts w:cs="Arial"/>
              </w:rPr>
              <w:t>40</w:t>
            </w:r>
          </w:p>
        </w:tc>
        <w:tc>
          <w:tcPr>
            <w:tcW w:w="1276" w:type="dxa"/>
            <w:tcBorders>
              <w:top w:val="nil"/>
              <w:left w:val="single" w:sz="4" w:space="0" w:color="auto"/>
              <w:bottom w:val="nil"/>
              <w:right w:val="single" w:sz="4" w:space="0" w:color="auto"/>
            </w:tcBorders>
            <w:vAlign w:val="center"/>
            <w:hideMark/>
          </w:tcPr>
          <w:p w14:paraId="00C50553" w14:textId="77777777" w:rsidR="00E36E3A" w:rsidRPr="00FF0286" w:rsidRDefault="00E36E3A" w:rsidP="00E36E3A">
            <w:pPr>
              <w:rPr>
                <w:rFonts w:cs="Arial"/>
              </w:rPr>
            </w:pPr>
            <w:r w:rsidRPr="00FF0286">
              <w:rPr>
                <w:rFonts w:cs="Arial"/>
              </w:rPr>
              <w:t>75</w:t>
            </w:r>
          </w:p>
        </w:tc>
        <w:tc>
          <w:tcPr>
            <w:tcW w:w="479" w:type="dxa"/>
            <w:tcBorders>
              <w:top w:val="nil"/>
              <w:left w:val="single" w:sz="4" w:space="0" w:color="auto"/>
              <w:bottom w:val="nil"/>
              <w:right w:val="nil"/>
            </w:tcBorders>
          </w:tcPr>
          <w:p w14:paraId="2169E9B1"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7736E90A" w14:textId="77777777" w:rsidR="00E36E3A" w:rsidRPr="00FF0286" w:rsidRDefault="00E36E3A" w:rsidP="00E36E3A">
            <w:pPr>
              <w:rPr>
                <w:rFonts w:cs="Arial"/>
              </w:rPr>
            </w:pPr>
            <w:r w:rsidRPr="00FF0286">
              <w:rPr>
                <w:rFonts w:cs="Arial"/>
              </w:rPr>
              <w:t>40</w:t>
            </w:r>
          </w:p>
        </w:tc>
      </w:tr>
      <w:tr w:rsidR="00E36E3A" w:rsidRPr="00FF0286" w14:paraId="379E0357" w14:textId="77777777" w:rsidTr="009B2F4D">
        <w:trPr>
          <w:trHeight w:val="227"/>
          <w:jc w:val="center"/>
        </w:trPr>
        <w:tc>
          <w:tcPr>
            <w:tcW w:w="3910" w:type="dxa"/>
            <w:tcBorders>
              <w:top w:val="nil"/>
              <w:left w:val="single" w:sz="4" w:space="0" w:color="auto"/>
              <w:bottom w:val="nil"/>
              <w:right w:val="single" w:sz="4" w:space="0" w:color="auto"/>
            </w:tcBorders>
            <w:hideMark/>
          </w:tcPr>
          <w:p w14:paraId="11434968" w14:textId="77777777" w:rsidR="00E36E3A" w:rsidRPr="00FF0286" w:rsidRDefault="00E36E3A" w:rsidP="00E36E3A">
            <w:pPr>
              <w:rPr>
                <w:rFonts w:cs="Arial"/>
              </w:rPr>
            </w:pPr>
            <w:r w:rsidRPr="00FF0286">
              <w:rPr>
                <w:rFonts w:cs="Arial"/>
              </w:rPr>
              <w:t>- epoksidi</w:t>
            </w:r>
          </w:p>
        </w:tc>
        <w:tc>
          <w:tcPr>
            <w:tcW w:w="1301" w:type="dxa"/>
            <w:tcBorders>
              <w:top w:val="nil"/>
              <w:left w:val="single" w:sz="4" w:space="0" w:color="auto"/>
              <w:bottom w:val="nil"/>
              <w:right w:val="single" w:sz="4" w:space="0" w:color="auto"/>
            </w:tcBorders>
            <w:vAlign w:val="center"/>
            <w:hideMark/>
          </w:tcPr>
          <w:p w14:paraId="5D63C74A" w14:textId="77777777" w:rsidR="00E36E3A" w:rsidRPr="00FF0286" w:rsidRDefault="00E36E3A" w:rsidP="00E36E3A">
            <w:pPr>
              <w:rPr>
                <w:rFonts w:cs="Arial"/>
              </w:rPr>
            </w:pPr>
            <w:r w:rsidRPr="00FF0286">
              <w:rPr>
                <w:rFonts w:cs="Arial"/>
              </w:rPr>
              <w:t>40</w:t>
            </w:r>
          </w:p>
        </w:tc>
        <w:tc>
          <w:tcPr>
            <w:tcW w:w="1276" w:type="dxa"/>
            <w:tcBorders>
              <w:top w:val="nil"/>
              <w:left w:val="single" w:sz="4" w:space="0" w:color="auto"/>
              <w:bottom w:val="nil"/>
              <w:right w:val="single" w:sz="4" w:space="0" w:color="auto"/>
            </w:tcBorders>
            <w:vAlign w:val="center"/>
            <w:hideMark/>
          </w:tcPr>
          <w:p w14:paraId="57E137AD" w14:textId="77777777" w:rsidR="00E36E3A" w:rsidRPr="00FF0286" w:rsidRDefault="00E36E3A" w:rsidP="00E36E3A">
            <w:pPr>
              <w:rPr>
                <w:rFonts w:cs="Arial"/>
              </w:rPr>
            </w:pPr>
            <w:r w:rsidRPr="00FF0286">
              <w:rPr>
                <w:rFonts w:cs="Arial"/>
              </w:rPr>
              <w:t>40</w:t>
            </w:r>
          </w:p>
        </w:tc>
        <w:tc>
          <w:tcPr>
            <w:tcW w:w="479" w:type="dxa"/>
            <w:tcBorders>
              <w:top w:val="nil"/>
              <w:left w:val="single" w:sz="4" w:space="0" w:color="auto"/>
              <w:bottom w:val="nil"/>
              <w:right w:val="nil"/>
            </w:tcBorders>
          </w:tcPr>
          <w:p w14:paraId="7621C0DC"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07F0B009" w14:textId="77777777" w:rsidR="00E36E3A" w:rsidRPr="00FF0286" w:rsidRDefault="00E36E3A" w:rsidP="00E36E3A">
            <w:pPr>
              <w:rPr>
                <w:rFonts w:cs="Arial"/>
              </w:rPr>
            </w:pPr>
            <w:r w:rsidRPr="00FF0286">
              <w:rPr>
                <w:rFonts w:cs="Arial"/>
              </w:rPr>
              <w:t>40</w:t>
            </w:r>
          </w:p>
        </w:tc>
      </w:tr>
      <w:tr w:rsidR="00E36E3A" w:rsidRPr="00FF0286" w14:paraId="49F8F47D" w14:textId="77777777" w:rsidTr="009B2F4D">
        <w:trPr>
          <w:trHeight w:val="227"/>
          <w:jc w:val="center"/>
        </w:trPr>
        <w:tc>
          <w:tcPr>
            <w:tcW w:w="3910" w:type="dxa"/>
            <w:tcBorders>
              <w:top w:val="nil"/>
              <w:left w:val="single" w:sz="4" w:space="0" w:color="auto"/>
              <w:bottom w:val="nil"/>
              <w:right w:val="single" w:sz="4" w:space="0" w:color="auto"/>
            </w:tcBorders>
            <w:hideMark/>
          </w:tcPr>
          <w:p w14:paraId="43F2F1AE" w14:textId="77777777" w:rsidR="00E36E3A" w:rsidRPr="00FF0286" w:rsidRDefault="00E36E3A" w:rsidP="00E36E3A">
            <w:pPr>
              <w:rPr>
                <w:rFonts w:cs="Arial"/>
              </w:rPr>
            </w:pPr>
            <w:r w:rsidRPr="00FF0286">
              <w:rPr>
                <w:rFonts w:cs="Arial"/>
              </w:rPr>
              <w:t>- epoksi poliuretan</w:t>
            </w:r>
          </w:p>
        </w:tc>
        <w:tc>
          <w:tcPr>
            <w:tcW w:w="1301" w:type="dxa"/>
            <w:tcBorders>
              <w:top w:val="nil"/>
              <w:left w:val="single" w:sz="4" w:space="0" w:color="auto"/>
              <w:bottom w:val="nil"/>
              <w:right w:val="single" w:sz="4" w:space="0" w:color="auto"/>
            </w:tcBorders>
            <w:vAlign w:val="center"/>
            <w:hideMark/>
          </w:tcPr>
          <w:p w14:paraId="5A2E6837" w14:textId="77777777" w:rsidR="00E36E3A" w:rsidRPr="00FF0286" w:rsidRDefault="00E36E3A" w:rsidP="00E36E3A">
            <w:pPr>
              <w:rPr>
                <w:rFonts w:cs="Arial"/>
              </w:rPr>
            </w:pPr>
            <w:r w:rsidRPr="00FF0286">
              <w:rPr>
                <w:rFonts w:cs="Arial"/>
              </w:rPr>
              <w:t>40</w:t>
            </w:r>
          </w:p>
        </w:tc>
        <w:tc>
          <w:tcPr>
            <w:tcW w:w="1276" w:type="dxa"/>
            <w:tcBorders>
              <w:top w:val="nil"/>
              <w:left w:val="single" w:sz="4" w:space="0" w:color="auto"/>
              <w:bottom w:val="nil"/>
              <w:right w:val="single" w:sz="4" w:space="0" w:color="auto"/>
            </w:tcBorders>
            <w:vAlign w:val="center"/>
            <w:hideMark/>
          </w:tcPr>
          <w:p w14:paraId="4160F52D" w14:textId="77777777" w:rsidR="00E36E3A" w:rsidRPr="00FF0286" w:rsidRDefault="00E36E3A" w:rsidP="00E36E3A">
            <w:pPr>
              <w:rPr>
                <w:rFonts w:cs="Arial"/>
              </w:rPr>
            </w:pPr>
            <w:r w:rsidRPr="00FF0286">
              <w:rPr>
                <w:rFonts w:cs="Arial"/>
              </w:rPr>
              <w:t>30</w:t>
            </w:r>
          </w:p>
        </w:tc>
        <w:tc>
          <w:tcPr>
            <w:tcW w:w="479" w:type="dxa"/>
            <w:tcBorders>
              <w:top w:val="nil"/>
              <w:left w:val="single" w:sz="4" w:space="0" w:color="auto"/>
              <w:bottom w:val="nil"/>
              <w:right w:val="nil"/>
            </w:tcBorders>
          </w:tcPr>
          <w:p w14:paraId="3FAA881A"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0C343599" w14:textId="77777777" w:rsidR="00E36E3A" w:rsidRPr="00FF0286" w:rsidRDefault="00E36E3A" w:rsidP="00E36E3A">
            <w:pPr>
              <w:rPr>
                <w:rFonts w:cs="Arial"/>
              </w:rPr>
            </w:pPr>
            <w:r w:rsidRPr="00FF0286">
              <w:rPr>
                <w:rFonts w:cs="Arial"/>
              </w:rPr>
              <w:t>40</w:t>
            </w:r>
          </w:p>
        </w:tc>
      </w:tr>
      <w:tr w:rsidR="00E36E3A" w:rsidRPr="00FF0286" w14:paraId="5A9B746C" w14:textId="77777777" w:rsidTr="009B2F4D">
        <w:trPr>
          <w:trHeight w:val="227"/>
          <w:jc w:val="center"/>
        </w:trPr>
        <w:tc>
          <w:tcPr>
            <w:tcW w:w="3910" w:type="dxa"/>
            <w:tcBorders>
              <w:top w:val="nil"/>
              <w:left w:val="single" w:sz="4" w:space="0" w:color="auto"/>
              <w:bottom w:val="single" w:sz="4" w:space="0" w:color="auto"/>
              <w:right w:val="single" w:sz="4" w:space="0" w:color="auto"/>
            </w:tcBorders>
            <w:hideMark/>
          </w:tcPr>
          <w:p w14:paraId="6EC84B4E" w14:textId="77777777" w:rsidR="00E36E3A" w:rsidRPr="00FF0286" w:rsidRDefault="00E36E3A" w:rsidP="00E36E3A">
            <w:pPr>
              <w:rPr>
                <w:rFonts w:cs="Arial"/>
              </w:rPr>
            </w:pPr>
            <w:r w:rsidRPr="00FF0286">
              <w:rPr>
                <w:rFonts w:cs="Arial"/>
              </w:rPr>
              <w:t>- alkalisilikat, etiIsilikat: shop primerji</w:t>
            </w:r>
          </w:p>
          <w:p w14:paraId="14FDDEC2" w14:textId="77777777" w:rsidR="00E36E3A" w:rsidRPr="00FF0286" w:rsidRDefault="00E36E3A" w:rsidP="00E36E3A">
            <w:pPr>
              <w:rPr>
                <w:rFonts w:cs="Arial"/>
              </w:rPr>
            </w:pPr>
            <w:r w:rsidRPr="00FF0286">
              <w:rPr>
                <w:rFonts w:cs="Arial"/>
              </w:rPr>
              <w:t>samostojno</w:t>
            </w:r>
          </w:p>
        </w:tc>
        <w:tc>
          <w:tcPr>
            <w:tcW w:w="1301" w:type="dxa"/>
            <w:tcBorders>
              <w:top w:val="nil"/>
              <w:left w:val="single" w:sz="4" w:space="0" w:color="auto"/>
              <w:bottom w:val="single" w:sz="4" w:space="0" w:color="auto"/>
              <w:right w:val="single" w:sz="4" w:space="0" w:color="auto"/>
            </w:tcBorders>
            <w:vAlign w:val="center"/>
            <w:hideMark/>
          </w:tcPr>
          <w:p w14:paraId="6A576FD9" w14:textId="77777777" w:rsidR="00E36E3A" w:rsidRPr="00FF0286" w:rsidRDefault="00E36E3A" w:rsidP="00E36E3A">
            <w:pPr>
              <w:rPr>
                <w:rFonts w:cs="Arial"/>
              </w:rPr>
            </w:pPr>
            <w:r w:rsidRPr="00FF0286">
              <w:rPr>
                <w:rFonts w:cs="Arial"/>
              </w:rPr>
              <w:t>15</w:t>
            </w:r>
          </w:p>
          <w:p w14:paraId="376ABA97" w14:textId="77777777" w:rsidR="00E36E3A" w:rsidRPr="00FF0286" w:rsidRDefault="00E36E3A" w:rsidP="00E36E3A">
            <w:pPr>
              <w:rPr>
                <w:rFonts w:cs="Arial"/>
              </w:rPr>
            </w:pPr>
            <w:r w:rsidRPr="00FF0286">
              <w:rPr>
                <w:rFonts w:cs="Arial"/>
              </w:rPr>
              <w:t>75</w:t>
            </w:r>
          </w:p>
        </w:tc>
        <w:tc>
          <w:tcPr>
            <w:tcW w:w="1276" w:type="dxa"/>
            <w:tcBorders>
              <w:top w:val="nil"/>
              <w:left w:val="single" w:sz="4" w:space="0" w:color="auto"/>
              <w:bottom w:val="single" w:sz="4" w:space="0" w:color="auto"/>
              <w:right w:val="single" w:sz="4" w:space="0" w:color="auto"/>
            </w:tcBorders>
            <w:vAlign w:val="center"/>
            <w:hideMark/>
          </w:tcPr>
          <w:p w14:paraId="1484F5C5" w14:textId="77777777" w:rsidR="00E36E3A" w:rsidRPr="00FF0286" w:rsidRDefault="00E36E3A" w:rsidP="00E36E3A">
            <w:pPr>
              <w:rPr>
                <w:rFonts w:cs="Arial"/>
              </w:rPr>
            </w:pPr>
            <w:r w:rsidRPr="00FF0286">
              <w:rPr>
                <w:rFonts w:cs="Arial"/>
              </w:rPr>
              <w:t>-</w:t>
            </w:r>
          </w:p>
          <w:p w14:paraId="4BD541E9" w14:textId="77777777" w:rsidR="00E36E3A" w:rsidRPr="00FF0286" w:rsidRDefault="00E36E3A" w:rsidP="00E36E3A">
            <w:pPr>
              <w:rPr>
                <w:rFonts w:cs="Arial"/>
              </w:rPr>
            </w:pPr>
            <w:r w:rsidRPr="00FF0286">
              <w:rPr>
                <w:rFonts w:cs="Arial"/>
              </w:rPr>
              <w:t>-</w:t>
            </w:r>
          </w:p>
        </w:tc>
        <w:tc>
          <w:tcPr>
            <w:tcW w:w="479" w:type="dxa"/>
            <w:tcBorders>
              <w:top w:val="nil"/>
              <w:left w:val="single" w:sz="4" w:space="0" w:color="auto"/>
              <w:bottom w:val="single" w:sz="4" w:space="0" w:color="auto"/>
              <w:right w:val="nil"/>
            </w:tcBorders>
          </w:tcPr>
          <w:p w14:paraId="4F4E5C17" w14:textId="77777777" w:rsidR="00E36E3A" w:rsidRPr="00FF0286" w:rsidRDefault="00E36E3A" w:rsidP="00E36E3A">
            <w:pPr>
              <w:rPr>
                <w:rFonts w:cs="Arial"/>
              </w:rPr>
            </w:pPr>
          </w:p>
        </w:tc>
        <w:tc>
          <w:tcPr>
            <w:tcW w:w="1116" w:type="dxa"/>
            <w:tcBorders>
              <w:top w:val="nil"/>
              <w:left w:val="nil"/>
              <w:bottom w:val="single" w:sz="4" w:space="0" w:color="auto"/>
              <w:right w:val="single" w:sz="4" w:space="0" w:color="auto"/>
            </w:tcBorders>
            <w:vAlign w:val="center"/>
            <w:hideMark/>
          </w:tcPr>
          <w:p w14:paraId="0C2FAD09" w14:textId="77777777" w:rsidR="00E36E3A" w:rsidRPr="00FF0286" w:rsidRDefault="00E36E3A" w:rsidP="00E36E3A">
            <w:pPr>
              <w:rPr>
                <w:rFonts w:cs="Arial"/>
              </w:rPr>
            </w:pPr>
            <w:r w:rsidRPr="00FF0286">
              <w:rPr>
                <w:rFonts w:cs="Arial"/>
              </w:rPr>
              <w:t>-</w:t>
            </w:r>
          </w:p>
          <w:p w14:paraId="1C0DDB1C" w14:textId="77777777" w:rsidR="00E36E3A" w:rsidRPr="00FF0286" w:rsidRDefault="00E36E3A" w:rsidP="00E36E3A">
            <w:pPr>
              <w:rPr>
                <w:rFonts w:cs="Arial"/>
              </w:rPr>
            </w:pPr>
            <w:r w:rsidRPr="00FF0286">
              <w:rPr>
                <w:rFonts w:cs="Arial"/>
              </w:rPr>
              <w:t>-</w:t>
            </w:r>
          </w:p>
        </w:tc>
      </w:tr>
    </w:tbl>
    <w:p w14:paraId="18CE365E" w14:textId="77777777" w:rsidR="005B237D" w:rsidRPr="00FF0286" w:rsidRDefault="00E36E3A" w:rsidP="00E36E3A">
      <w:pPr>
        <w:rPr>
          <w:rFonts w:cs="Arial"/>
        </w:rPr>
      </w:pPr>
      <w:r w:rsidRPr="00FF0286">
        <w:rPr>
          <w:rFonts w:cs="Arial"/>
        </w:rPr>
        <w:t>*</w:t>
      </w:r>
    </w:p>
    <w:p w14:paraId="3A08738A" w14:textId="77777777" w:rsidR="00E36E3A" w:rsidRPr="00FF0286" w:rsidRDefault="00E36E3A" w:rsidP="00E36E3A">
      <w:pPr>
        <w:rPr>
          <w:rFonts w:cs="Arial"/>
        </w:rPr>
      </w:pPr>
      <w:r w:rsidRPr="00FF0286">
        <w:rPr>
          <w:rFonts w:cs="Arial"/>
        </w:rPr>
        <w:t>Za vrhnji kritni premaz v debelini 20 mikrometrov je potreben še bitumen in aluminij v prahu.</w:t>
      </w:r>
    </w:p>
    <w:p w14:paraId="7145423B" w14:textId="77777777" w:rsidR="00E36E3A" w:rsidRPr="00FF0286" w:rsidRDefault="00E36E3A" w:rsidP="005B237D">
      <w:pPr>
        <w:ind w:left="1068" w:hanging="360"/>
        <w:rPr>
          <w:rFonts w:cs="Arial"/>
        </w:rPr>
      </w:pPr>
      <w:r w:rsidRPr="00FF0286">
        <w:rPr>
          <w:rFonts w:cs="Arial"/>
        </w:rPr>
        <w:t>Najmanjše debeline plasti premaza morajo biti navedene v projektni dokumentaciji. Če niso, jih predlaga izvajalec in potrdi nadzornik, z upoštevanjem navodil proizvajalca materiala za premaz.</w:t>
      </w:r>
    </w:p>
    <w:p w14:paraId="090ACE1E" w14:textId="77777777" w:rsidR="00E36E3A" w:rsidRPr="00FF0286" w:rsidRDefault="00E36E3A" w:rsidP="005B237D">
      <w:pPr>
        <w:ind w:left="1068" w:hanging="360"/>
        <w:rPr>
          <w:rFonts w:cs="Arial"/>
        </w:rPr>
      </w:pPr>
      <w:r w:rsidRPr="00FF0286">
        <w:rPr>
          <w:rFonts w:cs="Arial"/>
        </w:rPr>
        <w:t>Premaze je praviloma treba nanašati</w:t>
      </w:r>
    </w:p>
    <w:p w14:paraId="7E9211F6" w14:textId="77777777" w:rsidR="00E36E3A" w:rsidRPr="00FF0286" w:rsidRDefault="005B237D" w:rsidP="005B237D">
      <w:pPr>
        <w:ind w:left="708" w:firstLine="708"/>
        <w:rPr>
          <w:rFonts w:cs="Arial"/>
        </w:rPr>
      </w:pPr>
      <w:r w:rsidRPr="00FF0286">
        <w:rPr>
          <w:rFonts w:cs="Arial"/>
        </w:rPr>
        <w:t xml:space="preserve">- </w:t>
      </w:r>
      <w:r w:rsidR="00E36E3A" w:rsidRPr="00FF0286">
        <w:rPr>
          <w:rFonts w:cs="Arial"/>
        </w:rPr>
        <w:t>z brezzračnim brizganjem z nizkim ali visokim pritiskom,</w:t>
      </w:r>
      <w:r w:rsidRPr="00FF0286">
        <w:rPr>
          <w:rFonts w:cs="Arial"/>
        </w:rPr>
        <w:t xml:space="preserve">- </w:t>
      </w:r>
      <w:r w:rsidR="00E36E3A" w:rsidRPr="00FF0286">
        <w:rPr>
          <w:rFonts w:cs="Arial"/>
        </w:rPr>
        <w:t>z brizganjem dvokomponentnih materialov ali</w:t>
      </w:r>
      <w:r w:rsidRPr="00FF0286">
        <w:rPr>
          <w:rFonts w:cs="Arial"/>
        </w:rPr>
        <w:t xml:space="preserve">- </w:t>
      </w:r>
      <w:r w:rsidR="00E36E3A" w:rsidRPr="00FF0286">
        <w:rPr>
          <w:rFonts w:cs="Arial"/>
        </w:rPr>
        <w:t>z elektrostatičnim brizganjem.</w:t>
      </w:r>
    </w:p>
    <w:p w14:paraId="44C80BFE" w14:textId="77777777" w:rsidR="00E36E3A" w:rsidRPr="00FF0286" w:rsidRDefault="00E36E3A" w:rsidP="005B237D">
      <w:pPr>
        <w:ind w:left="708"/>
        <w:rPr>
          <w:rFonts w:cs="Arial"/>
        </w:rPr>
      </w:pPr>
      <w:r w:rsidRPr="00FF0286">
        <w:rPr>
          <w:rFonts w:cs="Arial"/>
        </w:rPr>
        <w:t>Ročno nanašanje je dovoljeno samo za osn0ovne premaze in popravilo poškodovanih premazov, nanašanje s potapljanjem pa za manjše dele ustreznih oblik.</w:t>
      </w:r>
    </w:p>
    <w:p w14:paraId="4980F267" w14:textId="77777777" w:rsidR="00E36E3A" w:rsidRPr="00FF0286" w:rsidRDefault="00E36E3A" w:rsidP="00882A76">
      <w:pPr>
        <w:pStyle w:val="Naslov6"/>
        <w:rPr>
          <w:rFonts w:cs="Arial"/>
        </w:rPr>
      </w:pPr>
      <w:bookmarkStart w:id="1054" w:name="_Toc416874490"/>
      <w:bookmarkStart w:id="1055" w:name="_Toc25424322"/>
      <w:r w:rsidRPr="00FF0286">
        <w:rPr>
          <w:rFonts w:cs="Arial"/>
        </w:rPr>
        <w:t>Vroče cinkanje</w:t>
      </w:r>
      <w:bookmarkEnd w:id="1054"/>
      <w:bookmarkEnd w:id="1055"/>
    </w:p>
    <w:p w14:paraId="72E03F2B" w14:textId="77777777" w:rsidR="00E36E3A" w:rsidRPr="00FF0286" w:rsidRDefault="00E36E3A" w:rsidP="009E3616">
      <w:pPr>
        <w:pStyle w:val="Odstavekseznama"/>
        <w:numPr>
          <w:ilvl w:val="0"/>
          <w:numId w:val="350"/>
        </w:numPr>
        <w:rPr>
          <w:rFonts w:cs="Arial"/>
        </w:rPr>
      </w:pPr>
      <w:r w:rsidRPr="00FF0286">
        <w:rPr>
          <w:rFonts w:cs="Arial"/>
        </w:rPr>
        <w:t>Priprava površin delov iz jekla za objekte in opremo na cestah, ki jih je treba zaščititi proti koroziji z vročim cinkanjem, mora obsegati:</w:t>
      </w:r>
    </w:p>
    <w:p w14:paraId="1FE44816" w14:textId="77777777" w:rsidR="00E36E3A" w:rsidRPr="00FF0286" w:rsidRDefault="00E36E3A" w:rsidP="009E3616">
      <w:pPr>
        <w:pStyle w:val="Odstavekseznama"/>
        <w:numPr>
          <w:ilvl w:val="1"/>
          <w:numId w:val="350"/>
        </w:numPr>
        <w:rPr>
          <w:rFonts w:cs="Arial"/>
        </w:rPr>
      </w:pPr>
      <w:r w:rsidRPr="00FF0286">
        <w:rPr>
          <w:rFonts w:cs="Arial"/>
        </w:rPr>
        <w:t>razmastitev,</w:t>
      </w:r>
    </w:p>
    <w:p w14:paraId="13AE4A63" w14:textId="77777777" w:rsidR="00E36E3A" w:rsidRPr="00FF0286" w:rsidRDefault="00E36E3A" w:rsidP="009E3616">
      <w:pPr>
        <w:pStyle w:val="Odstavekseznama"/>
        <w:numPr>
          <w:ilvl w:val="1"/>
          <w:numId w:val="350"/>
        </w:numPr>
        <w:rPr>
          <w:rFonts w:cs="Arial"/>
        </w:rPr>
      </w:pPr>
      <w:r w:rsidRPr="00FF0286">
        <w:rPr>
          <w:rFonts w:cs="Arial"/>
        </w:rPr>
        <w:t>čiščenje s kislino,</w:t>
      </w:r>
    </w:p>
    <w:p w14:paraId="20687C01" w14:textId="77777777" w:rsidR="00E36E3A" w:rsidRPr="00FF0286" w:rsidRDefault="00E36E3A" w:rsidP="009E3616">
      <w:pPr>
        <w:pStyle w:val="Odstavekseznama"/>
        <w:numPr>
          <w:ilvl w:val="1"/>
          <w:numId w:val="350"/>
        </w:numPr>
        <w:rPr>
          <w:rFonts w:cs="Arial"/>
        </w:rPr>
      </w:pPr>
      <w:r w:rsidRPr="00FF0286">
        <w:rPr>
          <w:rFonts w:cs="Arial"/>
        </w:rPr>
        <w:t>izpiranje z vodo in</w:t>
      </w:r>
    </w:p>
    <w:p w14:paraId="6369E324" w14:textId="77777777" w:rsidR="00E36E3A" w:rsidRPr="00FF0286" w:rsidRDefault="00E36E3A" w:rsidP="009E3616">
      <w:pPr>
        <w:pStyle w:val="Odstavekseznama"/>
        <w:numPr>
          <w:ilvl w:val="1"/>
          <w:numId w:val="350"/>
        </w:numPr>
        <w:rPr>
          <w:rFonts w:cs="Arial"/>
        </w:rPr>
      </w:pPr>
      <w:r w:rsidRPr="00FF0286">
        <w:rPr>
          <w:rFonts w:cs="Arial"/>
        </w:rPr>
        <w:t>nanašanje topila.</w:t>
      </w:r>
    </w:p>
    <w:p w14:paraId="703BBF6E" w14:textId="77777777" w:rsidR="00E36E3A" w:rsidRPr="00FF0286" w:rsidRDefault="00E36E3A" w:rsidP="009E3616">
      <w:pPr>
        <w:pStyle w:val="Odstavekseznama"/>
        <w:numPr>
          <w:ilvl w:val="0"/>
          <w:numId w:val="350"/>
        </w:numPr>
        <w:rPr>
          <w:rFonts w:cs="Arial"/>
        </w:rPr>
      </w:pPr>
      <w:r w:rsidRPr="00FF0286">
        <w:rPr>
          <w:rFonts w:cs="Arial"/>
        </w:rPr>
        <w:t>Neposredno pred cinkanjem je treba jeklo pomočiti v talino ali raztopino talila.</w:t>
      </w:r>
    </w:p>
    <w:p w14:paraId="3F2BD99E" w14:textId="77777777" w:rsidR="00E36E3A" w:rsidRPr="00FF0286" w:rsidRDefault="00E36E3A" w:rsidP="009E3616">
      <w:pPr>
        <w:pStyle w:val="Odstavekseznama"/>
        <w:numPr>
          <w:ilvl w:val="0"/>
          <w:numId w:val="350"/>
        </w:numPr>
        <w:rPr>
          <w:rFonts w:cs="Arial"/>
        </w:rPr>
      </w:pPr>
      <w:r w:rsidRPr="00FF0286">
        <w:rPr>
          <w:rFonts w:cs="Arial"/>
        </w:rPr>
        <w:t>Vroče cinkanje mora biti izvršeno s pomakanjem jekla v raztaljeni cink.</w:t>
      </w:r>
    </w:p>
    <w:p w14:paraId="10486994" w14:textId="77777777" w:rsidR="00E36E3A" w:rsidRPr="00FF0286" w:rsidRDefault="00E36E3A" w:rsidP="009E3616">
      <w:pPr>
        <w:pStyle w:val="Odstavekseznama"/>
        <w:numPr>
          <w:ilvl w:val="0"/>
          <w:numId w:val="350"/>
        </w:numPr>
        <w:rPr>
          <w:rFonts w:cs="Arial"/>
        </w:rPr>
      </w:pPr>
      <w:r w:rsidRPr="00FF0286">
        <w:rPr>
          <w:rFonts w:cs="Arial"/>
        </w:rPr>
        <w:t>Zahtevane debeline prevlek iz cinka v lokalnih agresivnih vplivih A, B in C razreda so glede na mesto vgraditve določene v Tabeli 3.6.26.</w:t>
      </w:r>
    </w:p>
    <w:p w14:paraId="45070AD0" w14:textId="77777777" w:rsidR="00E36E3A" w:rsidRPr="00FF0286" w:rsidRDefault="00E36E3A" w:rsidP="00E36E3A">
      <w:pPr>
        <w:rPr>
          <w:rFonts w:cs="Arial"/>
        </w:rPr>
      </w:pPr>
      <w:r w:rsidRPr="00FF0286">
        <w:rPr>
          <w:rFonts w:cs="Arial"/>
        </w:rPr>
        <w:t>Tabela 3.6.26:</w:t>
      </w:r>
      <w:r w:rsidRPr="00FF0286">
        <w:rPr>
          <w:rFonts w:cs="Arial"/>
        </w:rPr>
        <w:tab/>
        <w:t>Zahtevane debeline prevlek iz cinka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1669"/>
        <w:gridCol w:w="1559"/>
      </w:tblGrid>
      <w:tr w:rsidR="00E36E3A" w:rsidRPr="00FF0286" w14:paraId="0279E72F" w14:textId="77777777" w:rsidTr="00E36E3A">
        <w:trPr>
          <w:trHeight w:val="227"/>
          <w:jc w:val="center"/>
        </w:trPr>
        <w:tc>
          <w:tcPr>
            <w:tcW w:w="3259" w:type="dxa"/>
            <w:vMerge w:val="restart"/>
            <w:tcBorders>
              <w:top w:val="single" w:sz="4" w:space="0" w:color="auto"/>
              <w:left w:val="single" w:sz="4" w:space="0" w:color="auto"/>
              <w:bottom w:val="single" w:sz="4" w:space="0" w:color="auto"/>
              <w:right w:val="single" w:sz="4" w:space="0" w:color="auto"/>
            </w:tcBorders>
            <w:vAlign w:val="center"/>
            <w:hideMark/>
          </w:tcPr>
          <w:p w14:paraId="3A36A24F" w14:textId="77777777" w:rsidR="00E36E3A" w:rsidRPr="00FF0286" w:rsidRDefault="00E36E3A" w:rsidP="00E36E3A">
            <w:pPr>
              <w:rPr>
                <w:rFonts w:cs="Arial"/>
              </w:rPr>
            </w:pPr>
            <w:r w:rsidRPr="00FF0286">
              <w:rPr>
                <w:rFonts w:cs="Arial"/>
              </w:rPr>
              <w:t>Mesto vgraditve - element</w:t>
            </w:r>
          </w:p>
        </w:tc>
        <w:tc>
          <w:tcPr>
            <w:tcW w:w="3228" w:type="dxa"/>
            <w:gridSpan w:val="2"/>
            <w:tcBorders>
              <w:top w:val="single" w:sz="4" w:space="0" w:color="auto"/>
              <w:left w:val="single" w:sz="4" w:space="0" w:color="auto"/>
              <w:bottom w:val="nil"/>
              <w:right w:val="single" w:sz="4" w:space="0" w:color="auto"/>
            </w:tcBorders>
            <w:hideMark/>
          </w:tcPr>
          <w:p w14:paraId="5CFD74E2" w14:textId="77777777" w:rsidR="00E36E3A" w:rsidRPr="00FF0286" w:rsidRDefault="00E36E3A" w:rsidP="00E36E3A">
            <w:pPr>
              <w:rPr>
                <w:rFonts w:cs="Arial"/>
              </w:rPr>
            </w:pPr>
            <w:r w:rsidRPr="00FF0286">
              <w:rPr>
                <w:rFonts w:cs="Arial"/>
              </w:rPr>
              <w:t>Debelina prevleke iz cinka</w:t>
            </w:r>
          </w:p>
        </w:tc>
      </w:tr>
      <w:tr w:rsidR="00E36E3A" w:rsidRPr="00FF0286" w14:paraId="219F7F1A"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6AAD4" w14:textId="77777777" w:rsidR="00E36E3A" w:rsidRPr="00FF0286" w:rsidRDefault="00E36E3A" w:rsidP="00E36E3A">
            <w:pPr>
              <w:rPr>
                <w:rFonts w:cs="Arial"/>
              </w:rPr>
            </w:pPr>
          </w:p>
        </w:tc>
        <w:tc>
          <w:tcPr>
            <w:tcW w:w="1669" w:type="dxa"/>
            <w:tcBorders>
              <w:top w:val="nil"/>
              <w:left w:val="single" w:sz="4" w:space="0" w:color="auto"/>
              <w:bottom w:val="nil"/>
              <w:right w:val="single" w:sz="4" w:space="0" w:color="auto"/>
            </w:tcBorders>
            <w:hideMark/>
          </w:tcPr>
          <w:p w14:paraId="29F435B3" w14:textId="77777777" w:rsidR="00E36E3A" w:rsidRPr="00FF0286" w:rsidRDefault="00E36E3A" w:rsidP="00E36E3A">
            <w:pPr>
              <w:rPr>
                <w:rFonts w:cs="Arial"/>
              </w:rPr>
            </w:pPr>
            <w:r w:rsidRPr="00FF0286">
              <w:rPr>
                <w:rFonts w:cs="Arial"/>
              </w:rPr>
              <w:t>povprečna</w:t>
            </w:r>
          </w:p>
        </w:tc>
        <w:tc>
          <w:tcPr>
            <w:tcW w:w="1559" w:type="dxa"/>
            <w:tcBorders>
              <w:top w:val="nil"/>
              <w:left w:val="single" w:sz="4" w:space="0" w:color="auto"/>
              <w:bottom w:val="nil"/>
              <w:right w:val="single" w:sz="4" w:space="0" w:color="auto"/>
            </w:tcBorders>
            <w:hideMark/>
          </w:tcPr>
          <w:p w14:paraId="18BCE4BA" w14:textId="77777777" w:rsidR="00E36E3A" w:rsidRPr="00FF0286" w:rsidRDefault="00E36E3A" w:rsidP="00E36E3A">
            <w:pPr>
              <w:rPr>
                <w:rFonts w:cs="Arial"/>
              </w:rPr>
            </w:pPr>
            <w:r w:rsidRPr="00FF0286">
              <w:rPr>
                <w:rFonts w:cs="Arial"/>
              </w:rPr>
              <w:t>najmanjša</w:t>
            </w:r>
          </w:p>
        </w:tc>
      </w:tr>
      <w:tr w:rsidR="00E36E3A" w:rsidRPr="00FF0286" w14:paraId="28603013"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DBBF84" w14:textId="77777777" w:rsidR="00E36E3A" w:rsidRPr="00FF0286" w:rsidRDefault="00E36E3A" w:rsidP="00E36E3A">
            <w:pPr>
              <w:rPr>
                <w:rFonts w:cs="Arial"/>
              </w:rPr>
            </w:pPr>
          </w:p>
        </w:tc>
        <w:tc>
          <w:tcPr>
            <w:tcW w:w="3228" w:type="dxa"/>
            <w:gridSpan w:val="2"/>
            <w:tcBorders>
              <w:top w:val="nil"/>
              <w:left w:val="single" w:sz="4" w:space="0" w:color="auto"/>
              <w:bottom w:val="single" w:sz="4" w:space="0" w:color="auto"/>
              <w:right w:val="single" w:sz="4" w:space="0" w:color="auto"/>
            </w:tcBorders>
            <w:hideMark/>
          </w:tcPr>
          <w:p w14:paraId="4F4F1833" w14:textId="77777777" w:rsidR="00E36E3A" w:rsidRPr="00FF0286" w:rsidRDefault="00E36E3A" w:rsidP="00E36E3A">
            <w:pPr>
              <w:rPr>
                <w:rFonts w:cs="Arial"/>
              </w:rPr>
            </w:pPr>
            <w:r w:rsidRPr="00FF0286">
              <w:rPr>
                <w:rFonts w:cs="Arial"/>
              </w:rPr>
              <w:t>[mikronov]</w:t>
            </w:r>
          </w:p>
        </w:tc>
      </w:tr>
      <w:tr w:rsidR="00E36E3A" w:rsidRPr="00FF0286" w14:paraId="6AB9D871" w14:textId="77777777" w:rsidTr="00E36E3A">
        <w:trPr>
          <w:trHeight w:val="227"/>
          <w:jc w:val="center"/>
        </w:trPr>
        <w:tc>
          <w:tcPr>
            <w:tcW w:w="3259" w:type="dxa"/>
            <w:tcBorders>
              <w:top w:val="single" w:sz="4" w:space="0" w:color="auto"/>
              <w:left w:val="single" w:sz="4" w:space="0" w:color="auto"/>
              <w:bottom w:val="nil"/>
              <w:right w:val="single" w:sz="4" w:space="0" w:color="auto"/>
            </w:tcBorders>
            <w:hideMark/>
          </w:tcPr>
          <w:p w14:paraId="0D2110B0" w14:textId="77777777" w:rsidR="00E36E3A" w:rsidRPr="00FF0286" w:rsidRDefault="00E36E3A" w:rsidP="00E36E3A">
            <w:pPr>
              <w:rPr>
                <w:rFonts w:cs="Arial"/>
              </w:rPr>
            </w:pPr>
            <w:r w:rsidRPr="00FF0286">
              <w:rPr>
                <w:rFonts w:cs="Arial"/>
              </w:rPr>
              <w:t>- 1. Razred</w:t>
            </w:r>
          </w:p>
        </w:tc>
        <w:tc>
          <w:tcPr>
            <w:tcW w:w="1669" w:type="dxa"/>
            <w:tcBorders>
              <w:top w:val="single" w:sz="4" w:space="0" w:color="auto"/>
              <w:left w:val="single" w:sz="4" w:space="0" w:color="auto"/>
              <w:bottom w:val="nil"/>
              <w:right w:val="single" w:sz="4" w:space="0" w:color="auto"/>
            </w:tcBorders>
            <w:hideMark/>
          </w:tcPr>
          <w:p w14:paraId="4889E3DD" w14:textId="77777777" w:rsidR="00E36E3A" w:rsidRPr="00FF0286" w:rsidRDefault="00E36E3A" w:rsidP="00E36E3A">
            <w:pPr>
              <w:rPr>
                <w:rFonts w:cs="Arial"/>
              </w:rPr>
            </w:pPr>
            <w:r w:rsidRPr="00FF0286">
              <w:rPr>
                <w:rFonts w:cs="Arial"/>
              </w:rPr>
              <w:t>86</w:t>
            </w:r>
          </w:p>
        </w:tc>
        <w:tc>
          <w:tcPr>
            <w:tcW w:w="1559" w:type="dxa"/>
            <w:tcBorders>
              <w:top w:val="single" w:sz="4" w:space="0" w:color="auto"/>
              <w:left w:val="single" w:sz="4" w:space="0" w:color="auto"/>
              <w:bottom w:val="nil"/>
              <w:right w:val="single" w:sz="4" w:space="0" w:color="auto"/>
            </w:tcBorders>
            <w:hideMark/>
          </w:tcPr>
          <w:p w14:paraId="6CF76A67" w14:textId="77777777" w:rsidR="00E36E3A" w:rsidRPr="00FF0286" w:rsidRDefault="00E36E3A" w:rsidP="00E36E3A">
            <w:pPr>
              <w:rPr>
                <w:rFonts w:cs="Arial"/>
              </w:rPr>
            </w:pPr>
            <w:r w:rsidRPr="00FF0286">
              <w:rPr>
                <w:rFonts w:cs="Arial"/>
              </w:rPr>
              <w:t>76</w:t>
            </w:r>
          </w:p>
        </w:tc>
      </w:tr>
      <w:tr w:rsidR="00E36E3A" w:rsidRPr="00FF0286" w14:paraId="4DF0EE78" w14:textId="77777777" w:rsidTr="00E36E3A">
        <w:trPr>
          <w:trHeight w:val="227"/>
          <w:jc w:val="center"/>
        </w:trPr>
        <w:tc>
          <w:tcPr>
            <w:tcW w:w="3259" w:type="dxa"/>
            <w:tcBorders>
              <w:top w:val="nil"/>
              <w:left w:val="single" w:sz="4" w:space="0" w:color="auto"/>
              <w:bottom w:val="nil"/>
              <w:right w:val="single" w:sz="4" w:space="0" w:color="auto"/>
            </w:tcBorders>
            <w:hideMark/>
          </w:tcPr>
          <w:p w14:paraId="76B15DF5" w14:textId="77777777" w:rsidR="00E36E3A" w:rsidRPr="00FF0286" w:rsidRDefault="00E36E3A" w:rsidP="00E36E3A">
            <w:pPr>
              <w:rPr>
                <w:rFonts w:cs="Arial"/>
              </w:rPr>
            </w:pPr>
            <w:r w:rsidRPr="00FF0286">
              <w:rPr>
                <w:rFonts w:cs="Arial"/>
              </w:rPr>
              <w:t>- 2. Razred</w:t>
            </w:r>
          </w:p>
        </w:tc>
        <w:tc>
          <w:tcPr>
            <w:tcW w:w="1669" w:type="dxa"/>
            <w:tcBorders>
              <w:top w:val="nil"/>
              <w:left w:val="single" w:sz="4" w:space="0" w:color="auto"/>
              <w:bottom w:val="nil"/>
              <w:right w:val="single" w:sz="4" w:space="0" w:color="auto"/>
            </w:tcBorders>
            <w:hideMark/>
          </w:tcPr>
          <w:p w14:paraId="0D6E8A53" w14:textId="77777777" w:rsidR="00E36E3A" w:rsidRPr="00FF0286" w:rsidRDefault="00E36E3A" w:rsidP="00E36E3A">
            <w:pPr>
              <w:rPr>
                <w:rFonts w:cs="Arial"/>
              </w:rPr>
            </w:pPr>
            <w:r w:rsidRPr="00FF0286">
              <w:rPr>
                <w:rFonts w:cs="Arial"/>
              </w:rPr>
              <w:t>71</w:t>
            </w:r>
          </w:p>
        </w:tc>
        <w:tc>
          <w:tcPr>
            <w:tcW w:w="1559" w:type="dxa"/>
            <w:tcBorders>
              <w:top w:val="nil"/>
              <w:left w:val="single" w:sz="4" w:space="0" w:color="auto"/>
              <w:bottom w:val="nil"/>
              <w:right w:val="single" w:sz="4" w:space="0" w:color="auto"/>
            </w:tcBorders>
            <w:hideMark/>
          </w:tcPr>
          <w:p w14:paraId="64BD519D" w14:textId="77777777" w:rsidR="00E36E3A" w:rsidRPr="00FF0286" w:rsidRDefault="00E36E3A" w:rsidP="00E36E3A">
            <w:pPr>
              <w:rPr>
                <w:rFonts w:cs="Arial"/>
              </w:rPr>
            </w:pPr>
            <w:r w:rsidRPr="00FF0286">
              <w:rPr>
                <w:rFonts w:cs="Arial"/>
              </w:rPr>
              <w:t>64</w:t>
            </w:r>
          </w:p>
        </w:tc>
      </w:tr>
      <w:tr w:rsidR="00E36E3A" w:rsidRPr="00FF0286" w14:paraId="140F7817" w14:textId="77777777" w:rsidTr="00E36E3A">
        <w:trPr>
          <w:trHeight w:val="227"/>
          <w:jc w:val="center"/>
        </w:trPr>
        <w:tc>
          <w:tcPr>
            <w:tcW w:w="3259" w:type="dxa"/>
            <w:tcBorders>
              <w:top w:val="nil"/>
              <w:left w:val="single" w:sz="4" w:space="0" w:color="auto"/>
              <w:bottom w:val="nil"/>
              <w:right w:val="single" w:sz="4" w:space="0" w:color="auto"/>
            </w:tcBorders>
            <w:hideMark/>
          </w:tcPr>
          <w:p w14:paraId="2EF943CB" w14:textId="77777777" w:rsidR="00E36E3A" w:rsidRPr="00FF0286" w:rsidRDefault="00E36E3A" w:rsidP="00E36E3A">
            <w:pPr>
              <w:rPr>
                <w:rFonts w:cs="Arial"/>
              </w:rPr>
            </w:pPr>
            <w:r w:rsidRPr="00FF0286">
              <w:rPr>
                <w:rFonts w:cs="Arial"/>
              </w:rPr>
              <w:t>- 3. Razred</w:t>
            </w:r>
          </w:p>
        </w:tc>
        <w:tc>
          <w:tcPr>
            <w:tcW w:w="1669" w:type="dxa"/>
            <w:tcBorders>
              <w:top w:val="nil"/>
              <w:left w:val="single" w:sz="4" w:space="0" w:color="auto"/>
              <w:bottom w:val="nil"/>
              <w:right w:val="single" w:sz="4" w:space="0" w:color="auto"/>
            </w:tcBorders>
            <w:hideMark/>
          </w:tcPr>
          <w:p w14:paraId="2BAA8030" w14:textId="77777777" w:rsidR="00E36E3A" w:rsidRPr="00FF0286" w:rsidRDefault="00E36E3A" w:rsidP="00E36E3A">
            <w:pPr>
              <w:rPr>
                <w:rFonts w:cs="Arial"/>
              </w:rPr>
            </w:pPr>
            <w:r w:rsidRPr="00FF0286">
              <w:rPr>
                <w:rFonts w:cs="Arial"/>
              </w:rPr>
              <w:t>57</w:t>
            </w:r>
          </w:p>
        </w:tc>
        <w:tc>
          <w:tcPr>
            <w:tcW w:w="1559" w:type="dxa"/>
            <w:tcBorders>
              <w:top w:val="nil"/>
              <w:left w:val="single" w:sz="4" w:space="0" w:color="auto"/>
              <w:bottom w:val="nil"/>
              <w:right w:val="single" w:sz="4" w:space="0" w:color="auto"/>
            </w:tcBorders>
            <w:hideMark/>
          </w:tcPr>
          <w:p w14:paraId="4704892E" w14:textId="77777777" w:rsidR="00E36E3A" w:rsidRPr="00FF0286" w:rsidRDefault="00E36E3A" w:rsidP="00E36E3A">
            <w:pPr>
              <w:rPr>
                <w:rFonts w:cs="Arial"/>
              </w:rPr>
            </w:pPr>
            <w:r w:rsidRPr="00FF0286">
              <w:rPr>
                <w:rFonts w:cs="Arial"/>
              </w:rPr>
              <w:t>50</w:t>
            </w:r>
          </w:p>
        </w:tc>
      </w:tr>
      <w:tr w:rsidR="00E36E3A" w:rsidRPr="00FF0286" w14:paraId="38EBB85B" w14:textId="77777777" w:rsidTr="00E36E3A">
        <w:trPr>
          <w:trHeight w:val="227"/>
          <w:jc w:val="center"/>
        </w:trPr>
        <w:tc>
          <w:tcPr>
            <w:tcW w:w="3259" w:type="dxa"/>
            <w:tcBorders>
              <w:top w:val="nil"/>
              <w:left w:val="single" w:sz="4" w:space="0" w:color="auto"/>
              <w:bottom w:val="nil"/>
              <w:right w:val="single" w:sz="4" w:space="0" w:color="auto"/>
            </w:tcBorders>
            <w:hideMark/>
          </w:tcPr>
          <w:p w14:paraId="307EBDAF" w14:textId="77777777" w:rsidR="00E36E3A" w:rsidRPr="00FF0286" w:rsidRDefault="00E36E3A" w:rsidP="00E36E3A">
            <w:pPr>
              <w:rPr>
                <w:rFonts w:cs="Arial"/>
              </w:rPr>
            </w:pPr>
            <w:r w:rsidRPr="00FF0286">
              <w:rPr>
                <w:rFonts w:cs="Arial"/>
              </w:rPr>
              <w:t>- vijaki, matice. Podložke</w:t>
            </w:r>
          </w:p>
        </w:tc>
        <w:tc>
          <w:tcPr>
            <w:tcW w:w="1669" w:type="dxa"/>
            <w:tcBorders>
              <w:top w:val="nil"/>
              <w:left w:val="single" w:sz="4" w:space="0" w:color="auto"/>
              <w:bottom w:val="nil"/>
              <w:right w:val="single" w:sz="4" w:space="0" w:color="auto"/>
            </w:tcBorders>
            <w:hideMark/>
          </w:tcPr>
          <w:p w14:paraId="093FA650" w14:textId="77777777" w:rsidR="00E36E3A" w:rsidRPr="00FF0286" w:rsidRDefault="00E36E3A" w:rsidP="00E36E3A">
            <w:pPr>
              <w:rPr>
                <w:rFonts w:cs="Arial"/>
              </w:rPr>
            </w:pPr>
            <w:r w:rsidRPr="00FF0286">
              <w:rPr>
                <w:rFonts w:cs="Arial"/>
              </w:rPr>
              <w:t>54</w:t>
            </w:r>
          </w:p>
        </w:tc>
        <w:tc>
          <w:tcPr>
            <w:tcW w:w="1559" w:type="dxa"/>
            <w:tcBorders>
              <w:top w:val="nil"/>
              <w:left w:val="single" w:sz="4" w:space="0" w:color="auto"/>
              <w:bottom w:val="nil"/>
              <w:right w:val="single" w:sz="4" w:space="0" w:color="auto"/>
            </w:tcBorders>
            <w:hideMark/>
          </w:tcPr>
          <w:p w14:paraId="69DC0654" w14:textId="77777777" w:rsidR="00E36E3A" w:rsidRPr="00FF0286" w:rsidRDefault="00E36E3A" w:rsidP="00E36E3A">
            <w:pPr>
              <w:rPr>
                <w:rFonts w:cs="Arial"/>
              </w:rPr>
            </w:pPr>
            <w:r w:rsidRPr="00FF0286">
              <w:rPr>
                <w:rFonts w:cs="Arial"/>
              </w:rPr>
              <w:t>43</w:t>
            </w:r>
          </w:p>
        </w:tc>
      </w:tr>
      <w:tr w:rsidR="00E36E3A" w:rsidRPr="00FF0286" w14:paraId="624B2108" w14:textId="77777777" w:rsidTr="00E36E3A">
        <w:trPr>
          <w:trHeight w:val="227"/>
          <w:jc w:val="center"/>
        </w:trPr>
        <w:tc>
          <w:tcPr>
            <w:tcW w:w="3259" w:type="dxa"/>
            <w:tcBorders>
              <w:top w:val="nil"/>
              <w:left w:val="single" w:sz="4" w:space="0" w:color="auto"/>
              <w:bottom w:val="single" w:sz="4" w:space="0" w:color="auto"/>
              <w:right w:val="single" w:sz="4" w:space="0" w:color="auto"/>
            </w:tcBorders>
            <w:hideMark/>
          </w:tcPr>
          <w:p w14:paraId="460C4DDB" w14:textId="77777777" w:rsidR="00E36E3A" w:rsidRPr="00FF0286" w:rsidRDefault="00E36E3A" w:rsidP="00E36E3A">
            <w:pPr>
              <w:rPr>
                <w:rFonts w:cs="Arial"/>
              </w:rPr>
            </w:pPr>
            <w:r w:rsidRPr="00FF0286">
              <w:rPr>
                <w:rFonts w:cs="Arial"/>
              </w:rPr>
              <w:t>- pletivo za zaščitne ograje</w:t>
            </w:r>
          </w:p>
        </w:tc>
        <w:tc>
          <w:tcPr>
            <w:tcW w:w="1669" w:type="dxa"/>
            <w:tcBorders>
              <w:top w:val="nil"/>
              <w:left w:val="single" w:sz="4" w:space="0" w:color="auto"/>
              <w:bottom w:val="single" w:sz="4" w:space="0" w:color="auto"/>
              <w:right w:val="single" w:sz="4" w:space="0" w:color="auto"/>
            </w:tcBorders>
            <w:hideMark/>
          </w:tcPr>
          <w:p w14:paraId="61139962" w14:textId="77777777" w:rsidR="00E36E3A" w:rsidRPr="00FF0286" w:rsidRDefault="00E36E3A" w:rsidP="00E36E3A">
            <w:pPr>
              <w:rPr>
                <w:rFonts w:cs="Arial"/>
              </w:rPr>
            </w:pPr>
            <w:r w:rsidRPr="00FF0286">
              <w:rPr>
                <w:rFonts w:cs="Arial"/>
              </w:rPr>
              <w:t>43</w:t>
            </w:r>
          </w:p>
        </w:tc>
        <w:tc>
          <w:tcPr>
            <w:tcW w:w="1559" w:type="dxa"/>
            <w:tcBorders>
              <w:top w:val="nil"/>
              <w:left w:val="single" w:sz="4" w:space="0" w:color="auto"/>
              <w:bottom w:val="single" w:sz="4" w:space="0" w:color="auto"/>
              <w:right w:val="single" w:sz="4" w:space="0" w:color="auto"/>
            </w:tcBorders>
            <w:hideMark/>
          </w:tcPr>
          <w:p w14:paraId="47F021BD" w14:textId="77777777" w:rsidR="00E36E3A" w:rsidRPr="00FF0286" w:rsidRDefault="00E36E3A" w:rsidP="00E36E3A">
            <w:pPr>
              <w:rPr>
                <w:rFonts w:cs="Arial"/>
              </w:rPr>
            </w:pPr>
            <w:r w:rsidRPr="00FF0286">
              <w:rPr>
                <w:rFonts w:cs="Arial"/>
              </w:rPr>
              <w:t>36</w:t>
            </w:r>
          </w:p>
        </w:tc>
      </w:tr>
    </w:tbl>
    <w:p w14:paraId="773F13C8" w14:textId="77777777" w:rsidR="00E36E3A" w:rsidRPr="00FF0286" w:rsidRDefault="00E36E3A" w:rsidP="00E36E3A">
      <w:pPr>
        <w:rPr>
          <w:rFonts w:cs="Arial"/>
        </w:rPr>
      </w:pPr>
    </w:p>
    <w:p w14:paraId="49E6E4BB" w14:textId="77777777" w:rsidR="00E36E3A" w:rsidRPr="00FF0286" w:rsidRDefault="00E36E3A" w:rsidP="005B237D">
      <w:pPr>
        <w:ind w:left="708"/>
        <w:rPr>
          <w:rFonts w:cs="Arial"/>
        </w:rPr>
      </w:pPr>
      <w:r w:rsidRPr="00FF0286">
        <w:rPr>
          <w:rFonts w:cs="Arial"/>
        </w:rPr>
        <w:t>Nanesena plast cinkove prevleke mora biti enakomerna in svetla, brez odcedkov in zateklin. Morebitni presežek cinka je treba odstraniti s površine jekla s tokom vodne pare in vročega zraka.</w:t>
      </w:r>
    </w:p>
    <w:p w14:paraId="39E1A430" w14:textId="77777777" w:rsidR="00E36E3A" w:rsidRPr="00FF0286" w:rsidRDefault="00E36E3A" w:rsidP="005B237D">
      <w:pPr>
        <w:ind w:left="708"/>
        <w:rPr>
          <w:rFonts w:cs="Arial"/>
        </w:rPr>
      </w:pPr>
      <w:r w:rsidRPr="00FF0286">
        <w:rPr>
          <w:rFonts w:cs="Arial"/>
        </w:rPr>
        <w:t>Cinkova prevleka ne sme odstopati od površine delov iz jekla za objekte in za opremo za ceste, ne sme pokati, niti ne sme biti porozna ali poškodovana.</w:t>
      </w:r>
    </w:p>
    <w:p w14:paraId="20649F81" w14:textId="77777777" w:rsidR="00E36E3A" w:rsidRPr="00FF0286" w:rsidRDefault="00E36E3A" w:rsidP="00882A76">
      <w:pPr>
        <w:pStyle w:val="Naslov6"/>
        <w:rPr>
          <w:rFonts w:cs="Arial"/>
        </w:rPr>
      </w:pPr>
      <w:bookmarkStart w:id="1056" w:name="_Toc416874491"/>
      <w:bookmarkStart w:id="1057" w:name="_Toc25424323"/>
      <w:r w:rsidRPr="00FF0286">
        <w:rPr>
          <w:rFonts w:cs="Arial"/>
        </w:rPr>
        <w:t>Metalizacija</w:t>
      </w:r>
      <w:bookmarkEnd w:id="1056"/>
      <w:bookmarkEnd w:id="1057"/>
    </w:p>
    <w:p w14:paraId="4F47D814" w14:textId="77777777" w:rsidR="00E36E3A" w:rsidRPr="00FF0286" w:rsidRDefault="00E36E3A" w:rsidP="009E3616">
      <w:pPr>
        <w:pStyle w:val="Odstavekseznama"/>
        <w:numPr>
          <w:ilvl w:val="0"/>
          <w:numId w:val="351"/>
        </w:numPr>
        <w:rPr>
          <w:rFonts w:cs="Arial"/>
        </w:rPr>
      </w:pPr>
      <w:r w:rsidRPr="00FF0286">
        <w:rPr>
          <w:rFonts w:cs="Arial"/>
        </w:rPr>
        <w:t>Površine delov iz jekla je treba neposredno pred zaščito proti koroziji z metalizacijo ustrezno očistiti s curkom abraziva. Če se je videz površine že opazno spremenil, je treba takšno površino znova ustrezno pripraviti za kovinsko prevleko (metalizacijo).</w:t>
      </w:r>
    </w:p>
    <w:p w14:paraId="1239444C" w14:textId="77777777" w:rsidR="00E36E3A" w:rsidRPr="00FF0286" w:rsidRDefault="00E36E3A" w:rsidP="009E3616">
      <w:pPr>
        <w:pStyle w:val="Odstavekseznama"/>
        <w:numPr>
          <w:ilvl w:val="0"/>
          <w:numId w:val="351"/>
        </w:numPr>
        <w:rPr>
          <w:rFonts w:cs="Arial"/>
        </w:rPr>
      </w:pPr>
      <w:r w:rsidRPr="00FF0286">
        <w:rPr>
          <w:rFonts w:cs="Arial"/>
        </w:rPr>
        <w:t>Kovinsko prevleko je treba nanesti z napravo, ki omogoča popolno taljenje kovine in njeno nabrizganje s tokom zraka pod pritiskom. Zahtevana vrsta in debelina kovinske prevleke mora biti praviloma določena v projektni dokumentaciji.</w:t>
      </w:r>
    </w:p>
    <w:p w14:paraId="39FDC099" w14:textId="77777777" w:rsidR="00E36E3A" w:rsidRPr="00FF0286" w:rsidRDefault="00E36E3A" w:rsidP="009E3616">
      <w:pPr>
        <w:pStyle w:val="Odstavekseznama"/>
        <w:numPr>
          <w:ilvl w:val="0"/>
          <w:numId w:val="351"/>
        </w:numPr>
        <w:rPr>
          <w:rFonts w:cs="Arial"/>
        </w:rPr>
      </w:pPr>
      <w:r w:rsidRPr="00FF0286">
        <w:rPr>
          <w:rFonts w:cs="Arial"/>
        </w:rPr>
        <w:t>Najmanjše izmerjene debeline kovinskih prevlek so določene v Tabeli 3.6.27.</w:t>
      </w:r>
    </w:p>
    <w:p w14:paraId="56D26EC5" w14:textId="77777777" w:rsidR="00E36E3A" w:rsidRPr="00FF0286" w:rsidRDefault="00E36E3A" w:rsidP="009E3616">
      <w:pPr>
        <w:pStyle w:val="Odstavekseznama"/>
        <w:numPr>
          <w:ilvl w:val="0"/>
          <w:numId w:val="351"/>
        </w:numPr>
        <w:rPr>
          <w:rFonts w:cs="Arial"/>
        </w:rPr>
      </w:pPr>
      <w:r w:rsidRPr="00FF0286">
        <w:rPr>
          <w:rFonts w:cs="Arial"/>
        </w:rPr>
        <w:t>Kovinsko prevleko je mogoče dodatno izpolniti (npr. z ustrezno vodno raztopino anorganskih spojin) ali zavarovati s premazi.</w:t>
      </w:r>
    </w:p>
    <w:p w14:paraId="61F05674" w14:textId="77777777" w:rsidR="00E36E3A" w:rsidRPr="00FF0286" w:rsidRDefault="00E36E3A" w:rsidP="009E3616">
      <w:pPr>
        <w:pStyle w:val="Odstavekseznama"/>
        <w:numPr>
          <w:ilvl w:val="0"/>
          <w:numId w:val="351"/>
        </w:numPr>
        <w:rPr>
          <w:rFonts w:cs="Arial"/>
        </w:rPr>
      </w:pPr>
      <w:r w:rsidRPr="00FF0286">
        <w:rPr>
          <w:rFonts w:cs="Arial"/>
        </w:rPr>
        <w:t>Kovinska prevleka mora biti čista, enovita, ravna, gladka in dobro sprijeta z deli iz kovin za objekte in opremo za ceste, ki jih je treba zaščititi proti koroziji.</w:t>
      </w:r>
    </w:p>
    <w:p w14:paraId="5C3186A4" w14:textId="77777777" w:rsidR="00E36E3A" w:rsidRPr="00FF0286" w:rsidRDefault="00E36E3A" w:rsidP="00E36E3A">
      <w:pPr>
        <w:rPr>
          <w:rFonts w:cs="Arial"/>
        </w:rPr>
      </w:pPr>
      <w:r w:rsidRPr="00FF0286">
        <w:rPr>
          <w:rFonts w:cs="Arial"/>
        </w:rPr>
        <w:t>Tabela 3.6.27:</w:t>
      </w:r>
      <w:r w:rsidRPr="00FF0286">
        <w:rPr>
          <w:rFonts w:cs="Arial"/>
        </w:rPr>
        <w:tab/>
        <w:t>Najmanjše debeline kovinskih prevlek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1250"/>
        <w:gridCol w:w="3419"/>
      </w:tblGrid>
      <w:tr w:rsidR="00E36E3A" w:rsidRPr="00FF0286" w14:paraId="45B2A7EB" w14:textId="77777777" w:rsidTr="00E36E3A">
        <w:trPr>
          <w:trHeight w:val="227"/>
          <w:jc w:val="center"/>
        </w:trPr>
        <w:tc>
          <w:tcPr>
            <w:tcW w:w="2432" w:type="dxa"/>
            <w:gridSpan w:val="2"/>
            <w:tcBorders>
              <w:top w:val="single" w:sz="4" w:space="0" w:color="auto"/>
              <w:left w:val="single" w:sz="4" w:space="0" w:color="auto"/>
              <w:bottom w:val="single" w:sz="4" w:space="0" w:color="auto"/>
              <w:right w:val="single" w:sz="4" w:space="0" w:color="auto"/>
            </w:tcBorders>
            <w:vAlign w:val="center"/>
            <w:hideMark/>
          </w:tcPr>
          <w:p w14:paraId="73072DFF" w14:textId="77777777" w:rsidR="00E36E3A" w:rsidRPr="00FF0286" w:rsidRDefault="00E36E3A" w:rsidP="00E36E3A">
            <w:pPr>
              <w:rPr>
                <w:rFonts w:cs="Arial"/>
              </w:rPr>
            </w:pPr>
            <w:r w:rsidRPr="00FF0286">
              <w:rPr>
                <w:rFonts w:cs="Arial"/>
              </w:rPr>
              <w:t>Vrsta kovine</w:t>
            </w:r>
          </w:p>
        </w:tc>
        <w:tc>
          <w:tcPr>
            <w:tcW w:w="3419" w:type="dxa"/>
            <w:tcBorders>
              <w:top w:val="single" w:sz="4" w:space="0" w:color="auto"/>
              <w:left w:val="single" w:sz="4" w:space="0" w:color="auto"/>
              <w:bottom w:val="nil"/>
              <w:right w:val="single" w:sz="4" w:space="0" w:color="auto"/>
            </w:tcBorders>
            <w:hideMark/>
          </w:tcPr>
          <w:p w14:paraId="757C8978" w14:textId="77777777" w:rsidR="00E36E3A" w:rsidRPr="00FF0286" w:rsidRDefault="00E36E3A" w:rsidP="00E36E3A">
            <w:pPr>
              <w:rPr>
                <w:rFonts w:cs="Arial"/>
              </w:rPr>
            </w:pPr>
            <w:r w:rsidRPr="00FF0286">
              <w:rPr>
                <w:rFonts w:cs="Arial"/>
              </w:rPr>
              <w:t>Najmanjša debelina [mikronov]</w:t>
            </w:r>
          </w:p>
        </w:tc>
      </w:tr>
      <w:tr w:rsidR="00E36E3A" w:rsidRPr="00FF0286" w14:paraId="7D108AAE" w14:textId="77777777" w:rsidTr="00E36E3A">
        <w:trPr>
          <w:trHeight w:val="227"/>
          <w:jc w:val="center"/>
        </w:trPr>
        <w:tc>
          <w:tcPr>
            <w:tcW w:w="1182" w:type="dxa"/>
            <w:tcBorders>
              <w:top w:val="single" w:sz="4" w:space="0" w:color="auto"/>
              <w:left w:val="single" w:sz="4" w:space="0" w:color="auto"/>
              <w:bottom w:val="nil"/>
              <w:right w:val="nil"/>
            </w:tcBorders>
            <w:hideMark/>
          </w:tcPr>
          <w:p w14:paraId="71E0CECA" w14:textId="77777777" w:rsidR="00E36E3A" w:rsidRPr="00FF0286" w:rsidRDefault="00E36E3A" w:rsidP="00E36E3A">
            <w:pPr>
              <w:rPr>
                <w:rFonts w:cs="Arial"/>
              </w:rPr>
            </w:pPr>
            <w:r w:rsidRPr="00FF0286">
              <w:rPr>
                <w:rFonts w:cs="Arial"/>
              </w:rPr>
              <w:t>- cink:</w:t>
            </w:r>
          </w:p>
        </w:tc>
        <w:tc>
          <w:tcPr>
            <w:tcW w:w="1250" w:type="dxa"/>
            <w:tcBorders>
              <w:top w:val="single" w:sz="4" w:space="0" w:color="auto"/>
              <w:left w:val="nil"/>
              <w:bottom w:val="nil"/>
              <w:right w:val="single" w:sz="4" w:space="0" w:color="auto"/>
            </w:tcBorders>
            <w:hideMark/>
          </w:tcPr>
          <w:p w14:paraId="586A1537" w14:textId="77777777" w:rsidR="00E36E3A" w:rsidRPr="00FF0286" w:rsidRDefault="00E36E3A" w:rsidP="00E36E3A">
            <w:pPr>
              <w:rPr>
                <w:rFonts w:cs="Arial"/>
              </w:rPr>
            </w:pPr>
            <w:r w:rsidRPr="00FF0286">
              <w:rPr>
                <w:rFonts w:cs="Arial"/>
              </w:rPr>
              <w:t>Zn M 40</w:t>
            </w:r>
          </w:p>
        </w:tc>
        <w:tc>
          <w:tcPr>
            <w:tcW w:w="3419" w:type="dxa"/>
            <w:tcBorders>
              <w:top w:val="single" w:sz="4" w:space="0" w:color="auto"/>
              <w:left w:val="single" w:sz="4" w:space="0" w:color="auto"/>
              <w:bottom w:val="nil"/>
              <w:right w:val="single" w:sz="4" w:space="0" w:color="auto"/>
            </w:tcBorders>
            <w:hideMark/>
          </w:tcPr>
          <w:p w14:paraId="78BCC64E" w14:textId="77777777" w:rsidR="00E36E3A" w:rsidRPr="00FF0286" w:rsidRDefault="00E36E3A" w:rsidP="00E36E3A">
            <w:pPr>
              <w:rPr>
                <w:rFonts w:cs="Arial"/>
              </w:rPr>
            </w:pPr>
            <w:r w:rsidRPr="00FF0286">
              <w:rPr>
                <w:rFonts w:cs="Arial"/>
              </w:rPr>
              <w:t>40</w:t>
            </w:r>
          </w:p>
        </w:tc>
      </w:tr>
      <w:tr w:rsidR="00E36E3A" w:rsidRPr="00FF0286" w14:paraId="09523CC0" w14:textId="77777777" w:rsidTr="00E36E3A">
        <w:trPr>
          <w:trHeight w:val="227"/>
          <w:jc w:val="center"/>
        </w:trPr>
        <w:tc>
          <w:tcPr>
            <w:tcW w:w="1182" w:type="dxa"/>
            <w:tcBorders>
              <w:top w:val="nil"/>
              <w:left w:val="single" w:sz="4" w:space="0" w:color="auto"/>
              <w:bottom w:val="nil"/>
              <w:right w:val="nil"/>
            </w:tcBorders>
          </w:tcPr>
          <w:p w14:paraId="7EA52839" w14:textId="77777777" w:rsidR="00E36E3A" w:rsidRPr="00FF0286" w:rsidRDefault="00E36E3A" w:rsidP="00E36E3A">
            <w:pPr>
              <w:rPr>
                <w:rFonts w:cs="Arial"/>
              </w:rPr>
            </w:pPr>
          </w:p>
        </w:tc>
        <w:tc>
          <w:tcPr>
            <w:tcW w:w="1250" w:type="dxa"/>
            <w:tcBorders>
              <w:top w:val="nil"/>
              <w:left w:val="nil"/>
              <w:bottom w:val="nil"/>
              <w:right w:val="single" w:sz="4" w:space="0" w:color="auto"/>
            </w:tcBorders>
            <w:hideMark/>
          </w:tcPr>
          <w:p w14:paraId="21050C05" w14:textId="77777777" w:rsidR="00E36E3A" w:rsidRPr="00FF0286" w:rsidRDefault="00E36E3A" w:rsidP="00E36E3A">
            <w:pPr>
              <w:rPr>
                <w:rFonts w:cs="Arial"/>
              </w:rPr>
            </w:pPr>
            <w:r w:rsidRPr="00FF0286">
              <w:rPr>
                <w:rFonts w:cs="Arial"/>
              </w:rPr>
              <w:t>Zn M 80</w:t>
            </w:r>
          </w:p>
        </w:tc>
        <w:tc>
          <w:tcPr>
            <w:tcW w:w="3419" w:type="dxa"/>
            <w:tcBorders>
              <w:top w:val="nil"/>
              <w:left w:val="single" w:sz="4" w:space="0" w:color="auto"/>
              <w:bottom w:val="nil"/>
              <w:right w:val="single" w:sz="4" w:space="0" w:color="auto"/>
            </w:tcBorders>
            <w:hideMark/>
          </w:tcPr>
          <w:p w14:paraId="59AAD24A" w14:textId="77777777" w:rsidR="00E36E3A" w:rsidRPr="00FF0286" w:rsidRDefault="00E36E3A" w:rsidP="00E36E3A">
            <w:pPr>
              <w:rPr>
                <w:rFonts w:cs="Arial"/>
              </w:rPr>
            </w:pPr>
            <w:r w:rsidRPr="00FF0286">
              <w:rPr>
                <w:rFonts w:cs="Arial"/>
              </w:rPr>
              <w:t>80</w:t>
            </w:r>
          </w:p>
        </w:tc>
      </w:tr>
      <w:tr w:rsidR="00E36E3A" w:rsidRPr="00FF0286" w14:paraId="10AD65C6" w14:textId="77777777" w:rsidTr="00E36E3A">
        <w:trPr>
          <w:trHeight w:val="227"/>
          <w:jc w:val="center"/>
        </w:trPr>
        <w:tc>
          <w:tcPr>
            <w:tcW w:w="1182" w:type="dxa"/>
            <w:tcBorders>
              <w:top w:val="nil"/>
              <w:left w:val="single" w:sz="4" w:space="0" w:color="auto"/>
              <w:bottom w:val="nil"/>
              <w:right w:val="nil"/>
            </w:tcBorders>
          </w:tcPr>
          <w:p w14:paraId="32F13963" w14:textId="77777777" w:rsidR="00E36E3A" w:rsidRPr="00FF0286" w:rsidRDefault="00E36E3A" w:rsidP="00E36E3A">
            <w:pPr>
              <w:rPr>
                <w:rFonts w:cs="Arial"/>
              </w:rPr>
            </w:pPr>
          </w:p>
        </w:tc>
        <w:tc>
          <w:tcPr>
            <w:tcW w:w="1250" w:type="dxa"/>
            <w:tcBorders>
              <w:top w:val="nil"/>
              <w:left w:val="nil"/>
              <w:bottom w:val="nil"/>
              <w:right w:val="single" w:sz="4" w:space="0" w:color="auto"/>
            </w:tcBorders>
            <w:hideMark/>
          </w:tcPr>
          <w:p w14:paraId="6B33682C" w14:textId="77777777" w:rsidR="00E36E3A" w:rsidRPr="00FF0286" w:rsidRDefault="00E36E3A" w:rsidP="00E36E3A">
            <w:pPr>
              <w:rPr>
                <w:rFonts w:cs="Arial"/>
              </w:rPr>
            </w:pPr>
            <w:r w:rsidRPr="00FF0286">
              <w:rPr>
                <w:rFonts w:cs="Arial"/>
              </w:rPr>
              <w:t>Zn M 120</w:t>
            </w:r>
          </w:p>
        </w:tc>
        <w:tc>
          <w:tcPr>
            <w:tcW w:w="3419" w:type="dxa"/>
            <w:tcBorders>
              <w:top w:val="nil"/>
              <w:left w:val="single" w:sz="4" w:space="0" w:color="auto"/>
              <w:bottom w:val="nil"/>
              <w:right w:val="single" w:sz="4" w:space="0" w:color="auto"/>
            </w:tcBorders>
            <w:hideMark/>
          </w:tcPr>
          <w:p w14:paraId="2E305EB1" w14:textId="77777777" w:rsidR="00E36E3A" w:rsidRPr="00FF0286" w:rsidRDefault="00E36E3A" w:rsidP="00E36E3A">
            <w:pPr>
              <w:rPr>
                <w:rFonts w:cs="Arial"/>
              </w:rPr>
            </w:pPr>
            <w:r w:rsidRPr="00FF0286">
              <w:rPr>
                <w:rFonts w:cs="Arial"/>
              </w:rPr>
              <w:t>120</w:t>
            </w:r>
          </w:p>
        </w:tc>
      </w:tr>
      <w:tr w:rsidR="00E36E3A" w:rsidRPr="00FF0286" w14:paraId="160BDEAF" w14:textId="77777777" w:rsidTr="00E36E3A">
        <w:trPr>
          <w:trHeight w:val="227"/>
          <w:jc w:val="center"/>
        </w:trPr>
        <w:tc>
          <w:tcPr>
            <w:tcW w:w="1182" w:type="dxa"/>
            <w:tcBorders>
              <w:top w:val="nil"/>
              <w:left w:val="single" w:sz="4" w:space="0" w:color="auto"/>
              <w:bottom w:val="nil"/>
              <w:right w:val="nil"/>
            </w:tcBorders>
          </w:tcPr>
          <w:p w14:paraId="67261C9E" w14:textId="77777777" w:rsidR="00E36E3A" w:rsidRPr="00FF0286" w:rsidRDefault="00E36E3A" w:rsidP="00E36E3A">
            <w:pPr>
              <w:rPr>
                <w:rFonts w:cs="Arial"/>
              </w:rPr>
            </w:pPr>
          </w:p>
        </w:tc>
        <w:tc>
          <w:tcPr>
            <w:tcW w:w="1250" w:type="dxa"/>
            <w:tcBorders>
              <w:top w:val="nil"/>
              <w:left w:val="nil"/>
              <w:bottom w:val="nil"/>
              <w:right w:val="single" w:sz="4" w:space="0" w:color="auto"/>
            </w:tcBorders>
            <w:hideMark/>
          </w:tcPr>
          <w:p w14:paraId="3C24C260" w14:textId="77777777" w:rsidR="00E36E3A" w:rsidRPr="00FF0286" w:rsidRDefault="00E36E3A" w:rsidP="00E36E3A">
            <w:pPr>
              <w:rPr>
                <w:rFonts w:cs="Arial"/>
              </w:rPr>
            </w:pPr>
            <w:r w:rsidRPr="00FF0286">
              <w:rPr>
                <w:rFonts w:cs="Arial"/>
              </w:rPr>
              <w:t>Zn M 200</w:t>
            </w:r>
          </w:p>
        </w:tc>
        <w:tc>
          <w:tcPr>
            <w:tcW w:w="3419" w:type="dxa"/>
            <w:tcBorders>
              <w:top w:val="nil"/>
              <w:left w:val="single" w:sz="4" w:space="0" w:color="auto"/>
              <w:bottom w:val="nil"/>
              <w:right w:val="single" w:sz="4" w:space="0" w:color="auto"/>
            </w:tcBorders>
            <w:hideMark/>
          </w:tcPr>
          <w:p w14:paraId="6941A2B5" w14:textId="77777777" w:rsidR="00E36E3A" w:rsidRPr="00FF0286" w:rsidRDefault="00E36E3A" w:rsidP="00E36E3A">
            <w:pPr>
              <w:rPr>
                <w:rFonts w:cs="Arial"/>
              </w:rPr>
            </w:pPr>
            <w:r w:rsidRPr="00FF0286">
              <w:rPr>
                <w:rFonts w:cs="Arial"/>
              </w:rPr>
              <w:t>200</w:t>
            </w:r>
          </w:p>
        </w:tc>
      </w:tr>
      <w:tr w:rsidR="00E36E3A" w:rsidRPr="00FF0286" w14:paraId="361AB867" w14:textId="77777777" w:rsidTr="00E36E3A">
        <w:trPr>
          <w:trHeight w:val="227"/>
          <w:jc w:val="center"/>
        </w:trPr>
        <w:tc>
          <w:tcPr>
            <w:tcW w:w="1182" w:type="dxa"/>
            <w:tcBorders>
              <w:top w:val="nil"/>
              <w:left w:val="single" w:sz="4" w:space="0" w:color="auto"/>
              <w:bottom w:val="nil"/>
              <w:right w:val="nil"/>
            </w:tcBorders>
            <w:hideMark/>
          </w:tcPr>
          <w:p w14:paraId="606AACC0" w14:textId="77777777" w:rsidR="00E36E3A" w:rsidRPr="00FF0286" w:rsidRDefault="00E36E3A" w:rsidP="00E36E3A">
            <w:pPr>
              <w:rPr>
                <w:rFonts w:cs="Arial"/>
              </w:rPr>
            </w:pPr>
            <w:r w:rsidRPr="00FF0286">
              <w:rPr>
                <w:rFonts w:cs="Arial"/>
              </w:rPr>
              <w:t>- aluminij:</w:t>
            </w:r>
          </w:p>
        </w:tc>
        <w:tc>
          <w:tcPr>
            <w:tcW w:w="1250" w:type="dxa"/>
            <w:tcBorders>
              <w:top w:val="nil"/>
              <w:left w:val="nil"/>
              <w:bottom w:val="nil"/>
              <w:right w:val="single" w:sz="4" w:space="0" w:color="auto"/>
            </w:tcBorders>
            <w:hideMark/>
          </w:tcPr>
          <w:p w14:paraId="77721F08" w14:textId="77777777" w:rsidR="00E36E3A" w:rsidRPr="00FF0286" w:rsidRDefault="00E36E3A" w:rsidP="00E36E3A">
            <w:pPr>
              <w:rPr>
                <w:rFonts w:cs="Arial"/>
              </w:rPr>
            </w:pPr>
            <w:r w:rsidRPr="00FF0286">
              <w:rPr>
                <w:rFonts w:cs="Arial"/>
              </w:rPr>
              <w:t>Al M 120</w:t>
            </w:r>
          </w:p>
        </w:tc>
        <w:tc>
          <w:tcPr>
            <w:tcW w:w="3419" w:type="dxa"/>
            <w:tcBorders>
              <w:top w:val="nil"/>
              <w:left w:val="single" w:sz="4" w:space="0" w:color="auto"/>
              <w:bottom w:val="nil"/>
              <w:right w:val="single" w:sz="4" w:space="0" w:color="auto"/>
            </w:tcBorders>
            <w:hideMark/>
          </w:tcPr>
          <w:p w14:paraId="701D7B93" w14:textId="77777777" w:rsidR="00E36E3A" w:rsidRPr="00FF0286" w:rsidRDefault="00E36E3A" w:rsidP="00E36E3A">
            <w:pPr>
              <w:rPr>
                <w:rFonts w:cs="Arial"/>
              </w:rPr>
            </w:pPr>
            <w:r w:rsidRPr="00FF0286">
              <w:rPr>
                <w:rFonts w:cs="Arial"/>
              </w:rPr>
              <w:t>120</w:t>
            </w:r>
          </w:p>
        </w:tc>
      </w:tr>
      <w:tr w:rsidR="00E36E3A" w:rsidRPr="00FF0286" w14:paraId="56DC414C" w14:textId="77777777" w:rsidTr="00E36E3A">
        <w:trPr>
          <w:trHeight w:val="227"/>
          <w:jc w:val="center"/>
        </w:trPr>
        <w:tc>
          <w:tcPr>
            <w:tcW w:w="1182" w:type="dxa"/>
            <w:tcBorders>
              <w:top w:val="nil"/>
              <w:left w:val="single" w:sz="4" w:space="0" w:color="auto"/>
              <w:bottom w:val="nil"/>
              <w:right w:val="nil"/>
            </w:tcBorders>
          </w:tcPr>
          <w:p w14:paraId="3A2126F4" w14:textId="77777777" w:rsidR="00E36E3A" w:rsidRPr="00FF0286" w:rsidRDefault="00E36E3A" w:rsidP="00E36E3A">
            <w:pPr>
              <w:rPr>
                <w:rFonts w:cs="Arial"/>
              </w:rPr>
            </w:pPr>
          </w:p>
        </w:tc>
        <w:tc>
          <w:tcPr>
            <w:tcW w:w="1250" w:type="dxa"/>
            <w:tcBorders>
              <w:top w:val="nil"/>
              <w:left w:val="nil"/>
              <w:bottom w:val="nil"/>
              <w:right w:val="single" w:sz="4" w:space="0" w:color="auto"/>
            </w:tcBorders>
            <w:hideMark/>
          </w:tcPr>
          <w:p w14:paraId="24E028D2" w14:textId="77777777" w:rsidR="00E36E3A" w:rsidRPr="00FF0286" w:rsidRDefault="00E36E3A" w:rsidP="00E36E3A">
            <w:pPr>
              <w:rPr>
                <w:rFonts w:cs="Arial"/>
              </w:rPr>
            </w:pPr>
            <w:r w:rsidRPr="00FF0286">
              <w:rPr>
                <w:rFonts w:cs="Arial"/>
              </w:rPr>
              <w:t>Al M 200</w:t>
            </w:r>
          </w:p>
        </w:tc>
        <w:tc>
          <w:tcPr>
            <w:tcW w:w="3419" w:type="dxa"/>
            <w:tcBorders>
              <w:top w:val="nil"/>
              <w:left w:val="single" w:sz="4" w:space="0" w:color="auto"/>
              <w:bottom w:val="nil"/>
              <w:right w:val="single" w:sz="4" w:space="0" w:color="auto"/>
            </w:tcBorders>
            <w:hideMark/>
          </w:tcPr>
          <w:p w14:paraId="468AD362" w14:textId="77777777" w:rsidR="00E36E3A" w:rsidRPr="00FF0286" w:rsidRDefault="00E36E3A" w:rsidP="00E36E3A">
            <w:pPr>
              <w:rPr>
                <w:rFonts w:cs="Arial"/>
              </w:rPr>
            </w:pPr>
            <w:r w:rsidRPr="00FF0286">
              <w:rPr>
                <w:rFonts w:cs="Arial"/>
              </w:rPr>
              <w:t>200</w:t>
            </w:r>
          </w:p>
        </w:tc>
      </w:tr>
      <w:tr w:rsidR="00E36E3A" w:rsidRPr="00FF0286" w14:paraId="53929BFA" w14:textId="77777777" w:rsidTr="00E36E3A">
        <w:trPr>
          <w:trHeight w:val="227"/>
          <w:jc w:val="center"/>
        </w:trPr>
        <w:tc>
          <w:tcPr>
            <w:tcW w:w="1182" w:type="dxa"/>
            <w:tcBorders>
              <w:top w:val="nil"/>
              <w:left w:val="single" w:sz="4" w:space="0" w:color="auto"/>
              <w:bottom w:val="nil"/>
              <w:right w:val="nil"/>
            </w:tcBorders>
          </w:tcPr>
          <w:p w14:paraId="5AC1F39F" w14:textId="77777777" w:rsidR="00E36E3A" w:rsidRPr="00FF0286" w:rsidRDefault="00E36E3A" w:rsidP="00E36E3A">
            <w:pPr>
              <w:rPr>
                <w:rFonts w:cs="Arial"/>
              </w:rPr>
            </w:pPr>
          </w:p>
        </w:tc>
        <w:tc>
          <w:tcPr>
            <w:tcW w:w="1250" w:type="dxa"/>
            <w:tcBorders>
              <w:top w:val="nil"/>
              <w:left w:val="nil"/>
              <w:bottom w:val="nil"/>
              <w:right w:val="single" w:sz="4" w:space="0" w:color="auto"/>
            </w:tcBorders>
            <w:hideMark/>
          </w:tcPr>
          <w:p w14:paraId="5DAC13FF" w14:textId="77777777" w:rsidR="00E36E3A" w:rsidRPr="00FF0286" w:rsidRDefault="00E36E3A" w:rsidP="00E36E3A">
            <w:pPr>
              <w:rPr>
                <w:rFonts w:cs="Arial"/>
              </w:rPr>
            </w:pPr>
            <w:r w:rsidRPr="00FF0286">
              <w:rPr>
                <w:rFonts w:cs="Arial"/>
              </w:rPr>
              <w:t>Al M 300</w:t>
            </w:r>
          </w:p>
        </w:tc>
        <w:tc>
          <w:tcPr>
            <w:tcW w:w="3419" w:type="dxa"/>
            <w:tcBorders>
              <w:top w:val="nil"/>
              <w:left w:val="single" w:sz="4" w:space="0" w:color="auto"/>
              <w:bottom w:val="nil"/>
              <w:right w:val="single" w:sz="4" w:space="0" w:color="auto"/>
            </w:tcBorders>
            <w:hideMark/>
          </w:tcPr>
          <w:p w14:paraId="2D87F36E" w14:textId="77777777" w:rsidR="00E36E3A" w:rsidRPr="00FF0286" w:rsidRDefault="00E36E3A" w:rsidP="00E36E3A">
            <w:pPr>
              <w:rPr>
                <w:rFonts w:cs="Arial"/>
              </w:rPr>
            </w:pPr>
            <w:r w:rsidRPr="00FF0286">
              <w:rPr>
                <w:rFonts w:cs="Arial"/>
              </w:rPr>
              <w:t>300</w:t>
            </w:r>
          </w:p>
        </w:tc>
      </w:tr>
      <w:tr w:rsidR="00E36E3A" w:rsidRPr="00FF0286" w14:paraId="47538C14" w14:textId="77777777" w:rsidTr="00E36E3A">
        <w:trPr>
          <w:trHeight w:val="227"/>
          <w:jc w:val="center"/>
        </w:trPr>
        <w:tc>
          <w:tcPr>
            <w:tcW w:w="1182" w:type="dxa"/>
            <w:tcBorders>
              <w:top w:val="nil"/>
              <w:left w:val="single" w:sz="4" w:space="0" w:color="auto"/>
              <w:bottom w:val="nil"/>
              <w:right w:val="nil"/>
            </w:tcBorders>
            <w:hideMark/>
          </w:tcPr>
          <w:p w14:paraId="3A769791" w14:textId="77777777" w:rsidR="00E36E3A" w:rsidRPr="00FF0286" w:rsidRDefault="00E36E3A" w:rsidP="00E36E3A">
            <w:pPr>
              <w:rPr>
                <w:rFonts w:cs="Arial"/>
              </w:rPr>
            </w:pPr>
            <w:r w:rsidRPr="00FF0286">
              <w:rPr>
                <w:rFonts w:cs="Arial"/>
              </w:rPr>
              <w:t>- svinec:</w:t>
            </w:r>
          </w:p>
        </w:tc>
        <w:tc>
          <w:tcPr>
            <w:tcW w:w="1250" w:type="dxa"/>
            <w:tcBorders>
              <w:top w:val="nil"/>
              <w:left w:val="nil"/>
              <w:bottom w:val="nil"/>
              <w:right w:val="single" w:sz="4" w:space="0" w:color="auto"/>
            </w:tcBorders>
            <w:hideMark/>
          </w:tcPr>
          <w:p w14:paraId="72A17608" w14:textId="77777777" w:rsidR="00E36E3A" w:rsidRPr="00FF0286" w:rsidRDefault="00E36E3A" w:rsidP="00E36E3A">
            <w:pPr>
              <w:rPr>
                <w:rFonts w:cs="Arial"/>
              </w:rPr>
            </w:pPr>
            <w:r w:rsidRPr="00FF0286">
              <w:rPr>
                <w:rFonts w:cs="Arial"/>
              </w:rPr>
              <w:t>Pb M 300</w:t>
            </w:r>
          </w:p>
        </w:tc>
        <w:tc>
          <w:tcPr>
            <w:tcW w:w="3419" w:type="dxa"/>
            <w:tcBorders>
              <w:top w:val="nil"/>
              <w:left w:val="single" w:sz="4" w:space="0" w:color="auto"/>
              <w:bottom w:val="nil"/>
              <w:right w:val="single" w:sz="4" w:space="0" w:color="auto"/>
            </w:tcBorders>
            <w:hideMark/>
          </w:tcPr>
          <w:p w14:paraId="373A0160" w14:textId="77777777" w:rsidR="00E36E3A" w:rsidRPr="00FF0286" w:rsidRDefault="00E36E3A" w:rsidP="00E36E3A">
            <w:pPr>
              <w:rPr>
                <w:rFonts w:cs="Arial"/>
              </w:rPr>
            </w:pPr>
            <w:r w:rsidRPr="00FF0286">
              <w:rPr>
                <w:rFonts w:cs="Arial"/>
              </w:rPr>
              <w:t>300</w:t>
            </w:r>
          </w:p>
        </w:tc>
      </w:tr>
      <w:tr w:rsidR="00E36E3A" w:rsidRPr="00FF0286" w14:paraId="027730E5" w14:textId="77777777" w:rsidTr="00E36E3A">
        <w:trPr>
          <w:trHeight w:val="227"/>
          <w:jc w:val="center"/>
        </w:trPr>
        <w:tc>
          <w:tcPr>
            <w:tcW w:w="1182" w:type="dxa"/>
            <w:tcBorders>
              <w:top w:val="nil"/>
              <w:left w:val="single" w:sz="4" w:space="0" w:color="auto"/>
              <w:bottom w:val="nil"/>
              <w:right w:val="nil"/>
            </w:tcBorders>
          </w:tcPr>
          <w:p w14:paraId="6B31AAB0" w14:textId="77777777" w:rsidR="00E36E3A" w:rsidRPr="00FF0286" w:rsidRDefault="00E36E3A" w:rsidP="00E36E3A">
            <w:pPr>
              <w:rPr>
                <w:rFonts w:cs="Arial"/>
              </w:rPr>
            </w:pPr>
          </w:p>
        </w:tc>
        <w:tc>
          <w:tcPr>
            <w:tcW w:w="1250" w:type="dxa"/>
            <w:tcBorders>
              <w:top w:val="nil"/>
              <w:left w:val="nil"/>
              <w:bottom w:val="nil"/>
              <w:right w:val="single" w:sz="4" w:space="0" w:color="auto"/>
            </w:tcBorders>
            <w:hideMark/>
          </w:tcPr>
          <w:p w14:paraId="6B6E1074" w14:textId="77777777" w:rsidR="00E36E3A" w:rsidRPr="00FF0286" w:rsidRDefault="00E36E3A" w:rsidP="00E36E3A">
            <w:pPr>
              <w:rPr>
                <w:rFonts w:cs="Arial"/>
              </w:rPr>
            </w:pPr>
            <w:r w:rsidRPr="00FF0286">
              <w:rPr>
                <w:rFonts w:cs="Arial"/>
              </w:rPr>
              <w:t>Pb M 500</w:t>
            </w:r>
          </w:p>
        </w:tc>
        <w:tc>
          <w:tcPr>
            <w:tcW w:w="3419" w:type="dxa"/>
            <w:tcBorders>
              <w:top w:val="nil"/>
              <w:left w:val="single" w:sz="4" w:space="0" w:color="auto"/>
              <w:bottom w:val="nil"/>
              <w:right w:val="single" w:sz="4" w:space="0" w:color="auto"/>
            </w:tcBorders>
            <w:hideMark/>
          </w:tcPr>
          <w:p w14:paraId="787A2F58" w14:textId="77777777" w:rsidR="00E36E3A" w:rsidRPr="00FF0286" w:rsidRDefault="00E36E3A" w:rsidP="00E36E3A">
            <w:pPr>
              <w:rPr>
                <w:rFonts w:cs="Arial"/>
              </w:rPr>
            </w:pPr>
            <w:r w:rsidRPr="00FF0286">
              <w:rPr>
                <w:rFonts w:cs="Arial"/>
              </w:rPr>
              <w:t>500</w:t>
            </w:r>
          </w:p>
        </w:tc>
      </w:tr>
      <w:tr w:rsidR="00E36E3A" w:rsidRPr="00FF0286" w14:paraId="70AA5C15" w14:textId="77777777" w:rsidTr="00E36E3A">
        <w:trPr>
          <w:trHeight w:val="227"/>
          <w:jc w:val="center"/>
        </w:trPr>
        <w:tc>
          <w:tcPr>
            <w:tcW w:w="1182" w:type="dxa"/>
            <w:tcBorders>
              <w:top w:val="nil"/>
              <w:left w:val="single" w:sz="4" w:space="0" w:color="auto"/>
              <w:bottom w:val="single" w:sz="4" w:space="0" w:color="auto"/>
              <w:right w:val="nil"/>
            </w:tcBorders>
          </w:tcPr>
          <w:p w14:paraId="319B604A" w14:textId="77777777" w:rsidR="00E36E3A" w:rsidRPr="00FF0286" w:rsidRDefault="00E36E3A" w:rsidP="00E36E3A">
            <w:pPr>
              <w:rPr>
                <w:rFonts w:cs="Arial"/>
              </w:rPr>
            </w:pPr>
          </w:p>
        </w:tc>
        <w:tc>
          <w:tcPr>
            <w:tcW w:w="1250" w:type="dxa"/>
            <w:tcBorders>
              <w:top w:val="nil"/>
              <w:left w:val="nil"/>
              <w:bottom w:val="single" w:sz="4" w:space="0" w:color="auto"/>
              <w:right w:val="single" w:sz="4" w:space="0" w:color="auto"/>
            </w:tcBorders>
            <w:hideMark/>
          </w:tcPr>
          <w:p w14:paraId="30C9B8F9" w14:textId="77777777" w:rsidR="00E36E3A" w:rsidRPr="00FF0286" w:rsidRDefault="00E36E3A" w:rsidP="00E36E3A">
            <w:pPr>
              <w:rPr>
                <w:rFonts w:cs="Arial"/>
              </w:rPr>
            </w:pPr>
            <w:r w:rsidRPr="00FF0286">
              <w:rPr>
                <w:rFonts w:cs="Arial"/>
              </w:rPr>
              <w:t>Pb M 1000</w:t>
            </w:r>
          </w:p>
        </w:tc>
        <w:tc>
          <w:tcPr>
            <w:tcW w:w="3419" w:type="dxa"/>
            <w:tcBorders>
              <w:top w:val="nil"/>
              <w:left w:val="single" w:sz="4" w:space="0" w:color="auto"/>
              <w:bottom w:val="single" w:sz="4" w:space="0" w:color="auto"/>
              <w:right w:val="single" w:sz="4" w:space="0" w:color="auto"/>
            </w:tcBorders>
            <w:hideMark/>
          </w:tcPr>
          <w:p w14:paraId="45C9FAE1" w14:textId="77777777" w:rsidR="00E36E3A" w:rsidRPr="00FF0286" w:rsidRDefault="00E36E3A" w:rsidP="00E36E3A">
            <w:pPr>
              <w:rPr>
                <w:rFonts w:cs="Arial"/>
              </w:rPr>
            </w:pPr>
            <w:r w:rsidRPr="00FF0286">
              <w:rPr>
                <w:rFonts w:cs="Arial"/>
              </w:rPr>
              <w:t>1000</w:t>
            </w:r>
          </w:p>
        </w:tc>
      </w:tr>
    </w:tbl>
    <w:p w14:paraId="529B835F" w14:textId="77777777" w:rsidR="00E36E3A" w:rsidRPr="00FF0286" w:rsidRDefault="00E36E3A" w:rsidP="00882A76">
      <w:pPr>
        <w:pStyle w:val="Naslov6"/>
        <w:rPr>
          <w:rFonts w:cs="Arial"/>
        </w:rPr>
      </w:pPr>
      <w:bookmarkStart w:id="1058" w:name="_Toc416874492"/>
      <w:bookmarkStart w:id="1059" w:name="_Toc25424324"/>
      <w:bookmarkStart w:id="1060" w:name="_Ref25952671"/>
      <w:r w:rsidRPr="00FF0286">
        <w:rPr>
          <w:rFonts w:cs="Arial"/>
        </w:rPr>
        <w:t>Katodna zaščita</w:t>
      </w:r>
      <w:bookmarkEnd w:id="1058"/>
      <w:bookmarkEnd w:id="1059"/>
      <w:bookmarkEnd w:id="1060"/>
    </w:p>
    <w:p w14:paraId="330BA329" w14:textId="77777777" w:rsidR="00E36E3A" w:rsidRPr="00FF0286" w:rsidRDefault="00E36E3A" w:rsidP="009E3616">
      <w:pPr>
        <w:pStyle w:val="Odstavekseznama"/>
        <w:numPr>
          <w:ilvl w:val="0"/>
          <w:numId w:val="352"/>
        </w:numPr>
        <w:rPr>
          <w:rFonts w:cs="Arial"/>
        </w:rPr>
      </w:pPr>
      <w:r w:rsidRPr="00FF0286">
        <w:rPr>
          <w:rFonts w:cs="Arial"/>
        </w:rPr>
        <w:t>Kovinske dele objektov in opreme na cestah je treba katodno zaščititi, če jih korozija zelo ogroža. Takšni pogoji so, če je:</w:t>
      </w:r>
    </w:p>
    <w:p w14:paraId="607F38F4" w14:textId="77777777" w:rsidR="00E36E3A" w:rsidRPr="00FF0286" w:rsidRDefault="00E36E3A" w:rsidP="009E3616">
      <w:pPr>
        <w:pStyle w:val="Odstavekseznama"/>
        <w:numPr>
          <w:ilvl w:val="1"/>
          <w:numId w:val="352"/>
        </w:numPr>
        <w:rPr>
          <w:rFonts w:cs="Arial"/>
        </w:rPr>
      </w:pPr>
      <w:r w:rsidRPr="00FF0286">
        <w:rPr>
          <w:rFonts w:cs="Arial"/>
        </w:rPr>
        <w:t>specifična upornost zemljine manjša od 100</w:t>
      </w:r>
      <w:r w:rsidRPr="00FF0286">
        <w:rPr>
          <w:rFonts w:cs="Arial"/>
        </w:rPr>
        <w:sym w:font="Times New Roman" w:char="F020"/>
      </w:r>
      <w:r w:rsidRPr="00FF0286">
        <w:rPr>
          <w:rFonts w:cs="Arial"/>
        </w:rPr>
        <w:sym w:font="Symbol" w:char="F057"/>
      </w:r>
      <w:r w:rsidRPr="00FF0286">
        <w:rPr>
          <w:rFonts w:cs="Arial"/>
        </w:rPr>
        <w:t>,</w:t>
      </w:r>
    </w:p>
    <w:p w14:paraId="0BB8D969" w14:textId="77777777" w:rsidR="00E36E3A" w:rsidRPr="00FF0286" w:rsidRDefault="00E36E3A" w:rsidP="009E3616">
      <w:pPr>
        <w:pStyle w:val="Odstavekseznama"/>
        <w:numPr>
          <w:ilvl w:val="1"/>
          <w:numId w:val="352"/>
        </w:numPr>
        <w:rPr>
          <w:rFonts w:cs="Arial"/>
        </w:rPr>
      </w:pPr>
      <w:r w:rsidRPr="00FF0286">
        <w:rPr>
          <w:rFonts w:cs="Arial"/>
        </w:rPr>
        <w:t>vrednost pH okolja manjša od 6,</w:t>
      </w:r>
    </w:p>
    <w:p w14:paraId="4D7952C8" w14:textId="77777777" w:rsidR="00E36E3A" w:rsidRPr="00FF0286" w:rsidRDefault="00E36E3A" w:rsidP="009E3616">
      <w:pPr>
        <w:pStyle w:val="Odstavekseznama"/>
        <w:numPr>
          <w:ilvl w:val="1"/>
          <w:numId w:val="352"/>
        </w:numPr>
        <w:rPr>
          <w:rFonts w:cs="Arial"/>
        </w:rPr>
      </w:pPr>
      <w:r w:rsidRPr="00FF0286">
        <w:rPr>
          <w:rFonts w:cs="Arial"/>
        </w:rPr>
        <w:lastRenderedPageBreak/>
        <w:t xml:space="preserve">vpliv blodečih tokov (po interferenčnih kriterijih) večji od dovoljenega, </w:t>
      </w:r>
    </w:p>
    <w:p w14:paraId="4269A0FE" w14:textId="77777777" w:rsidR="00E36E3A" w:rsidRPr="00FF0286" w:rsidRDefault="00E36E3A" w:rsidP="009E3616">
      <w:pPr>
        <w:pStyle w:val="Odstavekseznama"/>
        <w:numPr>
          <w:ilvl w:val="1"/>
          <w:numId w:val="352"/>
        </w:numPr>
        <w:rPr>
          <w:rFonts w:cs="Arial"/>
        </w:rPr>
      </w:pPr>
      <w:r w:rsidRPr="00FF0286">
        <w:rPr>
          <w:rFonts w:cs="Arial"/>
        </w:rPr>
        <w:t>med različnimi kovinami gaivanska povezava (korozijski členi) in</w:t>
      </w:r>
    </w:p>
    <w:p w14:paraId="6951FE0C" w14:textId="77777777" w:rsidR="00E36E3A" w:rsidRPr="00FF0286" w:rsidRDefault="00E36E3A" w:rsidP="009E3616">
      <w:pPr>
        <w:pStyle w:val="Odstavekseznama"/>
        <w:numPr>
          <w:ilvl w:val="1"/>
          <w:numId w:val="352"/>
        </w:numPr>
        <w:rPr>
          <w:rFonts w:cs="Arial"/>
        </w:rPr>
      </w:pPr>
      <w:r w:rsidRPr="00FF0286">
        <w:rPr>
          <w:rFonts w:cs="Arial"/>
        </w:rPr>
        <w:t>zemljina (elektrolit)anaerobna.</w:t>
      </w:r>
    </w:p>
    <w:p w14:paraId="098C0108" w14:textId="77777777" w:rsidR="00E36E3A" w:rsidRPr="00FF0286" w:rsidRDefault="00E36E3A" w:rsidP="009E3616">
      <w:pPr>
        <w:pStyle w:val="Odstavekseznama"/>
        <w:numPr>
          <w:ilvl w:val="0"/>
          <w:numId w:val="352"/>
        </w:numPr>
        <w:rPr>
          <w:rFonts w:cs="Arial"/>
        </w:rPr>
      </w:pPr>
      <w:r w:rsidRPr="00FF0286">
        <w:rPr>
          <w:rFonts w:cs="Arial"/>
        </w:rPr>
        <w:t>Če ni dovolj podatkov poznanih, je treba izvršiti ustrezne preveritve:</w:t>
      </w:r>
    </w:p>
    <w:p w14:paraId="5B104E3F" w14:textId="77777777" w:rsidR="00E36E3A" w:rsidRPr="00FF0286" w:rsidRDefault="00E36E3A" w:rsidP="009E3616">
      <w:pPr>
        <w:pStyle w:val="Odstavekseznama"/>
        <w:numPr>
          <w:ilvl w:val="1"/>
          <w:numId w:val="352"/>
        </w:numPr>
        <w:rPr>
          <w:rFonts w:cs="Arial"/>
        </w:rPr>
      </w:pPr>
      <w:r w:rsidRPr="00FF0286">
        <w:rPr>
          <w:rFonts w:cs="Arial"/>
        </w:rPr>
        <w:t>agresivnosti zemljine,</w:t>
      </w:r>
    </w:p>
    <w:p w14:paraId="1B96A586" w14:textId="77777777" w:rsidR="00E36E3A" w:rsidRPr="00FF0286" w:rsidRDefault="00E36E3A" w:rsidP="009E3616">
      <w:pPr>
        <w:pStyle w:val="Odstavekseznama"/>
        <w:numPr>
          <w:ilvl w:val="1"/>
          <w:numId w:val="352"/>
        </w:numPr>
        <w:rPr>
          <w:rFonts w:cs="Arial"/>
        </w:rPr>
      </w:pPr>
      <w:r w:rsidRPr="00FF0286">
        <w:rPr>
          <w:rFonts w:cs="Arial"/>
        </w:rPr>
        <w:t>potrebnega zaščitnega toka in</w:t>
      </w:r>
    </w:p>
    <w:p w14:paraId="7D58C8F6" w14:textId="77777777" w:rsidR="00E36E3A" w:rsidRPr="00FF0286" w:rsidRDefault="00E36E3A" w:rsidP="009E3616">
      <w:pPr>
        <w:pStyle w:val="Odstavekseznama"/>
        <w:numPr>
          <w:ilvl w:val="1"/>
          <w:numId w:val="352"/>
        </w:numPr>
        <w:rPr>
          <w:rFonts w:cs="Arial"/>
        </w:rPr>
      </w:pPr>
      <w:r w:rsidRPr="00FF0286">
        <w:rPr>
          <w:rFonts w:cs="Arial"/>
        </w:rPr>
        <w:t>prisotnosti blodečih tokov.</w:t>
      </w:r>
    </w:p>
    <w:p w14:paraId="522289EA" w14:textId="77777777" w:rsidR="00E36E3A" w:rsidRPr="00FF0286" w:rsidRDefault="00E36E3A" w:rsidP="009E3616">
      <w:pPr>
        <w:pStyle w:val="Odstavekseznama"/>
        <w:numPr>
          <w:ilvl w:val="0"/>
          <w:numId w:val="352"/>
        </w:numPr>
        <w:rPr>
          <w:rFonts w:cs="Arial"/>
        </w:rPr>
      </w:pPr>
      <w:r w:rsidRPr="00FF0286">
        <w:rPr>
          <w:rFonts w:cs="Arial"/>
        </w:rPr>
        <w:t>Idejno rešitev načina katodne zaščite je treba upoštevati pri izdelavi načrtov za objekt oziroma opremo. Potrebni predhodni ukrepi za katodno zaščito morajo vključevati:</w:t>
      </w:r>
    </w:p>
    <w:p w14:paraId="1211BC4A"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opis in obseg načina katodne zaščite,</w:t>
      </w:r>
    </w:p>
    <w:p w14:paraId="4D711409" w14:textId="77777777" w:rsidR="005B237D"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način pasivne zaščite delov iz kovin,</w:t>
      </w:r>
    </w:p>
    <w:p w14:paraId="061A7D1B" w14:textId="77777777" w:rsidR="005B237D"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način medsebojne povezave ali izolacije delov iz kovin,</w:t>
      </w:r>
      <w:r w:rsidRPr="00FF0286">
        <w:rPr>
          <w:rFonts w:cs="Arial"/>
        </w:rPr>
        <w:t xml:space="preserve">- </w:t>
      </w:r>
      <w:r w:rsidR="00E36E3A" w:rsidRPr="00FF0286">
        <w:rPr>
          <w:rFonts w:cs="Arial"/>
        </w:rPr>
        <w:t>namestitev elementov za zaščito (anode, usmerniki) in razvode ter</w:t>
      </w:r>
    </w:p>
    <w:p w14:paraId="413E347F" w14:textId="77777777" w:rsidR="00E36E3A" w:rsidRPr="00FF0286" w:rsidRDefault="005B237D" w:rsidP="005B237D">
      <w:pPr>
        <w:pStyle w:val="Odstavekseznama"/>
        <w:numPr>
          <w:ilvl w:val="0"/>
          <w:numId w:val="0"/>
        </w:numPr>
        <w:ind w:left="1440"/>
        <w:rPr>
          <w:rFonts w:cs="Arial"/>
        </w:rPr>
      </w:pPr>
      <w:r w:rsidRPr="00FF0286">
        <w:rPr>
          <w:rFonts w:cs="Arial"/>
        </w:rPr>
        <w:t>-</w:t>
      </w:r>
      <w:r w:rsidR="00E36E3A" w:rsidRPr="00FF0286">
        <w:rPr>
          <w:rFonts w:cs="Arial"/>
        </w:rPr>
        <w:t>potrebne ukrepe na drugih napravah (premestitev, izolacija).Izvajanje navedenih ukrepov mora nadzornik tekoče preverjati, ker je naknadna izvedba lahko zelo težavna.</w:t>
      </w:r>
    </w:p>
    <w:p w14:paraId="0A70D51D" w14:textId="77777777" w:rsidR="00E36E3A" w:rsidRPr="00FF0286" w:rsidRDefault="00E36E3A" w:rsidP="005B237D">
      <w:pPr>
        <w:ind w:left="709"/>
        <w:rPr>
          <w:rFonts w:cs="Arial"/>
        </w:rPr>
      </w:pPr>
      <w:r w:rsidRPr="00FF0286">
        <w:rPr>
          <w:rFonts w:cs="Arial"/>
        </w:rPr>
        <w:t>Med zaključnimi deli na objektu oziroma opremi, ko so že izvršene katodnepovezave in pripravljeni merilni izvodi, je treba izvršiti kontrolne meritve. Na osnovi rezultatov teh meritev je treba izdelati projektno dokumentacijo za izvedbo katodne zaščite, ki mora vsebovati:</w:t>
      </w:r>
    </w:p>
    <w:p w14:paraId="25AC7F5F"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izračune in izbiro posameznih elementov katodne zaščite (vrsta usmernika, sestava in dimenzija anod, vrste in prerezi kablov, lokacija elementov zaščite),</w:t>
      </w:r>
    </w:p>
    <w:p w14:paraId="659F1E13"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navodila z vsemi načrti za izdelavo zaščite,</w:t>
      </w:r>
    </w:p>
    <w:p w14:paraId="2451B272"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navodila za vključitev zaščite, mesta meritev, meritve in merila uspešnosti meritev,</w:t>
      </w:r>
    </w:p>
    <w:p w14:paraId="6D377656"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navodila za kontrolo in vzdrževanje sistema katodne zaščite,</w:t>
      </w:r>
    </w:p>
    <w:p w14:paraId="03C3A08E"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popis vsega potrebnega materiala za izdelavo katodne zaščite.</w:t>
      </w:r>
    </w:p>
    <w:p w14:paraId="02F31CDD" w14:textId="77777777" w:rsidR="00E36E3A" w:rsidRPr="00FF0286" w:rsidRDefault="00E36E3A" w:rsidP="005B237D">
      <w:pPr>
        <w:ind w:left="708"/>
        <w:rPr>
          <w:rFonts w:cs="Arial"/>
        </w:rPr>
      </w:pPr>
      <w:r w:rsidRPr="00FF0286">
        <w:rPr>
          <w:rFonts w:cs="Arial"/>
        </w:rPr>
        <w:t>Poleg vseh naštetih delov morajo biti sestavni del projektne dokumentacije za katodno zaščito objektov oziroma opreme na cestah tudi podrobni tehnični pogoji za izvedbo teh del.</w:t>
      </w:r>
    </w:p>
    <w:p w14:paraId="43A70361" w14:textId="77777777" w:rsidR="00E36E3A" w:rsidRPr="00FF0286" w:rsidRDefault="00E36E3A" w:rsidP="005B237D">
      <w:pPr>
        <w:ind w:left="709"/>
        <w:rPr>
          <w:rFonts w:cs="Arial"/>
        </w:rPr>
      </w:pPr>
      <w:r w:rsidRPr="00FF0286">
        <w:rPr>
          <w:rFonts w:cs="Arial"/>
        </w:rPr>
        <w:t>Vse podrobnosti načina izvedbe katodne zaščite delov iz kovin za objekte inopremo za ceste mora odobriti nadzornik, tudi če jih je določil projektant zaščite.</w:t>
      </w:r>
    </w:p>
    <w:p w14:paraId="793989D0" w14:textId="77777777" w:rsidR="00E36E3A" w:rsidRPr="00FF0286" w:rsidRDefault="00E36E3A" w:rsidP="00882A76">
      <w:pPr>
        <w:pStyle w:val="Naslov6"/>
        <w:rPr>
          <w:rFonts w:cs="Arial"/>
        </w:rPr>
      </w:pPr>
      <w:bookmarkStart w:id="1061" w:name="_Toc416874493"/>
      <w:bookmarkStart w:id="1062" w:name="_Toc25424325"/>
      <w:r w:rsidRPr="00FF0286">
        <w:rPr>
          <w:rFonts w:cs="Arial"/>
        </w:rPr>
        <w:t>Dvojna zaščita</w:t>
      </w:r>
      <w:bookmarkEnd w:id="1061"/>
      <w:bookmarkEnd w:id="1062"/>
    </w:p>
    <w:p w14:paraId="2F68DEC9" w14:textId="77777777" w:rsidR="00E36E3A" w:rsidRPr="00FF0286" w:rsidRDefault="00E36E3A" w:rsidP="009E3616">
      <w:pPr>
        <w:pStyle w:val="Odstavekseznama"/>
        <w:numPr>
          <w:ilvl w:val="0"/>
          <w:numId w:val="353"/>
        </w:numPr>
        <w:rPr>
          <w:rFonts w:cs="Arial"/>
        </w:rPr>
      </w:pPr>
      <w:r w:rsidRPr="00FF0286">
        <w:rPr>
          <w:rFonts w:cs="Arial"/>
        </w:rPr>
        <w:t>Dvojno zaščito površin delov iz kovin, ki so zelo izpostavljeni koroziji (D razred agresivnih vplivov), je treba izvršiti po naslednjih pogojih:</w:t>
      </w:r>
    </w:p>
    <w:p w14:paraId="65377FFC" w14:textId="4CA9E705" w:rsidR="00E36E3A" w:rsidRPr="00FF0286" w:rsidRDefault="00E36E3A" w:rsidP="009E3616">
      <w:pPr>
        <w:pStyle w:val="Odstavekseznama"/>
        <w:numPr>
          <w:ilvl w:val="1"/>
          <w:numId w:val="353"/>
        </w:numPr>
        <w:rPr>
          <w:rFonts w:cs="Arial"/>
        </w:rPr>
      </w:pPr>
      <w:r w:rsidRPr="00FF0286">
        <w:rPr>
          <w:rFonts w:cs="Arial"/>
        </w:rPr>
        <w:t xml:space="preserve">pripravo površine po točki </w:t>
      </w:r>
      <w:r w:rsidR="00FC346F" w:rsidRPr="00FF0286">
        <w:rPr>
          <w:rFonts w:cs="Arial"/>
        </w:rPr>
        <w:fldChar w:fldCharType="begin"/>
      </w:r>
      <w:r w:rsidR="00FC346F" w:rsidRPr="00FF0286">
        <w:rPr>
          <w:rFonts w:cs="Arial"/>
        </w:rPr>
        <w:instrText xml:space="preserve"> REF _Ref25952629 \w \h  \* MERGEFORMAT </w:instrText>
      </w:r>
      <w:r w:rsidR="00FC346F" w:rsidRPr="00FF0286">
        <w:rPr>
          <w:rFonts w:cs="Arial"/>
        </w:rPr>
      </w:r>
      <w:r w:rsidR="00FC346F" w:rsidRPr="00FF0286">
        <w:rPr>
          <w:rFonts w:cs="Arial"/>
        </w:rPr>
        <w:fldChar w:fldCharType="separate"/>
      </w:r>
      <w:r w:rsidR="00EE22BA">
        <w:rPr>
          <w:rFonts w:cs="Arial"/>
        </w:rPr>
        <w:t>2.2.5.1.4.1</w:t>
      </w:r>
      <w:r w:rsidR="00FC346F" w:rsidRPr="00FF0286">
        <w:rPr>
          <w:rFonts w:cs="Arial"/>
        </w:rPr>
        <w:fldChar w:fldCharType="end"/>
      </w:r>
      <w:r w:rsidRPr="00FF0286">
        <w:rPr>
          <w:rFonts w:cs="Arial"/>
        </w:rPr>
        <w:t>,</w:t>
      </w:r>
    </w:p>
    <w:p w14:paraId="1D35E4E1" w14:textId="70C0500B" w:rsidR="00E36E3A" w:rsidRPr="00FF0286" w:rsidRDefault="00E36E3A" w:rsidP="009E3616">
      <w:pPr>
        <w:pStyle w:val="Odstavekseznama"/>
        <w:numPr>
          <w:ilvl w:val="1"/>
          <w:numId w:val="353"/>
        </w:numPr>
        <w:rPr>
          <w:rFonts w:cs="Arial"/>
        </w:rPr>
      </w:pPr>
      <w:r w:rsidRPr="00FF0286">
        <w:rPr>
          <w:rFonts w:cs="Arial"/>
        </w:rPr>
        <w:t xml:space="preserve">osnovni premaz površine po točki </w:t>
      </w:r>
      <w:r w:rsidR="00FC346F" w:rsidRPr="00FF0286">
        <w:rPr>
          <w:rFonts w:cs="Arial"/>
        </w:rPr>
        <w:fldChar w:fldCharType="begin"/>
      </w:r>
      <w:r w:rsidR="00FC346F" w:rsidRPr="00FF0286">
        <w:rPr>
          <w:rFonts w:cs="Arial"/>
        </w:rPr>
        <w:instrText xml:space="preserve"> REF _Ref25952652 \w \h  \* MERGEFORMAT </w:instrText>
      </w:r>
      <w:r w:rsidR="00FC346F" w:rsidRPr="00FF0286">
        <w:rPr>
          <w:rFonts w:cs="Arial"/>
        </w:rPr>
      </w:r>
      <w:r w:rsidR="00FC346F" w:rsidRPr="00FF0286">
        <w:rPr>
          <w:rFonts w:cs="Arial"/>
        </w:rPr>
        <w:fldChar w:fldCharType="separate"/>
      </w:r>
      <w:r w:rsidR="00EE22BA">
        <w:rPr>
          <w:rFonts w:cs="Arial"/>
        </w:rPr>
        <w:t>2.2.5.1.4.7</w:t>
      </w:r>
      <w:r w:rsidR="00FC346F" w:rsidRPr="00FF0286">
        <w:rPr>
          <w:rFonts w:cs="Arial"/>
        </w:rPr>
        <w:fldChar w:fldCharType="end"/>
      </w:r>
      <w:r w:rsidRPr="00FF0286">
        <w:rPr>
          <w:rFonts w:cs="Arial"/>
        </w:rPr>
        <w:t>,</w:t>
      </w:r>
    </w:p>
    <w:p w14:paraId="379A48A8" w14:textId="77777777" w:rsidR="00E36E3A" w:rsidRPr="00FF0286" w:rsidRDefault="00E36E3A" w:rsidP="009E3616">
      <w:pPr>
        <w:pStyle w:val="Odstavekseznama"/>
        <w:numPr>
          <w:ilvl w:val="1"/>
          <w:numId w:val="353"/>
        </w:numPr>
        <w:rPr>
          <w:rFonts w:cs="Arial"/>
        </w:rPr>
      </w:pPr>
      <w:r w:rsidRPr="00FF0286">
        <w:rPr>
          <w:rFonts w:cs="Arial"/>
        </w:rPr>
        <w:t xml:space="preserve">osnovno zaščito z materiali z bitumenskim vezivom ali z umetnimi organskimi snovmi </w:t>
      </w:r>
    </w:p>
    <w:p w14:paraId="34E2225C" w14:textId="497F094C" w:rsidR="00E36E3A" w:rsidRPr="00FF0286" w:rsidRDefault="00E36E3A" w:rsidP="009E3616">
      <w:pPr>
        <w:pStyle w:val="Odstavekseznama"/>
        <w:numPr>
          <w:ilvl w:val="1"/>
          <w:numId w:val="353"/>
        </w:numPr>
        <w:rPr>
          <w:rFonts w:cs="Arial"/>
        </w:rPr>
      </w:pPr>
      <w:r w:rsidRPr="00FF0286">
        <w:rPr>
          <w:rFonts w:cs="Arial"/>
        </w:rPr>
        <w:t xml:space="preserve">dodatno katodno zaščito po točki </w:t>
      </w:r>
      <w:r w:rsidR="00FC346F" w:rsidRPr="00FF0286">
        <w:rPr>
          <w:rFonts w:cs="Arial"/>
        </w:rPr>
        <w:fldChar w:fldCharType="begin"/>
      </w:r>
      <w:r w:rsidR="00FC346F" w:rsidRPr="00FF0286">
        <w:rPr>
          <w:rFonts w:cs="Arial"/>
        </w:rPr>
        <w:instrText xml:space="preserve"> REF _Ref25952671 \w \h  \* MERGEFORMAT </w:instrText>
      </w:r>
      <w:r w:rsidR="00FC346F" w:rsidRPr="00FF0286">
        <w:rPr>
          <w:rFonts w:cs="Arial"/>
        </w:rPr>
      </w:r>
      <w:r w:rsidR="00FC346F" w:rsidRPr="00FF0286">
        <w:rPr>
          <w:rFonts w:cs="Arial"/>
        </w:rPr>
        <w:fldChar w:fldCharType="separate"/>
      </w:r>
      <w:r w:rsidR="00EE22BA">
        <w:rPr>
          <w:rFonts w:cs="Arial"/>
        </w:rPr>
        <w:t>2.2.5.1.4.10</w:t>
      </w:r>
      <w:r w:rsidR="00FC346F" w:rsidRPr="00FF0286">
        <w:rPr>
          <w:rFonts w:cs="Arial"/>
        </w:rPr>
        <w:fldChar w:fldCharType="end"/>
      </w:r>
      <w:r w:rsidRPr="00FF0286">
        <w:rPr>
          <w:rFonts w:cs="Arial"/>
        </w:rPr>
        <w:t>.</w:t>
      </w:r>
    </w:p>
    <w:p w14:paraId="624CE847" w14:textId="77777777" w:rsidR="00E36E3A" w:rsidRPr="00FF0286" w:rsidRDefault="00E36E3A" w:rsidP="009E3616">
      <w:pPr>
        <w:pStyle w:val="Odstavekseznama"/>
        <w:numPr>
          <w:ilvl w:val="0"/>
          <w:numId w:val="353"/>
        </w:numPr>
        <w:ind w:left="851" w:firstLine="0"/>
        <w:rPr>
          <w:rFonts w:cs="Arial"/>
        </w:rPr>
      </w:pPr>
      <w:r w:rsidRPr="00FF0286">
        <w:rPr>
          <w:rFonts w:cs="Arial"/>
        </w:rPr>
        <w:t xml:space="preserve">Pri uporabi samolepilnega traku iz polietilenske folije je treba upoštevati temperaturne pogoje skladiščenja in obvijanja, ki jih predpisuje proizvajalec. Preklop traku mora znašati (pri spiralnem obvijanju) najmanj 25 mm. Enakomernost obvijanja je treba zagotoviti z ustreznim </w:t>
      </w:r>
      <w:r w:rsidRPr="00FF0286">
        <w:rPr>
          <w:rFonts w:cs="Arial"/>
        </w:rPr>
        <w:lastRenderedPageBreak/>
        <w:t>napenjanjem traku. Smer navijanja trakov na kole, ki bodo zabiti v zemljo, mora zagotoviti, da so preklopi nasprotni smeri zabijanja kolov.</w:t>
      </w:r>
    </w:p>
    <w:p w14:paraId="3B77E939" w14:textId="77777777" w:rsidR="00E36E3A" w:rsidRPr="00FF0286" w:rsidRDefault="00E36E3A" w:rsidP="005B237D">
      <w:pPr>
        <w:ind w:left="851"/>
        <w:rPr>
          <w:rFonts w:cs="Arial"/>
        </w:rPr>
      </w:pPr>
      <w:r w:rsidRPr="00FF0286">
        <w:rPr>
          <w:rFonts w:cs="Arial"/>
        </w:rPr>
        <w:t>Zaščita zvarov na mestih podaljšanja kolov in zaščita poškodovanih mest mora biti izvršena enako kot je zahtevana po teh tehničnih pogojih. Preklop preko že izvršene zaščite mora znašati najmanj 150 mm.</w:t>
      </w:r>
    </w:p>
    <w:p w14:paraId="023B0C19" w14:textId="77777777" w:rsidR="00E36E3A" w:rsidRPr="00FF0286" w:rsidRDefault="00E36E3A" w:rsidP="005B237D">
      <w:pPr>
        <w:ind w:left="851"/>
        <w:rPr>
          <w:rFonts w:cs="Arial"/>
        </w:rPr>
      </w:pPr>
      <w:r w:rsidRPr="00FF0286">
        <w:rPr>
          <w:rFonts w:cs="Arial"/>
        </w:rPr>
        <w:t>Osnovno zaščito kolov, zabitih v zemljo, je treba izvršiti najmanj 200 mm nad zemljo.</w:t>
      </w:r>
    </w:p>
    <w:p w14:paraId="2E4BCD23" w14:textId="77777777" w:rsidR="00E36E3A" w:rsidRPr="00FF0286" w:rsidRDefault="00E36E3A" w:rsidP="00882A76">
      <w:pPr>
        <w:pStyle w:val="Naslov5"/>
        <w:rPr>
          <w:rFonts w:cs="Arial"/>
        </w:rPr>
      </w:pPr>
      <w:bookmarkStart w:id="1063" w:name="_Toc416874494"/>
      <w:bookmarkStart w:id="1064" w:name="_Toc25424326"/>
      <w:r w:rsidRPr="00FF0286">
        <w:rPr>
          <w:rFonts w:cs="Arial"/>
        </w:rPr>
        <w:t>Kakovost izvedbe</w:t>
      </w:r>
      <w:bookmarkEnd w:id="1063"/>
      <w:bookmarkEnd w:id="1064"/>
    </w:p>
    <w:p w14:paraId="2D097815" w14:textId="77777777" w:rsidR="00E36E3A" w:rsidRPr="00FF0286" w:rsidRDefault="00E36E3A" w:rsidP="009E3616">
      <w:pPr>
        <w:pStyle w:val="Odstavekseznama"/>
        <w:numPr>
          <w:ilvl w:val="0"/>
          <w:numId w:val="354"/>
        </w:numPr>
        <w:rPr>
          <w:rFonts w:cs="Arial"/>
        </w:rPr>
      </w:pPr>
      <w:r w:rsidRPr="00FF0286">
        <w:rPr>
          <w:rFonts w:cs="Arial"/>
        </w:rPr>
        <w:t>Vsa dela v zvezi z zaščito kovin proti koroziji mora v celoti nadzirati notranja kontrola izvajalca. Pred pričetkom uporabe vseh naprav za pripravo površine, od katerih je lahko odvisna kakovost zaščite kovin proti koroziji, je treba preveriti njihovo ustreznost za zagotovitev v teh tehničnih pogojih zahtevane kakovosti.</w:t>
      </w:r>
    </w:p>
    <w:p w14:paraId="5F50893B" w14:textId="77777777" w:rsidR="00E36E3A" w:rsidRPr="00FF0286" w:rsidRDefault="00E36E3A" w:rsidP="009E3616">
      <w:pPr>
        <w:pStyle w:val="Odstavekseznama"/>
        <w:numPr>
          <w:ilvl w:val="0"/>
          <w:numId w:val="354"/>
        </w:numPr>
        <w:rPr>
          <w:rFonts w:cs="Arial"/>
        </w:rPr>
      </w:pPr>
      <w:r w:rsidRPr="00FF0286">
        <w:rPr>
          <w:rFonts w:cs="Arial"/>
        </w:rPr>
        <w:t>Pri izvajanju zaščite kovin proti koroziji je treba upoštevati tudi vse pogoje, ki jih za zagotovitev ustrezne kakovosti zaščite postavlja proizvajalec osnovnega materiala.</w:t>
      </w:r>
    </w:p>
    <w:p w14:paraId="2FAD80D7" w14:textId="77777777" w:rsidR="00E36E3A" w:rsidRPr="00FF0286" w:rsidRDefault="00E36E3A" w:rsidP="009E3616">
      <w:pPr>
        <w:pStyle w:val="Odstavekseznama"/>
        <w:numPr>
          <w:ilvl w:val="0"/>
          <w:numId w:val="354"/>
        </w:numPr>
        <w:rPr>
          <w:rFonts w:cs="Arial"/>
        </w:rPr>
      </w:pPr>
      <w:r w:rsidRPr="00FF0286">
        <w:rPr>
          <w:rFonts w:cs="Arial"/>
        </w:rPr>
        <w:t>Izvajalec mora predložiti nadzorniku najmanj 15 dni pred pričetkom vgrajevanja vsa potrebna dokazila o ustreznosti osnovnih materialov po pogojih teh tehničnih pogojev. Dokler izvajalec ne pridobi soglasja nadzornika za vsak material, ki ga namerava uporabiti za zaščito proti koroziji, ne sme pričeti z vgrajevanjem.</w:t>
      </w:r>
    </w:p>
    <w:p w14:paraId="2E347ADE" w14:textId="77777777" w:rsidR="00E36E3A" w:rsidRPr="00FF0286" w:rsidRDefault="00E36E3A" w:rsidP="009E3616">
      <w:pPr>
        <w:pStyle w:val="Odstavekseznama"/>
        <w:numPr>
          <w:ilvl w:val="0"/>
          <w:numId w:val="354"/>
        </w:numPr>
        <w:rPr>
          <w:rFonts w:cs="Arial"/>
        </w:rPr>
      </w:pPr>
      <w:r w:rsidRPr="00FF0286">
        <w:rPr>
          <w:rFonts w:cs="Arial"/>
        </w:rPr>
        <w:t>Izvajalec mora za vsa izvršena predhodna dela za zaščito kovin proti koroziji, ki so bila izvršena pred dobavo delov iz kovin za objekte ali za opremo za ceste na gradbišče, predložiti ustrezna dokazila o kakovosti, ki jih je izdala za to pooblaščena inštitucija.</w:t>
      </w:r>
    </w:p>
    <w:p w14:paraId="2E5A6A6B" w14:textId="77777777" w:rsidR="00E36E3A" w:rsidRPr="00FF0286" w:rsidRDefault="00E36E3A" w:rsidP="009E3616">
      <w:pPr>
        <w:pStyle w:val="Odstavekseznama"/>
        <w:numPr>
          <w:ilvl w:val="0"/>
          <w:numId w:val="354"/>
        </w:numPr>
        <w:rPr>
          <w:rFonts w:cs="Arial"/>
        </w:rPr>
      </w:pPr>
      <w:r w:rsidRPr="00FF0286">
        <w:rPr>
          <w:rFonts w:cs="Arial"/>
        </w:rPr>
        <w:t>Na zahtevo nadzornika je treba izvršiti delno ali celotno (dokazno) zaščito določenih delov iz kovin proti koroziji. Pri tem je treba s preskusi, ki jih po naročilu izvajalca izvrši pooblaščena inštitucija, ugotoviti vse v teh tehničnih pogojih določene lastnosti ali samo nekatere, ki jih določi nadzornik.</w:t>
      </w:r>
    </w:p>
    <w:p w14:paraId="5DB1678E" w14:textId="77777777" w:rsidR="00E36E3A" w:rsidRPr="00FF0286" w:rsidRDefault="00E36E3A" w:rsidP="005B237D">
      <w:pPr>
        <w:pStyle w:val="Odstavekseznama"/>
        <w:rPr>
          <w:rFonts w:cs="Arial"/>
        </w:rPr>
      </w:pPr>
      <w:r w:rsidRPr="00FF0286">
        <w:rPr>
          <w:rFonts w:cs="Arial"/>
        </w:rPr>
        <w:t>Soglasje za tekoče izvajanje zaščite delov iz kovin proti koroziji praviloma vključuje vse pogoje za kakovost, ki so določeni s temi tehničnimi pogoji. Vključuje pa praviloma tudi podrobne zahteve za vodenje dnevnika o izvajanju zaščite delov iz kovin proti koroziji v vseh fazah dela.</w:t>
      </w:r>
    </w:p>
    <w:p w14:paraId="79DEA6DF" w14:textId="77777777" w:rsidR="00E36E3A" w:rsidRPr="00FF0286" w:rsidRDefault="00E36E3A" w:rsidP="005B237D">
      <w:pPr>
        <w:pStyle w:val="Odstavekseznama"/>
        <w:rPr>
          <w:rFonts w:cs="Arial"/>
        </w:rPr>
      </w:pPr>
      <w:r w:rsidRPr="00FF0286">
        <w:rPr>
          <w:rFonts w:cs="Arial"/>
        </w:rPr>
        <w:t>Izvajalec lahko izvaja posamezne faze zaščite kovin proti koroziji šele, ko je nadzornik prevzel predhodno fazo dela.</w:t>
      </w:r>
    </w:p>
    <w:p w14:paraId="6DB4B59D" w14:textId="77777777" w:rsidR="00E36E3A" w:rsidRPr="00E33E51" w:rsidRDefault="00E36E3A" w:rsidP="00882A76">
      <w:pPr>
        <w:pStyle w:val="Naslov5"/>
        <w:rPr>
          <w:rFonts w:cs="Arial"/>
          <w:b/>
        </w:rPr>
      </w:pPr>
      <w:bookmarkStart w:id="1065" w:name="_Toc416874495"/>
      <w:bookmarkStart w:id="1066" w:name="_Toc25424327"/>
      <w:r w:rsidRPr="00E33E51">
        <w:rPr>
          <w:rFonts w:cs="Arial"/>
          <w:b/>
        </w:rPr>
        <w:t>Preverjanje kakovosti izvedbe</w:t>
      </w:r>
      <w:bookmarkEnd w:id="1065"/>
      <w:bookmarkEnd w:id="1066"/>
    </w:p>
    <w:p w14:paraId="48A84AEF" w14:textId="77777777" w:rsidR="00E36E3A" w:rsidRPr="00FF0286" w:rsidRDefault="00E36E3A" w:rsidP="00882A76">
      <w:pPr>
        <w:pStyle w:val="Naslov6"/>
        <w:rPr>
          <w:rFonts w:cs="Arial"/>
        </w:rPr>
      </w:pPr>
      <w:bookmarkStart w:id="1067" w:name="_Toc416874496"/>
      <w:bookmarkStart w:id="1068" w:name="_Toc25424328"/>
      <w:r w:rsidRPr="00FF0286">
        <w:rPr>
          <w:rFonts w:cs="Arial"/>
        </w:rPr>
        <w:t>Notranja kontrola kakovosti</w:t>
      </w:r>
      <w:bookmarkEnd w:id="1067"/>
      <w:bookmarkEnd w:id="1068"/>
    </w:p>
    <w:p w14:paraId="7B4F993F" w14:textId="77777777" w:rsidR="00E36E3A" w:rsidRPr="00FF0286" w:rsidRDefault="00E36E3A" w:rsidP="009E3616">
      <w:pPr>
        <w:pStyle w:val="Odstavekseznama"/>
        <w:numPr>
          <w:ilvl w:val="0"/>
          <w:numId w:val="355"/>
        </w:numPr>
        <w:rPr>
          <w:rFonts w:cs="Arial"/>
        </w:rPr>
      </w:pPr>
      <w:r w:rsidRPr="00FF0286">
        <w:rPr>
          <w:rFonts w:cs="Arial"/>
        </w:rPr>
        <w:t>Minimalne preskuse v sklopu notranje kontrole kakovosti uskladiščenih materialov za zaščito kovin proti koroziji, ki jih mora izvršiti ali naročiti izvajalec, tudi če predloži nadzorniku dokazilo o ustreznosti materiala za predvideni namen, obsegajo preskuse najmanj dveh vzorcev iz vsake šarže za vsako vrsto uporabljenega materiala.</w:t>
      </w:r>
    </w:p>
    <w:p w14:paraId="37B711B4" w14:textId="77777777" w:rsidR="00E36E3A" w:rsidRPr="00FF0286" w:rsidRDefault="00E36E3A" w:rsidP="009E3616">
      <w:pPr>
        <w:pStyle w:val="Odstavekseznama"/>
        <w:numPr>
          <w:ilvl w:val="0"/>
          <w:numId w:val="355"/>
        </w:numPr>
        <w:rPr>
          <w:rFonts w:cs="Arial"/>
        </w:rPr>
      </w:pPr>
      <w:r w:rsidRPr="00FF0286">
        <w:rPr>
          <w:rFonts w:cs="Arial"/>
        </w:rPr>
        <w:t>V primeru, da nadzornik pri preskusih notranje kontrole kakovosti ugotovi večja odstopanja rezultatov od vrednosti v predloženem dokazilu oziroma od zahtevanih vrednosti, lahko obseg preskusov poveča. Če so rezultati notranje kontrole enoviti in podobni rezultatom v dokazilu, lahko nadzornik obseg preskusov tudi zmanjša.</w:t>
      </w:r>
    </w:p>
    <w:p w14:paraId="052EFE23" w14:textId="77777777" w:rsidR="00E36E3A" w:rsidRPr="00FF0286" w:rsidRDefault="00E36E3A" w:rsidP="009E3616">
      <w:pPr>
        <w:pStyle w:val="Odstavekseznama"/>
        <w:numPr>
          <w:ilvl w:val="0"/>
          <w:numId w:val="355"/>
        </w:numPr>
        <w:rPr>
          <w:rFonts w:cs="Arial"/>
        </w:rPr>
      </w:pPr>
      <w:r w:rsidRPr="00FF0286">
        <w:rPr>
          <w:rFonts w:cs="Arial"/>
        </w:rPr>
        <w:t xml:space="preserve">Nadzornik lahko tudi določi, da se pri večjih delih izvajajo preskusi materialov v </w:t>
      </w:r>
      <w:r w:rsidRPr="00FF0286">
        <w:rPr>
          <w:rFonts w:cs="Arial"/>
        </w:rPr>
        <w:lastRenderedPageBreak/>
        <w:t>omejenem obsegu (delni preskusi).</w:t>
      </w:r>
    </w:p>
    <w:p w14:paraId="76D82CB9" w14:textId="77777777" w:rsidR="00E36E3A" w:rsidRPr="00FF0286" w:rsidRDefault="00E36E3A" w:rsidP="00882A76">
      <w:pPr>
        <w:pStyle w:val="Naslov6"/>
        <w:rPr>
          <w:rFonts w:cs="Arial"/>
        </w:rPr>
      </w:pPr>
      <w:bookmarkStart w:id="1069" w:name="_Toc416874497"/>
      <w:bookmarkStart w:id="1070" w:name="_Toc25424329"/>
      <w:r w:rsidRPr="00FF0286">
        <w:rPr>
          <w:rFonts w:cs="Arial"/>
        </w:rPr>
        <w:t>Zunanja kontrola kakovosti</w:t>
      </w:r>
      <w:bookmarkEnd w:id="1069"/>
      <w:bookmarkEnd w:id="1070"/>
    </w:p>
    <w:p w14:paraId="5E38B542" w14:textId="77777777" w:rsidR="00E36E3A" w:rsidRPr="00FF0286" w:rsidRDefault="00E36E3A" w:rsidP="009E3616">
      <w:pPr>
        <w:pStyle w:val="Odstavekseznama"/>
        <w:numPr>
          <w:ilvl w:val="0"/>
          <w:numId w:val="356"/>
        </w:numPr>
        <w:rPr>
          <w:rFonts w:cs="Arial"/>
        </w:rPr>
      </w:pPr>
      <w:r w:rsidRPr="00FF0286">
        <w:rPr>
          <w:rFonts w:cs="Arial"/>
        </w:rPr>
        <w:t>Obseg kontrolnih preskusov zunanje kontrole kakovosti, ki jih izvaja po naročilu naročnika pooblaščena inštitucija, je praviloma v razmerju 1:4 s preskusi notranje kontrole kakovosti. Mesta za odvzem vzorcev določi nadzornik po statističnem naključnem izboru.</w:t>
      </w:r>
    </w:p>
    <w:p w14:paraId="408E8F26" w14:textId="77777777" w:rsidR="00E36E3A" w:rsidRPr="00FF0286" w:rsidRDefault="00E36E3A" w:rsidP="009E3616">
      <w:pPr>
        <w:pStyle w:val="Odstavekseznama"/>
        <w:numPr>
          <w:ilvl w:val="0"/>
          <w:numId w:val="356"/>
        </w:numPr>
        <w:rPr>
          <w:rFonts w:cs="Arial"/>
        </w:rPr>
      </w:pPr>
      <w:r w:rsidRPr="00FF0286">
        <w:rPr>
          <w:rFonts w:cs="Arial"/>
        </w:rPr>
        <w:t>Preskusi zunanje kontrole kakovosti vseh uporabljenih materialov za zaščito kovin proti koroziji morajo biti izvršeni za vsako vrsto zaščite. Nadzornik pa lahko določi, da se pri manjših delih izvršijo samo delni preskusi določenih materialov.</w:t>
      </w:r>
    </w:p>
    <w:p w14:paraId="38168D68" w14:textId="77777777" w:rsidR="00E36E3A" w:rsidRPr="00FF0286" w:rsidRDefault="00E36E3A" w:rsidP="00882A76">
      <w:pPr>
        <w:pStyle w:val="Naslov6"/>
        <w:rPr>
          <w:rFonts w:cs="Arial"/>
        </w:rPr>
      </w:pPr>
      <w:bookmarkStart w:id="1071" w:name="_Toc416874498"/>
      <w:bookmarkStart w:id="1072" w:name="_Toc25424330"/>
      <w:r w:rsidRPr="00FF0286">
        <w:rPr>
          <w:rFonts w:cs="Arial"/>
        </w:rPr>
        <w:t>Kontrola kakovosti izvedenih del</w:t>
      </w:r>
      <w:bookmarkEnd w:id="1071"/>
      <w:bookmarkEnd w:id="1072"/>
    </w:p>
    <w:p w14:paraId="543B9823" w14:textId="77777777" w:rsidR="00E36E3A" w:rsidRPr="00FF0286" w:rsidRDefault="00E36E3A" w:rsidP="009E3616">
      <w:pPr>
        <w:pStyle w:val="Odstavekseznama"/>
        <w:numPr>
          <w:ilvl w:val="0"/>
          <w:numId w:val="357"/>
        </w:numPr>
        <w:rPr>
          <w:rFonts w:cs="Arial"/>
        </w:rPr>
      </w:pPr>
      <w:r w:rsidRPr="00FF0286">
        <w:rPr>
          <w:rFonts w:cs="Arial"/>
        </w:rPr>
        <w:t>Kakovost izvedenih del za zaščito kovin proti koroziji mora izvajalec dokazati po zaključku posameznih faz dela in celotne zaščite. Način in obseg preverjanja kakovosti izvedbe posameznih faz in celotne zaščite proti koroziji predlaga izvajalec, potrdi pa nadzornik, ki praviloma mora biti pri jemanju vzorcev oziroma preverjanju prisoten.</w:t>
      </w:r>
    </w:p>
    <w:p w14:paraId="0D4849E3" w14:textId="77777777" w:rsidR="00E36E3A" w:rsidRPr="00FF0286" w:rsidRDefault="00E36E3A" w:rsidP="009E3616">
      <w:pPr>
        <w:pStyle w:val="Odstavekseznama"/>
        <w:numPr>
          <w:ilvl w:val="0"/>
          <w:numId w:val="357"/>
        </w:numPr>
        <w:rPr>
          <w:rFonts w:cs="Arial"/>
        </w:rPr>
      </w:pPr>
      <w:r w:rsidRPr="00FF0286">
        <w:rPr>
          <w:rFonts w:cs="Arial"/>
        </w:rPr>
        <w:t>Izvajalec lahko nadaljuje z deli po posameznih fazah šele, ko mu to dovoli nadzornik.</w:t>
      </w:r>
    </w:p>
    <w:p w14:paraId="294754C5" w14:textId="77777777" w:rsidR="00E36E3A" w:rsidRPr="00FF0286" w:rsidRDefault="00E36E3A" w:rsidP="009E3616">
      <w:pPr>
        <w:pStyle w:val="Odstavekseznama"/>
        <w:numPr>
          <w:ilvl w:val="0"/>
          <w:numId w:val="357"/>
        </w:numPr>
        <w:rPr>
          <w:rFonts w:cs="Arial"/>
        </w:rPr>
      </w:pPr>
      <w:r w:rsidRPr="00FF0286">
        <w:rPr>
          <w:rFonts w:cs="Arial"/>
        </w:rPr>
        <w:t>Preveriti je treba vse v teh tehničnih pogojih določene značilnosti izvedbe posamezne vrste zaščite kovin proti koroziji. Pri katodni zaščiti kovinskih delov objektov in opreme na cestah pa je treba po vključitvi izvršiti tudi meritve:</w:t>
      </w:r>
    </w:p>
    <w:p w14:paraId="308BD219" w14:textId="77777777" w:rsidR="00E36E3A" w:rsidRPr="00FF0286" w:rsidRDefault="00E36E3A" w:rsidP="009E3616">
      <w:pPr>
        <w:pStyle w:val="Odstavekseznama"/>
        <w:numPr>
          <w:ilvl w:val="1"/>
          <w:numId w:val="357"/>
        </w:numPr>
        <w:rPr>
          <w:rFonts w:cs="Arial"/>
        </w:rPr>
      </w:pPr>
      <w:r w:rsidRPr="00FF0286">
        <w:rPr>
          <w:rFonts w:cs="Arial"/>
        </w:rPr>
        <w:t>zaščitnih potencialov,</w:t>
      </w:r>
    </w:p>
    <w:p w14:paraId="7F07DC53" w14:textId="77777777" w:rsidR="00E36E3A" w:rsidRPr="00FF0286" w:rsidRDefault="00E36E3A" w:rsidP="009E3616">
      <w:pPr>
        <w:pStyle w:val="Odstavekseznama"/>
        <w:numPr>
          <w:ilvl w:val="1"/>
          <w:numId w:val="357"/>
        </w:numPr>
        <w:rPr>
          <w:rFonts w:cs="Arial"/>
        </w:rPr>
      </w:pPr>
      <w:r w:rsidRPr="00FF0286">
        <w:rPr>
          <w:rFonts w:cs="Arial"/>
        </w:rPr>
        <w:t>zaščitnega toka,</w:t>
      </w:r>
    </w:p>
    <w:p w14:paraId="6B9C54C9" w14:textId="77777777" w:rsidR="00E36E3A" w:rsidRPr="00FF0286" w:rsidRDefault="00E36E3A" w:rsidP="009E3616">
      <w:pPr>
        <w:pStyle w:val="Odstavekseznama"/>
        <w:numPr>
          <w:ilvl w:val="1"/>
          <w:numId w:val="357"/>
        </w:numPr>
        <w:rPr>
          <w:rFonts w:cs="Arial"/>
        </w:rPr>
      </w:pPr>
      <w:r w:rsidRPr="00FF0286">
        <w:rPr>
          <w:rFonts w:cs="Arial"/>
        </w:rPr>
        <w:t>potencialne razlike med objekti,</w:t>
      </w:r>
    </w:p>
    <w:p w14:paraId="676D8DF1" w14:textId="77777777" w:rsidR="00E36E3A" w:rsidRPr="00FF0286" w:rsidRDefault="00E36E3A" w:rsidP="009E3616">
      <w:pPr>
        <w:pStyle w:val="Odstavekseznama"/>
        <w:numPr>
          <w:ilvl w:val="1"/>
          <w:numId w:val="357"/>
        </w:numPr>
        <w:rPr>
          <w:rFonts w:cs="Arial"/>
        </w:rPr>
      </w:pPr>
      <w:r w:rsidRPr="00FF0286">
        <w:rPr>
          <w:rFonts w:cs="Arial"/>
        </w:rPr>
        <w:t>izolacijskih vložkov in</w:t>
      </w:r>
    </w:p>
    <w:p w14:paraId="70EB382E" w14:textId="77777777" w:rsidR="00E36E3A" w:rsidRPr="00FF0286" w:rsidRDefault="00E36E3A" w:rsidP="009E3616">
      <w:pPr>
        <w:pStyle w:val="Odstavekseznama"/>
        <w:numPr>
          <w:ilvl w:val="1"/>
          <w:numId w:val="357"/>
        </w:numPr>
        <w:rPr>
          <w:rFonts w:cs="Arial"/>
        </w:rPr>
      </w:pPr>
      <w:r w:rsidRPr="00FF0286">
        <w:rPr>
          <w:rFonts w:cs="Arial"/>
        </w:rPr>
        <w:t>interference.</w:t>
      </w:r>
    </w:p>
    <w:p w14:paraId="0AD7308E" w14:textId="77777777" w:rsidR="00E36E3A" w:rsidRPr="00FF0286" w:rsidRDefault="00E36E3A" w:rsidP="009E3616">
      <w:pPr>
        <w:pStyle w:val="Odstavekseznama"/>
        <w:numPr>
          <w:ilvl w:val="0"/>
          <w:numId w:val="357"/>
        </w:numPr>
        <w:rPr>
          <w:rFonts w:cs="Arial"/>
        </w:rPr>
      </w:pPr>
      <w:r w:rsidRPr="00FF0286">
        <w:rPr>
          <w:rFonts w:cs="Arial"/>
        </w:rPr>
        <w:t>Na osnovi rezultatov teh meritev je treba izvršiti morebitne ustrezne dopolnitve in/ali popravilo katodne zaščite.</w:t>
      </w:r>
    </w:p>
    <w:p w14:paraId="7C6E642A" w14:textId="77777777" w:rsidR="00E36E3A" w:rsidRPr="00FF0286" w:rsidRDefault="00E36E3A" w:rsidP="009E3616">
      <w:pPr>
        <w:pStyle w:val="Odstavekseznama"/>
        <w:numPr>
          <w:ilvl w:val="0"/>
          <w:numId w:val="357"/>
        </w:numPr>
        <w:rPr>
          <w:rFonts w:cs="Arial"/>
        </w:rPr>
      </w:pPr>
      <w:r w:rsidRPr="00FF0286">
        <w:rPr>
          <w:rFonts w:cs="Arial"/>
        </w:rPr>
        <w:t>Ker zaščite delov iz kovin, ki so vgrajeni v zemljo, ni mogoče vzdrževati niti popravljati, mora biti kakovost izvršene zaščite proti koroziji brezhibna, tako da je zagotovljena trajnost zaščite, kot je predvidena za celoten objekt v projektni dokumentaciji.</w:t>
      </w:r>
    </w:p>
    <w:p w14:paraId="3205A262" w14:textId="77777777" w:rsidR="00E36E3A" w:rsidRPr="00FF0286" w:rsidRDefault="00E36E3A" w:rsidP="00882A76">
      <w:pPr>
        <w:pStyle w:val="Naslov4"/>
        <w:rPr>
          <w:rFonts w:cs="Arial"/>
        </w:rPr>
      </w:pPr>
      <w:bookmarkStart w:id="1073" w:name="_Toc416874499"/>
      <w:bookmarkStart w:id="1074" w:name="_Toc415571135"/>
      <w:bookmarkStart w:id="1075" w:name="_Toc25424331"/>
      <w:r w:rsidRPr="00FF0286">
        <w:rPr>
          <w:rFonts w:cs="Arial"/>
        </w:rPr>
        <w:t>Hidroizolacije objektov</w:t>
      </w:r>
      <w:bookmarkEnd w:id="1073"/>
      <w:bookmarkEnd w:id="1074"/>
      <w:bookmarkEnd w:id="1075"/>
    </w:p>
    <w:p w14:paraId="1D335EA6" w14:textId="77777777" w:rsidR="00E36E3A" w:rsidRPr="00E33E51" w:rsidRDefault="00E36E3A" w:rsidP="00882A76">
      <w:pPr>
        <w:pStyle w:val="Naslov5"/>
        <w:rPr>
          <w:rFonts w:cs="Arial"/>
          <w:b/>
        </w:rPr>
      </w:pPr>
      <w:bookmarkStart w:id="1076" w:name="_Toc376505244"/>
      <w:bookmarkStart w:id="1077" w:name="_Toc414869121"/>
      <w:bookmarkStart w:id="1078" w:name="_Toc415571136"/>
      <w:bookmarkStart w:id="1079" w:name="_Toc416874106"/>
      <w:bookmarkStart w:id="1080" w:name="_Toc416874500"/>
      <w:bookmarkStart w:id="1081" w:name="_Toc376505245"/>
      <w:bookmarkStart w:id="1082" w:name="_Toc414869122"/>
      <w:bookmarkStart w:id="1083" w:name="_Toc415571137"/>
      <w:bookmarkStart w:id="1084" w:name="_Toc416874107"/>
      <w:bookmarkStart w:id="1085" w:name="_Toc416874501"/>
      <w:bookmarkStart w:id="1086" w:name="_Toc376505246"/>
      <w:bookmarkStart w:id="1087" w:name="_Toc414869123"/>
      <w:bookmarkStart w:id="1088" w:name="_Toc415571138"/>
      <w:bookmarkStart w:id="1089" w:name="_Toc416874108"/>
      <w:bookmarkStart w:id="1090" w:name="_Toc416874502"/>
      <w:bookmarkStart w:id="1091" w:name="_Toc376505247"/>
      <w:bookmarkStart w:id="1092" w:name="_Toc414869124"/>
      <w:bookmarkStart w:id="1093" w:name="_Toc415571139"/>
      <w:bookmarkStart w:id="1094" w:name="_Toc416874109"/>
      <w:bookmarkStart w:id="1095" w:name="_Toc416874503"/>
      <w:bookmarkStart w:id="1096" w:name="_Toc376505248"/>
      <w:bookmarkStart w:id="1097" w:name="_Toc414869125"/>
      <w:bookmarkStart w:id="1098" w:name="_Toc415571140"/>
      <w:bookmarkStart w:id="1099" w:name="_Toc416874110"/>
      <w:bookmarkStart w:id="1100" w:name="_Toc416874504"/>
      <w:bookmarkStart w:id="1101" w:name="_Toc376505249"/>
      <w:bookmarkStart w:id="1102" w:name="_Toc414869126"/>
      <w:bookmarkStart w:id="1103" w:name="_Toc415571141"/>
      <w:bookmarkStart w:id="1104" w:name="_Toc416874111"/>
      <w:bookmarkStart w:id="1105" w:name="_Toc416874505"/>
      <w:bookmarkStart w:id="1106" w:name="_Toc376505250"/>
      <w:bookmarkStart w:id="1107" w:name="_Toc414869127"/>
      <w:bookmarkStart w:id="1108" w:name="_Toc415571142"/>
      <w:bookmarkStart w:id="1109" w:name="_Toc416874112"/>
      <w:bookmarkStart w:id="1110" w:name="_Toc416874506"/>
      <w:bookmarkStart w:id="1111" w:name="_Toc376505251"/>
      <w:bookmarkStart w:id="1112" w:name="_Toc414869128"/>
      <w:bookmarkStart w:id="1113" w:name="_Toc415571143"/>
      <w:bookmarkStart w:id="1114" w:name="_Toc416874113"/>
      <w:bookmarkStart w:id="1115" w:name="_Toc416874507"/>
      <w:bookmarkStart w:id="1116" w:name="_Toc376505252"/>
      <w:bookmarkStart w:id="1117" w:name="_Toc414869129"/>
      <w:bookmarkStart w:id="1118" w:name="_Toc415571144"/>
      <w:bookmarkStart w:id="1119" w:name="_Toc416874114"/>
      <w:bookmarkStart w:id="1120" w:name="_Toc416874508"/>
      <w:bookmarkStart w:id="1121" w:name="_Toc376505253"/>
      <w:bookmarkStart w:id="1122" w:name="_Toc414869130"/>
      <w:bookmarkStart w:id="1123" w:name="_Toc415571145"/>
      <w:bookmarkStart w:id="1124" w:name="_Toc416874115"/>
      <w:bookmarkStart w:id="1125" w:name="_Toc416874509"/>
      <w:bookmarkStart w:id="1126" w:name="_Toc376505254"/>
      <w:bookmarkStart w:id="1127" w:name="_Toc414869131"/>
      <w:bookmarkStart w:id="1128" w:name="_Toc415571146"/>
      <w:bookmarkStart w:id="1129" w:name="_Toc416874116"/>
      <w:bookmarkStart w:id="1130" w:name="_Toc416874510"/>
      <w:bookmarkStart w:id="1131" w:name="_Toc376505255"/>
      <w:bookmarkStart w:id="1132" w:name="_Toc414869132"/>
      <w:bookmarkStart w:id="1133" w:name="_Toc415571147"/>
      <w:bookmarkStart w:id="1134" w:name="_Toc416874117"/>
      <w:bookmarkStart w:id="1135" w:name="_Toc416874511"/>
      <w:bookmarkStart w:id="1136" w:name="_Toc376505256"/>
      <w:bookmarkStart w:id="1137" w:name="_Toc414869133"/>
      <w:bookmarkStart w:id="1138" w:name="_Toc415571148"/>
      <w:bookmarkStart w:id="1139" w:name="_Toc416874118"/>
      <w:bookmarkStart w:id="1140" w:name="_Toc416874512"/>
      <w:bookmarkStart w:id="1141" w:name="_Toc376505257"/>
      <w:bookmarkStart w:id="1142" w:name="_Toc414869134"/>
      <w:bookmarkStart w:id="1143" w:name="_Toc415571149"/>
      <w:bookmarkStart w:id="1144" w:name="_Toc416874119"/>
      <w:bookmarkStart w:id="1145" w:name="_Toc416874513"/>
      <w:bookmarkStart w:id="1146" w:name="_Toc311536493"/>
      <w:bookmarkStart w:id="1147" w:name="_Toc312139034"/>
      <w:bookmarkStart w:id="1148" w:name="_Toc312139307"/>
      <w:bookmarkStart w:id="1149" w:name="_Toc312223445"/>
      <w:bookmarkStart w:id="1150" w:name="_Toc416874514"/>
      <w:bookmarkStart w:id="1151" w:name="_Toc25424332"/>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r w:rsidRPr="00E33E51">
        <w:rPr>
          <w:rFonts w:cs="Arial"/>
          <w:b/>
        </w:rPr>
        <w:t>Uvod</w:t>
      </w:r>
      <w:bookmarkEnd w:id="1146"/>
      <w:bookmarkEnd w:id="1147"/>
      <w:bookmarkEnd w:id="1148"/>
      <w:bookmarkEnd w:id="1149"/>
      <w:bookmarkEnd w:id="1150"/>
      <w:bookmarkEnd w:id="1151"/>
    </w:p>
    <w:p w14:paraId="56C2C000" w14:textId="77777777" w:rsidR="00E36E3A" w:rsidRPr="00FF0286" w:rsidRDefault="00E36E3A" w:rsidP="00882A76">
      <w:pPr>
        <w:pStyle w:val="Naslov6"/>
        <w:rPr>
          <w:rFonts w:cs="Arial"/>
        </w:rPr>
      </w:pPr>
      <w:bookmarkStart w:id="1152" w:name="_Toc416874515"/>
      <w:bookmarkStart w:id="1153" w:name="_Toc25424333"/>
      <w:r w:rsidRPr="00FF0286">
        <w:rPr>
          <w:rFonts w:cs="Arial"/>
        </w:rPr>
        <w:t>Splošno</w:t>
      </w:r>
      <w:bookmarkEnd w:id="1152"/>
      <w:bookmarkEnd w:id="1153"/>
    </w:p>
    <w:p w14:paraId="084C9499" w14:textId="77777777" w:rsidR="00E36E3A" w:rsidRPr="00FF0286" w:rsidRDefault="00E36E3A" w:rsidP="009E3616">
      <w:pPr>
        <w:pStyle w:val="Odstavekseznama"/>
        <w:numPr>
          <w:ilvl w:val="0"/>
          <w:numId w:val="358"/>
        </w:numPr>
        <w:rPr>
          <w:rFonts w:cs="Arial"/>
        </w:rPr>
      </w:pPr>
      <w:r w:rsidRPr="00FF0286">
        <w:rPr>
          <w:rFonts w:cs="Arial"/>
        </w:rPr>
        <w:t>Beton, vgrajena armatura ali jeklena konstrukcija premostitvenih objektov, so v času uporabe  izpostavljeni različnim vplivom in poškodbam. Najpogostejše poškodbe so zaradi padavin, slanice in različnih kemijskih in fizikalnh vplivov. Poškodbe na armirano betonskih in jeklenih konstrukcij se najpogosteje pojavljajo zaradi:</w:t>
      </w:r>
    </w:p>
    <w:p w14:paraId="7CED67D4" w14:textId="77777777" w:rsidR="00E36E3A" w:rsidRPr="00FF0286" w:rsidRDefault="00E36E3A" w:rsidP="009E3616">
      <w:pPr>
        <w:pStyle w:val="Odstavekseznama"/>
        <w:numPr>
          <w:ilvl w:val="1"/>
          <w:numId w:val="358"/>
        </w:numPr>
        <w:rPr>
          <w:rFonts w:cs="Arial"/>
        </w:rPr>
      </w:pPr>
      <w:r w:rsidRPr="00FF0286">
        <w:rPr>
          <w:rFonts w:cs="Arial"/>
        </w:rPr>
        <w:t>pomanjkljive kakovosti betona,</w:t>
      </w:r>
    </w:p>
    <w:p w14:paraId="3AB51D56" w14:textId="77777777" w:rsidR="00E36E3A" w:rsidRPr="00FF0286" w:rsidRDefault="00E36E3A" w:rsidP="009E3616">
      <w:pPr>
        <w:pStyle w:val="Odstavekseznama"/>
        <w:numPr>
          <w:ilvl w:val="1"/>
          <w:numId w:val="358"/>
        </w:numPr>
        <w:rPr>
          <w:rFonts w:cs="Arial"/>
        </w:rPr>
      </w:pPr>
      <w:r w:rsidRPr="00FF0286">
        <w:rPr>
          <w:rFonts w:cs="Arial"/>
        </w:rPr>
        <w:t>premajhne debeline zaščitnega sloja betona nad armaturo,</w:t>
      </w:r>
    </w:p>
    <w:p w14:paraId="513346AE" w14:textId="77777777" w:rsidR="00E36E3A" w:rsidRPr="00FF0286" w:rsidRDefault="00E36E3A" w:rsidP="009E3616">
      <w:pPr>
        <w:pStyle w:val="Odstavekseznama"/>
        <w:numPr>
          <w:ilvl w:val="1"/>
          <w:numId w:val="358"/>
        </w:numPr>
        <w:rPr>
          <w:rFonts w:cs="Arial"/>
        </w:rPr>
      </w:pPr>
      <w:r w:rsidRPr="00FF0286">
        <w:rPr>
          <w:rFonts w:cs="Arial"/>
        </w:rPr>
        <w:t>prodora vode in slanice v beton skozi razpoke,</w:t>
      </w:r>
    </w:p>
    <w:p w14:paraId="372B6444" w14:textId="77777777" w:rsidR="00E36E3A" w:rsidRPr="00FF0286" w:rsidRDefault="00E36E3A" w:rsidP="009E3616">
      <w:pPr>
        <w:pStyle w:val="Odstavekseznama"/>
        <w:numPr>
          <w:ilvl w:val="1"/>
          <w:numId w:val="358"/>
        </w:numPr>
        <w:rPr>
          <w:rFonts w:cs="Arial"/>
        </w:rPr>
      </w:pPr>
      <w:r w:rsidRPr="00FF0286">
        <w:rPr>
          <w:rFonts w:cs="Arial"/>
        </w:rPr>
        <w:t>karbonatizacije betona,</w:t>
      </w:r>
    </w:p>
    <w:p w14:paraId="16B2637E" w14:textId="77777777" w:rsidR="00E36E3A" w:rsidRPr="00FF0286" w:rsidRDefault="00E36E3A" w:rsidP="009E3616">
      <w:pPr>
        <w:pStyle w:val="Odstavekseznama"/>
        <w:numPr>
          <w:ilvl w:val="1"/>
          <w:numId w:val="358"/>
        </w:numPr>
        <w:rPr>
          <w:rFonts w:cs="Arial"/>
        </w:rPr>
      </w:pPr>
      <w:r w:rsidRPr="00FF0286">
        <w:rPr>
          <w:rFonts w:cs="Arial"/>
        </w:rPr>
        <w:t>nezadostne protikorozijske zaščite jekla,</w:t>
      </w:r>
    </w:p>
    <w:p w14:paraId="549F83A2" w14:textId="77777777" w:rsidR="00E36E3A" w:rsidRPr="00FF0286" w:rsidRDefault="00E36E3A" w:rsidP="009E3616">
      <w:pPr>
        <w:pStyle w:val="Odstavekseznama"/>
        <w:numPr>
          <w:ilvl w:val="1"/>
          <w:numId w:val="358"/>
        </w:numPr>
        <w:rPr>
          <w:rFonts w:cs="Arial"/>
        </w:rPr>
      </w:pPr>
      <w:r w:rsidRPr="00FF0286">
        <w:rPr>
          <w:rFonts w:cs="Arial"/>
        </w:rPr>
        <w:t>agresivnosti atmosfere zaradi prisotnosti žveplovegova oksida, ogljikovih in dušikovih oksidov in drugih vplivov.</w:t>
      </w:r>
    </w:p>
    <w:p w14:paraId="0689B3CC" w14:textId="77777777" w:rsidR="00E36E3A" w:rsidRPr="00FF0286" w:rsidRDefault="00E36E3A" w:rsidP="009E3616">
      <w:pPr>
        <w:pStyle w:val="Odstavekseznama"/>
        <w:numPr>
          <w:ilvl w:val="0"/>
          <w:numId w:val="358"/>
        </w:numPr>
        <w:rPr>
          <w:rFonts w:cs="Arial"/>
        </w:rPr>
      </w:pPr>
      <w:r w:rsidRPr="00FF0286">
        <w:rPr>
          <w:rFonts w:cs="Arial"/>
        </w:rPr>
        <w:lastRenderedPageBreak/>
        <w:t>Te vplive je mogoče v veliki meri v naprej predvideti in upoštevati pri projektiranju konstrukcij, z izborom primernega sistema hidroizolacije.</w:t>
      </w:r>
    </w:p>
    <w:p w14:paraId="6BC359B2" w14:textId="77777777" w:rsidR="00E36E3A" w:rsidRPr="00FF0286" w:rsidRDefault="00E36E3A" w:rsidP="009E3616">
      <w:pPr>
        <w:pStyle w:val="Odstavekseznama"/>
        <w:numPr>
          <w:ilvl w:val="0"/>
          <w:numId w:val="358"/>
        </w:numPr>
        <w:rPr>
          <w:rFonts w:cs="Arial"/>
        </w:rPr>
      </w:pPr>
      <w:r w:rsidRPr="00FF0286">
        <w:rPr>
          <w:rFonts w:cs="Arial"/>
        </w:rPr>
        <w:t>Način izdelave in kakovost hidroizolacije neposredno vplivata na uporabnost in trajnost konstrukcije v uporabi.</w:t>
      </w:r>
    </w:p>
    <w:p w14:paraId="4054F188" w14:textId="77777777" w:rsidR="00E36E3A" w:rsidRPr="00FF0286" w:rsidRDefault="00E36E3A" w:rsidP="009E3616">
      <w:pPr>
        <w:pStyle w:val="Odstavekseznama"/>
        <w:numPr>
          <w:ilvl w:val="0"/>
          <w:numId w:val="358"/>
        </w:numPr>
        <w:rPr>
          <w:rFonts w:cs="Arial"/>
        </w:rPr>
      </w:pPr>
      <w:r w:rsidRPr="00FF0286">
        <w:rPr>
          <w:rFonts w:cs="Arial"/>
        </w:rPr>
        <w:t>Na izbor sistema hidroizolacije vplivajo:</w:t>
      </w:r>
    </w:p>
    <w:p w14:paraId="15C2CF97" w14:textId="77777777" w:rsidR="00E36E3A" w:rsidRPr="00FF0286" w:rsidRDefault="00E36E3A" w:rsidP="009E3616">
      <w:pPr>
        <w:pStyle w:val="Odstavekseznama"/>
        <w:numPr>
          <w:ilvl w:val="1"/>
          <w:numId w:val="358"/>
        </w:numPr>
        <w:rPr>
          <w:rFonts w:cs="Arial"/>
        </w:rPr>
      </w:pPr>
      <w:r w:rsidRPr="00FF0286">
        <w:rPr>
          <w:rFonts w:cs="Arial"/>
        </w:rPr>
        <w:t>kategorija prometnice,</w:t>
      </w:r>
    </w:p>
    <w:p w14:paraId="6DA29DE2" w14:textId="77777777" w:rsidR="00E36E3A" w:rsidRPr="00FF0286" w:rsidRDefault="00E36E3A" w:rsidP="009E3616">
      <w:pPr>
        <w:pStyle w:val="Odstavekseznama"/>
        <w:numPr>
          <w:ilvl w:val="1"/>
          <w:numId w:val="358"/>
        </w:numPr>
        <w:rPr>
          <w:rFonts w:cs="Arial"/>
        </w:rPr>
      </w:pPr>
      <w:r w:rsidRPr="00FF0286">
        <w:rPr>
          <w:rFonts w:cs="Arial"/>
        </w:rPr>
        <w:t>razred zahtevnosti gradnje objekta,</w:t>
      </w:r>
    </w:p>
    <w:p w14:paraId="128FD2A0" w14:textId="77777777" w:rsidR="00E36E3A" w:rsidRPr="00FF0286" w:rsidRDefault="00E36E3A" w:rsidP="009E3616">
      <w:pPr>
        <w:pStyle w:val="Odstavekseznama"/>
        <w:numPr>
          <w:ilvl w:val="1"/>
          <w:numId w:val="358"/>
        </w:numPr>
        <w:rPr>
          <w:rFonts w:cs="Arial"/>
        </w:rPr>
      </w:pPr>
      <w:r w:rsidRPr="00FF0286">
        <w:rPr>
          <w:rFonts w:cs="Arial"/>
        </w:rPr>
        <w:t xml:space="preserve">klimatski pogoji, </w:t>
      </w:r>
    </w:p>
    <w:p w14:paraId="329010C7" w14:textId="77777777" w:rsidR="00E36E3A" w:rsidRPr="00FF0286" w:rsidRDefault="00E36E3A" w:rsidP="009E3616">
      <w:pPr>
        <w:pStyle w:val="Odstavekseznama"/>
        <w:numPr>
          <w:ilvl w:val="1"/>
          <w:numId w:val="358"/>
        </w:numPr>
        <w:rPr>
          <w:rFonts w:cs="Arial"/>
        </w:rPr>
      </w:pPr>
      <w:r w:rsidRPr="00FF0286">
        <w:rPr>
          <w:rFonts w:cs="Arial"/>
        </w:rPr>
        <w:t>zasnova objekta,</w:t>
      </w:r>
    </w:p>
    <w:p w14:paraId="5BE0752A" w14:textId="77777777" w:rsidR="00E36E3A" w:rsidRPr="00FF0286" w:rsidRDefault="00E36E3A" w:rsidP="009E3616">
      <w:pPr>
        <w:pStyle w:val="Odstavekseznama"/>
        <w:numPr>
          <w:ilvl w:val="1"/>
          <w:numId w:val="358"/>
        </w:numPr>
        <w:rPr>
          <w:rFonts w:cs="Arial"/>
        </w:rPr>
      </w:pPr>
      <w:r w:rsidRPr="00FF0286">
        <w:rPr>
          <w:rFonts w:cs="Arial"/>
        </w:rPr>
        <w:t>material voziščne ali prekladne konstrukcije,</w:t>
      </w:r>
    </w:p>
    <w:p w14:paraId="4CFBA20D" w14:textId="77777777" w:rsidR="00E36E3A" w:rsidRPr="00FF0286" w:rsidRDefault="00E36E3A" w:rsidP="009E3616">
      <w:pPr>
        <w:pStyle w:val="Odstavekseznama"/>
        <w:numPr>
          <w:ilvl w:val="1"/>
          <w:numId w:val="358"/>
        </w:numPr>
        <w:rPr>
          <w:rFonts w:cs="Arial"/>
        </w:rPr>
      </w:pPr>
      <w:r w:rsidRPr="00FF0286">
        <w:rPr>
          <w:rFonts w:cs="Arial"/>
        </w:rPr>
        <w:t>dolžina, razpon konstrukcije.</w:t>
      </w:r>
    </w:p>
    <w:p w14:paraId="6C84A5BC" w14:textId="77777777" w:rsidR="00E36E3A" w:rsidRPr="00FF0286" w:rsidRDefault="00E36E3A" w:rsidP="009E3616">
      <w:pPr>
        <w:pStyle w:val="Odstavekseznama"/>
        <w:numPr>
          <w:ilvl w:val="0"/>
          <w:numId w:val="358"/>
        </w:numPr>
        <w:rPr>
          <w:rFonts w:cs="Arial"/>
        </w:rPr>
      </w:pPr>
      <w:r w:rsidRPr="00FF0286">
        <w:rPr>
          <w:rFonts w:cs="Arial"/>
        </w:rPr>
        <w:t xml:space="preserve">Zahteve teh tehničnih pogojev veljajo za novogradnje kot rekonstrukcije. </w:t>
      </w:r>
    </w:p>
    <w:p w14:paraId="37D71568" w14:textId="77777777" w:rsidR="00E36E3A" w:rsidRPr="00FF0286" w:rsidRDefault="00E36E3A" w:rsidP="004E6F59">
      <w:pPr>
        <w:pStyle w:val="Naslov6"/>
        <w:rPr>
          <w:rFonts w:cs="Arial"/>
        </w:rPr>
      </w:pPr>
      <w:bookmarkStart w:id="1154" w:name="_Toc312139311"/>
      <w:bookmarkStart w:id="1155" w:name="_Toc312139038"/>
      <w:bookmarkStart w:id="1156" w:name="_Toc311536497"/>
      <w:bookmarkStart w:id="1157" w:name="_Toc416874516"/>
      <w:bookmarkStart w:id="1158" w:name="_Toc25424334"/>
      <w:r w:rsidRPr="00FF0286">
        <w:rPr>
          <w:rFonts w:cs="Arial"/>
        </w:rPr>
        <w:t xml:space="preserve">Postopki za </w:t>
      </w:r>
      <w:bookmarkEnd w:id="1154"/>
      <w:bookmarkEnd w:id="1155"/>
      <w:bookmarkEnd w:id="1156"/>
      <w:r w:rsidRPr="00FF0286">
        <w:rPr>
          <w:rFonts w:cs="Arial"/>
        </w:rPr>
        <w:t>tesnjenje</w:t>
      </w:r>
      <w:bookmarkEnd w:id="1157"/>
      <w:bookmarkEnd w:id="1158"/>
    </w:p>
    <w:p w14:paraId="515D1737" w14:textId="77777777" w:rsidR="00E36E3A" w:rsidRPr="00FF0286" w:rsidRDefault="00E36E3A" w:rsidP="009E3616">
      <w:pPr>
        <w:pStyle w:val="Odstavekseznama"/>
        <w:numPr>
          <w:ilvl w:val="0"/>
          <w:numId w:val="359"/>
        </w:numPr>
        <w:rPr>
          <w:rFonts w:cs="Arial"/>
        </w:rPr>
      </w:pPr>
      <w:r w:rsidRPr="00FF0286">
        <w:rPr>
          <w:rFonts w:cs="Arial"/>
        </w:rPr>
        <w:t>Objekti se ščitijo na način:</w:t>
      </w:r>
    </w:p>
    <w:p w14:paraId="7B506A0D" w14:textId="77777777" w:rsidR="00E36E3A" w:rsidRPr="00FF0286" w:rsidRDefault="00E36E3A" w:rsidP="009E3616">
      <w:pPr>
        <w:pStyle w:val="Odstavekseznama"/>
        <w:numPr>
          <w:ilvl w:val="1"/>
          <w:numId w:val="359"/>
        </w:numPr>
        <w:rPr>
          <w:rFonts w:cs="Arial"/>
        </w:rPr>
      </w:pPr>
      <w:r w:rsidRPr="00FF0286">
        <w:rPr>
          <w:rFonts w:cs="Arial"/>
        </w:rPr>
        <w:t xml:space="preserve">z vgradnjo togih materialov (t.i. „bela kad“) in </w:t>
      </w:r>
    </w:p>
    <w:p w14:paraId="57016317" w14:textId="77777777" w:rsidR="00E36E3A" w:rsidRPr="00FF0286" w:rsidRDefault="00E36E3A" w:rsidP="009E3616">
      <w:pPr>
        <w:pStyle w:val="Odstavekseznama"/>
        <w:numPr>
          <w:ilvl w:val="1"/>
          <w:numId w:val="359"/>
        </w:numPr>
        <w:rPr>
          <w:rFonts w:cs="Arial"/>
        </w:rPr>
      </w:pPr>
      <w:r w:rsidRPr="00FF0286">
        <w:rPr>
          <w:rFonts w:cs="Arial"/>
        </w:rPr>
        <w:t>uporabo različnih elastičnih slojev za tesnjenje (t.i. „črna kad“).</w:t>
      </w:r>
    </w:p>
    <w:p w14:paraId="6B43589F" w14:textId="77777777" w:rsidR="00E36E3A" w:rsidRPr="00FF0286" w:rsidRDefault="00E36E3A" w:rsidP="009E3616">
      <w:pPr>
        <w:pStyle w:val="Odstavekseznama"/>
        <w:numPr>
          <w:ilvl w:val="0"/>
          <w:numId w:val="359"/>
        </w:numPr>
        <w:rPr>
          <w:rFonts w:cs="Arial"/>
        </w:rPr>
      </w:pPr>
      <w:r w:rsidRPr="00FF0286">
        <w:rPr>
          <w:rFonts w:cs="Arial"/>
        </w:rPr>
        <w:t>Pri postopku „bele kadi“ je osnovni material beton, ki zagotavlja vodotesnost. Uporabnost betona je omejena predvsem, če so le-ti izpostavljeni solnici in zmrzovanju. V teh primerih se pogosto uporabi postopek „črne kadi“, pri katerem se na podlago vgrajuje vezni material (lepljene izolacije). V teh primerih je potrebno zagotoviti dobro sprijemnost hidroizolacijskega traku s podlago.</w:t>
      </w:r>
    </w:p>
    <w:p w14:paraId="11ABC1DA" w14:textId="77777777" w:rsidR="00E36E3A" w:rsidRPr="00FF0286" w:rsidRDefault="00E36E3A" w:rsidP="009E3616">
      <w:pPr>
        <w:pStyle w:val="Odstavekseznama"/>
        <w:numPr>
          <w:ilvl w:val="0"/>
          <w:numId w:val="359"/>
        </w:numPr>
        <w:rPr>
          <w:rFonts w:cs="Arial"/>
        </w:rPr>
      </w:pPr>
      <w:r w:rsidRPr="00FF0286">
        <w:rPr>
          <w:rFonts w:cs="Arial"/>
        </w:rPr>
        <w:t xml:space="preserve">Za zagotovitev dobre sprijemnosti sta potrebna: </w:t>
      </w:r>
    </w:p>
    <w:p w14:paraId="053885DD" w14:textId="77777777" w:rsidR="00E36E3A" w:rsidRPr="00FF0286" w:rsidRDefault="00E36E3A" w:rsidP="009E3616">
      <w:pPr>
        <w:pStyle w:val="Odstavekseznama"/>
        <w:numPr>
          <w:ilvl w:val="1"/>
          <w:numId w:val="359"/>
        </w:numPr>
        <w:rPr>
          <w:rFonts w:cs="Arial"/>
        </w:rPr>
      </w:pPr>
      <w:r w:rsidRPr="00FF0286">
        <w:rPr>
          <w:rFonts w:cs="Arial"/>
        </w:rPr>
        <w:t>osnovni premaz in</w:t>
      </w:r>
    </w:p>
    <w:p w14:paraId="64743591" w14:textId="77777777" w:rsidR="00E36E3A" w:rsidRPr="00FF0286" w:rsidRDefault="00E36E3A" w:rsidP="009E3616">
      <w:pPr>
        <w:pStyle w:val="Odstavekseznama"/>
        <w:numPr>
          <w:ilvl w:val="1"/>
          <w:numId w:val="359"/>
        </w:numPr>
        <w:rPr>
          <w:rFonts w:cs="Arial"/>
        </w:rPr>
      </w:pPr>
      <w:r w:rsidRPr="00FF0286">
        <w:rPr>
          <w:rFonts w:cs="Arial"/>
        </w:rPr>
        <w:t xml:space="preserve">izravnalni in lepilni sloj. </w:t>
      </w:r>
    </w:p>
    <w:p w14:paraId="5937E40D" w14:textId="77777777" w:rsidR="00E36E3A" w:rsidRPr="00FF0286" w:rsidRDefault="00E36E3A" w:rsidP="009E3616">
      <w:pPr>
        <w:pStyle w:val="Odstavekseznama"/>
        <w:numPr>
          <w:ilvl w:val="0"/>
          <w:numId w:val="359"/>
        </w:numPr>
        <w:rPr>
          <w:rFonts w:cs="Arial"/>
        </w:rPr>
      </w:pPr>
      <w:r w:rsidRPr="00FF0286">
        <w:rPr>
          <w:rFonts w:cs="Arial"/>
        </w:rPr>
        <w:t>Način tesnjenja objekta mora biti naveden v projektu konstrukcije.</w:t>
      </w:r>
    </w:p>
    <w:p w14:paraId="5034A189" w14:textId="77777777" w:rsidR="00E36E3A" w:rsidRPr="00FF0286" w:rsidRDefault="00E36E3A" w:rsidP="009E3616">
      <w:pPr>
        <w:pStyle w:val="Odstavekseznama"/>
        <w:numPr>
          <w:ilvl w:val="0"/>
          <w:numId w:val="359"/>
        </w:numPr>
        <w:rPr>
          <w:rFonts w:cs="Arial"/>
        </w:rPr>
      </w:pPr>
      <w:r w:rsidRPr="00FF0286">
        <w:rPr>
          <w:rFonts w:cs="Arial"/>
        </w:rPr>
        <w:t xml:space="preserve">Tesnitev po sistemu ˝črne kadi˝ sestoji iz slojev za lepljene, tesnjenje in zaščite (Slika 3.6.4). </w:t>
      </w:r>
    </w:p>
    <w:p w14:paraId="0E25E44E" w14:textId="77777777" w:rsidR="00E36E3A" w:rsidRPr="00FF0286" w:rsidRDefault="00E36E3A" w:rsidP="00E36E3A">
      <w:pPr>
        <w:rPr>
          <w:rFonts w:cs="Arial"/>
        </w:rPr>
      </w:pPr>
      <w:r w:rsidRPr="00FF0286">
        <w:rPr>
          <w:rFonts w:cs="Arial"/>
          <w:noProof/>
          <w:lang w:eastAsia="sl-SI"/>
        </w:rPr>
        <w:drawing>
          <wp:inline distT="0" distB="0" distL="0" distR="0" wp14:anchorId="61C48F6F" wp14:editId="4CBF7FCC">
            <wp:extent cx="2184838" cy="2076450"/>
            <wp:effectExtent l="0" t="0" r="6350" b="0"/>
            <wp:docPr id="5056" name="Slika 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87197" cy="2078692"/>
                    </a:xfrm>
                    <a:prstGeom prst="rect">
                      <a:avLst/>
                    </a:prstGeom>
                    <a:noFill/>
                    <a:ln>
                      <a:noFill/>
                    </a:ln>
                  </pic:spPr>
                </pic:pic>
              </a:graphicData>
            </a:graphic>
          </wp:inline>
        </w:drawing>
      </w:r>
    </w:p>
    <w:p w14:paraId="5EB44E83" w14:textId="77777777" w:rsidR="00E36E3A" w:rsidRPr="00FF0286" w:rsidRDefault="00E36E3A" w:rsidP="00E36E3A">
      <w:pPr>
        <w:rPr>
          <w:rFonts w:cs="Arial"/>
        </w:rPr>
      </w:pPr>
      <w:r w:rsidRPr="00FF0286">
        <w:rPr>
          <w:rFonts w:cs="Arial"/>
        </w:rPr>
        <w:t>Slika 3.6.4:</w:t>
      </w:r>
      <w:r w:rsidRPr="00FF0286">
        <w:rPr>
          <w:rFonts w:cs="Arial"/>
        </w:rPr>
        <w:tab/>
        <w:t xml:space="preserve">Sestava hidroizolacije po sistemu ˝črne kadi˝ </w:t>
      </w:r>
    </w:p>
    <w:p w14:paraId="4634F10C" w14:textId="77777777" w:rsidR="00E36E3A" w:rsidRPr="00FF0286" w:rsidRDefault="00E36E3A" w:rsidP="004E6F59">
      <w:pPr>
        <w:pStyle w:val="Naslov6"/>
        <w:rPr>
          <w:rFonts w:cs="Arial"/>
        </w:rPr>
      </w:pPr>
      <w:bookmarkStart w:id="1159" w:name="_Toc416874517"/>
      <w:bookmarkStart w:id="1160" w:name="_Toc25424335"/>
      <w:bookmarkStart w:id="1161" w:name="_Toc312139312"/>
      <w:bookmarkStart w:id="1162" w:name="_Toc312139039"/>
      <w:bookmarkStart w:id="1163" w:name="_Toc311536498"/>
      <w:r w:rsidRPr="00FF0286">
        <w:rPr>
          <w:rFonts w:cs="Arial"/>
        </w:rPr>
        <w:t>Osnovni premaz</w:t>
      </w:r>
      <w:bookmarkEnd w:id="1159"/>
      <w:bookmarkEnd w:id="1160"/>
      <w:r w:rsidRPr="00FF0286">
        <w:rPr>
          <w:rFonts w:cs="Arial"/>
        </w:rPr>
        <w:t xml:space="preserve"> </w:t>
      </w:r>
      <w:bookmarkEnd w:id="1161"/>
      <w:bookmarkEnd w:id="1162"/>
      <w:bookmarkEnd w:id="1163"/>
    </w:p>
    <w:p w14:paraId="7810440E" w14:textId="77777777" w:rsidR="00E36E3A" w:rsidRPr="00FF0286" w:rsidRDefault="00E36E3A" w:rsidP="009E3616">
      <w:pPr>
        <w:pStyle w:val="Odstavekseznama"/>
        <w:numPr>
          <w:ilvl w:val="0"/>
          <w:numId w:val="360"/>
        </w:numPr>
        <w:rPr>
          <w:rFonts w:cs="Arial"/>
        </w:rPr>
      </w:pPr>
      <w:r w:rsidRPr="00FF0286">
        <w:rPr>
          <w:rFonts w:cs="Arial"/>
        </w:rPr>
        <w:t xml:space="preserve">Na vertikalnih in nagnjenih površinah se izvede predhodni premaz bitumenske emulzije. Temu sledi zalivni ali izravnalni sloj. </w:t>
      </w:r>
    </w:p>
    <w:p w14:paraId="230FC01A" w14:textId="77777777" w:rsidR="00E36E3A" w:rsidRPr="00FF0286" w:rsidRDefault="00E36E3A" w:rsidP="009E3616">
      <w:pPr>
        <w:pStyle w:val="Odstavekseznama"/>
        <w:numPr>
          <w:ilvl w:val="0"/>
          <w:numId w:val="360"/>
        </w:numPr>
        <w:rPr>
          <w:rFonts w:cs="Arial"/>
        </w:rPr>
      </w:pPr>
      <w:r w:rsidRPr="00FF0286">
        <w:rPr>
          <w:rFonts w:cs="Arial"/>
        </w:rPr>
        <w:t xml:space="preserve">Na malo nagnjenih površinah in horizontalnih površinah je treba izvesti osnovni premaz z dvema nanosoma epoksidne smole, pri čemer je prvi posut s suhim kremenovim peskom. </w:t>
      </w:r>
      <w:r w:rsidR="007A19D6" w:rsidRPr="00FF0286">
        <w:rPr>
          <w:rFonts w:cs="Arial"/>
        </w:rPr>
        <w:t xml:space="preserve">Dvojni osnovni premaz se uporablja le na cestnih premostitvenih objektih. Na železniških objektih, kjer je zaščitni sloj izveden iz </w:t>
      </w:r>
      <w:r w:rsidR="007A19D6" w:rsidRPr="00FF0286">
        <w:rPr>
          <w:rFonts w:cs="Arial"/>
        </w:rPr>
        <w:lastRenderedPageBreak/>
        <w:t xml:space="preserve">ojačanega zaščitnega betona C16/20 ali C 25/30 v debelini najmanj 5 cm in največ 10 cm, je osnovni premaz izveden z enkratnim nanosom epoksidne smole s kremenčevim posipom. </w:t>
      </w:r>
      <w:r w:rsidRPr="00FF0286">
        <w:rPr>
          <w:rFonts w:cs="Arial"/>
        </w:rPr>
        <w:t>Praviloma se epoksidni premaz izdeluje v obdobju zmernih temperatur.</w:t>
      </w:r>
    </w:p>
    <w:p w14:paraId="2E497864" w14:textId="77777777" w:rsidR="00E36E3A" w:rsidRPr="00FF0286" w:rsidRDefault="00E36E3A" w:rsidP="009E3616">
      <w:pPr>
        <w:pStyle w:val="Odstavekseznama"/>
        <w:numPr>
          <w:ilvl w:val="0"/>
          <w:numId w:val="360"/>
        </w:numPr>
        <w:rPr>
          <w:rFonts w:cs="Arial"/>
        </w:rPr>
      </w:pPr>
      <w:r w:rsidRPr="00FF0286">
        <w:rPr>
          <w:rFonts w:cs="Arial"/>
        </w:rPr>
        <w:t>Osnovni premaz mora zagotoviti poleg primerne sprijemne trdnosti tudi parno zaporo.</w:t>
      </w:r>
    </w:p>
    <w:p w14:paraId="539C7117" w14:textId="77777777" w:rsidR="00E36E3A" w:rsidRPr="00FF0286" w:rsidRDefault="00E36E3A" w:rsidP="004E6F59">
      <w:pPr>
        <w:pStyle w:val="Naslov6"/>
        <w:rPr>
          <w:rFonts w:cs="Arial"/>
        </w:rPr>
      </w:pPr>
      <w:bookmarkStart w:id="1164" w:name="_Toc416874518"/>
      <w:bookmarkStart w:id="1165" w:name="_Toc25424336"/>
      <w:r w:rsidRPr="00FF0286">
        <w:rPr>
          <w:rFonts w:cs="Arial"/>
        </w:rPr>
        <w:t>Tesnilni sloj</w:t>
      </w:r>
      <w:bookmarkEnd w:id="1164"/>
      <w:bookmarkEnd w:id="1165"/>
    </w:p>
    <w:p w14:paraId="33AB5440" w14:textId="77777777" w:rsidR="00E36E3A" w:rsidRPr="00FF0286" w:rsidRDefault="00E36E3A" w:rsidP="009E3616">
      <w:pPr>
        <w:pStyle w:val="Odstavekseznama"/>
        <w:numPr>
          <w:ilvl w:val="0"/>
          <w:numId w:val="361"/>
        </w:numPr>
        <w:rPr>
          <w:rFonts w:cs="Arial"/>
        </w:rPr>
      </w:pPr>
      <w:r w:rsidRPr="00FF0286">
        <w:rPr>
          <w:rFonts w:cs="Arial"/>
        </w:rPr>
        <w:t>Tesnilni sloj se z varjenjem, lepljenjem ali brizganjem adhezivno lepi z lepilnim slojem na podlago.</w:t>
      </w:r>
    </w:p>
    <w:p w14:paraId="4ECBED5F" w14:textId="77777777" w:rsidR="00E36E3A" w:rsidRPr="00FF0286" w:rsidRDefault="00E36E3A" w:rsidP="009E3616">
      <w:pPr>
        <w:pStyle w:val="Odstavekseznama"/>
        <w:numPr>
          <w:ilvl w:val="0"/>
          <w:numId w:val="361"/>
        </w:numPr>
        <w:rPr>
          <w:rFonts w:cs="Arial"/>
        </w:rPr>
      </w:pPr>
      <w:r w:rsidRPr="00FF0286">
        <w:rPr>
          <w:rFonts w:cs="Arial"/>
        </w:rPr>
        <w:t>Tesnilni sloj mora omogočati premike objekta v vseh smereh.</w:t>
      </w:r>
    </w:p>
    <w:p w14:paraId="005E325A" w14:textId="77777777" w:rsidR="00E36E3A" w:rsidRPr="00FF0286" w:rsidRDefault="00E36E3A" w:rsidP="004E6F59">
      <w:pPr>
        <w:pStyle w:val="Naslov6"/>
        <w:rPr>
          <w:rFonts w:cs="Arial"/>
        </w:rPr>
      </w:pPr>
      <w:bookmarkStart w:id="1166" w:name="_Toc416874519"/>
      <w:bookmarkStart w:id="1167" w:name="_Toc312139314"/>
      <w:bookmarkStart w:id="1168" w:name="_Toc312139041"/>
      <w:bookmarkStart w:id="1169" w:name="_Toc311536500"/>
      <w:bookmarkStart w:id="1170" w:name="_Toc303671965"/>
      <w:bookmarkStart w:id="1171" w:name="_Toc25424337"/>
      <w:r w:rsidRPr="00FF0286">
        <w:rPr>
          <w:rFonts w:cs="Arial"/>
        </w:rPr>
        <w:t>Zaščitni sloj</w:t>
      </w:r>
      <w:bookmarkEnd w:id="1166"/>
      <w:bookmarkEnd w:id="1167"/>
      <w:bookmarkEnd w:id="1168"/>
      <w:bookmarkEnd w:id="1169"/>
      <w:bookmarkEnd w:id="1170"/>
      <w:bookmarkEnd w:id="1171"/>
    </w:p>
    <w:p w14:paraId="38BE5C32" w14:textId="77777777" w:rsidR="00E36E3A" w:rsidRPr="00FF0286" w:rsidRDefault="00E36E3A" w:rsidP="009E3616">
      <w:pPr>
        <w:pStyle w:val="Odstavekseznama"/>
        <w:numPr>
          <w:ilvl w:val="0"/>
          <w:numId w:val="362"/>
        </w:numPr>
        <w:rPr>
          <w:rFonts w:cs="Arial"/>
        </w:rPr>
      </w:pPr>
      <w:r w:rsidRPr="00FF0286">
        <w:rPr>
          <w:rFonts w:cs="Arial"/>
        </w:rPr>
        <w:t>Zaščitni sloj se izvede na vodoravnih površinah ali površinah z majhnim nagibom. Zaščitni sloj mora biti lepljen oz. sprijet s tesnilnim slojem</w:t>
      </w:r>
      <w:r w:rsidR="007A19D6" w:rsidRPr="00FF0286">
        <w:rPr>
          <w:rFonts w:cs="Arial"/>
        </w:rPr>
        <w:t xml:space="preserve"> (v primeru da je zaščitni sloj izveden iz asfaltnih zmesi).</w:t>
      </w:r>
      <w:r w:rsidRPr="00FF0286">
        <w:rPr>
          <w:rFonts w:cs="Arial"/>
        </w:rPr>
        <w:t>. Za površine z večjim nagibom ali vertikalne površine se za zaščito uporabi material, ki se le točkovno poveže s podlago.</w:t>
      </w:r>
    </w:p>
    <w:p w14:paraId="79E3B82A" w14:textId="77777777" w:rsidR="00E36E3A" w:rsidRPr="00E33E51" w:rsidRDefault="00E36E3A" w:rsidP="004E6F59">
      <w:pPr>
        <w:pStyle w:val="Naslov5"/>
        <w:rPr>
          <w:rFonts w:cs="Arial"/>
          <w:b/>
        </w:rPr>
      </w:pPr>
      <w:bookmarkStart w:id="1172" w:name="_Toc416874520"/>
      <w:bookmarkStart w:id="1173" w:name="_Toc312223446"/>
      <w:bookmarkStart w:id="1174" w:name="_Toc312139315"/>
      <w:bookmarkStart w:id="1175" w:name="_Toc312139042"/>
      <w:bookmarkStart w:id="1176" w:name="_Toc311536501"/>
      <w:bookmarkStart w:id="1177" w:name="_Toc303671966"/>
      <w:bookmarkStart w:id="1178" w:name="_Toc25424338"/>
      <w:r w:rsidRPr="00E33E51">
        <w:rPr>
          <w:rFonts w:cs="Arial"/>
          <w:b/>
        </w:rPr>
        <w:t>Osnovni materiali</w:t>
      </w:r>
      <w:bookmarkEnd w:id="1172"/>
      <w:bookmarkEnd w:id="1173"/>
      <w:bookmarkEnd w:id="1174"/>
      <w:bookmarkEnd w:id="1175"/>
      <w:bookmarkEnd w:id="1176"/>
      <w:bookmarkEnd w:id="1177"/>
      <w:bookmarkEnd w:id="1178"/>
    </w:p>
    <w:p w14:paraId="301D0EDB" w14:textId="77777777" w:rsidR="00E36E3A" w:rsidRPr="00FF0286" w:rsidRDefault="00E36E3A" w:rsidP="009E3616">
      <w:pPr>
        <w:pStyle w:val="Odstavekseznama"/>
        <w:numPr>
          <w:ilvl w:val="0"/>
          <w:numId w:val="363"/>
        </w:numPr>
        <w:rPr>
          <w:rFonts w:cs="Arial"/>
        </w:rPr>
      </w:pPr>
      <w:r w:rsidRPr="00FF0286">
        <w:rPr>
          <w:rFonts w:cs="Arial"/>
        </w:rPr>
        <w:t>Uporabnost (kakovost in kompatibilnost) vseh materialov, predvidenih za hidroizolacijo objektov, se mora preveriti s predhodnimi preiskavami, njihovo ustreznost pa dokaže s certifikati.</w:t>
      </w:r>
    </w:p>
    <w:p w14:paraId="65CFBB1A" w14:textId="77777777" w:rsidR="00E36E3A" w:rsidRPr="00FF0286" w:rsidRDefault="00E36E3A" w:rsidP="009E3616">
      <w:pPr>
        <w:pStyle w:val="Odstavekseznama"/>
        <w:numPr>
          <w:ilvl w:val="0"/>
          <w:numId w:val="363"/>
        </w:numPr>
        <w:rPr>
          <w:rFonts w:cs="Arial"/>
        </w:rPr>
      </w:pPr>
      <w:r w:rsidRPr="00FF0286">
        <w:rPr>
          <w:rFonts w:cs="Arial"/>
        </w:rPr>
        <w:t xml:space="preserve">Za vse materiale je potrebno zagotoviti navodila proizvajalca z natančnim opisom uporabe. </w:t>
      </w:r>
    </w:p>
    <w:p w14:paraId="6D49C296" w14:textId="77777777" w:rsidR="00E36E3A" w:rsidRPr="00FF0286" w:rsidRDefault="00E36E3A" w:rsidP="004E6F59">
      <w:pPr>
        <w:pStyle w:val="Naslov6"/>
        <w:rPr>
          <w:rFonts w:cs="Arial"/>
        </w:rPr>
      </w:pPr>
      <w:bookmarkStart w:id="1179" w:name="_Toc416874521"/>
      <w:bookmarkStart w:id="1180" w:name="_Toc312139316"/>
      <w:bookmarkStart w:id="1181" w:name="_Toc312139043"/>
      <w:bookmarkStart w:id="1182" w:name="_Toc311536502"/>
      <w:bookmarkStart w:id="1183" w:name="_Toc303671967"/>
      <w:bookmarkStart w:id="1184" w:name="_Toc25424339"/>
      <w:r w:rsidRPr="00FF0286">
        <w:rPr>
          <w:rFonts w:cs="Arial"/>
        </w:rPr>
        <w:t>Vrste materialov</w:t>
      </w:r>
      <w:bookmarkEnd w:id="1179"/>
      <w:bookmarkEnd w:id="1180"/>
      <w:bookmarkEnd w:id="1181"/>
      <w:bookmarkEnd w:id="1182"/>
      <w:bookmarkEnd w:id="1183"/>
      <w:bookmarkEnd w:id="1184"/>
    </w:p>
    <w:p w14:paraId="41BAF525" w14:textId="77777777" w:rsidR="00E36E3A" w:rsidRPr="00FF0286" w:rsidRDefault="00E36E3A" w:rsidP="009E3616">
      <w:pPr>
        <w:pStyle w:val="Odstavekseznama"/>
        <w:numPr>
          <w:ilvl w:val="0"/>
          <w:numId w:val="364"/>
        </w:numPr>
        <w:rPr>
          <w:rFonts w:cs="Arial"/>
        </w:rPr>
      </w:pPr>
      <w:r w:rsidRPr="00FF0286">
        <w:rPr>
          <w:rFonts w:cs="Arial"/>
        </w:rPr>
        <w:t>Materiali, ki se uporabljajo za tesnjenje objektov, morajo imeti bitumensko vezivo ali drugo ustrezno vezivo. Za določene sloje  se lahko uporabijo tudi drugi namenski materiali.</w:t>
      </w:r>
    </w:p>
    <w:p w14:paraId="3C5B61A3" w14:textId="77777777" w:rsidR="00E36E3A" w:rsidRPr="00FF0286" w:rsidRDefault="00E36E3A" w:rsidP="004E6F59">
      <w:pPr>
        <w:pStyle w:val="Naslov7"/>
        <w:rPr>
          <w:rFonts w:ascii="Arial" w:hAnsi="Arial" w:cs="Arial"/>
          <w:color w:val="auto"/>
        </w:rPr>
      </w:pPr>
      <w:bookmarkStart w:id="1185" w:name="_Toc312139317"/>
      <w:bookmarkStart w:id="1186" w:name="_Toc25424340"/>
      <w:r w:rsidRPr="00FF0286">
        <w:rPr>
          <w:rFonts w:ascii="Arial" w:hAnsi="Arial" w:cs="Arial"/>
          <w:color w:val="auto"/>
        </w:rPr>
        <w:t>Materiali z bitumenskim vezivom</w:t>
      </w:r>
      <w:bookmarkEnd w:id="1185"/>
      <w:bookmarkEnd w:id="1186"/>
    </w:p>
    <w:p w14:paraId="18BD71D9" w14:textId="77777777" w:rsidR="00E36E3A" w:rsidRPr="00FF0286" w:rsidRDefault="00E36E3A" w:rsidP="009E3616">
      <w:pPr>
        <w:pStyle w:val="Odstavekseznama"/>
        <w:numPr>
          <w:ilvl w:val="0"/>
          <w:numId w:val="365"/>
        </w:numPr>
        <w:rPr>
          <w:rFonts w:cs="Arial"/>
        </w:rPr>
      </w:pPr>
      <w:r w:rsidRPr="00FF0286">
        <w:rPr>
          <w:rFonts w:cs="Arial"/>
        </w:rPr>
        <w:t>Materiali z bitumenskim vezivom so primerni pri naslednjih postopkih:</w:t>
      </w:r>
    </w:p>
    <w:p w14:paraId="36C55E2F"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vezne sloje:</w:t>
      </w:r>
    </w:p>
    <w:p w14:paraId="4CBB0E6F" w14:textId="77777777" w:rsidR="00E36E3A" w:rsidRPr="00FF0286" w:rsidRDefault="00E36E3A" w:rsidP="009E3616">
      <w:pPr>
        <w:pStyle w:val="Odstavekseznama"/>
        <w:numPr>
          <w:ilvl w:val="0"/>
          <w:numId w:val="366"/>
        </w:numPr>
        <w:rPr>
          <w:rFonts w:cs="Arial"/>
        </w:rPr>
      </w:pPr>
      <w:r w:rsidRPr="00FF0286">
        <w:rPr>
          <w:rFonts w:cs="Arial"/>
        </w:rPr>
        <w:t>za osnovni premaz (bitumenska emulzija),</w:t>
      </w:r>
    </w:p>
    <w:p w14:paraId="3F259E9A" w14:textId="77777777" w:rsidR="00E36E3A" w:rsidRPr="00FF0286" w:rsidRDefault="00E36E3A" w:rsidP="009E3616">
      <w:pPr>
        <w:pStyle w:val="Odstavekseznama"/>
        <w:numPr>
          <w:ilvl w:val="0"/>
          <w:numId w:val="366"/>
        </w:numPr>
        <w:rPr>
          <w:rFonts w:cs="Arial"/>
        </w:rPr>
      </w:pPr>
      <w:r w:rsidRPr="00FF0286">
        <w:rPr>
          <w:rFonts w:cs="Arial"/>
        </w:rPr>
        <w:t>za izravnalni sloj (modificirana polimerna bitumenska veziva, po potrebi z dodatki),</w:t>
      </w:r>
    </w:p>
    <w:p w14:paraId="21425177" w14:textId="77777777" w:rsidR="00E36E3A" w:rsidRPr="00FF0286" w:rsidRDefault="00E36E3A" w:rsidP="009E3616">
      <w:pPr>
        <w:pStyle w:val="Odstavekseznama"/>
        <w:numPr>
          <w:ilvl w:val="0"/>
          <w:numId w:val="366"/>
        </w:numPr>
        <w:rPr>
          <w:rFonts w:cs="Arial"/>
        </w:rPr>
      </w:pPr>
      <w:r w:rsidRPr="00FF0286">
        <w:rPr>
          <w:rFonts w:cs="Arial"/>
        </w:rPr>
        <w:t>za lepilno maso (bitumenska veziva z ustreznimi dodatki).</w:t>
      </w:r>
    </w:p>
    <w:p w14:paraId="083BFBB4"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tesnilne sloje:</w:t>
      </w:r>
    </w:p>
    <w:p w14:paraId="0033E815" w14:textId="77777777" w:rsidR="00E36E3A" w:rsidRPr="00FF0286" w:rsidRDefault="00E36E3A" w:rsidP="009E3616">
      <w:pPr>
        <w:pStyle w:val="Odstavekseznama"/>
        <w:numPr>
          <w:ilvl w:val="0"/>
          <w:numId w:val="367"/>
        </w:numPr>
        <w:rPr>
          <w:rFonts w:cs="Arial"/>
        </w:rPr>
      </w:pPr>
      <w:r w:rsidRPr="00FF0286">
        <w:rPr>
          <w:rFonts w:cs="Arial"/>
        </w:rPr>
        <w:t>bitumenski lepilni trakovi,</w:t>
      </w:r>
    </w:p>
    <w:p w14:paraId="625B303D" w14:textId="77777777" w:rsidR="00E36E3A" w:rsidRPr="00FF0286" w:rsidRDefault="00E36E3A" w:rsidP="009E3616">
      <w:pPr>
        <w:pStyle w:val="Odstavekseznama"/>
        <w:numPr>
          <w:ilvl w:val="0"/>
          <w:numId w:val="367"/>
        </w:numPr>
        <w:rPr>
          <w:rFonts w:cs="Arial"/>
        </w:rPr>
      </w:pPr>
      <w:r w:rsidRPr="00FF0286">
        <w:rPr>
          <w:rFonts w:cs="Arial"/>
        </w:rPr>
        <w:t>bitumenski varilni trakovi,</w:t>
      </w:r>
    </w:p>
    <w:p w14:paraId="5F56805B" w14:textId="77777777" w:rsidR="00E36E3A" w:rsidRPr="00FF0286" w:rsidRDefault="00E36E3A" w:rsidP="009E3616">
      <w:pPr>
        <w:pStyle w:val="Odstavekseznama"/>
        <w:numPr>
          <w:ilvl w:val="0"/>
          <w:numId w:val="367"/>
        </w:numPr>
        <w:rPr>
          <w:rFonts w:cs="Arial"/>
        </w:rPr>
      </w:pPr>
      <w:r w:rsidRPr="00FF0286">
        <w:rPr>
          <w:rFonts w:cs="Arial"/>
        </w:rPr>
        <w:t>modificirana polimerna bitumenska veziva,</w:t>
      </w:r>
    </w:p>
    <w:p w14:paraId="14871660"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zaščitne in obrabne sloje:</w:t>
      </w:r>
    </w:p>
    <w:p w14:paraId="1D722942" w14:textId="77777777" w:rsidR="00E36E3A" w:rsidRPr="00FF0286" w:rsidRDefault="00E36E3A" w:rsidP="009E3616">
      <w:pPr>
        <w:pStyle w:val="Odstavekseznama"/>
        <w:numPr>
          <w:ilvl w:val="0"/>
          <w:numId w:val="368"/>
        </w:numPr>
        <w:rPr>
          <w:rFonts w:cs="Arial"/>
        </w:rPr>
      </w:pPr>
      <w:r w:rsidRPr="00FF0286">
        <w:rPr>
          <w:rFonts w:cs="Arial"/>
        </w:rPr>
        <w:t>bitumenski beton,</w:t>
      </w:r>
    </w:p>
    <w:p w14:paraId="3FA58E49" w14:textId="77777777" w:rsidR="00E36E3A" w:rsidRPr="00FF0286" w:rsidRDefault="00E36E3A" w:rsidP="009E3616">
      <w:pPr>
        <w:pStyle w:val="Odstavekseznama"/>
        <w:numPr>
          <w:ilvl w:val="0"/>
          <w:numId w:val="368"/>
        </w:numPr>
        <w:rPr>
          <w:rFonts w:cs="Arial"/>
        </w:rPr>
      </w:pPr>
      <w:r w:rsidRPr="00FF0286">
        <w:rPr>
          <w:rFonts w:cs="Arial"/>
        </w:rPr>
        <w:t xml:space="preserve">liti asfalt, </w:t>
      </w:r>
    </w:p>
    <w:p w14:paraId="4D506108" w14:textId="77777777" w:rsidR="00E36E3A" w:rsidRPr="00FF0286" w:rsidRDefault="00E36E3A" w:rsidP="009E3616">
      <w:pPr>
        <w:pStyle w:val="Odstavekseznama"/>
        <w:numPr>
          <w:ilvl w:val="0"/>
          <w:numId w:val="368"/>
        </w:numPr>
        <w:rPr>
          <w:rFonts w:cs="Arial"/>
        </w:rPr>
      </w:pPr>
      <w:r w:rsidRPr="00FF0286">
        <w:rPr>
          <w:rFonts w:cs="Arial"/>
        </w:rPr>
        <w:t>skeletni mastiks asfalt,</w:t>
      </w:r>
    </w:p>
    <w:p w14:paraId="1FA759EF"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 xml:space="preserve">kot  premaz površine  obrabnega sloja: </w:t>
      </w:r>
    </w:p>
    <w:p w14:paraId="7231DA1F" w14:textId="77777777" w:rsidR="00E36E3A" w:rsidRPr="00FF0286" w:rsidRDefault="00E36E3A" w:rsidP="009E3616">
      <w:pPr>
        <w:pStyle w:val="Odstavekseznama"/>
        <w:numPr>
          <w:ilvl w:val="0"/>
          <w:numId w:val="369"/>
        </w:numPr>
        <w:rPr>
          <w:rFonts w:cs="Arial"/>
        </w:rPr>
      </w:pPr>
      <w:r w:rsidRPr="00FF0286">
        <w:rPr>
          <w:rFonts w:cs="Arial"/>
        </w:rPr>
        <w:t>bitumenska emulzija,</w:t>
      </w:r>
    </w:p>
    <w:p w14:paraId="7D89CF38" w14:textId="77777777" w:rsidR="00E36E3A" w:rsidRPr="00FF0286" w:rsidRDefault="00E36E3A" w:rsidP="009E3616">
      <w:pPr>
        <w:pStyle w:val="Odstavekseznama"/>
        <w:numPr>
          <w:ilvl w:val="0"/>
          <w:numId w:val="369"/>
        </w:numPr>
        <w:rPr>
          <w:rFonts w:cs="Arial"/>
        </w:rPr>
      </w:pPr>
      <w:r w:rsidRPr="00FF0286">
        <w:rPr>
          <w:rFonts w:cs="Arial"/>
        </w:rPr>
        <w:t>s polimeri modificirana bitumenska veziva.</w:t>
      </w:r>
    </w:p>
    <w:p w14:paraId="2ADF9034" w14:textId="77777777" w:rsidR="00E36E3A" w:rsidRPr="00FF0286" w:rsidRDefault="00E36E3A" w:rsidP="005B237D">
      <w:pPr>
        <w:rPr>
          <w:rFonts w:cs="Arial"/>
        </w:rPr>
      </w:pPr>
      <w:r w:rsidRPr="00FF0286">
        <w:rPr>
          <w:rFonts w:cs="Arial"/>
        </w:rPr>
        <w:lastRenderedPageBreak/>
        <w:t>Za tesnitev reg na objektih (spoj dveh enakih ali različnih materialov) se uporablja:</w:t>
      </w:r>
    </w:p>
    <w:p w14:paraId="5DABF447"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 xml:space="preserve">bitumenske mase (kiti), </w:t>
      </w:r>
    </w:p>
    <w:p w14:paraId="28C73C62"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bitumenski tesnilni trakovi.</w:t>
      </w:r>
    </w:p>
    <w:p w14:paraId="7E64475A" w14:textId="77777777" w:rsidR="00E36E3A" w:rsidRPr="00FF0286" w:rsidRDefault="00E36E3A" w:rsidP="005B237D">
      <w:pPr>
        <w:rPr>
          <w:rFonts w:cs="Arial"/>
        </w:rPr>
      </w:pPr>
      <w:r w:rsidRPr="00FF0286">
        <w:rPr>
          <w:rFonts w:cs="Arial"/>
        </w:rPr>
        <w:t>Pred uporabo le-teh je obvezno stični površini namazati s prednamazom.</w:t>
      </w:r>
    </w:p>
    <w:p w14:paraId="68123A09" w14:textId="77777777" w:rsidR="00E36E3A" w:rsidRPr="00FF0286" w:rsidRDefault="00E36E3A" w:rsidP="004E6F59">
      <w:pPr>
        <w:pStyle w:val="Naslov7"/>
        <w:rPr>
          <w:rFonts w:ascii="Arial" w:hAnsi="Arial" w:cs="Arial"/>
          <w:color w:val="auto"/>
        </w:rPr>
      </w:pPr>
      <w:bookmarkStart w:id="1187" w:name="_Toc312139318"/>
      <w:bookmarkStart w:id="1188" w:name="_Toc25424341"/>
      <w:r w:rsidRPr="00FF0286">
        <w:rPr>
          <w:rFonts w:ascii="Arial" w:hAnsi="Arial" w:cs="Arial"/>
          <w:color w:val="auto"/>
        </w:rPr>
        <w:t xml:space="preserve">Drugi </w:t>
      </w:r>
      <w:bookmarkEnd w:id="1187"/>
      <w:r w:rsidRPr="00FF0286">
        <w:rPr>
          <w:rFonts w:ascii="Arial" w:hAnsi="Arial" w:cs="Arial"/>
          <w:color w:val="auto"/>
        </w:rPr>
        <w:t>namenski materiali</w:t>
      </w:r>
      <w:bookmarkEnd w:id="1188"/>
    </w:p>
    <w:p w14:paraId="1E494C4E" w14:textId="77777777" w:rsidR="00E36E3A" w:rsidRPr="00FF0286" w:rsidRDefault="00E36E3A" w:rsidP="009E3616">
      <w:pPr>
        <w:pStyle w:val="Odstavekseznama"/>
        <w:numPr>
          <w:ilvl w:val="0"/>
          <w:numId w:val="370"/>
        </w:numPr>
        <w:rPr>
          <w:rFonts w:cs="Arial"/>
        </w:rPr>
      </w:pPr>
      <w:r w:rsidRPr="00FF0286">
        <w:rPr>
          <w:rFonts w:cs="Arial"/>
        </w:rPr>
        <w:t>Drugi namenski materiali se lahko uporabijo za tesnjenje objektov pri naslednjih postupkih:</w:t>
      </w:r>
    </w:p>
    <w:p w14:paraId="7D01086D"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vezne sloje na podlagi:</w:t>
      </w:r>
    </w:p>
    <w:p w14:paraId="2BAD315D" w14:textId="77777777" w:rsidR="00E36E3A" w:rsidRPr="00FF0286" w:rsidRDefault="00E36E3A" w:rsidP="009E3616">
      <w:pPr>
        <w:pStyle w:val="Odstavekseznama"/>
        <w:numPr>
          <w:ilvl w:val="0"/>
          <w:numId w:val="371"/>
        </w:numPr>
        <w:rPr>
          <w:rFonts w:cs="Arial"/>
        </w:rPr>
      </w:pPr>
      <w:r w:rsidRPr="00FF0286">
        <w:rPr>
          <w:rFonts w:cs="Arial"/>
        </w:rPr>
        <w:t>za osnovne premaze: tekoči polimeri – reakcijske (epoksidne) smole,</w:t>
      </w:r>
    </w:p>
    <w:p w14:paraId="2E4B88B0" w14:textId="77777777" w:rsidR="00E36E3A" w:rsidRPr="00FF0286" w:rsidRDefault="00E36E3A" w:rsidP="009E3616">
      <w:pPr>
        <w:pStyle w:val="Odstavekseznama"/>
        <w:numPr>
          <w:ilvl w:val="0"/>
          <w:numId w:val="371"/>
        </w:numPr>
        <w:rPr>
          <w:rFonts w:cs="Arial"/>
        </w:rPr>
      </w:pPr>
      <w:r w:rsidRPr="00FF0286">
        <w:rPr>
          <w:rFonts w:cs="Arial"/>
        </w:rPr>
        <w:t>za izravnave: tekoči polimeri (reakcijske - epoksidne smole) z dodatki,</w:t>
      </w:r>
    </w:p>
    <w:p w14:paraId="22C7A1DB"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tesnilne sloje:</w:t>
      </w:r>
    </w:p>
    <w:p w14:paraId="5F9900D5" w14:textId="77777777" w:rsidR="00E36E3A" w:rsidRPr="00FF0286" w:rsidRDefault="00E36E3A" w:rsidP="009E3616">
      <w:pPr>
        <w:pStyle w:val="Odstavekseznama"/>
        <w:numPr>
          <w:ilvl w:val="0"/>
          <w:numId w:val="372"/>
        </w:numPr>
        <w:rPr>
          <w:rFonts w:cs="Arial"/>
        </w:rPr>
      </w:pPr>
      <w:r w:rsidRPr="00FF0286">
        <w:rPr>
          <w:rFonts w:cs="Arial"/>
        </w:rPr>
        <w:t>tekoči polimeri za brizganje,</w:t>
      </w:r>
    </w:p>
    <w:p w14:paraId="0BC1E704" w14:textId="77777777" w:rsidR="00E36E3A" w:rsidRPr="00FF0286" w:rsidRDefault="00E36E3A" w:rsidP="009E3616">
      <w:pPr>
        <w:pStyle w:val="Odstavekseznama"/>
        <w:numPr>
          <w:ilvl w:val="0"/>
          <w:numId w:val="372"/>
        </w:numPr>
        <w:rPr>
          <w:rFonts w:cs="Arial"/>
        </w:rPr>
      </w:pPr>
      <w:r w:rsidRPr="00FF0286">
        <w:rPr>
          <w:rFonts w:cs="Arial"/>
        </w:rPr>
        <w:t>polimerne folije (za lepljenje),</w:t>
      </w:r>
    </w:p>
    <w:p w14:paraId="28C82CB1"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delno zaščitene sloje (ali za ločilne sloje pri plavajočih izolacijah):</w:t>
      </w:r>
    </w:p>
    <w:p w14:paraId="22674A89" w14:textId="77777777" w:rsidR="00E36E3A" w:rsidRPr="00FF0286" w:rsidRDefault="00E36E3A" w:rsidP="009E3616">
      <w:pPr>
        <w:pStyle w:val="Odstavekseznama"/>
        <w:numPr>
          <w:ilvl w:val="0"/>
          <w:numId w:val="373"/>
        </w:numPr>
        <w:rPr>
          <w:rFonts w:cs="Arial"/>
        </w:rPr>
      </w:pPr>
      <w:r w:rsidRPr="00FF0286">
        <w:rPr>
          <w:rFonts w:cs="Arial"/>
        </w:rPr>
        <w:t>polimerna drenažna tkanina,</w:t>
      </w:r>
    </w:p>
    <w:p w14:paraId="6FA32124" w14:textId="77777777" w:rsidR="00E36E3A" w:rsidRPr="00FF0286" w:rsidRDefault="00E36E3A" w:rsidP="009E3616">
      <w:pPr>
        <w:pStyle w:val="Odstavekseznama"/>
        <w:numPr>
          <w:ilvl w:val="0"/>
          <w:numId w:val="373"/>
        </w:numPr>
        <w:rPr>
          <w:rFonts w:cs="Arial"/>
        </w:rPr>
      </w:pPr>
      <w:r w:rsidRPr="00FF0286">
        <w:rPr>
          <w:rFonts w:cs="Arial"/>
        </w:rPr>
        <w:t>drenažno pletivo,</w:t>
      </w:r>
    </w:p>
    <w:p w14:paraId="603B44D5"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tesnjenje spojev:</w:t>
      </w:r>
    </w:p>
    <w:p w14:paraId="5CCC88CD" w14:textId="77777777" w:rsidR="00E36E3A" w:rsidRPr="00FF0286" w:rsidRDefault="00E36E3A" w:rsidP="009E3616">
      <w:pPr>
        <w:pStyle w:val="Odstavekseznama"/>
        <w:numPr>
          <w:ilvl w:val="0"/>
          <w:numId w:val="374"/>
        </w:numPr>
        <w:rPr>
          <w:rFonts w:cs="Arial"/>
        </w:rPr>
      </w:pPr>
      <w:r w:rsidRPr="00FF0286">
        <w:rPr>
          <w:rFonts w:cs="Arial"/>
        </w:rPr>
        <w:t>reakcijske polimerne mase.</w:t>
      </w:r>
    </w:p>
    <w:p w14:paraId="2DA9101E" w14:textId="77777777" w:rsidR="00E36E3A" w:rsidRPr="00FF0286" w:rsidRDefault="00E36E3A" w:rsidP="004E6F59">
      <w:pPr>
        <w:pStyle w:val="Naslov7"/>
        <w:rPr>
          <w:rFonts w:ascii="Arial" w:hAnsi="Arial" w:cs="Arial"/>
          <w:color w:val="auto"/>
        </w:rPr>
      </w:pPr>
      <w:bookmarkStart w:id="1189" w:name="_Toc312139319"/>
      <w:bookmarkStart w:id="1190" w:name="_Toc25424342"/>
      <w:r w:rsidRPr="00FF0286">
        <w:rPr>
          <w:rFonts w:ascii="Arial" w:hAnsi="Arial" w:cs="Arial"/>
          <w:color w:val="auto"/>
        </w:rPr>
        <w:t>Ostali material</w:t>
      </w:r>
      <w:bookmarkEnd w:id="1189"/>
      <w:r w:rsidRPr="00FF0286">
        <w:rPr>
          <w:rFonts w:ascii="Arial" w:hAnsi="Arial" w:cs="Arial"/>
          <w:color w:val="auto"/>
        </w:rPr>
        <w:t>i</w:t>
      </w:r>
      <w:bookmarkEnd w:id="1190"/>
    </w:p>
    <w:p w14:paraId="49DC1B1A" w14:textId="77777777" w:rsidR="00E36E3A" w:rsidRPr="00FF0286" w:rsidRDefault="00E36E3A" w:rsidP="009E3616">
      <w:pPr>
        <w:pStyle w:val="Odstavekseznama"/>
        <w:numPr>
          <w:ilvl w:val="0"/>
          <w:numId w:val="375"/>
        </w:numPr>
        <w:rPr>
          <w:rFonts w:cs="Arial"/>
        </w:rPr>
      </w:pPr>
      <w:r w:rsidRPr="00FF0286">
        <w:rPr>
          <w:rFonts w:cs="Arial"/>
        </w:rPr>
        <w:t>Za armiranje s polimeri modificiranega bitumna je treba uporabiti mreže iz umetnih materialov, kovinske ali tkane, kot npr. iz  steklenih ali poliesterskih vlaken.</w:t>
      </w:r>
    </w:p>
    <w:p w14:paraId="1C0883DF" w14:textId="77777777" w:rsidR="00E36E3A" w:rsidRPr="00FF0286" w:rsidRDefault="00E36E3A" w:rsidP="009E3616">
      <w:pPr>
        <w:pStyle w:val="Odstavekseznama"/>
        <w:numPr>
          <w:ilvl w:val="0"/>
          <w:numId w:val="375"/>
        </w:numPr>
        <w:rPr>
          <w:rFonts w:cs="Arial"/>
        </w:rPr>
      </w:pPr>
      <w:r w:rsidRPr="00FF0286">
        <w:rPr>
          <w:rFonts w:cs="Arial"/>
        </w:rPr>
        <w:t>Zaščitni sloji pri tesnjenju objektov ali delov objektov v nasipu, morajo biti izvedeni s cementno malto ali ustreznim betonom.</w:t>
      </w:r>
    </w:p>
    <w:p w14:paraId="0DB7CA2C" w14:textId="77777777" w:rsidR="00E36E3A" w:rsidRPr="00FF0286" w:rsidRDefault="00E36E3A" w:rsidP="009E3616">
      <w:pPr>
        <w:pStyle w:val="Odstavekseznama"/>
        <w:numPr>
          <w:ilvl w:val="0"/>
          <w:numId w:val="375"/>
        </w:numPr>
        <w:rPr>
          <w:rFonts w:cs="Arial"/>
        </w:rPr>
      </w:pPr>
      <w:r w:rsidRPr="00FF0286">
        <w:rPr>
          <w:rFonts w:cs="Arial"/>
        </w:rPr>
        <w:t>Za zaščito tesnilnega sloja na vertikalnih betonskih površinah se lahko uporabi različne gradbene materiale, npr. čepasta folija iz propilena, ekspandiran ali ekstrudiran polistiren, ipd.</w:t>
      </w:r>
    </w:p>
    <w:p w14:paraId="5ED3AA63" w14:textId="77777777" w:rsidR="00E36E3A" w:rsidRPr="00E33E51" w:rsidRDefault="00E36E3A" w:rsidP="004E6F59">
      <w:pPr>
        <w:pStyle w:val="Naslov5"/>
        <w:rPr>
          <w:rFonts w:cs="Arial"/>
          <w:b/>
        </w:rPr>
      </w:pPr>
      <w:bookmarkStart w:id="1191" w:name="_Toc416874522"/>
      <w:bookmarkStart w:id="1192" w:name="_Toc312223447"/>
      <w:bookmarkStart w:id="1193" w:name="_Toc312139320"/>
      <w:bookmarkStart w:id="1194" w:name="_Toc312139044"/>
      <w:bookmarkStart w:id="1195" w:name="_Toc311536503"/>
      <w:bookmarkStart w:id="1196" w:name="_Toc303671968"/>
      <w:bookmarkStart w:id="1197" w:name="_Toc25424343"/>
      <w:r w:rsidRPr="00E33E51">
        <w:rPr>
          <w:rFonts w:cs="Arial"/>
          <w:b/>
        </w:rPr>
        <w:t>Kakovost materialov</w:t>
      </w:r>
      <w:bookmarkEnd w:id="1191"/>
      <w:bookmarkEnd w:id="1192"/>
      <w:bookmarkEnd w:id="1193"/>
      <w:bookmarkEnd w:id="1194"/>
      <w:bookmarkEnd w:id="1195"/>
      <w:bookmarkEnd w:id="1196"/>
      <w:bookmarkEnd w:id="1197"/>
    </w:p>
    <w:p w14:paraId="793C7ED7" w14:textId="77777777" w:rsidR="00E36E3A" w:rsidRPr="00FF0286" w:rsidRDefault="00E36E3A" w:rsidP="009E3616">
      <w:pPr>
        <w:pStyle w:val="Odstavekseznama"/>
        <w:numPr>
          <w:ilvl w:val="0"/>
          <w:numId w:val="376"/>
        </w:numPr>
        <w:rPr>
          <w:rFonts w:cs="Arial"/>
        </w:rPr>
      </w:pPr>
      <w:r w:rsidRPr="00FF0286">
        <w:rPr>
          <w:rFonts w:cs="Arial"/>
        </w:rPr>
        <w:t>Za posamezne lastnosti osnovnih materialov so v teh tehničnih pogojih vrednosti mejne, kar pomeni, da so predpisane.</w:t>
      </w:r>
    </w:p>
    <w:p w14:paraId="20DAE702" w14:textId="77777777" w:rsidR="00E36E3A" w:rsidRPr="00FF0286" w:rsidRDefault="00E36E3A" w:rsidP="004E6F59">
      <w:pPr>
        <w:pStyle w:val="Naslov6"/>
        <w:rPr>
          <w:rFonts w:cs="Arial"/>
        </w:rPr>
      </w:pPr>
      <w:bookmarkStart w:id="1198" w:name="_Toc416874523"/>
      <w:bookmarkStart w:id="1199" w:name="_Toc312139321"/>
      <w:bookmarkStart w:id="1200" w:name="_Toc312139045"/>
      <w:bookmarkStart w:id="1201" w:name="_Toc311536504"/>
      <w:bookmarkStart w:id="1202" w:name="_Toc25424344"/>
      <w:r w:rsidRPr="00FF0286">
        <w:rPr>
          <w:rFonts w:cs="Arial"/>
        </w:rPr>
        <w:t>Materiali z bitumenskim vezivom</w:t>
      </w:r>
      <w:bookmarkStart w:id="1203" w:name="_Toc312139322"/>
      <w:bookmarkEnd w:id="1198"/>
      <w:bookmarkEnd w:id="1199"/>
      <w:bookmarkEnd w:id="1200"/>
      <w:bookmarkEnd w:id="1201"/>
      <w:bookmarkEnd w:id="1202"/>
    </w:p>
    <w:p w14:paraId="08DCF698" w14:textId="77777777" w:rsidR="00E36E3A" w:rsidRPr="00FF0286" w:rsidRDefault="00E36E3A" w:rsidP="004E6F59">
      <w:pPr>
        <w:pStyle w:val="Naslov7"/>
        <w:rPr>
          <w:rFonts w:ascii="Arial" w:hAnsi="Arial" w:cs="Arial"/>
          <w:color w:val="auto"/>
        </w:rPr>
      </w:pPr>
      <w:bookmarkStart w:id="1204" w:name="_Toc25424345"/>
      <w:r w:rsidRPr="00FF0286">
        <w:rPr>
          <w:rFonts w:ascii="Arial" w:hAnsi="Arial" w:cs="Arial"/>
          <w:color w:val="auto"/>
        </w:rPr>
        <w:t>Bitumenska emulzija</w:t>
      </w:r>
      <w:bookmarkEnd w:id="1203"/>
      <w:bookmarkEnd w:id="1204"/>
    </w:p>
    <w:p w14:paraId="1FECE7E8" w14:textId="77777777" w:rsidR="00E36E3A" w:rsidRPr="00FF0286" w:rsidRDefault="00E36E3A" w:rsidP="009E3616">
      <w:pPr>
        <w:pStyle w:val="Odstavekseznama"/>
        <w:numPr>
          <w:ilvl w:val="0"/>
          <w:numId w:val="377"/>
        </w:numPr>
        <w:rPr>
          <w:rFonts w:cs="Arial"/>
        </w:rPr>
      </w:pPr>
      <w:r w:rsidRPr="00FF0286">
        <w:rPr>
          <w:rFonts w:cs="Arial"/>
        </w:rPr>
        <w:t>Za osnovni premaz se uporabljata kationska bitumenska emulzija ali s polimeri modificiran bitumen.</w:t>
      </w:r>
    </w:p>
    <w:p w14:paraId="5E897C15" w14:textId="77777777" w:rsidR="00E36E3A" w:rsidRPr="00FF0286" w:rsidRDefault="00E36E3A" w:rsidP="009E3616">
      <w:pPr>
        <w:pStyle w:val="Odstavekseznama"/>
        <w:numPr>
          <w:ilvl w:val="0"/>
          <w:numId w:val="377"/>
        </w:numPr>
        <w:rPr>
          <w:rFonts w:cs="Arial"/>
        </w:rPr>
      </w:pPr>
      <w:r w:rsidRPr="00FF0286">
        <w:rPr>
          <w:rFonts w:cs="Arial"/>
        </w:rPr>
        <w:t>Tehnični pogoji za lastnosti kationskih bitumenskih emulzij so navedeni Tabeli 3.6.28.</w:t>
      </w:r>
    </w:p>
    <w:p w14:paraId="5B6A126F" w14:textId="77777777" w:rsidR="00E36E3A" w:rsidRPr="00FF0286" w:rsidRDefault="00E36E3A" w:rsidP="00E36E3A">
      <w:pPr>
        <w:rPr>
          <w:rFonts w:cs="Arial"/>
        </w:rPr>
      </w:pPr>
      <w:r w:rsidRPr="00FF0286">
        <w:rPr>
          <w:rFonts w:cs="Arial"/>
        </w:rPr>
        <w:t>Tabela 3.6.28:</w:t>
      </w:r>
      <w:r w:rsidRPr="00FF0286">
        <w:rPr>
          <w:rFonts w:cs="Arial"/>
        </w:rPr>
        <w:tab/>
        <w:t>Tehnični pogoji za lastnosti bitumenskih emulzij (po standardu SIST EN 13808)</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0"/>
        <w:gridCol w:w="1239"/>
        <w:gridCol w:w="799"/>
        <w:gridCol w:w="901"/>
        <w:gridCol w:w="901"/>
        <w:gridCol w:w="965"/>
        <w:gridCol w:w="1060"/>
      </w:tblGrid>
      <w:tr w:rsidR="00E36E3A" w:rsidRPr="00FF0286" w14:paraId="6FAB0165" w14:textId="77777777" w:rsidTr="00E36E3A">
        <w:trPr>
          <w:trHeight w:val="227"/>
        </w:trPr>
        <w:tc>
          <w:tcPr>
            <w:tcW w:w="2640" w:type="dxa"/>
            <w:tcBorders>
              <w:top w:val="single" w:sz="4" w:space="0" w:color="auto"/>
              <w:left w:val="single" w:sz="4" w:space="0" w:color="auto"/>
              <w:bottom w:val="nil"/>
              <w:right w:val="single" w:sz="4" w:space="0" w:color="auto"/>
            </w:tcBorders>
            <w:hideMark/>
          </w:tcPr>
          <w:p w14:paraId="0F52203E" w14:textId="77777777" w:rsidR="00E36E3A" w:rsidRPr="00FF0286" w:rsidRDefault="00E36E3A" w:rsidP="00E36E3A">
            <w:pPr>
              <w:rPr>
                <w:rFonts w:cs="Arial"/>
              </w:rPr>
            </w:pPr>
            <w:r w:rsidRPr="00FF0286">
              <w:rPr>
                <w:rFonts w:cs="Arial"/>
              </w:rPr>
              <w:t>Lastnost</w:t>
            </w:r>
          </w:p>
        </w:tc>
        <w:tc>
          <w:tcPr>
            <w:tcW w:w="1239" w:type="dxa"/>
            <w:vMerge w:val="restart"/>
            <w:tcBorders>
              <w:top w:val="single" w:sz="4" w:space="0" w:color="auto"/>
              <w:left w:val="single" w:sz="4" w:space="0" w:color="auto"/>
              <w:bottom w:val="double" w:sz="4" w:space="0" w:color="auto"/>
              <w:right w:val="single" w:sz="4" w:space="0" w:color="auto"/>
            </w:tcBorders>
            <w:hideMark/>
          </w:tcPr>
          <w:p w14:paraId="5CAB9DEC" w14:textId="77777777" w:rsidR="00E36E3A" w:rsidRPr="00FF0286" w:rsidRDefault="00E36E3A" w:rsidP="00E36E3A">
            <w:pPr>
              <w:rPr>
                <w:rFonts w:cs="Arial"/>
              </w:rPr>
            </w:pPr>
            <w:r w:rsidRPr="00FF0286">
              <w:rPr>
                <w:rFonts w:cs="Arial"/>
              </w:rPr>
              <w:t>Standard</w:t>
            </w:r>
          </w:p>
        </w:tc>
        <w:tc>
          <w:tcPr>
            <w:tcW w:w="799" w:type="dxa"/>
            <w:vMerge w:val="restart"/>
            <w:tcBorders>
              <w:top w:val="single" w:sz="4" w:space="0" w:color="auto"/>
              <w:left w:val="single" w:sz="4" w:space="0" w:color="auto"/>
              <w:bottom w:val="double" w:sz="4" w:space="0" w:color="auto"/>
              <w:right w:val="single" w:sz="4" w:space="0" w:color="auto"/>
            </w:tcBorders>
            <w:hideMark/>
          </w:tcPr>
          <w:p w14:paraId="3ED657CD" w14:textId="77777777" w:rsidR="00E36E3A" w:rsidRPr="00FF0286" w:rsidRDefault="00E36E3A" w:rsidP="00E36E3A">
            <w:pPr>
              <w:rPr>
                <w:rFonts w:cs="Arial"/>
              </w:rPr>
            </w:pPr>
            <w:r w:rsidRPr="00FF0286">
              <w:rPr>
                <w:rFonts w:cs="Arial"/>
              </w:rPr>
              <w:t>Enote</w:t>
            </w:r>
          </w:p>
        </w:tc>
        <w:tc>
          <w:tcPr>
            <w:tcW w:w="3827" w:type="dxa"/>
            <w:gridSpan w:val="4"/>
            <w:tcBorders>
              <w:top w:val="single" w:sz="4" w:space="0" w:color="auto"/>
              <w:left w:val="single" w:sz="4" w:space="0" w:color="auto"/>
              <w:bottom w:val="nil"/>
              <w:right w:val="single" w:sz="4" w:space="0" w:color="auto"/>
            </w:tcBorders>
            <w:hideMark/>
          </w:tcPr>
          <w:p w14:paraId="3FF330FC" w14:textId="77777777" w:rsidR="00E36E3A" w:rsidRPr="00FF0286" w:rsidRDefault="00E36E3A" w:rsidP="00E36E3A">
            <w:pPr>
              <w:rPr>
                <w:rFonts w:cs="Arial"/>
              </w:rPr>
            </w:pPr>
            <w:r w:rsidRPr="00FF0286">
              <w:rPr>
                <w:rFonts w:cs="Arial"/>
              </w:rPr>
              <w:t>Tip bitumenske emulzije</w:t>
            </w:r>
          </w:p>
        </w:tc>
      </w:tr>
      <w:tr w:rsidR="00E36E3A" w:rsidRPr="00FF0286" w14:paraId="5C6E9857" w14:textId="77777777" w:rsidTr="00E36E3A">
        <w:trPr>
          <w:trHeight w:val="227"/>
        </w:trPr>
        <w:tc>
          <w:tcPr>
            <w:tcW w:w="2640" w:type="dxa"/>
            <w:tcBorders>
              <w:top w:val="nil"/>
              <w:left w:val="single" w:sz="4" w:space="0" w:color="auto"/>
              <w:bottom w:val="double" w:sz="4" w:space="0" w:color="auto"/>
              <w:right w:val="single" w:sz="4" w:space="0" w:color="auto"/>
            </w:tcBorders>
          </w:tcPr>
          <w:p w14:paraId="0E617555" w14:textId="77777777" w:rsidR="00E36E3A" w:rsidRPr="00FF0286" w:rsidRDefault="00E36E3A" w:rsidP="00E36E3A">
            <w:pPr>
              <w:rPr>
                <w:rFonts w:cs="Arial"/>
              </w:rPr>
            </w:pPr>
          </w:p>
        </w:tc>
        <w:tc>
          <w:tcPr>
            <w:tcW w:w="1239" w:type="dxa"/>
            <w:vMerge/>
            <w:tcBorders>
              <w:top w:val="single" w:sz="4" w:space="0" w:color="auto"/>
              <w:left w:val="single" w:sz="4" w:space="0" w:color="auto"/>
              <w:bottom w:val="double" w:sz="4" w:space="0" w:color="auto"/>
              <w:right w:val="single" w:sz="4" w:space="0" w:color="auto"/>
            </w:tcBorders>
            <w:vAlign w:val="center"/>
            <w:hideMark/>
          </w:tcPr>
          <w:p w14:paraId="4BDEF83F" w14:textId="77777777" w:rsidR="00E36E3A" w:rsidRPr="00FF0286" w:rsidRDefault="00E36E3A" w:rsidP="00E36E3A">
            <w:pPr>
              <w:rPr>
                <w:rFonts w:cs="Arial"/>
              </w:rPr>
            </w:pPr>
          </w:p>
        </w:tc>
        <w:tc>
          <w:tcPr>
            <w:tcW w:w="799" w:type="dxa"/>
            <w:vMerge/>
            <w:tcBorders>
              <w:top w:val="single" w:sz="4" w:space="0" w:color="auto"/>
              <w:left w:val="single" w:sz="4" w:space="0" w:color="auto"/>
              <w:bottom w:val="double" w:sz="4" w:space="0" w:color="auto"/>
              <w:right w:val="single" w:sz="4" w:space="0" w:color="auto"/>
            </w:tcBorders>
            <w:vAlign w:val="center"/>
            <w:hideMark/>
          </w:tcPr>
          <w:p w14:paraId="43E675D5" w14:textId="77777777" w:rsidR="00E36E3A" w:rsidRPr="00FF0286" w:rsidRDefault="00E36E3A" w:rsidP="00E36E3A">
            <w:pPr>
              <w:rPr>
                <w:rFonts w:cs="Arial"/>
              </w:rPr>
            </w:pPr>
          </w:p>
        </w:tc>
        <w:tc>
          <w:tcPr>
            <w:tcW w:w="901" w:type="dxa"/>
            <w:tcBorders>
              <w:top w:val="nil"/>
              <w:left w:val="single" w:sz="4" w:space="0" w:color="auto"/>
              <w:bottom w:val="double" w:sz="4" w:space="0" w:color="auto"/>
              <w:right w:val="single" w:sz="4" w:space="0" w:color="auto"/>
            </w:tcBorders>
            <w:hideMark/>
          </w:tcPr>
          <w:p w14:paraId="7B434A43" w14:textId="77777777" w:rsidR="00E36E3A" w:rsidRPr="00FF0286" w:rsidRDefault="00E36E3A" w:rsidP="00E36E3A">
            <w:pPr>
              <w:rPr>
                <w:rFonts w:cs="Arial"/>
              </w:rPr>
            </w:pPr>
            <w:r w:rsidRPr="00FF0286">
              <w:rPr>
                <w:rFonts w:cs="Arial"/>
              </w:rPr>
              <w:t>3</w:t>
            </w:r>
          </w:p>
        </w:tc>
        <w:tc>
          <w:tcPr>
            <w:tcW w:w="901" w:type="dxa"/>
            <w:tcBorders>
              <w:top w:val="nil"/>
              <w:left w:val="single" w:sz="4" w:space="0" w:color="auto"/>
              <w:bottom w:val="double" w:sz="4" w:space="0" w:color="auto"/>
              <w:right w:val="single" w:sz="4" w:space="0" w:color="auto"/>
            </w:tcBorders>
            <w:hideMark/>
          </w:tcPr>
          <w:p w14:paraId="5F84DD08" w14:textId="77777777" w:rsidR="00E36E3A" w:rsidRPr="00FF0286" w:rsidRDefault="00E36E3A" w:rsidP="00E36E3A">
            <w:pPr>
              <w:rPr>
                <w:rFonts w:cs="Arial"/>
              </w:rPr>
            </w:pPr>
            <w:r w:rsidRPr="00FF0286">
              <w:rPr>
                <w:rFonts w:cs="Arial"/>
              </w:rPr>
              <w:t>4</w:t>
            </w:r>
          </w:p>
        </w:tc>
        <w:tc>
          <w:tcPr>
            <w:tcW w:w="965" w:type="dxa"/>
            <w:tcBorders>
              <w:top w:val="nil"/>
              <w:left w:val="single" w:sz="4" w:space="0" w:color="auto"/>
              <w:bottom w:val="double" w:sz="4" w:space="0" w:color="auto"/>
              <w:right w:val="single" w:sz="4" w:space="0" w:color="auto"/>
            </w:tcBorders>
            <w:hideMark/>
          </w:tcPr>
          <w:p w14:paraId="07205CF1" w14:textId="77777777" w:rsidR="00E36E3A" w:rsidRPr="00FF0286" w:rsidRDefault="00E36E3A" w:rsidP="00E36E3A">
            <w:pPr>
              <w:rPr>
                <w:rFonts w:cs="Arial"/>
              </w:rPr>
            </w:pPr>
            <w:r w:rsidRPr="00FF0286">
              <w:rPr>
                <w:rFonts w:cs="Arial"/>
              </w:rPr>
              <w:t>5</w:t>
            </w:r>
          </w:p>
        </w:tc>
        <w:tc>
          <w:tcPr>
            <w:tcW w:w="1060" w:type="dxa"/>
            <w:tcBorders>
              <w:top w:val="nil"/>
              <w:left w:val="single" w:sz="4" w:space="0" w:color="auto"/>
              <w:bottom w:val="double" w:sz="4" w:space="0" w:color="auto"/>
              <w:right w:val="single" w:sz="4" w:space="0" w:color="auto"/>
            </w:tcBorders>
            <w:hideMark/>
          </w:tcPr>
          <w:p w14:paraId="7F9A45A4" w14:textId="77777777" w:rsidR="00E36E3A" w:rsidRPr="00FF0286" w:rsidRDefault="00E36E3A" w:rsidP="00E36E3A">
            <w:pPr>
              <w:rPr>
                <w:rFonts w:cs="Arial"/>
              </w:rPr>
            </w:pPr>
            <w:r w:rsidRPr="00FF0286">
              <w:rPr>
                <w:rFonts w:cs="Arial"/>
              </w:rPr>
              <w:t>6</w:t>
            </w:r>
          </w:p>
        </w:tc>
      </w:tr>
      <w:tr w:rsidR="00E36E3A" w:rsidRPr="00FF0286" w14:paraId="71A4A80E"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19D733E0" w14:textId="77777777" w:rsidR="00E36E3A" w:rsidRPr="00FF0286" w:rsidRDefault="00E36E3A" w:rsidP="00E36E3A">
            <w:pPr>
              <w:rPr>
                <w:rFonts w:cs="Arial"/>
              </w:rPr>
            </w:pPr>
            <w:r w:rsidRPr="00FF0286">
              <w:rPr>
                <w:rFonts w:cs="Arial"/>
              </w:rPr>
              <w:t>Stabilnost</w:t>
            </w:r>
          </w:p>
        </w:tc>
        <w:tc>
          <w:tcPr>
            <w:tcW w:w="1239" w:type="dxa"/>
            <w:tcBorders>
              <w:top w:val="single" w:sz="4" w:space="0" w:color="auto"/>
              <w:left w:val="single" w:sz="4" w:space="0" w:color="auto"/>
              <w:bottom w:val="single" w:sz="4" w:space="0" w:color="auto"/>
              <w:right w:val="single" w:sz="4" w:space="0" w:color="auto"/>
            </w:tcBorders>
            <w:hideMark/>
          </w:tcPr>
          <w:p w14:paraId="6FEDCBEC" w14:textId="77777777" w:rsidR="00E36E3A" w:rsidRPr="00FF0286" w:rsidRDefault="00E36E3A" w:rsidP="00E36E3A">
            <w:pPr>
              <w:rPr>
                <w:rFonts w:cs="Arial"/>
              </w:rPr>
            </w:pPr>
            <w:r w:rsidRPr="00FF0286">
              <w:rPr>
                <w:rFonts w:cs="Arial"/>
              </w:rPr>
              <w:t>SIST EN 13075-1</w:t>
            </w:r>
          </w:p>
        </w:tc>
        <w:tc>
          <w:tcPr>
            <w:tcW w:w="799" w:type="dxa"/>
            <w:tcBorders>
              <w:top w:val="single" w:sz="4" w:space="0" w:color="auto"/>
              <w:left w:val="single" w:sz="4" w:space="0" w:color="auto"/>
              <w:bottom w:val="single" w:sz="4" w:space="0" w:color="auto"/>
              <w:right w:val="single" w:sz="4" w:space="0" w:color="auto"/>
            </w:tcBorders>
            <w:hideMark/>
          </w:tcPr>
          <w:p w14:paraId="10B51BBE" w14:textId="77777777" w:rsidR="00E36E3A" w:rsidRPr="00FF0286" w:rsidRDefault="00E36E3A" w:rsidP="00E36E3A">
            <w:pPr>
              <w:rPr>
                <w:rFonts w:cs="Arial"/>
              </w:rPr>
            </w:pPr>
            <w:r w:rsidRPr="00FF0286">
              <w:rPr>
                <w:rFonts w:cs="Arial"/>
              </w:rPr>
              <w:t>-</w:t>
            </w:r>
          </w:p>
        </w:tc>
        <w:tc>
          <w:tcPr>
            <w:tcW w:w="901" w:type="dxa"/>
            <w:tcBorders>
              <w:top w:val="single" w:sz="4" w:space="0" w:color="auto"/>
              <w:left w:val="single" w:sz="4" w:space="0" w:color="auto"/>
              <w:bottom w:val="single" w:sz="4" w:space="0" w:color="auto"/>
              <w:right w:val="single" w:sz="4" w:space="0" w:color="auto"/>
            </w:tcBorders>
            <w:hideMark/>
          </w:tcPr>
          <w:p w14:paraId="0EF5F702" w14:textId="77777777" w:rsidR="00E36E3A" w:rsidRPr="00FF0286" w:rsidRDefault="00E36E3A" w:rsidP="00E36E3A">
            <w:pPr>
              <w:rPr>
                <w:rFonts w:cs="Arial"/>
              </w:rPr>
            </w:pPr>
            <w:r w:rsidRPr="00FF0286">
              <w:rPr>
                <w:rFonts w:cs="Arial"/>
              </w:rPr>
              <w:t>50 -100</w:t>
            </w:r>
          </w:p>
        </w:tc>
        <w:tc>
          <w:tcPr>
            <w:tcW w:w="901" w:type="dxa"/>
            <w:tcBorders>
              <w:top w:val="single" w:sz="4" w:space="0" w:color="auto"/>
              <w:left w:val="single" w:sz="4" w:space="0" w:color="auto"/>
              <w:bottom w:val="single" w:sz="4" w:space="0" w:color="auto"/>
              <w:right w:val="single" w:sz="4" w:space="0" w:color="auto"/>
            </w:tcBorders>
            <w:hideMark/>
          </w:tcPr>
          <w:p w14:paraId="0D11B6EF" w14:textId="77777777" w:rsidR="00E36E3A" w:rsidRPr="00FF0286" w:rsidRDefault="00E36E3A" w:rsidP="00E36E3A">
            <w:pPr>
              <w:rPr>
                <w:rFonts w:cs="Arial"/>
              </w:rPr>
            </w:pPr>
            <w:r w:rsidRPr="00FF0286">
              <w:rPr>
                <w:rFonts w:cs="Arial"/>
              </w:rPr>
              <w:t>70 -130</w:t>
            </w:r>
          </w:p>
        </w:tc>
        <w:tc>
          <w:tcPr>
            <w:tcW w:w="965" w:type="dxa"/>
            <w:tcBorders>
              <w:top w:val="single" w:sz="4" w:space="0" w:color="auto"/>
              <w:left w:val="single" w:sz="4" w:space="0" w:color="auto"/>
              <w:bottom w:val="single" w:sz="4" w:space="0" w:color="auto"/>
              <w:right w:val="single" w:sz="4" w:space="0" w:color="auto"/>
            </w:tcBorders>
            <w:hideMark/>
          </w:tcPr>
          <w:p w14:paraId="7BA3B2EE" w14:textId="77777777" w:rsidR="00E36E3A" w:rsidRPr="00FF0286" w:rsidRDefault="00E36E3A" w:rsidP="00E36E3A">
            <w:pPr>
              <w:rPr>
                <w:rFonts w:cs="Arial"/>
              </w:rPr>
            </w:pPr>
            <w:r w:rsidRPr="00FF0286">
              <w:rPr>
                <w:rFonts w:cs="Arial"/>
              </w:rPr>
              <w:t>120 - 180</w:t>
            </w:r>
          </w:p>
        </w:tc>
        <w:tc>
          <w:tcPr>
            <w:tcW w:w="1060" w:type="dxa"/>
            <w:tcBorders>
              <w:top w:val="single" w:sz="4" w:space="0" w:color="auto"/>
              <w:left w:val="single" w:sz="4" w:space="0" w:color="auto"/>
              <w:bottom w:val="single" w:sz="4" w:space="0" w:color="auto"/>
              <w:right w:val="single" w:sz="4" w:space="0" w:color="auto"/>
            </w:tcBorders>
            <w:hideMark/>
          </w:tcPr>
          <w:p w14:paraId="521458EF" w14:textId="77777777" w:rsidR="00E36E3A" w:rsidRPr="00FF0286" w:rsidRDefault="00E36E3A" w:rsidP="00E36E3A">
            <w:pPr>
              <w:rPr>
                <w:rFonts w:cs="Arial"/>
              </w:rPr>
            </w:pPr>
            <w:r w:rsidRPr="00FF0286">
              <w:rPr>
                <w:rFonts w:cs="Arial"/>
              </w:rPr>
              <w:t>170 do 230</w:t>
            </w:r>
          </w:p>
        </w:tc>
      </w:tr>
      <w:tr w:rsidR="00E36E3A" w:rsidRPr="00FF0286" w14:paraId="4338A317"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54D01C1E" w14:textId="77777777" w:rsidR="00E36E3A" w:rsidRPr="00FF0286" w:rsidRDefault="00E36E3A" w:rsidP="00E36E3A">
            <w:pPr>
              <w:rPr>
                <w:rFonts w:cs="Arial"/>
              </w:rPr>
            </w:pPr>
            <w:r w:rsidRPr="00FF0286">
              <w:rPr>
                <w:rFonts w:cs="Arial"/>
              </w:rPr>
              <w:t>Stabilnost s cementom</w:t>
            </w:r>
          </w:p>
        </w:tc>
        <w:tc>
          <w:tcPr>
            <w:tcW w:w="1239" w:type="dxa"/>
            <w:tcBorders>
              <w:top w:val="single" w:sz="4" w:space="0" w:color="auto"/>
              <w:left w:val="single" w:sz="4" w:space="0" w:color="auto"/>
              <w:bottom w:val="single" w:sz="4" w:space="0" w:color="auto"/>
              <w:right w:val="single" w:sz="4" w:space="0" w:color="auto"/>
            </w:tcBorders>
            <w:hideMark/>
          </w:tcPr>
          <w:p w14:paraId="4ED38EA1" w14:textId="77777777" w:rsidR="00E36E3A" w:rsidRPr="00FF0286" w:rsidRDefault="00E36E3A" w:rsidP="00E36E3A">
            <w:pPr>
              <w:rPr>
                <w:rFonts w:cs="Arial"/>
              </w:rPr>
            </w:pPr>
            <w:r w:rsidRPr="00FF0286">
              <w:rPr>
                <w:rFonts w:cs="Arial"/>
              </w:rPr>
              <w:t xml:space="preserve">SIST EN </w:t>
            </w:r>
            <w:r w:rsidRPr="00FF0286">
              <w:rPr>
                <w:rFonts w:cs="Arial"/>
              </w:rPr>
              <w:lastRenderedPageBreak/>
              <w:t>12848</w:t>
            </w:r>
          </w:p>
        </w:tc>
        <w:tc>
          <w:tcPr>
            <w:tcW w:w="799" w:type="dxa"/>
            <w:tcBorders>
              <w:top w:val="single" w:sz="4" w:space="0" w:color="auto"/>
              <w:left w:val="single" w:sz="4" w:space="0" w:color="auto"/>
              <w:bottom w:val="single" w:sz="4" w:space="0" w:color="auto"/>
              <w:right w:val="single" w:sz="4" w:space="0" w:color="auto"/>
            </w:tcBorders>
            <w:hideMark/>
          </w:tcPr>
          <w:p w14:paraId="25138743" w14:textId="77777777" w:rsidR="00E36E3A" w:rsidRPr="00FF0286" w:rsidRDefault="00E36E3A" w:rsidP="00E36E3A">
            <w:pPr>
              <w:rPr>
                <w:rFonts w:cs="Arial"/>
              </w:rPr>
            </w:pPr>
            <w:r w:rsidRPr="00FF0286">
              <w:rPr>
                <w:rFonts w:cs="Arial"/>
              </w:rPr>
              <w:lastRenderedPageBreak/>
              <w:t>g</w:t>
            </w:r>
          </w:p>
        </w:tc>
        <w:tc>
          <w:tcPr>
            <w:tcW w:w="901" w:type="dxa"/>
            <w:tcBorders>
              <w:top w:val="single" w:sz="4" w:space="0" w:color="auto"/>
              <w:left w:val="single" w:sz="4" w:space="0" w:color="auto"/>
              <w:bottom w:val="single" w:sz="4" w:space="0" w:color="auto"/>
              <w:right w:val="single" w:sz="4" w:space="0" w:color="auto"/>
            </w:tcBorders>
            <w:hideMark/>
          </w:tcPr>
          <w:p w14:paraId="7938E7D5" w14:textId="77777777" w:rsidR="00E36E3A" w:rsidRPr="00FF0286" w:rsidRDefault="00E36E3A" w:rsidP="00E36E3A">
            <w:pPr>
              <w:rPr>
                <w:rFonts w:cs="Arial"/>
              </w:rPr>
            </w:pPr>
            <w:r w:rsidRPr="00FF0286">
              <w:rPr>
                <w:rFonts w:cs="Arial"/>
              </w:rPr>
              <w:t>≥ 2</w:t>
            </w:r>
          </w:p>
        </w:tc>
        <w:tc>
          <w:tcPr>
            <w:tcW w:w="901" w:type="dxa"/>
            <w:tcBorders>
              <w:top w:val="single" w:sz="4" w:space="0" w:color="auto"/>
              <w:left w:val="single" w:sz="4" w:space="0" w:color="auto"/>
              <w:bottom w:val="single" w:sz="4" w:space="0" w:color="auto"/>
              <w:right w:val="single" w:sz="4" w:space="0" w:color="auto"/>
            </w:tcBorders>
            <w:hideMark/>
          </w:tcPr>
          <w:p w14:paraId="1722D60F" w14:textId="77777777" w:rsidR="00E36E3A" w:rsidRPr="00FF0286" w:rsidRDefault="00E36E3A" w:rsidP="00E36E3A">
            <w:pPr>
              <w:rPr>
                <w:rFonts w:cs="Arial"/>
              </w:rPr>
            </w:pPr>
            <w:r w:rsidRPr="00FF0286">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2E7AC4B5"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36D923A1" w14:textId="77777777" w:rsidR="00E36E3A" w:rsidRPr="00FF0286" w:rsidRDefault="00E36E3A" w:rsidP="00E36E3A">
            <w:pPr>
              <w:rPr>
                <w:rFonts w:cs="Arial"/>
              </w:rPr>
            </w:pPr>
            <w:r w:rsidRPr="00FF0286">
              <w:rPr>
                <w:rFonts w:cs="Arial"/>
              </w:rPr>
              <w:t>-</w:t>
            </w:r>
          </w:p>
        </w:tc>
      </w:tr>
      <w:tr w:rsidR="00E36E3A" w:rsidRPr="00FF0286" w14:paraId="0FF8DF93"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6ED58DC2" w14:textId="77777777" w:rsidR="00E36E3A" w:rsidRPr="00FF0286" w:rsidRDefault="00E36E3A" w:rsidP="00E36E3A">
            <w:pPr>
              <w:rPr>
                <w:rFonts w:cs="Arial"/>
              </w:rPr>
            </w:pPr>
            <w:r w:rsidRPr="00FF0286">
              <w:rPr>
                <w:rFonts w:cs="Arial"/>
              </w:rPr>
              <w:t>Čas dodajanja finih delcev</w:t>
            </w:r>
          </w:p>
        </w:tc>
        <w:tc>
          <w:tcPr>
            <w:tcW w:w="1239" w:type="dxa"/>
            <w:tcBorders>
              <w:top w:val="single" w:sz="4" w:space="0" w:color="auto"/>
              <w:left w:val="single" w:sz="4" w:space="0" w:color="auto"/>
              <w:bottom w:val="single" w:sz="4" w:space="0" w:color="auto"/>
              <w:right w:val="single" w:sz="4" w:space="0" w:color="auto"/>
            </w:tcBorders>
            <w:hideMark/>
          </w:tcPr>
          <w:p w14:paraId="11AC349B" w14:textId="77777777" w:rsidR="00E36E3A" w:rsidRPr="00FF0286" w:rsidRDefault="00E36E3A" w:rsidP="00E36E3A">
            <w:pPr>
              <w:rPr>
                <w:rFonts w:cs="Arial"/>
              </w:rPr>
            </w:pPr>
            <w:r w:rsidRPr="00FF0286">
              <w:rPr>
                <w:rFonts w:cs="Arial"/>
              </w:rPr>
              <w:t>SIST EN 13075-2</w:t>
            </w:r>
          </w:p>
        </w:tc>
        <w:tc>
          <w:tcPr>
            <w:tcW w:w="799" w:type="dxa"/>
            <w:tcBorders>
              <w:top w:val="single" w:sz="4" w:space="0" w:color="auto"/>
              <w:left w:val="single" w:sz="4" w:space="0" w:color="auto"/>
              <w:bottom w:val="single" w:sz="4" w:space="0" w:color="auto"/>
              <w:right w:val="single" w:sz="4" w:space="0" w:color="auto"/>
            </w:tcBorders>
            <w:hideMark/>
          </w:tcPr>
          <w:p w14:paraId="166ACBCB" w14:textId="77777777" w:rsidR="00E36E3A" w:rsidRPr="00FF0286" w:rsidRDefault="00E36E3A" w:rsidP="00E36E3A">
            <w:pPr>
              <w:rPr>
                <w:rFonts w:cs="Arial"/>
              </w:rPr>
            </w:pPr>
            <w:r w:rsidRPr="00FF0286">
              <w:rPr>
                <w:rFonts w:cs="Arial"/>
              </w:rPr>
              <w:t>s</w:t>
            </w:r>
          </w:p>
        </w:tc>
        <w:tc>
          <w:tcPr>
            <w:tcW w:w="901" w:type="dxa"/>
            <w:tcBorders>
              <w:top w:val="single" w:sz="4" w:space="0" w:color="auto"/>
              <w:left w:val="single" w:sz="4" w:space="0" w:color="auto"/>
              <w:bottom w:val="single" w:sz="4" w:space="0" w:color="auto"/>
              <w:right w:val="single" w:sz="4" w:space="0" w:color="auto"/>
            </w:tcBorders>
            <w:hideMark/>
          </w:tcPr>
          <w:p w14:paraId="1A18E80A" w14:textId="77777777" w:rsidR="00E36E3A" w:rsidRPr="00FF0286" w:rsidRDefault="00E36E3A" w:rsidP="00E36E3A">
            <w:pPr>
              <w:rPr>
                <w:rFonts w:cs="Arial"/>
              </w:rPr>
            </w:pPr>
            <w:r w:rsidRPr="00FF0286">
              <w:rPr>
                <w:rFonts w:cs="Arial"/>
              </w:rPr>
              <w:t>≥ 300</w:t>
            </w:r>
          </w:p>
        </w:tc>
        <w:tc>
          <w:tcPr>
            <w:tcW w:w="901" w:type="dxa"/>
            <w:tcBorders>
              <w:top w:val="single" w:sz="4" w:space="0" w:color="auto"/>
              <w:left w:val="single" w:sz="4" w:space="0" w:color="auto"/>
              <w:bottom w:val="single" w:sz="4" w:space="0" w:color="auto"/>
              <w:right w:val="single" w:sz="4" w:space="0" w:color="auto"/>
            </w:tcBorders>
            <w:hideMark/>
          </w:tcPr>
          <w:p w14:paraId="488A9170" w14:textId="77777777" w:rsidR="00E36E3A" w:rsidRPr="00FF0286" w:rsidRDefault="00E36E3A" w:rsidP="00E36E3A">
            <w:pPr>
              <w:rPr>
                <w:rFonts w:cs="Arial"/>
              </w:rPr>
            </w:pPr>
            <w:r w:rsidRPr="00FF0286">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06FA4C4F"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4B4E2547" w14:textId="77777777" w:rsidR="00E36E3A" w:rsidRPr="00FF0286" w:rsidRDefault="00E36E3A" w:rsidP="00E36E3A">
            <w:pPr>
              <w:rPr>
                <w:rFonts w:cs="Arial"/>
              </w:rPr>
            </w:pPr>
            <w:r w:rsidRPr="00FF0286">
              <w:rPr>
                <w:rFonts w:cs="Arial"/>
              </w:rPr>
              <w:t>-</w:t>
            </w:r>
          </w:p>
        </w:tc>
      </w:tr>
      <w:tr w:rsidR="00E36E3A" w:rsidRPr="00FF0286" w14:paraId="649C64C7"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59A5C884" w14:textId="77777777" w:rsidR="00E36E3A" w:rsidRPr="00FF0286" w:rsidRDefault="00E36E3A" w:rsidP="00E36E3A">
            <w:pPr>
              <w:rPr>
                <w:rFonts w:cs="Arial"/>
              </w:rPr>
            </w:pPr>
            <w:r w:rsidRPr="00FF0286">
              <w:rPr>
                <w:rFonts w:cs="Arial"/>
              </w:rPr>
              <w:t>Vsebnost veziva (za vsebnost vode)</w:t>
            </w:r>
          </w:p>
        </w:tc>
        <w:tc>
          <w:tcPr>
            <w:tcW w:w="1239" w:type="dxa"/>
            <w:tcBorders>
              <w:top w:val="single" w:sz="4" w:space="0" w:color="auto"/>
              <w:left w:val="single" w:sz="4" w:space="0" w:color="auto"/>
              <w:bottom w:val="single" w:sz="4" w:space="0" w:color="auto"/>
              <w:right w:val="single" w:sz="4" w:space="0" w:color="auto"/>
            </w:tcBorders>
            <w:hideMark/>
          </w:tcPr>
          <w:p w14:paraId="480A600C" w14:textId="77777777" w:rsidR="00E36E3A" w:rsidRPr="00FF0286" w:rsidRDefault="00E36E3A" w:rsidP="00E36E3A">
            <w:pPr>
              <w:rPr>
                <w:rFonts w:cs="Arial"/>
              </w:rPr>
            </w:pPr>
            <w:r w:rsidRPr="00FF0286">
              <w:rPr>
                <w:rFonts w:cs="Arial"/>
              </w:rPr>
              <w:t>SIST EN 1428</w:t>
            </w:r>
          </w:p>
        </w:tc>
        <w:tc>
          <w:tcPr>
            <w:tcW w:w="799" w:type="dxa"/>
            <w:tcBorders>
              <w:top w:val="single" w:sz="4" w:space="0" w:color="auto"/>
              <w:left w:val="single" w:sz="4" w:space="0" w:color="auto"/>
              <w:bottom w:val="single" w:sz="4" w:space="0" w:color="auto"/>
              <w:right w:val="single" w:sz="4" w:space="0" w:color="auto"/>
            </w:tcBorders>
            <w:hideMark/>
          </w:tcPr>
          <w:p w14:paraId="51137C02" w14:textId="77777777" w:rsidR="00E36E3A" w:rsidRPr="00FF0286" w:rsidRDefault="00E36E3A" w:rsidP="00E36E3A">
            <w:pPr>
              <w:rPr>
                <w:rFonts w:cs="Arial"/>
              </w:rPr>
            </w:pPr>
            <w:r w:rsidRPr="00FF0286">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738935C9" w14:textId="77777777" w:rsidR="00E36E3A" w:rsidRPr="00FF0286" w:rsidRDefault="00E36E3A" w:rsidP="00E36E3A">
            <w:pPr>
              <w:rPr>
                <w:rFonts w:cs="Arial"/>
              </w:rPr>
            </w:pPr>
            <w:r w:rsidRPr="00FF0286">
              <w:rPr>
                <w:rFonts w:cs="Arial"/>
              </w:rPr>
              <w:t>48 - 52</w:t>
            </w:r>
          </w:p>
        </w:tc>
        <w:tc>
          <w:tcPr>
            <w:tcW w:w="901" w:type="dxa"/>
            <w:tcBorders>
              <w:top w:val="single" w:sz="4" w:space="0" w:color="auto"/>
              <w:left w:val="single" w:sz="4" w:space="0" w:color="auto"/>
              <w:bottom w:val="single" w:sz="4" w:space="0" w:color="auto"/>
              <w:right w:val="single" w:sz="4" w:space="0" w:color="auto"/>
            </w:tcBorders>
            <w:hideMark/>
          </w:tcPr>
          <w:p w14:paraId="71E150C9" w14:textId="77777777" w:rsidR="00E36E3A" w:rsidRPr="00FF0286" w:rsidRDefault="00E36E3A" w:rsidP="00E36E3A">
            <w:pPr>
              <w:rPr>
                <w:rFonts w:cs="Arial"/>
              </w:rPr>
            </w:pPr>
            <w:r w:rsidRPr="00FF0286">
              <w:rPr>
                <w:rFonts w:cs="Arial"/>
              </w:rPr>
              <w:t>53 – 57</w:t>
            </w:r>
          </w:p>
        </w:tc>
        <w:tc>
          <w:tcPr>
            <w:tcW w:w="965" w:type="dxa"/>
            <w:tcBorders>
              <w:top w:val="single" w:sz="4" w:space="0" w:color="auto"/>
              <w:left w:val="single" w:sz="4" w:space="0" w:color="auto"/>
              <w:bottom w:val="single" w:sz="4" w:space="0" w:color="auto"/>
              <w:right w:val="single" w:sz="4" w:space="0" w:color="auto"/>
            </w:tcBorders>
            <w:hideMark/>
          </w:tcPr>
          <w:p w14:paraId="6BE51718" w14:textId="77777777" w:rsidR="00E36E3A" w:rsidRPr="00FF0286" w:rsidRDefault="00E36E3A" w:rsidP="00E36E3A">
            <w:pPr>
              <w:rPr>
                <w:rFonts w:cs="Arial"/>
              </w:rPr>
            </w:pPr>
            <w:r w:rsidRPr="00FF0286">
              <w:rPr>
                <w:rFonts w:cs="Arial"/>
              </w:rPr>
              <w:t>58 - 62</w:t>
            </w:r>
          </w:p>
        </w:tc>
        <w:tc>
          <w:tcPr>
            <w:tcW w:w="1060" w:type="dxa"/>
            <w:tcBorders>
              <w:top w:val="single" w:sz="4" w:space="0" w:color="auto"/>
              <w:left w:val="single" w:sz="4" w:space="0" w:color="auto"/>
              <w:bottom w:val="single" w:sz="4" w:space="0" w:color="auto"/>
              <w:right w:val="single" w:sz="4" w:space="0" w:color="auto"/>
            </w:tcBorders>
            <w:hideMark/>
          </w:tcPr>
          <w:p w14:paraId="4EB3D919" w14:textId="77777777" w:rsidR="00E36E3A" w:rsidRPr="00FF0286" w:rsidRDefault="00E36E3A" w:rsidP="00E36E3A">
            <w:pPr>
              <w:rPr>
                <w:rFonts w:cs="Arial"/>
              </w:rPr>
            </w:pPr>
            <w:r w:rsidRPr="00FF0286">
              <w:rPr>
                <w:rFonts w:cs="Arial"/>
              </w:rPr>
              <w:t>63 - 67</w:t>
            </w:r>
          </w:p>
        </w:tc>
      </w:tr>
      <w:tr w:rsidR="00E36E3A" w:rsidRPr="00FF0286" w14:paraId="5FF18282"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5ED3182F" w14:textId="77777777" w:rsidR="00E36E3A" w:rsidRPr="00FF0286" w:rsidRDefault="00E36E3A" w:rsidP="00E36E3A">
            <w:pPr>
              <w:rPr>
                <w:rFonts w:cs="Arial"/>
              </w:rPr>
            </w:pPr>
            <w:r w:rsidRPr="00FF0286">
              <w:rPr>
                <w:rFonts w:cs="Arial"/>
              </w:rPr>
              <w:t>Vsebnost veziva (za destilacijo)</w:t>
            </w:r>
          </w:p>
        </w:tc>
        <w:tc>
          <w:tcPr>
            <w:tcW w:w="1239" w:type="dxa"/>
            <w:tcBorders>
              <w:top w:val="single" w:sz="4" w:space="0" w:color="auto"/>
              <w:left w:val="single" w:sz="4" w:space="0" w:color="auto"/>
              <w:bottom w:val="single" w:sz="4" w:space="0" w:color="auto"/>
              <w:right w:val="single" w:sz="4" w:space="0" w:color="auto"/>
            </w:tcBorders>
            <w:hideMark/>
          </w:tcPr>
          <w:p w14:paraId="6353A082" w14:textId="77777777" w:rsidR="00E36E3A" w:rsidRPr="00FF0286" w:rsidRDefault="00E36E3A" w:rsidP="00E36E3A">
            <w:pPr>
              <w:rPr>
                <w:rFonts w:cs="Arial"/>
              </w:rPr>
            </w:pPr>
            <w:r w:rsidRPr="00FF0286">
              <w:rPr>
                <w:rFonts w:cs="Arial"/>
              </w:rPr>
              <w:t>SIST EN 1431</w:t>
            </w:r>
          </w:p>
        </w:tc>
        <w:tc>
          <w:tcPr>
            <w:tcW w:w="799" w:type="dxa"/>
            <w:tcBorders>
              <w:top w:val="single" w:sz="4" w:space="0" w:color="auto"/>
              <w:left w:val="single" w:sz="4" w:space="0" w:color="auto"/>
              <w:bottom w:val="single" w:sz="4" w:space="0" w:color="auto"/>
              <w:right w:val="single" w:sz="4" w:space="0" w:color="auto"/>
            </w:tcBorders>
            <w:hideMark/>
          </w:tcPr>
          <w:p w14:paraId="1A41887A" w14:textId="77777777" w:rsidR="00E36E3A" w:rsidRPr="00FF0286" w:rsidRDefault="00E36E3A" w:rsidP="00E36E3A">
            <w:pPr>
              <w:rPr>
                <w:rFonts w:cs="Arial"/>
              </w:rPr>
            </w:pPr>
            <w:r w:rsidRPr="00FF0286">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5F1D5D5A" w14:textId="77777777" w:rsidR="00E36E3A" w:rsidRPr="00FF0286" w:rsidRDefault="00E36E3A" w:rsidP="00E36E3A">
            <w:pPr>
              <w:rPr>
                <w:rFonts w:cs="Arial"/>
              </w:rPr>
            </w:pPr>
            <w:r w:rsidRPr="00FF0286">
              <w:rPr>
                <w:rFonts w:cs="Arial"/>
              </w:rPr>
              <w:t>≥ 48</w:t>
            </w:r>
          </w:p>
        </w:tc>
        <w:tc>
          <w:tcPr>
            <w:tcW w:w="901" w:type="dxa"/>
            <w:tcBorders>
              <w:top w:val="single" w:sz="4" w:space="0" w:color="auto"/>
              <w:left w:val="single" w:sz="4" w:space="0" w:color="auto"/>
              <w:bottom w:val="single" w:sz="4" w:space="0" w:color="auto"/>
              <w:right w:val="single" w:sz="4" w:space="0" w:color="auto"/>
            </w:tcBorders>
            <w:hideMark/>
          </w:tcPr>
          <w:p w14:paraId="049325E8" w14:textId="77777777" w:rsidR="00E36E3A" w:rsidRPr="00FF0286" w:rsidRDefault="00E36E3A" w:rsidP="00E36E3A">
            <w:pPr>
              <w:rPr>
                <w:rFonts w:cs="Arial"/>
              </w:rPr>
            </w:pPr>
            <w:r w:rsidRPr="00FF0286">
              <w:rPr>
                <w:rFonts w:cs="Arial"/>
              </w:rPr>
              <w:t>≥ 53</w:t>
            </w:r>
          </w:p>
        </w:tc>
        <w:tc>
          <w:tcPr>
            <w:tcW w:w="965" w:type="dxa"/>
            <w:tcBorders>
              <w:top w:val="single" w:sz="4" w:space="0" w:color="auto"/>
              <w:left w:val="single" w:sz="4" w:space="0" w:color="auto"/>
              <w:bottom w:val="single" w:sz="4" w:space="0" w:color="auto"/>
              <w:right w:val="single" w:sz="4" w:space="0" w:color="auto"/>
            </w:tcBorders>
            <w:hideMark/>
          </w:tcPr>
          <w:p w14:paraId="1C21F174" w14:textId="77777777" w:rsidR="00E36E3A" w:rsidRPr="00FF0286" w:rsidRDefault="00E36E3A" w:rsidP="00E36E3A">
            <w:pPr>
              <w:rPr>
                <w:rFonts w:cs="Arial"/>
              </w:rPr>
            </w:pPr>
            <w:r w:rsidRPr="00FF0286">
              <w:rPr>
                <w:rFonts w:cs="Arial"/>
              </w:rPr>
              <w:t>≥ 58</w:t>
            </w:r>
          </w:p>
        </w:tc>
        <w:tc>
          <w:tcPr>
            <w:tcW w:w="1060" w:type="dxa"/>
            <w:tcBorders>
              <w:top w:val="single" w:sz="4" w:space="0" w:color="auto"/>
              <w:left w:val="single" w:sz="4" w:space="0" w:color="auto"/>
              <w:bottom w:val="single" w:sz="4" w:space="0" w:color="auto"/>
              <w:right w:val="single" w:sz="4" w:space="0" w:color="auto"/>
            </w:tcBorders>
            <w:hideMark/>
          </w:tcPr>
          <w:p w14:paraId="5D389D25" w14:textId="77777777" w:rsidR="00E36E3A" w:rsidRPr="00FF0286" w:rsidRDefault="00E36E3A" w:rsidP="00E36E3A">
            <w:pPr>
              <w:rPr>
                <w:rFonts w:cs="Arial"/>
              </w:rPr>
            </w:pPr>
            <w:r w:rsidRPr="00FF0286">
              <w:rPr>
                <w:rFonts w:cs="Arial"/>
              </w:rPr>
              <w:t>≥ 63</w:t>
            </w:r>
          </w:p>
        </w:tc>
      </w:tr>
      <w:tr w:rsidR="00E36E3A" w:rsidRPr="00FF0286" w14:paraId="3AF03D1F"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4F28AEE9" w14:textId="77777777" w:rsidR="00E36E3A" w:rsidRPr="00FF0286" w:rsidRDefault="00E36E3A" w:rsidP="00E36E3A">
            <w:pPr>
              <w:rPr>
                <w:rFonts w:cs="Arial"/>
              </w:rPr>
            </w:pPr>
            <w:r w:rsidRPr="00FF0286">
              <w:rPr>
                <w:rFonts w:cs="Arial"/>
              </w:rPr>
              <w:t>Delež oljne komponente</w:t>
            </w:r>
          </w:p>
        </w:tc>
        <w:tc>
          <w:tcPr>
            <w:tcW w:w="1239" w:type="dxa"/>
            <w:tcBorders>
              <w:top w:val="single" w:sz="4" w:space="0" w:color="auto"/>
              <w:left w:val="single" w:sz="4" w:space="0" w:color="auto"/>
              <w:bottom w:val="single" w:sz="4" w:space="0" w:color="auto"/>
              <w:right w:val="single" w:sz="4" w:space="0" w:color="auto"/>
            </w:tcBorders>
            <w:hideMark/>
          </w:tcPr>
          <w:p w14:paraId="66CAF9E2" w14:textId="77777777" w:rsidR="00E36E3A" w:rsidRPr="00FF0286" w:rsidRDefault="00E36E3A" w:rsidP="00E36E3A">
            <w:pPr>
              <w:rPr>
                <w:rFonts w:cs="Arial"/>
              </w:rPr>
            </w:pPr>
            <w:r w:rsidRPr="00FF0286">
              <w:rPr>
                <w:rFonts w:cs="Arial"/>
              </w:rPr>
              <w:t>SIST EN 1431</w:t>
            </w:r>
          </w:p>
        </w:tc>
        <w:tc>
          <w:tcPr>
            <w:tcW w:w="799" w:type="dxa"/>
            <w:tcBorders>
              <w:top w:val="single" w:sz="4" w:space="0" w:color="auto"/>
              <w:left w:val="single" w:sz="4" w:space="0" w:color="auto"/>
              <w:bottom w:val="single" w:sz="4" w:space="0" w:color="auto"/>
              <w:right w:val="single" w:sz="4" w:space="0" w:color="auto"/>
            </w:tcBorders>
            <w:hideMark/>
          </w:tcPr>
          <w:p w14:paraId="13E139C2" w14:textId="77777777" w:rsidR="00E36E3A" w:rsidRPr="00FF0286" w:rsidRDefault="00E36E3A" w:rsidP="00E36E3A">
            <w:pPr>
              <w:rPr>
                <w:rFonts w:cs="Arial"/>
              </w:rPr>
            </w:pPr>
            <w:r w:rsidRPr="00FF0286">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4271751C" w14:textId="77777777" w:rsidR="00E36E3A" w:rsidRPr="00FF0286" w:rsidRDefault="00E36E3A" w:rsidP="00E36E3A">
            <w:pPr>
              <w:rPr>
                <w:rFonts w:cs="Arial"/>
              </w:rPr>
            </w:pPr>
            <w:r w:rsidRPr="00FF0286">
              <w:rPr>
                <w:rFonts w:cs="Arial"/>
              </w:rPr>
              <w:t>≤ 3,0</w:t>
            </w:r>
          </w:p>
        </w:tc>
        <w:tc>
          <w:tcPr>
            <w:tcW w:w="901" w:type="dxa"/>
            <w:tcBorders>
              <w:top w:val="single" w:sz="4" w:space="0" w:color="auto"/>
              <w:left w:val="single" w:sz="4" w:space="0" w:color="auto"/>
              <w:bottom w:val="single" w:sz="4" w:space="0" w:color="auto"/>
              <w:right w:val="single" w:sz="4" w:space="0" w:color="auto"/>
            </w:tcBorders>
            <w:hideMark/>
          </w:tcPr>
          <w:p w14:paraId="15A67E67" w14:textId="77777777" w:rsidR="00E36E3A" w:rsidRPr="00FF0286" w:rsidRDefault="00E36E3A" w:rsidP="00E36E3A">
            <w:pPr>
              <w:rPr>
                <w:rFonts w:cs="Arial"/>
              </w:rPr>
            </w:pPr>
            <w:r w:rsidRPr="00FF0286">
              <w:rPr>
                <w:rFonts w:cs="Arial"/>
              </w:rPr>
              <w:t>≤ 5,0</w:t>
            </w:r>
          </w:p>
        </w:tc>
        <w:tc>
          <w:tcPr>
            <w:tcW w:w="965" w:type="dxa"/>
            <w:tcBorders>
              <w:top w:val="single" w:sz="4" w:space="0" w:color="auto"/>
              <w:left w:val="single" w:sz="4" w:space="0" w:color="auto"/>
              <w:bottom w:val="single" w:sz="4" w:space="0" w:color="auto"/>
              <w:right w:val="single" w:sz="4" w:space="0" w:color="auto"/>
            </w:tcBorders>
            <w:hideMark/>
          </w:tcPr>
          <w:p w14:paraId="2F4BF6FB" w14:textId="77777777" w:rsidR="00E36E3A" w:rsidRPr="00FF0286" w:rsidRDefault="00E36E3A" w:rsidP="00E36E3A">
            <w:pPr>
              <w:rPr>
                <w:rFonts w:cs="Arial"/>
              </w:rPr>
            </w:pPr>
            <w:r w:rsidRPr="00FF0286">
              <w:rPr>
                <w:rFonts w:cs="Arial"/>
              </w:rPr>
              <w:t>≤ 8,0</w:t>
            </w:r>
          </w:p>
        </w:tc>
        <w:tc>
          <w:tcPr>
            <w:tcW w:w="1060" w:type="dxa"/>
            <w:tcBorders>
              <w:top w:val="single" w:sz="4" w:space="0" w:color="auto"/>
              <w:left w:val="single" w:sz="4" w:space="0" w:color="auto"/>
              <w:bottom w:val="single" w:sz="4" w:space="0" w:color="auto"/>
              <w:right w:val="single" w:sz="4" w:space="0" w:color="auto"/>
            </w:tcBorders>
            <w:hideMark/>
          </w:tcPr>
          <w:p w14:paraId="104ED28E" w14:textId="77777777" w:rsidR="00E36E3A" w:rsidRPr="00FF0286" w:rsidRDefault="00E36E3A" w:rsidP="00E36E3A">
            <w:pPr>
              <w:rPr>
                <w:rFonts w:cs="Arial"/>
              </w:rPr>
            </w:pPr>
            <w:r w:rsidRPr="00FF0286">
              <w:rPr>
                <w:rFonts w:cs="Arial"/>
              </w:rPr>
              <w:t>≤ 10,0</w:t>
            </w:r>
          </w:p>
        </w:tc>
      </w:tr>
      <w:tr w:rsidR="00E36E3A" w:rsidRPr="00FF0286" w14:paraId="7D99D62F"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2D659632" w14:textId="77777777" w:rsidR="00E36E3A" w:rsidRPr="00FF0286" w:rsidRDefault="00E36E3A" w:rsidP="00E36E3A">
            <w:pPr>
              <w:rPr>
                <w:rFonts w:cs="Arial"/>
              </w:rPr>
            </w:pPr>
            <w:r w:rsidRPr="00FF0286">
              <w:rPr>
                <w:rFonts w:cs="Arial"/>
              </w:rPr>
              <w:t>Čas izteka, 2 mm, 40 °C</w:t>
            </w:r>
          </w:p>
        </w:tc>
        <w:tc>
          <w:tcPr>
            <w:tcW w:w="1239" w:type="dxa"/>
            <w:tcBorders>
              <w:top w:val="single" w:sz="4" w:space="0" w:color="auto"/>
              <w:left w:val="single" w:sz="4" w:space="0" w:color="auto"/>
              <w:bottom w:val="single" w:sz="4" w:space="0" w:color="auto"/>
              <w:right w:val="single" w:sz="4" w:space="0" w:color="auto"/>
            </w:tcBorders>
            <w:hideMark/>
          </w:tcPr>
          <w:p w14:paraId="2D3FBE07" w14:textId="77777777" w:rsidR="00E36E3A" w:rsidRPr="00FF0286" w:rsidRDefault="00E36E3A" w:rsidP="00E36E3A">
            <w:pPr>
              <w:rPr>
                <w:rFonts w:cs="Arial"/>
              </w:rPr>
            </w:pPr>
            <w:r w:rsidRPr="00FF0286">
              <w:rPr>
                <w:rFonts w:cs="Arial"/>
              </w:rPr>
              <w:t>SIST EN 12846</w:t>
            </w:r>
          </w:p>
        </w:tc>
        <w:tc>
          <w:tcPr>
            <w:tcW w:w="799" w:type="dxa"/>
            <w:tcBorders>
              <w:top w:val="single" w:sz="4" w:space="0" w:color="auto"/>
              <w:left w:val="single" w:sz="4" w:space="0" w:color="auto"/>
              <w:bottom w:val="single" w:sz="4" w:space="0" w:color="auto"/>
              <w:right w:val="single" w:sz="4" w:space="0" w:color="auto"/>
            </w:tcBorders>
            <w:hideMark/>
          </w:tcPr>
          <w:p w14:paraId="0169DF6C" w14:textId="77777777" w:rsidR="00E36E3A" w:rsidRPr="00FF0286" w:rsidRDefault="00E36E3A" w:rsidP="00E36E3A">
            <w:pPr>
              <w:rPr>
                <w:rFonts w:cs="Arial"/>
              </w:rPr>
            </w:pPr>
            <w:r w:rsidRPr="00FF0286">
              <w:rPr>
                <w:rFonts w:cs="Arial"/>
              </w:rPr>
              <w:t>s</w:t>
            </w:r>
          </w:p>
        </w:tc>
        <w:tc>
          <w:tcPr>
            <w:tcW w:w="901" w:type="dxa"/>
            <w:tcBorders>
              <w:top w:val="single" w:sz="4" w:space="0" w:color="auto"/>
              <w:left w:val="single" w:sz="4" w:space="0" w:color="auto"/>
              <w:bottom w:val="single" w:sz="4" w:space="0" w:color="auto"/>
              <w:right w:val="single" w:sz="4" w:space="0" w:color="auto"/>
            </w:tcBorders>
            <w:hideMark/>
          </w:tcPr>
          <w:p w14:paraId="55ACF3A5" w14:textId="77777777" w:rsidR="00E36E3A" w:rsidRPr="00FF0286" w:rsidRDefault="00E36E3A" w:rsidP="00E36E3A">
            <w:pPr>
              <w:rPr>
                <w:rFonts w:cs="Arial"/>
              </w:rPr>
            </w:pPr>
            <w:r w:rsidRPr="00FF0286">
              <w:rPr>
                <w:rFonts w:cs="Arial"/>
              </w:rPr>
              <w:t>15 - 45</w:t>
            </w:r>
          </w:p>
        </w:tc>
        <w:tc>
          <w:tcPr>
            <w:tcW w:w="901" w:type="dxa"/>
            <w:tcBorders>
              <w:top w:val="single" w:sz="4" w:space="0" w:color="auto"/>
              <w:left w:val="single" w:sz="4" w:space="0" w:color="auto"/>
              <w:bottom w:val="single" w:sz="4" w:space="0" w:color="auto"/>
              <w:right w:val="single" w:sz="4" w:space="0" w:color="auto"/>
            </w:tcBorders>
            <w:hideMark/>
          </w:tcPr>
          <w:p w14:paraId="670BF0BC" w14:textId="77777777" w:rsidR="00E36E3A" w:rsidRPr="00FF0286" w:rsidRDefault="00E36E3A" w:rsidP="00E36E3A">
            <w:pPr>
              <w:rPr>
                <w:rFonts w:cs="Arial"/>
              </w:rPr>
            </w:pPr>
            <w:r w:rsidRPr="00FF0286">
              <w:rPr>
                <w:rFonts w:cs="Arial"/>
              </w:rPr>
              <w:t>35 – 80</w:t>
            </w:r>
          </w:p>
        </w:tc>
        <w:tc>
          <w:tcPr>
            <w:tcW w:w="965" w:type="dxa"/>
            <w:tcBorders>
              <w:top w:val="single" w:sz="4" w:space="0" w:color="auto"/>
              <w:left w:val="single" w:sz="4" w:space="0" w:color="auto"/>
              <w:bottom w:val="single" w:sz="4" w:space="0" w:color="auto"/>
              <w:right w:val="single" w:sz="4" w:space="0" w:color="auto"/>
            </w:tcBorders>
            <w:hideMark/>
          </w:tcPr>
          <w:p w14:paraId="501F41E6" w14:textId="77777777" w:rsidR="00E36E3A" w:rsidRPr="00FF0286" w:rsidRDefault="00E36E3A" w:rsidP="00E36E3A">
            <w:pPr>
              <w:rPr>
                <w:rFonts w:cs="Arial"/>
              </w:rPr>
            </w:pPr>
            <w:r w:rsidRPr="00FF0286">
              <w:rPr>
                <w:rFonts w:cs="Arial"/>
              </w:rPr>
              <w:t>70 - 130</w:t>
            </w:r>
          </w:p>
        </w:tc>
        <w:tc>
          <w:tcPr>
            <w:tcW w:w="1060" w:type="dxa"/>
            <w:tcBorders>
              <w:top w:val="single" w:sz="4" w:space="0" w:color="auto"/>
              <w:left w:val="single" w:sz="4" w:space="0" w:color="auto"/>
              <w:bottom w:val="single" w:sz="4" w:space="0" w:color="auto"/>
              <w:right w:val="single" w:sz="4" w:space="0" w:color="auto"/>
            </w:tcBorders>
            <w:hideMark/>
          </w:tcPr>
          <w:p w14:paraId="5A2FFA15" w14:textId="77777777" w:rsidR="00E36E3A" w:rsidRPr="00FF0286" w:rsidRDefault="00E36E3A" w:rsidP="00E36E3A">
            <w:pPr>
              <w:rPr>
                <w:rFonts w:cs="Arial"/>
              </w:rPr>
            </w:pPr>
            <w:r w:rsidRPr="00FF0286">
              <w:rPr>
                <w:rFonts w:cs="Arial"/>
              </w:rPr>
              <w:t>-</w:t>
            </w:r>
          </w:p>
        </w:tc>
      </w:tr>
      <w:tr w:rsidR="00E36E3A" w:rsidRPr="00FF0286" w14:paraId="092E0E50"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11BAD21F" w14:textId="77777777" w:rsidR="00E36E3A" w:rsidRPr="00FF0286" w:rsidRDefault="00E36E3A" w:rsidP="00E36E3A">
            <w:pPr>
              <w:rPr>
                <w:rFonts w:cs="Arial"/>
              </w:rPr>
            </w:pPr>
            <w:r w:rsidRPr="00FF0286">
              <w:rPr>
                <w:rFonts w:cs="Arial"/>
              </w:rPr>
              <w:t>Čas izteka, 4 mm, 40 °C</w:t>
            </w:r>
          </w:p>
        </w:tc>
        <w:tc>
          <w:tcPr>
            <w:tcW w:w="1239" w:type="dxa"/>
            <w:tcBorders>
              <w:top w:val="single" w:sz="4" w:space="0" w:color="auto"/>
              <w:left w:val="single" w:sz="4" w:space="0" w:color="auto"/>
              <w:bottom w:val="single" w:sz="4" w:space="0" w:color="auto"/>
              <w:right w:val="single" w:sz="4" w:space="0" w:color="auto"/>
            </w:tcBorders>
            <w:hideMark/>
          </w:tcPr>
          <w:p w14:paraId="471BAB47" w14:textId="77777777" w:rsidR="00E36E3A" w:rsidRPr="00FF0286" w:rsidRDefault="00E36E3A" w:rsidP="00E36E3A">
            <w:pPr>
              <w:rPr>
                <w:rFonts w:cs="Arial"/>
              </w:rPr>
            </w:pPr>
            <w:r w:rsidRPr="00FF0286">
              <w:rPr>
                <w:rFonts w:cs="Arial"/>
              </w:rPr>
              <w:t>SIST EN 12846</w:t>
            </w:r>
          </w:p>
        </w:tc>
        <w:tc>
          <w:tcPr>
            <w:tcW w:w="799" w:type="dxa"/>
            <w:tcBorders>
              <w:top w:val="single" w:sz="4" w:space="0" w:color="auto"/>
              <w:left w:val="single" w:sz="4" w:space="0" w:color="auto"/>
              <w:bottom w:val="single" w:sz="4" w:space="0" w:color="auto"/>
              <w:right w:val="single" w:sz="4" w:space="0" w:color="auto"/>
            </w:tcBorders>
            <w:hideMark/>
          </w:tcPr>
          <w:p w14:paraId="0B86AF98" w14:textId="77777777" w:rsidR="00E36E3A" w:rsidRPr="00FF0286" w:rsidRDefault="00E36E3A" w:rsidP="00E36E3A">
            <w:pPr>
              <w:rPr>
                <w:rFonts w:cs="Arial"/>
              </w:rPr>
            </w:pPr>
            <w:r w:rsidRPr="00FF0286">
              <w:rPr>
                <w:rFonts w:cs="Arial"/>
              </w:rPr>
              <w:t>s</w:t>
            </w:r>
          </w:p>
        </w:tc>
        <w:tc>
          <w:tcPr>
            <w:tcW w:w="901" w:type="dxa"/>
            <w:tcBorders>
              <w:top w:val="single" w:sz="4" w:space="0" w:color="auto"/>
              <w:left w:val="single" w:sz="4" w:space="0" w:color="auto"/>
              <w:bottom w:val="single" w:sz="4" w:space="0" w:color="auto"/>
              <w:right w:val="single" w:sz="4" w:space="0" w:color="auto"/>
            </w:tcBorders>
            <w:hideMark/>
          </w:tcPr>
          <w:p w14:paraId="490B03CE" w14:textId="77777777" w:rsidR="00E36E3A" w:rsidRPr="00FF0286" w:rsidRDefault="00E36E3A" w:rsidP="00E36E3A">
            <w:pPr>
              <w:rPr>
                <w:rFonts w:cs="Arial"/>
              </w:rPr>
            </w:pPr>
            <w:r w:rsidRPr="00FF0286">
              <w:rPr>
                <w:rFonts w:cs="Arial"/>
              </w:rPr>
              <w:t>-</w:t>
            </w:r>
          </w:p>
        </w:tc>
        <w:tc>
          <w:tcPr>
            <w:tcW w:w="901" w:type="dxa"/>
            <w:tcBorders>
              <w:top w:val="single" w:sz="4" w:space="0" w:color="auto"/>
              <w:left w:val="single" w:sz="4" w:space="0" w:color="auto"/>
              <w:bottom w:val="single" w:sz="4" w:space="0" w:color="auto"/>
              <w:right w:val="single" w:sz="4" w:space="0" w:color="auto"/>
            </w:tcBorders>
            <w:hideMark/>
          </w:tcPr>
          <w:p w14:paraId="469DC868" w14:textId="77777777" w:rsidR="00E36E3A" w:rsidRPr="00FF0286" w:rsidRDefault="00E36E3A" w:rsidP="00E36E3A">
            <w:pPr>
              <w:rPr>
                <w:rFonts w:cs="Arial"/>
              </w:rPr>
            </w:pPr>
            <w:r w:rsidRPr="00FF0286">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2E1E1E11"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54743550" w14:textId="77777777" w:rsidR="00E36E3A" w:rsidRPr="00FF0286" w:rsidRDefault="00E36E3A" w:rsidP="00E36E3A">
            <w:pPr>
              <w:rPr>
                <w:rFonts w:cs="Arial"/>
              </w:rPr>
            </w:pPr>
            <w:r w:rsidRPr="00FF0286">
              <w:rPr>
                <w:rFonts w:cs="Arial"/>
              </w:rPr>
              <w:t>10 - 45</w:t>
            </w:r>
          </w:p>
        </w:tc>
      </w:tr>
      <w:tr w:rsidR="00E36E3A" w:rsidRPr="00FF0286" w14:paraId="77381040"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46E7DB25" w14:textId="77777777" w:rsidR="00E36E3A" w:rsidRPr="00FF0286" w:rsidRDefault="00E36E3A" w:rsidP="00E36E3A">
            <w:pPr>
              <w:rPr>
                <w:rFonts w:cs="Arial"/>
              </w:rPr>
            </w:pPr>
            <w:r w:rsidRPr="00FF0286">
              <w:rPr>
                <w:rFonts w:cs="Arial"/>
              </w:rPr>
              <w:t>Ostatek na situ:</w:t>
            </w:r>
          </w:p>
          <w:p w14:paraId="47CEEA3D" w14:textId="77777777" w:rsidR="00E36E3A" w:rsidRPr="00FF0286" w:rsidRDefault="00E36E3A" w:rsidP="00E36E3A">
            <w:pPr>
              <w:rPr>
                <w:rFonts w:cs="Arial"/>
              </w:rPr>
            </w:pPr>
            <w:r w:rsidRPr="00FF0286">
              <w:rPr>
                <w:rFonts w:cs="Arial"/>
              </w:rPr>
              <w:t xml:space="preserve">- 0,5 mm </w:t>
            </w:r>
          </w:p>
          <w:p w14:paraId="67FD1128" w14:textId="77777777" w:rsidR="00E36E3A" w:rsidRPr="00FF0286" w:rsidRDefault="00E36E3A" w:rsidP="00E36E3A">
            <w:pPr>
              <w:rPr>
                <w:rFonts w:cs="Arial"/>
              </w:rPr>
            </w:pPr>
            <w:r w:rsidRPr="00FF0286">
              <w:rPr>
                <w:rFonts w:cs="Arial"/>
              </w:rPr>
              <w:t xml:space="preserve">- 0,16 mm </w:t>
            </w:r>
          </w:p>
        </w:tc>
        <w:tc>
          <w:tcPr>
            <w:tcW w:w="1239" w:type="dxa"/>
            <w:tcBorders>
              <w:top w:val="single" w:sz="4" w:space="0" w:color="auto"/>
              <w:left w:val="single" w:sz="4" w:space="0" w:color="auto"/>
              <w:bottom w:val="single" w:sz="4" w:space="0" w:color="auto"/>
              <w:right w:val="single" w:sz="4" w:space="0" w:color="auto"/>
            </w:tcBorders>
            <w:hideMark/>
          </w:tcPr>
          <w:p w14:paraId="7288140E" w14:textId="77777777" w:rsidR="00E36E3A" w:rsidRPr="00FF0286" w:rsidRDefault="00E36E3A" w:rsidP="00E36E3A">
            <w:pPr>
              <w:rPr>
                <w:rFonts w:cs="Arial"/>
              </w:rPr>
            </w:pPr>
            <w:r w:rsidRPr="00FF0286">
              <w:rPr>
                <w:rFonts w:cs="Arial"/>
              </w:rPr>
              <w:t>SIST EN 1429</w:t>
            </w:r>
          </w:p>
        </w:tc>
        <w:tc>
          <w:tcPr>
            <w:tcW w:w="799" w:type="dxa"/>
            <w:tcBorders>
              <w:top w:val="single" w:sz="4" w:space="0" w:color="auto"/>
              <w:left w:val="single" w:sz="4" w:space="0" w:color="auto"/>
              <w:bottom w:val="single" w:sz="4" w:space="0" w:color="auto"/>
              <w:right w:val="single" w:sz="4" w:space="0" w:color="auto"/>
            </w:tcBorders>
          </w:tcPr>
          <w:p w14:paraId="697645D5" w14:textId="77777777" w:rsidR="00E36E3A" w:rsidRPr="00FF0286" w:rsidRDefault="00E36E3A" w:rsidP="00E36E3A">
            <w:pPr>
              <w:rPr>
                <w:rFonts w:cs="Arial"/>
              </w:rPr>
            </w:pPr>
          </w:p>
          <w:p w14:paraId="7961FA2E" w14:textId="77777777" w:rsidR="00E36E3A" w:rsidRPr="00FF0286" w:rsidRDefault="00E36E3A" w:rsidP="00E36E3A">
            <w:pPr>
              <w:rPr>
                <w:rFonts w:cs="Arial"/>
              </w:rPr>
            </w:pPr>
            <w:r w:rsidRPr="00FF0286">
              <w:rPr>
                <w:rFonts w:cs="Arial"/>
              </w:rPr>
              <w:t>m.-%</w:t>
            </w:r>
          </w:p>
          <w:p w14:paraId="3EC7B5F1" w14:textId="77777777" w:rsidR="00E36E3A" w:rsidRPr="00FF0286" w:rsidRDefault="00E36E3A" w:rsidP="00E36E3A">
            <w:pPr>
              <w:rPr>
                <w:rFonts w:cs="Arial"/>
              </w:rPr>
            </w:pPr>
            <w:r w:rsidRPr="00FF0286">
              <w:rPr>
                <w:rFonts w:cs="Arial"/>
              </w:rPr>
              <w:t>m.-%</w:t>
            </w:r>
          </w:p>
        </w:tc>
        <w:tc>
          <w:tcPr>
            <w:tcW w:w="901" w:type="dxa"/>
            <w:tcBorders>
              <w:top w:val="single" w:sz="4" w:space="0" w:color="auto"/>
              <w:left w:val="single" w:sz="4" w:space="0" w:color="auto"/>
              <w:bottom w:val="single" w:sz="4" w:space="0" w:color="auto"/>
              <w:right w:val="single" w:sz="4" w:space="0" w:color="auto"/>
            </w:tcBorders>
          </w:tcPr>
          <w:p w14:paraId="0E9BA284" w14:textId="77777777" w:rsidR="00E36E3A" w:rsidRPr="00FF0286" w:rsidRDefault="00E36E3A" w:rsidP="00E36E3A">
            <w:pPr>
              <w:rPr>
                <w:rFonts w:cs="Arial"/>
              </w:rPr>
            </w:pPr>
          </w:p>
          <w:p w14:paraId="03B64BC4" w14:textId="77777777" w:rsidR="00E36E3A" w:rsidRPr="00FF0286" w:rsidRDefault="00E36E3A" w:rsidP="00E36E3A">
            <w:pPr>
              <w:rPr>
                <w:rFonts w:cs="Arial"/>
              </w:rPr>
            </w:pPr>
            <w:r w:rsidRPr="00FF0286">
              <w:rPr>
                <w:rFonts w:cs="Arial"/>
              </w:rPr>
              <w:t>≤ 0,2</w:t>
            </w:r>
          </w:p>
          <w:p w14:paraId="03855F52" w14:textId="77777777" w:rsidR="00E36E3A" w:rsidRPr="00FF0286" w:rsidRDefault="00E36E3A" w:rsidP="00E36E3A">
            <w:pPr>
              <w:rPr>
                <w:rFonts w:cs="Arial"/>
              </w:rPr>
            </w:pPr>
            <w:r w:rsidRPr="00FF0286">
              <w:rPr>
                <w:rFonts w:cs="Arial"/>
              </w:rPr>
              <w:t>≤ 0,5</w:t>
            </w:r>
          </w:p>
        </w:tc>
        <w:tc>
          <w:tcPr>
            <w:tcW w:w="901" w:type="dxa"/>
            <w:tcBorders>
              <w:top w:val="single" w:sz="4" w:space="0" w:color="auto"/>
              <w:left w:val="single" w:sz="4" w:space="0" w:color="auto"/>
              <w:bottom w:val="single" w:sz="4" w:space="0" w:color="auto"/>
              <w:right w:val="single" w:sz="4" w:space="0" w:color="auto"/>
            </w:tcBorders>
          </w:tcPr>
          <w:p w14:paraId="2EA67A59" w14:textId="77777777" w:rsidR="00E36E3A" w:rsidRPr="00FF0286" w:rsidRDefault="00E36E3A" w:rsidP="00E36E3A">
            <w:pPr>
              <w:rPr>
                <w:rFonts w:cs="Arial"/>
              </w:rPr>
            </w:pPr>
          </w:p>
          <w:p w14:paraId="43B06C98" w14:textId="77777777" w:rsidR="00E36E3A" w:rsidRPr="00FF0286" w:rsidRDefault="00E36E3A" w:rsidP="00E36E3A">
            <w:pPr>
              <w:rPr>
                <w:rFonts w:cs="Arial"/>
              </w:rPr>
            </w:pPr>
            <w:r w:rsidRPr="00FF0286">
              <w:rPr>
                <w:rFonts w:cs="Arial"/>
              </w:rPr>
              <w:t>≤ 0,5</w:t>
            </w:r>
          </w:p>
          <w:p w14:paraId="6242C8E6" w14:textId="77777777" w:rsidR="00E36E3A" w:rsidRPr="00FF0286" w:rsidRDefault="00E36E3A" w:rsidP="00E36E3A">
            <w:pPr>
              <w:rPr>
                <w:rFonts w:cs="Arial"/>
              </w:rPr>
            </w:pPr>
            <w:r w:rsidRPr="00FF0286">
              <w:rPr>
                <w:rFonts w:cs="Arial"/>
              </w:rPr>
              <w:t>-</w:t>
            </w:r>
          </w:p>
        </w:tc>
        <w:tc>
          <w:tcPr>
            <w:tcW w:w="965" w:type="dxa"/>
            <w:tcBorders>
              <w:top w:val="single" w:sz="4" w:space="0" w:color="auto"/>
              <w:left w:val="single" w:sz="4" w:space="0" w:color="auto"/>
              <w:bottom w:val="single" w:sz="4" w:space="0" w:color="auto"/>
              <w:right w:val="single" w:sz="4" w:space="0" w:color="auto"/>
            </w:tcBorders>
          </w:tcPr>
          <w:p w14:paraId="37221CE9" w14:textId="77777777" w:rsidR="00E36E3A" w:rsidRPr="00FF0286" w:rsidRDefault="00E36E3A" w:rsidP="00E36E3A">
            <w:pPr>
              <w:rPr>
                <w:rFonts w:cs="Arial"/>
              </w:rPr>
            </w:pPr>
          </w:p>
          <w:p w14:paraId="32BBEC10" w14:textId="77777777" w:rsidR="00E36E3A" w:rsidRPr="00FF0286" w:rsidRDefault="00E36E3A" w:rsidP="00E36E3A">
            <w:pPr>
              <w:rPr>
                <w:rFonts w:cs="Arial"/>
              </w:rPr>
            </w:pPr>
            <w:r w:rsidRPr="00FF0286">
              <w:rPr>
                <w:rFonts w:cs="Arial"/>
              </w:rPr>
              <w:t>-</w:t>
            </w:r>
          </w:p>
          <w:p w14:paraId="6E5BFE59"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tcPr>
          <w:p w14:paraId="5A3982AF" w14:textId="77777777" w:rsidR="00E36E3A" w:rsidRPr="00FF0286" w:rsidRDefault="00E36E3A" w:rsidP="00E36E3A">
            <w:pPr>
              <w:rPr>
                <w:rFonts w:cs="Arial"/>
              </w:rPr>
            </w:pPr>
          </w:p>
          <w:p w14:paraId="6B575235" w14:textId="77777777" w:rsidR="00E36E3A" w:rsidRPr="00FF0286" w:rsidRDefault="00E36E3A" w:rsidP="00E36E3A">
            <w:pPr>
              <w:rPr>
                <w:rFonts w:cs="Arial"/>
              </w:rPr>
            </w:pPr>
            <w:r w:rsidRPr="00FF0286">
              <w:rPr>
                <w:rFonts w:cs="Arial"/>
              </w:rPr>
              <w:t>-</w:t>
            </w:r>
          </w:p>
          <w:p w14:paraId="0FF9A4E8" w14:textId="77777777" w:rsidR="00E36E3A" w:rsidRPr="00FF0286" w:rsidRDefault="00E36E3A" w:rsidP="00E36E3A">
            <w:pPr>
              <w:rPr>
                <w:rFonts w:cs="Arial"/>
              </w:rPr>
            </w:pPr>
            <w:r w:rsidRPr="00FF0286">
              <w:rPr>
                <w:rFonts w:cs="Arial"/>
              </w:rPr>
              <w:t>-</w:t>
            </w:r>
          </w:p>
        </w:tc>
      </w:tr>
      <w:tr w:rsidR="00E36E3A" w:rsidRPr="00FF0286" w14:paraId="1F4E9C16"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3CD45B64" w14:textId="77777777" w:rsidR="00E36E3A" w:rsidRPr="00FF0286" w:rsidRDefault="00E36E3A" w:rsidP="00E36E3A">
            <w:pPr>
              <w:rPr>
                <w:rFonts w:cs="Arial"/>
              </w:rPr>
            </w:pPr>
            <w:r w:rsidRPr="00FF0286">
              <w:rPr>
                <w:rFonts w:cs="Arial"/>
              </w:rPr>
              <w:t>Ostanek na situ 0,5 mm (po 7 dnevih skladiščenja)</w:t>
            </w:r>
          </w:p>
        </w:tc>
        <w:tc>
          <w:tcPr>
            <w:tcW w:w="1239" w:type="dxa"/>
            <w:tcBorders>
              <w:top w:val="single" w:sz="4" w:space="0" w:color="auto"/>
              <w:left w:val="single" w:sz="4" w:space="0" w:color="auto"/>
              <w:bottom w:val="single" w:sz="4" w:space="0" w:color="auto"/>
              <w:right w:val="single" w:sz="4" w:space="0" w:color="auto"/>
            </w:tcBorders>
            <w:hideMark/>
          </w:tcPr>
          <w:p w14:paraId="39C2D3C9" w14:textId="77777777" w:rsidR="00E36E3A" w:rsidRPr="00FF0286" w:rsidRDefault="00E36E3A" w:rsidP="00E36E3A">
            <w:pPr>
              <w:rPr>
                <w:rFonts w:cs="Arial"/>
              </w:rPr>
            </w:pPr>
            <w:r w:rsidRPr="00FF0286">
              <w:rPr>
                <w:rFonts w:cs="Arial"/>
              </w:rPr>
              <w:t>SIST EN 1429</w:t>
            </w:r>
          </w:p>
        </w:tc>
        <w:tc>
          <w:tcPr>
            <w:tcW w:w="799" w:type="dxa"/>
            <w:tcBorders>
              <w:top w:val="single" w:sz="4" w:space="0" w:color="auto"/>
              <w:left w:val="single" w:sz="4" w:space="0" w:color="auto"/>
              <w:bottom w:val="single" w:sz="4" w:space="0" w:color="auto"/>
              <w:right w:val="single" w:sz="4" w:space="0" w:color="auto"/>
            </w:tcBorders>
            <w:hideMark/>
          </w:tcPr>
          <w:p w14:paraId="0243924D" w14:textId="77777777" w:rsidR="00E36E3A" w:rsidRPr="00FF0286" w:rsidRDefault="00E36E3A" w:rsidP="00E36E3A">
            <w:pPr>
              <w:rPr>
                <w:rFonts w:cs="Arial"/>
              </w:rPr>
            </w:pPr>
            <w:r w:rsidRPr="00FF0286">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75504400" w14:textId="77777777" w:rsidR="00E36E3A" w:rsidRPr="00FF0286" w:rsidRDefault="00E36E3A" w:rsidP="00E36E3A">
            <w:pPr>
              <w:rPr>
                <w:rFonts w:cs="Arial"/>
              </w:rPr>
            </w:pPr>
            <w:r w:rsidRPr="00FF0286">
              <w:rPr>
                <w:rFonts w:cs="Arial"/>
              </w:rPr>
              <w:t>≤ 0,2</w:t>
            </w:r>
          </w:p>
        </w:tc>
        <w:tc>
          <w:tcPr>
            <w:tcW w:w="901" w:type="dxa"/>
            <w:tcBorders>
              <w:top w:val="single" w:sz="4" w:space="0" w:color="auto"/>
              <w:left w:val="single" w:sz="4" w:space="0" w:color="auto"/>
              <w:bottom w:val="single" w:sz="4" w:space="0" w:color="auto"/>
              <w:right w:val="single" w:sz="4" w:space="0" w:color="auto"/>
            </w:tcBorders>
            <w:hideMark/>
          </w:tcPr>
          <w:p w14:paraId="234D9E67" w14:textId="77777777" w:rsidR="00E36E3A" w:rsidRPr="00FF0286" w:rsidRDefault="00E36E3A" w:rsidP="00E36E3A">
            <w:pPr>
              <w:rPr>
                <w:rFonts w:cs="Arial"/>
              </w:rPr>
            </w:pPr>
            <w:r w:rsidRPr="00FF0286">
              <w:rPr>
                <w:rFonts w:cs="Arial"/>
              </w:rPr>
              <w:t>≤ 0,5</w:t>
            </w:r>
          </w:p>
        </w:tc>
        <w:tc>
          <w:tcPr>
            <w:tcW w:w="965" w:type="dxa"/>
            <w:tcBorders>
              <w:top w:val="single" w:sz="4" w:space="0" w:color="auto"/>
              <w:left w:val="single" w:sz="4" w:space="0" w:color="auto"/>
              <w:bottom w:val="single" w:sz="4" w:space="0" w:color="auto"/>
              <w:right w:val="single" w:sz="4" w:space="0" w:color="auto"/>
            </w:tcBorders>
            <w:hideMark/>
          </w:tcPr>
          <w:p w14:paraId="73C29D45"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0C1867B1" w14:textId="77777777" w:rsidR="00E36E3A" w:rsidRPr="00FF0286" w:rsidRDefault="00E36E3A" w:rsidP="00E36E3A">
            <w:pPr>
              <w:rPr>
                <w:rFonts w:cs="Arial"/>
              </w:rPr>
            </w:pPr>
            <w:r w:rsidRPr="00FF0286">
              <w:rPr>
                <w:rFonts w:cs="Arial"/>
              </w:rPr>
              <w:t>-</w:t>
            </w:r>
          </w:p>
        </w:tc>
      </w:tr>
      <w:tr w:rsidR="00E36E3A" w:rsidRPr="00FF0286" w14:paraId="2E2C00D0"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25C6C6F8" w14:textId="77777777" w:rsidR="00E36E3A" w:rsidRPr="00FF0286" w:rsidRDefault="00E36E3A" w:rsidP="00E36E3A">
            <w:pPr>
              <w:rPr>
                <w:rFonts w:cs="Arial"/>
              </w:rPr>
            </w:pPr>
            <w:r w:rsidRPr="00FF0286">
              <w:rPr>
                <w:rFonts w:cs="Arial"/>
              </w:rPr>
              <w:t>Posedanje (7 dni skladiščenja)</w:t>
            </w:r>
          </w:p>
        </w:tc>
        <w:tc>
          <w:tcPr>
            <w:tcW w:w="1239" w:type="dxa"/>
            <w:tcBorders>
              <w:top w:val="single" w:sz="4" w:space="0" w:color="auto"/>
              <w:left w:val="single" w:sz="4" w:space="0" w:color="auto"/>
              <w:bottom w:val="single" w:sz="4" w:space="0" w:color="auto"/>
              <w:right w:val="single" w:sz="4" w:space="0" w:color="auto"/>
            </w:tcBorders>
            <w:hideMark/>
          </w:tcPr>
          <w:p w14:paraId="55CBDCCD" w14:textId="77777777" w:rsidR="00E36E3A" w:rsidRPr="00FF0286" w:rsidRDefault="00E36E3A" w:rsidP="00E36E3A">
            <w:pPr>
              <w:rPr>
                <w:rFonts w:cs="Arial"/>
              </w:rPr>
            </w:pPr>
            <w:r w:rsidRPr="00FF0286">
              <w:rPr>
                <w:rFonts w:cs="Arial"/>
              </w:rPr>
              <w:t>SIST EN 12847</w:t>
            </w:r>
          </w:p>
        </w:tc>
        <w:tc>
          <w:tcPr>
            <w:tcW w:w="799" w:type="dxa"/>
            <w:tcBorders>
              <w:top w:val="single" w:sz="4" w:space="0" w:color="auto"/>
              <w:left w:val="single" w:sz="4" w:space="0" w:color="auto"/>
              <w:bottom w:val="single" w:sz="4" w:space="0" w:color="auto"/>
              <w:right w:val="single" w:sz="4" w:space="0" w:color="auto"/>
            </w:tcBorders>
            <w:hideMark/>
          </w:tcPr>
          <w:p w14:paraId="08E293F8" w14:textId="77777777" w:rsidR="00E36E3A" w:rsidRPr="00FF0286" w:rsidRDefault="00E36E3A" w:rsidP="00E36E3A">
            <w:pPr>
              <w:rPr>
                <w:rFonts w:cs="Arial"/>
              </w:rPr>
            </w:pPr>
            <w:r w:rsidRPr="00FF0286">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77534F5B" w14:textId="77777777" w:rsidR="00E36E3A" w:rsidRPr="00FF0286" w:rsidRDefault="00E36E3A" w:rsidP="00E36E3A">
            <w:pPr>
              <w:rPr>
                <w:rFonts w:cs="Arial"/>
              </w:rPr>
            </w:pPr>
            <w:r w:rsidRPr="00FF0286">
              <w:rPr>
                <w:rFonts w:cs="Arial"/>
              </w:rPr>
              <w:t>≤ 10</w:t>
            </w:r>
          </w:p>
        </w:tc>
        <w:tc>
          <w:tcPr>
            <w:tcW w:w="901" w:type="dxa"/>
            <w:tcBorders>
              <w:top w:val="single" w:sz="4" w:space="0" w:color="auto"/>
              <w:left w:val="single" w:sz="4" w:space="0" w:color="auto"/>
              <w:bottom w:val="single" w:sz="4" w:space="0" w:color="auto"/>
              <w:right w:val="single" w:sz="4" w:space="0" w:color="auto"/>
            </w:tcBorders>
            <w:hideMark/>
          </w:tcPr>
          <w:p w14:paraId="52185416" w14:textId="77777777" w:rsidR="00E36E3A" w:rsidRPr="00FF0286" w:rsidRDefault="00E36E3A" w:rsidP="00E36E3A">
            <w:pPr>
              <w:rPr>
                <w:rFonts w:cs="Arial"/>
              </w:rPr>
            </w:pPr>
            <w:r w:rsidRPr="00FF0286">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0A5EBDEA"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6FA87F64" w14:textId="77777777" w:rsidR="00E36E3A" w:rsidRPr="00FF0286" w:rsidRDefault="00E36E3A" w:rsidP="00E36E3A">
            <w:pPr>
              <w:rPr>
                <w:rFonts w:cs="Arial"/>
              </w:rPr>
            </w:pPr>
            <w:r w:rsidRPr="00FF0286">
              <w:rPr>
                <w:rFonts w:cs="Arial"/>
              </w:rPr>
              <w:t>-</w:t>
            </w:r>
          </w:p>
        </w:tc>
      </w:tr>
      <w:tr w:rsidR="00E36E3A" w:rsidRPr="00FF0286" w14:paraId="553B66A9"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6927EB2D" w14:textId="77777777" w:rsidR="00E36E3A" w:rsidRPr="00FF0286" w:rsidRDefault="00E36E3A" w:rsidP="00E36E3A">
            <w:pPr>
              <w:rPr>
                <w:rFonts w:cs="Arial"/>
              </w:rPr>
            </w:pPr>
            <w:r w:rsidRPr="00FF0286">
              <w:rPr>
                <w:rFonts w:cs="Arial"/>
              </w:rPr>
              <w:t>Adhezivnost</w:t>
            </w:r>
          </w:p>
        </w:tc>
        <w:tc>
          <w:tcPr>
            <w:tcW w:w="1239" w:type="dxa"/>
            <w:tcBorders>
              <w:top w:val="single" w:sz="4" w:space="0" w:color="auto"/>
              <w:left w:val="single" w:sz="4" w:space="0" w:color="auto"/>
              <w:bottom w:val="single" w:sz="4" w:space="0" w:color="auto"/>
              <w:right w:val="single" w:sz="4" w:space="0" w:color="auto"/>
            </w:tcBorders>
            <w:hideMark/>
          </w:tcPr>
          <w:p w14:paraId="3B75FF5B" w14:textId="77777777" w:rsidR="00E36E3A" w:rsidRPr="00FF0286" w:rsidRDefault="00E36E3A" w:rsidP="00E36E3A">
            <w:pPr>
              <w:rPr>
                <w:rFonts w:cs="Arial"/>
              </w:rPr>
            </w:pPr>
            <w:r w:rsidRPr="00FF0286">
              <w:rPr>
                <w:rFonts w:cs="Arial"/>
              </w:rPr>
              <w:t>SIST EN 13614</w:t>
            </w:r>
          </w:p>
        </w:tc>
        <w:tc>
          <w:tcPr>
            <w:tcW w:w="799" w:type="dxa"/>
            <w:tcBorders>
              <w:top w:val="single" w:sz="4" w:space="0" w:color="auto"/>
              <w:left w:val="single" w:sz="4" w:space="0" w:color="auto"/>
              <w:bottom w:val="single" w:sz="4" w:space="0" w:color="auto"/>
              <w:right w:val="single" w:sz="4" w:space="0" w:color="auto"/>
            </w:tcBorders>
            <w:hideMark/>
          </w:tcPr>
          <w:p w14:paraId="38D21003" w14:textId="77777777" w:rsidR="00E36E3A" w:rsidRPr="00FF0286" w:rsidRDefault="00E36E3A" w:rsidP="00E36E3A">
            <w:pPr>
              <w:rPr>
                <w:rFonts w:cs="Arial"/>
              </w:rPr>
            </w:pPr>
            <w:r w:rsidRPr="00FF0286">
              <w:rPr>
                <w:rFonts w:cs="Arial"/>
              </w:rPr>
              <w:t>% površine</w:t>
            </w:r>
          </w:p>
        </w:tc>
        <w:tc>
          <w:tcPr>
            <w:tcW w:w="901" w:type="dxa"/>
            <w:tcBorders>
              <w:top w:val="single" w:sz="4" w:space="0" w:color="auto"/>
              <w:left w:val="single" w:sz="4" w:space="0" w:color="auto"/>
              <w:bottom w:val="single" w:sz="4" w:space="0" w:color="auto"/>
              <w:right w:val="single" w:sz="4" w:space="0" w:color="auto"/>
            </w:tcBorders>
            <w:hideMark/>
          </w:tcPr>
          <w:p w14:paraId="6DBD27A4" w14:textId="77777777" w:rsidR="00E36E3A" w:rsidRPr="00FF0286" w:rsidRDefault="00E36E3A" w:rsidP="00E36E3A">
            <w:pPr>
              <w:rPr>
                <w:rFonts w:cs="Arial"/>
              </w:rPr>
            </w:pPr>
            <w:r w:rsidRPr="00FF0286">
              <w:rPr>
                <w:rFonts w:cs="Arial"/>
              </w:rPr>
              <w:t>≥ 90</w:t>
            </w:r>
          </w:p>
        </w:tc>
        <w:tc>
          <w:tcPr>
            <w:tcW w:w="901" w:type="dxa"/>
            <w:tcBorders>
              <w:top w:val="single" w:sz="4" w:space="0" w:color="auto"/>
              <w:left w:val="single" w:sz="4" w:space="0" w:color="auto"/>
              <w:bottom w:val="single" w:sz="4" w:space="0" w:color="auto"/>
              <w:right w:val="single" w:sz="4" w:space="0" w:color="auto"/>
            </w:tcBorders>
            <w:hideMark/>
          </w:tcPr>
          <w:p w14:paraId="0CA6B5A5" w14:textId="77777777" w:rsidR="00E36E3A" w:rsidRPr="00FF0286" w:rsidRDefault="00E36E3A" w:rsidP="00E36E3A">
            <w:pPr>
              <w:rPr>
                <w:rFonts w:cs="Arial"/>
              </w:rPr>
            </w:pPr>
            <w:r w:rsidRPr="00FF0286">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7293202E"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1146691E" w14:textId="77777777" w:rsidR="00E36E3A" w:rsidRPr="00FF0286" w:rsidRDefault="00E36E3A" w:rsidP="00E36E3A">
            <w:pPr>
              <w:rPr>
                <w:rFonts w:cs="Arial"/>
              </w:rPr>
            </w:pPr>
            <w:r w:rsidRPr="00FF0286">
              <w:rPr>
                <w:rFonts w:cs="Arial"/>
              </w:rPr>
              <w:t>-</w:t>
            </w:r>
          </w:p>
        </w:tc>
      </w:tr>
    </w:tbl>
    <w:p w14:paraId="62DE352A" w14:textId="77777777" w:rsidR="00E36E3A" w:rsidRPr="00FF0286" w:rsidRDefault="00E36E3A" w:rsidP="00E36E3A">
      <w:pPr>
        <w:rPr>
          <w:rFonts w:cs="Arial"/>
        </w:rPr>
      </w:pPr>
    </w:p>
    <w:p w14:paraId="01AA68F3" w14:textId="77777777" w:rsidR="00E36E3A" w:rsidRPr="00FF0286" w:rsidRDefault="00E36E3A" w:rsidP="0018127D">
      <w:pPr>
        <w:ind w:left="708"/>
        <w:rPr>
          <w:rFonts w:cs="Arial"/>
        </w:rPr>
      </w:pPr>
      <w:r w:rsidRPr="00FF0286">
        <w:rPr>
          <w:rFonts w:cs="Arial"/>
        </w:rPr>
        <w:t>Za osnovni premaz se lahko uporabi tudi anionske bitumenske emulzije, če je to predvideno v projektu ali če to odobri nadzornik.</w:t>
      </w:r>
    </w:p>
    <w:p w14:paraId="0188D9D8" w14:textId="77777777" w:rsidR="00E36E3A" w:rsidRPr="00FF0286" w:rsidRDefault="00E36E3A" w:rsidP="004E6F59">
      <w:pPr>
        <w:pStyle w:val="Naslov7"/>
        <w:rPr>
          <w:rFonts w:ascii="Arial" w:hAnsi="Arial" w:cs="Arial"/>
          <w:color w:val="auto"/>
        </w:rPr>
      </w:pPr>
      <w:bookmarkStart w:id="1205" w:name="_Toc312139323"/>
      <w:bookmarkStart w:id="1206" w:name="_Toc25424346"/>
      <w:r w:rsidRPr="00FF0286">
        <w:rPr>
          <w:rFonts w:ascii="Arial" w:hAnsi="Arial" w:cs="Arial"/>
          <w:color w:val="auto"/>
        </w:rPr>
        <w:t>S polimeri modificirano bitumensko vezivo</w:t>
      </w:r>
      <w:bookmarkEnd w:id="1205"/>
      <w:bookmarkEnd w:id="1206"/>
    </w:p>
    <w:p w14:paraId="7A19E359" w14:textId="77777777" w:rsidR="00E36E3A" w:rsidRPr="00FF0286" w:rsidRDefault="00E36E3A" w:rsidP="009E3616">
      <w:pPr>
        <w:pStyle w:val="Odstavekseznama"/>
        <w:numPr>
          <w:ilvl w:val="0"/>
          <w:numId w:val="378"/>
        </w:numPr>
        <w:rPr>
          <w:rFonts w:cs="Arial"/>
        </w:rPr>
      </w:pPr>
      <w:r w:rsidRPr="00FF0286">
        <w:rPr>
          <w:rFonts w:cs="Arial"/>
        </w:rPr>
        <w:t>Za tesnjenje se uporabljajo tudi modificirana bitumenska veziva, ki se jih pripravi v posebnih obratih, kot homogena mešanica ali kot proizvod kemijske reakcije bitumna in visoko temperaturno odpornega elastomera.</w:t>
      </w:r>
    </w:p>
    <w:p w14:paraId="4E33C0CA" w14:textId="77777777" w:rsidR="00E36E3A" w:rsidRPr="00FF0286" w:rsidRDefault="00E36E3A" w:rsidP="009E3616">
      <w:pPr>
        <w:pStyle w:val="Odstavekseznama"/>
        <w:numPr>
          <w:ilvl w:val="0"/>
          <w:numId w:val="378"/>
        </w:numPr>
        <w:rPr>
          <w:rFonts w:cs="Arial"/>
        </w:rPr>
      </w:pPr>
      <w:r w:rsidRPr="00FF0286">
        <w:rPr>
          <w:rFonts w:cs="Arial"/>
        </w:rPr>
        <w:t>Tehnični pogoji za s polimeri modificirana bitumenska veziva so v Tabeli 3.6.29.</w:t>
      </w:r>
    </w:p>
    <w:p w14:paraId="3277EEF5" w14:textId="77777777" w:rsidR="00E36E3A" w:rsidRPr="00FF0286" w:rsidRDefault="00E36E3A" w:rsidP="00E36E3A">
      <w:pPr>
        <w:rPr>
          <w:rFonts w:cs="Arial"/>
        </w:rPr>
      </w:pPr>
    </w:p>
    <w:p w14:paraId="3E170439" w14:textId="77777777" w:rsidR="00E36E3A" w:rsidRPr="00FF0286" w:rsidRDefault="00E36E3A" w:rsidP="00E36E3A">
      <w:pPr>
        <w:rPr>
          <w:rFonts w:cs="Arial"/>
        </w:rPr>
        <w:sectPr w:rsidR="00E36E3A" w:rsidRPr="00FF0286" w:rsidSect="00E36E3A">
          <w:headerReference w:type="default" r:id="rId93"/>
          <w:pgSz w:w="11906" w:h="16838"/>
          <w:pgMar w:top="1701" w:right="1418" w:bottom="1418" w:left="1418" w:header="680" w:footer="680" w:gutter="284"/>
          <w:cols w:space="708"/>
        </w:sectPr>
      </w:pPr>
    </w:p>
    <w:p w14:paraId="1409C2AC" w14:textId="77777777" w:rsidR="00E36E3A" w:rsidRPr="00FF0286" w:rsidRDefault="00E36E3A" w:rsidP="00E36E3A">
      <w:pPr>
        <w:rPr>
          <w:rFonts w:cs="Arial"/>
        </w:rPr>
      </w:pPr>
      <w:r w:rsidRPr="00FF0286">
        <w:rPr>
          <w:rFonts w:cs="Arial"/>
        </w:rPr>
        <w:lastRenderedPageBreak/>
        <w:t>Tabela 3.6.29:</w:t>
      </w:r>
      <w:r w:rsidRPr="00FF0286">
        <w:rPr>
          <w:rFonts w:cs="Arial"/>
        </w:rPr>
        <w:tab/>
        <w:t xml:space="preserve">Tehnični pogoji za lastnosti s polimer modificirano bitumensko vezivo </w:t>
      </w:r>
    </w:p>
    <w:tbl>
      <w:tblPr>
        <w:tblW w:w="14340" w:type="dxa"/>
        <w:tblLayout w:type="fixed"/>
        <w:tblLook w:val="01E0" w:firstRow="1" w:lastRow="1" w:firstColumn="1" w:lastColumn="1" w:noHBand="0" w:noVBand="0"/>
      </w:tblPr>
      <w:tblGrid>
        <w:gridCol w:w="2234"/>
        <w:gridCol w:w="2410"/>
        <w:gridCol w:w="1199"/>
        <w:gridCol w:w="807"/>
        <w:gridCol w:w="826"/>
        <w:gridCol w:w="736"/>
        <w:gridCol w:w="736"/>
        <w:gridCol w:w="736"/>
        <w:gridCol w:w="736"/>
        <w:gridCol w:w="735"/>
        <w:gridCol w:w="736"/>
        <w:gridCol w:w="736"/>
        <w:gridCol w:w="827"/>
        <w:gridCol w:w="886"/>
      </w:tblGrid>
      <w:tr w:rsidR="00E36E3A" w:rsidRPr="00FF0286" w14:paraId="4DCBC0D1" w14:textId="77777777" w:rsidTr="00E36E3A">
        <w:tc>
          <w:tcPr>
            <w:tcW w:w="2234" w:type="dxa"/>
            <w:tcBorders>
              <w:top w:val="single" w:sz="4" w:space="0" w:color="auto"/>
              <w:left w:val="single" w:sz="4" w:space="0" w:color="auto"/>
              <w:bottom w:val="nil"/>
              <w:right w:val="single" w:sz="4" w:space="0" w:color="auto"/>
            </w:tcBorders>
            <w:hideMark/>
          </w:tcPr>
          <w:p w14:paraId="557DEA4B" w14:textId="77777777" w:rsidR="00E36E3A" w:rsidRPr="00FF0286" w:rsidRDefault="00E36E3A" w:rsidP="00E36E3A">
            <w:pPr>
              <w:rPr>
                <w:rFonts w:cs="Arial"/>
              </w:rPr>
            </w:pPr>
            <w:r w:rsidRPr="00FF0286">
              <w:rPr>
                <w:rFonts w:cs="Arial"/>
              </w:rPr>
              <w:t>Osnovne zahteve</w:t>
            </w:r>
          </w:p>
        </w:tc>
        <w:tc>
          <w:tcPr>
            <w:tcW w:w="2410" w:type="dxa"/>
            <w:tcBorders>
              <w:top w:val="single" w:sz="4" w:space="0" w:color="auto"/>
              <w:left w:val="single" w:sz="4" w:space="0" w:color="auto"/>
              <w:bottom w:val="nil"/>
              <w:right w:val="single" w:sz="4" w:space="0" w:color="auto"/>
            </w:tcBorders>
            <w:hideMark/>
          </w:tcPr>
          <w:p w14:paraId="5A9226B9" w14:textId="77777777" w:rsidR="00E36E3A" w:rsidRPr="00FF0286" w:rsidRDefault="00E36E3A" w:rsidP="00E36E3A">
            <w:pPr>
              <w:rPr>
                <w:rFonts w:cs="Arial"/>
              </w:rPr>
            </w:pPr>
            <w:r w:rsidRPr="00FF0286">
              <w:rPr>
                <w:rFonts w:cs="Arial"/>
              </w:rPr>
              <w:t>Lastnosti</w:t>
            </w:r>
          </w:p>
        </w:tc>
        <w:tc>
          <w:tcPr>
            <w:tcW w:w="1199" w:type="dxa"/>
            <w:tcBorders>
              <w:top w:val="single" w:sz="4" w:space="0" w:color="auto"/>
              <w:left w:val="single" w:sz="4" w:space="0" w:color="auto"/>
              <w:bottom w:val="nil"/>
              <w:right w:val="single" w:sz="4" w:space="0" w:color="auto"/>
            </w:tcBorders>
            <w:hideMark/>
          </w:tcPr>
          <w:p w14:paraId="33E45B21" w14:textId="77777777" w:rsidR="00E36E3A" w:rsidRPr="00FF0286" w:rsidRDefault="00E36E3A" w:rsidP="00E36E3A">
            <w:pPr>
              <w:rPr>
                <w:rFonts w:cs="Arial"/>
              </w:rPr>
            </w:pPr>
            <w:r w:rsidRPr="00FF0286">
              <w:rPr>
                <w:rFonts w:cs="Arial"/>
              </w:rPr>
              <w:t>Postopek</w:t>
            </w:r>
          </w:p>
        </w:tc>
        <w:tc>
          <w:tcPr>
            <w:tcW w:w="807" w:type="dxa"/>
            <w:tcBorders>
              <w:top w:val="single" w:sz="4" w:space="0" w:color="auto"/>
              <w:left w:val="single" w:sz="4" w:space="0" w:color="auto"/>
              <w:bottom w:val="nil"/>
              <w:right w:val="single" w:sz="4" w:space="0" w:color="auto"/>
            </w:tcBorders>
            <w:hideMark/>
          </w:tcPr>
          <w:p w14:paraId="5A88C53F" w14:textId="77777777" w:rsidR="00E36E3A" w:rsidRPr="00FF0286" w:rsidRDefault="00E36E3A" w:rsidP="00E36E3A">
            <w:pPr>
              <w:rPr>
                <w:rFonts w:cs="Arial"/>
              </w:rPr>
            </w:pPr>
            <w:r w:rsidRPr="00FF0286">
              <w:rPr>
                <w:rFonts w:cs="Arial"/>
              </w:rPr>
              <w:t>Enota</w:t>
            </w:r>
          </w:p>
        </w:tc>
        <w:tc>
          <w:tcPr>
            <w:tcW w:w="7690" w:type="dxa"/>
            <w:gridSpan w:val="10"/>
            <w:tcBorders>
              <w:top w:val="single" w:sz="4" w:space="0" w:color="auto"/>
              <w:left w:val="single" w:sz="4" w:space="0" w:color="auto"/>
              <w:bottom w:val="nil"/>
              <w:right w:val="single" w:sz="4" w:space="0" w:color="auto"/>
            </w:tcBorders>
            <w:hideMark/>
          </w:tcPr>
          <w:p w14:paraId="4C03EDEF" w14:textId="77777777" w:rsidR="00E36E3A" w:rsidRPr="00FF0286" w:rsidRDefault="00E36E3A" w:rsidP="00E36E3A">
            <w:pPr>
              <w:rPr>
                <w:rFonts w:cs="Arial"/>
              </w:rPr>
            </w:pPr>
            <w:r w:rsidRPr="00FF0286">
              <w:rPr>
                <w:rFonts w:cs="Arial"/>
              </w:rPr>
              <w:t>Tip bitumna</w:t>
            </w:r>
          </w:p>
        </w:tc>
      </w:tr>
      <w:tr w:rsidR="00E36E3A" w:rsidRPr="00FF0286" w14:paraId="14DF682C" w14:textId="77777777" w:rsidTr="00E36E3A">
        <w:tc>
          <w:tcPr>
            <w:tcW w:w="2234" w:type="dxa"/>
            <w:tcBorders>
              <w:top w:val="nil"/>
              <w:left w:val="single" w:sz="4" w:space="0" w:color="auto"/>
              <w:bottom w:val="single" w:sz="4" w:space="0" w:color="auto"/>
              <w:right w:val="single" w:sz="4" w:space="0" w:color="auto"/>
            </w:tcBorders>
          </w:tcPr>
          <w:p w14:paraId="1CB0E759" w14:textId="77777777" w:rsidR="00E36E3A" w:rsidRPr="00FF0286" w:rsidRDefault="00E36E3A" w:rsidP="00E36E3A">
            <w:pPr>
              <w:rPr>
                <w:rFonts w:cs="Arial"/>
              </w:rPr>
            </w:pPr>
          </w:p>
        </w:tc>
        <w:tc>
          <w:tcPr>
            <w:tcW w:w="2410" w:type="dxa"/>
            <w:tcBorders>
              <w:top w:val="nil"/>
              <w:left w:val="single" w:sz="4" w:space="0" w:color="auto"/>
              <w:bottom w:val="single" w:sz="4" w:space="0" w:color="auto"/>
              <w:right w:val="single" w:sz="4" w:space="0" w:color="auto"/>
            </w:tcBorders>
          </w:tcPr>
          <w:p w14:paraId="49A7F781" w14:textId="77777777" w:rsidR="00E36E3A" w:rsidRPr="00FF0286" w:rsidRDefault="00E36E3A" w:rsidP="00E36E3A">
            <w:pPr>
              <w:rPr>
                <w:rFonts w:cs="Arial"/>
              </w:rPr>
            </w:pPr>
          </w:p>
        </w:tc>
        <w:tc>
          <w:tcPr>
            <w:tcW w:w="1199" w:type="dxa"/>
            <w:tcBorders>
              <w:top w:val="nil"/>
              <w:left w:val="single" w:sz="4" w:space="0" w:color="auto"/>
              <w:bottom w:val="single" w:sz="4" w:space="0" w:color="auto"/>
              <w:right w:val="single" w:sz="4" w:space="0" w:color="auto"/>
            </w:tcBorders>
            <w:hideMark/>
          </w:tcPr>
          <w:p w14:paraId="4BCEF637" w14:textId="77777777" w:rsidR="00E36E3A" w:rsidRPr="00FF0286" w:rsidRDefault="00E36E3A" w:rsidP="00E36E3A">
            <w:pPr>
              <w:rPr>
                <w:rFonts w:cs="Arial"/>
              </w:rPr>
            </w:pPr>
            <w:r w:rsidRPr="00FF0286">
              <w:rPr>
                <w:rFonts w:cs="Arial"/>
              </w:rPr>
              <w:t xml:space="preserve"> za preskus </w:t>
            </w:r>
          </w:p>
        </w:tc>
        <w:tc>
          <w:tcPr>
            <w:tcW w:w="807" w:type="dxa"/>
            <w:tcBorders>
              <w:top w:val="nil"/>
              <w:left w:val="single" w:sz="4" w:space="0" w:color="auto"/>
              <w:bottom w:val="single" w:sz="4" w:space="0" w:color="auto"/>
              <w:right w:val="single" w:sz="4" w:space="0" w:color="auto"/>
            </w:tcBorders>
            <w:hideMark/>
          </w:tcPr>
          <w:p w14:paraId="5DC87A77" w14:textId="77777777" w:rsidR="00E36E3A" w:rsidRPr="00FF0286" w:rsidRDefault="00E36E3A" w:rsidP="00E36E3A">
            <w:pPr>
              <w:rPr>
                <w:rFonts w:cs="Arial"/>
              </w:rPr>
            </w:pPr>
            <w:r w:rsidRPr="00FF0286">
              <w:rPr>
                <w:rFonts w:cs="Arial"/>
              </w:rPr>
              <w:t>mere</w:t>
            </w:r>
          </w:p>
        </w:tc>
        <w:tc>
          <w:tcPr>
            <w:tcW w:w="826" w:type="dxa"/>
            <w:tcBorders>
              <w:top w:val="nil"/>
              <w:left w:val="single" w:sz="4" w:space="0" w:color="auto"/>
              <w:bottom w:val="single" w:sz="4" w:space="0" w:color="auto"/>
              <w:right w:val="single" w:sz="4" w:space="0" w:color="auto"/>
            </w:tcBorders>
            <w:hideMark/>
          </w:tcPr>
          <w:p w14:paraId="6F0F02F1" w14:textId="77777777" w:rsidR="00E36E3A" w:rsidRPr="00FF0286" w:rsidRDefault="00E36E3A" w:rsidP="00E36E3A">
            <w:pPr>
              <w:rPr>
                <w:rFonts w:cs="Arial"/>
              </w:rPr>
            </w:pPr>
            <w:r w:rsidRPr="00FF0286">
              <w:rPr>
                <w:rFonts w:cs="Arial"/>
              </w:rPr>
              <w:t>1</w:t>
            </w:r>
          </w:p>
        </w:tc>
        <w:tc>
          <w:tcPr>
            <w:tcW w:w="736" w:type="dxa"/>
            <w:tcBorders>
              <w:top w:val="nil"/>
              <w:left w:val="single" w:sz="4" w:space="0" w:color="auto"/>
              <w:bottom w:val="single" w:sz="4" w:space="0" w:color="auto"/>
              <w:right w:val="single" w:sz="4" w:space="0" w:color="auto"/>
            </w:tcBorders>
            <w:hideMark/>
          </w:tcPr>
          <w:p w14:paraId="2DF0BDFB" w14:textId="77777777" w:rsidR="00E36E3A" w:rsidRPr="00FF0286" w:rsidRDefault="00E36E3A" w:rsidP="00E36E3A">
            <w:pPr>
              <w:rPr>
                <w:rFonts w:cs="Arial"/>
              </w:rPr>
            </w:pPr>
            <w:r w:rsidRPr="00FF0286">
              <w:rPr>
                <w:rFonts w:cs="Arial"/>
              </w:rPr>
              <w:t>2</w:t>
            </w:r>
          </w:p>
        </w:tc>
        <w:tc>
          <w:tcPr>
            <w:tcW w:w="736" w:type="dxa"/>
            <w:tcBorders>
              <w:top w:val="nil"/>
              <w:left w:val="single" w:sz="4" w:space="0" w:color="auto"/>
              <w:bottom w:val="single" w:sz="4" w:space="0" w:color="auto"/>
              <w:right w:val="single" w:sz="4" w:space="0" w:color="auto"/>
            </w:tcBorders>
            <w:hideMark/>
          </w:tcPr>
          <w:p w14:paraId="07B5055A" w14:textId="77777777" w:rsidR="00E36E3A" w:rsidRPr="00FF0286" w:rsidRDefault="00E36E3A" w:rsidP="00E36E3A">
            <w:pPr>
              <w:rPr>
                <w:rFonts w:cs="Arial"/>
              </w:rPr>
            </w:pPr>
            <w:r w:rsidRPr="00FF0286">
              <w:rPr>
                <w:rFonts w:cs="Arial"/>
              </w:rPr>
              <w:t>3</w:t>
            </w:r>
          </w:p>
        </w:tc>
        <w:tc>
          <w:tcPr>
            <w:tcW w:w="736" w:type="dxa"/>
            <w:tcBorders>
              <w:top w:val="nil"/>
              <w:left w:val="single" w:sz="4" w:space="0" w:color="auto"/>
              <w:bottom w:val="single" w:sz="4" w:space="0" w:color="auto"/>
              <w:right w:val="single" w:sz="4" w:space="0" w:color="auto"/>
            </w:tcBorders>
            <w:hideMark/>
          </w:tcPr>
          <w:p w14:paraId="469B05E4" w14:textId="77777777" w:rsidR="00E36E3A" w:rsidRPr="00FF0286" w:rsidRDefault="00E36E3A" w:rsidP="00E36E3A">
            <w:pPr>
              <w:rPr>
                <w:rFonts w:cs="Arial"/>
              </w:rPr>
            </w:pPr>
            <w:r w:rsidRPr="00FF0286">
              <w:rPr>
                <w:rFonts w:cs="Arial"/>
              </w:rPr>
              <w:t>4</w:t>
            </w:r>
          </w:p>
        </w:tc>
        <w:tc>
          <w:tcPr>
            <w:tcW w:w="736" w:type="dxa"/>
            <w:tcBorders>
              <w:top w:val="nil"/>
              <w:left w:val="single" w:sz="4" w:space="0" w:color="auto"/>
              <w:bottom w:val="single" w:sz="4" w:space="0" w:color="auto"/>
              <w:right w:val="single" w:sz="4" w:space="0" w:color="auto"/>
            </w:tcBorders>
            <w:hideMark/>
          </w:tcPr>
          <w:p w14:paraId="443DDE82" w14:textId="77777777" w:rsidR="00E36E3A" w:rsidRPr="00FF0286" w:rsidRDefault="00E36E3A" w:rsidP="00E36E3A">
            <w:pPr>
              <w:rPr>
                <w:rFonts w:cs="Arial"/>
              </w:rPr>
            </w:pPr>
            <w:r w:rsidRPr="00FF0286">
              <w:rPr>
                <w:rFonts w:cs="Arial"/>
              </w:rPr>
              <w:t>5</w:t>
            </w:r>
          </w:p>
        </w:tc>
        <w:tc>
          <w:tcPr>
            <w:tcW w:w="735" w:type="dxa"/>
            <w:tcBorders>
              <w:top w:val="nil"/>
              <w:left w:val="single" w:sz="4" w:space="0" w:color="auto"/>
              <w:bottom w:val="single" w:sz="4" w:space="0" w:color="auto"/>
              <w:right w:val="single" w:sz="4" w:space="0" w:color="auto"/>
            </w:tcBorders>
            <w:hideMark/>
          </w:tcPr>
          <w:p w14:paraId="148E0389" w14:textId="77777777" w:rsidR="00E36E3A" w:rsidRPr="00FF0286" w:rsidRDefault="00E36E3A" w:rsidP="00E36E3A">
            <w:pPr>
              <w:rPr>
                <w:rFonts w:cs="Arial"/>
              </w:rPr>
            </w:pPr>
            <w:r w:rsidRPr="00FF0286">
              <w:rPr>
                <w:rFonts w:cs="Arial"/>
              </w:rPr>
              <w:t>6</w:t>
            </w:r>
          </w:p>
        </w:tc>
        <w:tc>
          <w:tcPr>
            <w:tcW w:w="736" w:type="dxa"/>
            <w:tcBorders>
              <w:top w:val="nil"/>
              <w:left w:val="single" w:sz="4" w:space="0" w:color="auto"/>
              <w:bottom w:val="single" w:sz="4" w:space="0" w:color="auto"/>
              <w:right w:val="single" w:sz="4" w:space="0" w:color="auto"/>
            </w:tcBorders>
            <w:hideMark/>
          </w:tcPr>
          <w:p w14:paraId="272A5E3C" w14:textId="77777777" w:rsidR="00E36E3A" w:rsidRPr="00FF0286" w:rsidRDefault="00E36E3A" w:rsidP="00E36E3A">
            <w:pPr>
              <w:rPr>
                <w:rFonts w:cs="Arial"/>
              </w:rPr>
            </w:pPr>
            <w:r w:rsidRPr="00FF0286">
              <w:rPr>
                <w:rFonts w:cs="Arial"/>
              </w:rPr>
              <w:t>7</w:t>
            </w:r>
          </w:p>
        </w:tc>
        <w:tc>
          <w:tcPr>
            <w:tcW w:w="736" w:type="dxa"/>
            <w:tcBorders>
              <w:top w:val="nil"/>
              <w:left w:val="single" w:sz="4" w:space="0" w:color="auto"/>
              <w:bottom w:val="single" w:sz="4" w:space="0" w:color="auto"/>
              <w:right w:val="single" w:sz="4" w:space="0" w:color="auto"/>
            </w:tcBorders>
            <w:hideMark/>
          </w:tcPr>
          <w:p w14:paraId="1F6DF7DE" w14:textId="77777777" w:rsidR="00E36E3A" w:rsidRPr="00FF0286" w:rsidRDefault="00E36E3A" w:rsidP="00E36E3A">
            <w:pPr>
              <w:rPr>
                <w:rFonts w:cs="Arial"/>
              </w:rPr>
            </w:pPr>
            <w:r w:rsidRPr="00FF0286">
              <w:rPr>
                <w:rFonts w:cs="Arial"/>
              </w:rPr>
              <w:t>8</w:t>
            </w:r>
          </w:p>
        </w:tc>
        <w:tc>
          <w:tcPr>
            <w:tcW w:w="827" w:type="dxa"/>
            <w:tcBorders>
              <w:top w:val="nil"/>
              <w:left w:val="single" w:sz="4" w:space="0" w:color="auto"/>
              <w:bottom w:val="single" w:sz="4" w:space="0" w:color="auto"/>
              <w:right w:val="single" w:sz="4" w:space="0" w:color="auto"/>
            </w:tcBorders>
            <w:hideMark/>
          </w:tcPr>
          <w:p w14:paraId="58CAD1D8" w14:textId="77777777" w:rsidR="00E36E3A" w:rsidRPr="00FF0286" w:rsidRDefault="00E36E3A" w:rsidP="00E36E3A">
            <w:pPr>
              <w:rPr>
                <w:rFonts w:cs="Arial"/>
              </w:rPr>
            </w:pPr>
            <w:r w:rsidRPr="00FF0286">
              <w:rPr>
                <w:rFonts w:cs="Arial"/>
              </w:rPr>
              <w:t>9</w:t>
            </w:r>
          </w:p>
        </w:tc>
        <w:tc>
          <w:tcPr>
            <w:tcW w:w="886" w:type="dxa"/>
            <w:tcBorders>
              <w:top w:val="nil"/>
              <w:left w:val="single" w:sz="4" w:space="0" w:color="auto"/>
              <w:bottom w:val="single" w:sz="4" w:space="0" w:color="auto"/>
              <w:right w:val="single" w:sz="4" w:space="0" w:color="auto"/>
            </w:tcBorders>
            <w:hideMark/>
          </w:tcPr>
          <w:p w14:paraId="77E12F45" w14:textId="77777777" w:rsidR="00E36E3A" w:rsidRPr="00FF0286" w:rsidRDefault="00E36E3A" w:rsidP="00E36E3A">
            <w:pPr>
              <w:rPr>
                <w:rFonts w:cs="Arial"/>
              </w:rPr>
            </w:pPr>
            <w:r w:rsidRPr="00FF0286">
              <w:rPr>
                <w:rFonts w:cs="Arial"/>
              </w:rPr>
              <w:t>10</w:t>
            </w:r>
          </w:p>
        </w:tc>
      </w:tr>
      <w:tr w:rsidR="00E36E3A" w:rsidRPr="00FF0286" w14:paraId="4EAFC253" w14:textId="77777777" w:rsidTr="00E36E3A">
        <w:tc>
          <w:tcPr>
            <w:tcW w:w="2234" w:type="dxa"/>
            <w:tcBorders>
              <w:top w:val="single" w:sz="4" w:space="0" w:color="auto"/>
              <w:left w:val="single" w:sz="4" w:space="0" w:color="auto"/>
              <w:bottom w:val="single" w:sz="4" w:space="0" w:color="auto"/>
              <w:right w:val="single" w:sz="4" w:space="0" w:color="auto"/>
            </w:tcBorders>
            <w:hideMark/>
          </w:tcPr>
          <w:p w14:paraId="59AC2E6F" w14:textId="77777777" w:rsidR="00E36E3A" w:rsidRPr="00FF0286" w:rsidRDefault="00E36E3A" w:rsidP="00E36E3A">
            <w:pPr>
              <w:rPr>
                <w:rFonts w:cs="Arial"/>
              </w:rPr>
            </w:pPr>
            <w:r w:rsidRPr="00FF0286">
              <w:rPr>
                <w:rFonts w:cs="Arial"/>
              </w:rPr>
              <w:t>Konsistenca pri srednji temperaturi uporabe</w:t>
            </w:r>
          </w:p>
        </w:tc>
        <w:tc>
          <w:tcPr>
            <w:tcW w:w="2410" w:type="dxa"/>
            <w:tcBorders>
              <w:top w:val="single" w:sz="4" w:space="0" w:color="auto"/>
              <w:left w:val="single" w:sz="4" w:space="0" w:color="auto"/>
              <w:bottom w:val="single" w:sz="4" w:space="0" w:color="auto"/>
              <w:right w:val="single" w:sz="4" w:space="0" w:color="auto"/>
            </w:tcBorders>
            <w:hideMark/>
          </w:tcPr>
          <w:p w14:paraId="3D7E38FB" w14:textId="77777777" w:rsidR="00E36E3A" w:rsidRPr="00FF0286" w:rsidRDefault="00E36E3A" w:rsidP="00E36E3A">
            <w:pPr>
              <w:rPr>
                <w:rFonts w:cs="Arial"/>
              </w:rPr>
            </w:pPr>
            <w:r w:rsidRPr="00FF0286">
              <w:rPr>
                <w:rFonts w:cs="Arial"/>
              </w:rPr>
              <w:t>Penetracija pri 25</w:t>
            </w:r>
            <w:r w:rsidRPr="00FF0286">
              <w:rPr>
                <w:rFonts w:cs="Arial"/>
              </w:rPr>
              <w:sym w:font="Symbol" w:char="F0B0"/>
            </w:r>
            <w:r w:rsidRPr="00FF0286">
              <w:rPr>
                <w:rFonts w:cs="Arial"/>
              </w:rPr>
              <w:t>C</w:t>
            </w:r>
          </w:p>
        </w:tc>
        <w:tc>
          <w:tcPr>
            <w:tcW w:w="1199" w:type="dxa"/>
            <w:tcBorders>
              <w:top w:val="single" w:sz="4" w:space="0" w:color="auto"/>
              <w:left w:val="single" w:sz="4" w:space="0" w:color="auto"/>
              <w:bottom w:val="single" w:sz="4" w:space="0" w:color="auto"/>
              <w:right w:val="single" w:sz="4" w:space="0" w:color="auto"/>
            </w:tcBorders>
            <w:hideMark/>
          </w:tcPr>
          <w:p w14:paraId="2E5CDB2A" w14:textId="77777777" w:rsidR="00E36E3A" w:rsidRPr="00FF0286" w:rsidRDefault="00E36E3A" w:rsidP="00E36E3A">
            <w:pPr>
              <w:rPr>
                <w:rFonts w:cs="Arial"/>
              </w:rPr>
            </w:pPr>
            <w:r w:rsidRPr="00FF0286">
              <w:rPr>
                <w:rFonts w:cs="Arial"/>
              </w:rPr>
              <w:t>EN 1426</w:t>
            </w:r>
          </w:p>
        </w:tc>
        <w:tc>
          <w:tcPr>
            <w:tcW w:w="807" w:type="dxa"/>
            <w:tcBorders>
              <w:top w:val="single" w:sz="4" w:space="0" w:color="auto"/>
              <w:left w:val="single" w:sz="4" w:space="0" w:color="auto"/>
              <w:bottom w:val="single" w:sz="4" w:space="0" w:color="auto"/>
              <w:right w:val="single" w:sz="4" w:space="0" w:color="auto"/>
            </w:tcBorders>
            <w:hideMark/>
          </w:tcPr>
          <w:p w14:paraId="3B5095E7" w14:textId="77777777" w:rsidR="00E36E3A" w:rsidRPr="00FF0286" w:rsidRDefault="00E36E3A" w:rsidP="00E36E3A">
            <w:pPr>
              <w:rPr>
                <w:rFonts w:cs="Arial"/>
              </w:rPr>
            </w:pPr>
            <w:r w:rsidRPr="00FF0286">
              <w:rPr>
                <w:rFonts w:cs="Arial"/>
              </w:rPr>
              <w:t>0,1 mm</w:t>
            </w:r>
          </w:p>
        </w:tc>
        <w:tc>
          <w:tcPr>
            <w:tcW w:w="826" w:type="dxa"/>
            <w:tcBorders>
              <w:top w:val="single" w:sz="4" w:space="0" w:color="auto"/>
              <w:left w:val="single" w:sz="4" w:space="0" w:color="auto"/>
              <w:bottom w:val="single" w:sz="4" w:space="0" w:color="auto"/>
              <w:right w:val="single" w:sz="4" w:space="0" w:color="auto"/>
            </w:tcBorders>
            <w:hideMark/>
          </w:tcPr>
          <w:p w14:paraId="1D9388E0"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3FF6B791" w14:textId="77777777" w:rsidR="00E36E3A" w:rsidRPr="00FF0286" w:rsidRDefault="00E36E3A" w:rsidP="00E36E3A">
            <w:pPr>
              <w:rPr>
                <w:rFonts w:cs="Arial"/>
              </w:rPr>
            </w:pPr>
            <w:r w:rsidRPr="00FF0286">
              <w:rPr>
                <w:rFonts w:cs="Arial"/>
              </w:rPr>
              <w:t>10-40</w:t>
            </w:r>
          </w:p>
        </w:tc>
        <w:tc>
          <w:tcPr>
            <w:tcW w:w="736" w:type="dxa"/>
            <w:tcBorders>
              <w:top w:val="single" w:sz="4" w:space="0" w:color="auto"/>
              <w:left w:val="single" w:sz="4" w:space="0" w:color="auto"/>
              <w:bottom w:val="single" w:sz="4" w:space="0" w:color="auto"/>
              <w:right w:val="single" w:sz="4" w:space="0" w:color="auto"/>
            </w:tcBorders>
            <w:hideMark/>
          </w:tcPr>
          <w:p w14:paraId="76ED065F" w14:textId="77777777" w:rsidR="00E36E3A" w:rsidRPr="00FF0286" w:rsidRDefault="00E36E3A" w:rsidP="00E36E3A">
            <w:pPr>
              <w:rPr>
                <w:rFonts w:cs="Arial"/>
              </w:rPr>
            </w:pPr>
            <w:r w:rsidRPr="00FF0286">
              <w:rPr>
                <w:rFonts w:cs="Arial"/>
              </w:rPr>
              <w:t>25-55</w:t>
            </w:r>
          </w:p>
        </w:tc>
        <w:tc>
          <w:tcPr>
            <w:tcW w:w="736" w:type="dxa"/>
            <w:tcBorders>
              <w:top w:val="single" w:sz="4" w:space="0" w:color="auto"/>
              <w:left w:val="single" w:sz="4" w:space="0" w:color="auto"/>
              <w:bottom w:val="single" w:sz="4" w:space="0" w:color="auto"/>
              <w:right w:val="single" w:sz="4" w:space="0" w:color="auto"/>
            </w:tcBorders>
            <w:hideMark/>
          </w:tcPr>
          <w:p w14:paraId="7E1A5C66" w14:textId="77777777" w:rsidR="00E36E3A" w:rsidRPr="00FF0286" w:rsidRDefault="00E36E3A" w:rsidP="00E36E3A">
            <w:pPr>
              <w:rPr>
                <w:rFonts w:cs="Arial"/>
              </w:rPr>
            </w:pPr>
            <w:r w:rsidRPr="00FF0286">
              <w:rPr>
                <w:rFonts w:cs="Arial"/>
              </w:rPr>
              <w:t>45-80</w:t>
            </w:r>
          </w:p>
        </w:tc>
        <w:tc>
          <w:tcPr>
            <w:tcW w:w="736" w:type="dxa"/>
            <w:tcBorders>
              <w:top w:val="single" w:sz="4" w:space="0" w:color="auto"/>
              <w:left w:val="single" w:sz="4" w:space="0" w:color="auto"/>
              <w:bottom w:val="single" w:sz="4" w:space="0" w:color="auto"/>
              <w:right w:val="single" w:sz="4" w:space="0" w:color="auto"/>
            </w:tcBorders>
            <w:hideMark/>
          </w:tcPr>
          <w:p w14:paraId="5457B8DA" w14:textId="77777777" w:rsidR="00E36E3A" w:rsidRPr="00FF0286" w:rsidRDefault="00E36E3A" w:rsidP="00E36E3A">
            <w:pPr>
              <w:rPr>
                <w:rFonts w:cs="Arial"/>
              </w:rPr>
            </w:pPr>
            <w:r w:rsidRPr="00FF0286">
              <w:rPr>
                <w:rFonts w:cs="Arial"/>
              </w:rPr>
              <w:t>40-100</w:t>
            </w:r>
          </w:p>
        </w:tc>
        <w:tc>
          <w:tcPr>
            <w:tcW w:w="735" w:type="dxa"/>
            <w:tcBorders>
              <w:top w:val="single" w:sz="4" w:space="0" w:color="auto"/>
              <w:left w:val="single" w:sz="4" w:space="0" w:color="auto"/>
              <w:bottom w:val="single" w:sz="4" w:space="0" w:color="auto"/>
              <w:right w:val="single" w:sz="4" w:space="0" w:color="auto"/>
            </w:tcBorders>
            <w:hideMark/>
          </w:tcPr>
          <w:p w14:paraId="445B7084" w14:textId="77777777" w:rsidR="00E36E3A" w:rsidRPr="00FF0286" w:rsidRDefault="00E36E3A" w:rsidP="00E36E3A">
            <w:pPr>
              <w:rPr>
                <w:rFonts w:cs="Arial"/>
              </w:rPr>
            </w:pPr>
            <w:r w:rsidRPr="00FF0286">
              <w:rPr>
                <w:rFonts w:cs="Arial"/>
              </w:rPr>
              <w:t>65-105</w:t>
            </w:r>
          </w:p>
        </w:tc>
        <w:tc>
          <w:tcPr>
            <w:tcW w:w="736" w:type="dxa"/>
            <w:tcBorders>
              <w:top w:val="single" w:sz="4" w:space="0" w:color="auto"/>
              <w:left w:val="single" w:sz="4" w:space="0" w:color="auto"/>
              <w:bottom w:val="single" w:sz="4" w:space="0" w:color="auto"/>
              <w:right w:val="single" w:sz="4" w:space="0" w:color="auto"/>
            </w:tcBorders>
            <w:hideMark/>
          </w:tcPr>
          <w:p w14:paraId="02F85252" w14:textId="77777777" w:rsidR="00E36E3A" w:rsidRPr="00FF0286" w:rsidRDefault="00E36E3A" w:rsidP="00E36E3A">
            <w:pPr>
              <w:rPr>
                <w:rFonts w:cs="Arial"/>
              </w:rPr>
            </w:pPr>
            <w:r w:rsidRPr="00FF0286">
              <w:rPr>
                <w:rFonts w:cs="Arial"/>
              </w:rPr>
              <w:t>75-130</w:t>
            </w:r>
          </w:p>
        </w:tc>
        <w:tc>
          <w:tcPr>
            <w:tcW w:w="736" w:type="dxa"/>
            <w:tcBorders>
              <w:top w:val="single" w:sz="4" w:space="0" w:color="auto"/>
              <w:left w:val="single" w:sz="4" w:space="0" w:color="auto"/>
              <w:bottom w:val="single" w:sz="4" w:space="0" w:color="auto"/>
              <w:right w:val="single" w:sz="4" w:space="0" w:color="auto"/>
            </w:tcBorders>
            <w:hideMark/>
          </w:tcPr>
          <w:p w14:paraId="0B7AC984" w14:textId="77777777" w:rsidR="00E36E3A" w:rsidRPr="00FF0286" w:rsidRDefault="00E36E3A" w:rsidP="00E36E3A">
            <w:pPr>
              <w:rPr>
                <w:rFonts w:cs="Arial"/>
              </w:rPr>
            </w:pPr>
            <w:r w:rsidRPr="00FF0286">
              <w:rPr>
                <w:rFonts w:cs="Arial"/>
              </w:rPr>
              <w:t>90-150</w:t>
            </w:r>
          </w:p>
        </w:tc>
        <w:tc>
          <w:tcPr>
            <w:tcW w:w="827" w:type="dxa"/>
            <w:tcBorders>
              <w:top w:val="single" w:sz="4" w:space="0" w:color="auto"/>
              <w:left w:val="single" w:sz="4" w:space="0" w:color="auto"/>
              <w:bottom w:val="single" w:sz="4" w:space="0" w:color="auto"/>
              <w:right w:val="single" w:sz="4" w:space="0" w:color="auto"/>
            </w:tcBorders>
            <w:hideMark/>
          </w:tcPr>
          <w:p w14:paraId="00918980" w14:textId="77777777" w:rsidR="00E36E3A" w:rsidRPr="00FF0286" w:rsidRDefault="00E36E3A" w:rsidP="00E36E3A">
            <w:pPr>
              <w:rPr>
                <w:rFonts w:cs="Arial"/>
              </w:rPr>
            </w:pPr>
            <w:r w:rsidRPr="00FF0286">
              <w:rPr>
                <w:rFonts w:cs="Arial"/>
              </w:rPr>
              <w:t>120-200</w:t>
            </w:r>
          </w:p>
        </w:tc>
        <w:tc>
          <w:tcPr>
            <w:tcW w:w="886" w:type="dxa"/>
            <w:tcBorders>
              <w:top w:val="single" w:sz="4" w:space="0" w:color="auto"/>
              <w:left w:val="single" w:sz="4" w:space="0" w:color="auto"/>
              <w:bottom w:val="single" w:sz="4" w:space="0" w:color="auto"/>
              <w:right w:val="single" w:sz="4" w:space="0" w:color="auto"/>
            </w:tcBorders>
            <w:hideMark/>
          </w:tcPr>
          <w:p w14:paraId="6A54B4FA" w14:textId="77777777" w:rsidR="00E36E3A" w:rsidRPr="00FF0286" w:rsidRDefault="00E36E3A" w:rsidP="00E36E3A">
            <w:pPr>
              <w:rPr>
                <w:rFonts w:cs="Arial"/>
              </w:rPr>
            </w:pPr>
            <w:r w:rsidRPr="00FF0286">
              <w:rPr>
                <w:rFonts w:cs="Arial"/>
              </w:rPr>
              <w:t>200-300</w:t>
            </w:r>
          </w:p>
        </w:tc>
      </w:tr>
      <w:tr w:rsidR="00E36E3A" w:rsidRPr="00FF0286" w14:paraId="2290958D" w14:textId="77777777" w:rsidTr="00E36E3A">
        <w:tc>
          <w:tcPr>
            <w:tcW w:w="2234" w:type="dxa"/>
            <w:tcBorders>
              <w:top w:val="single" w:sz="4" w:space="0" w:color="auto"/>
              <w:left w:val="single" w:sz="4" w:space="0" w:color="auto"/>
              <w:bottom w:val="single" w:sz="4" w:space="0" w:color="auto"/>
              <w:right w:val="single" w:sz="4" w:space="0" w:color="auto"/>
            </w:tcBorders>
            <w:hideMark/>
          </w:tcPr>
          <w:p w14:paraId="47BED0F4" w14:textId="77777777" w:rsidR="00E36E3A" w:rsidRPr="00FF0286" w:rsidRDefault="00E36E3A" w:rsidP="00E36E3A">
            <w:pPr>
              <w:rPr>
                <w:rFonts w:cs="Arial"/>
              </w:rPr>
            </w:pPr>
            <w:r w:rsidRPr="00FF0286">
              <w:rPr>
                <w:rFonts w:cs="Arial"/>
              </w:rPr>
              <w:t>Konsistenca pri povišani temperaturi uporabe</w:t>
            </w:r>
          </w:p>
        </w:tc>
        <w:tc>
          <w:tcPr>
            <w:tcW w:w="2410" w:type="dxa"/>
            <w:tcBorders>
              <w:top w:val="single" w:sz="4" w:space="0" w:color="auto"/>
              <w:left w:val="single" w:sz="4" w:space="0" w:color="auto"/>
              <w:bottom w:val="single" w:sz="4" w:space="0" w:color="auto"/>
              <w:right w:val="single" w:sz="4" w:space="0" w:color="auto"/>
            </w:tcBorders>
            <w:hideMark/>
          </w:tcPr>
          <w:p w14:paraId="7E630292" w14:textId="77777777" w:rsidR="00E36E3A" w:rsidRPr="00FF0286" w:rsidRDefault="00E36E3A" w:rsidP="00E36E3A">
            <w:pPr>
              <w:rPr>
                <w:rFonts w:cs="Arial"/>
              </w:rPr>
            </w:pPr>
            <w:r w:rsidRPr="00FF0286">
              <w:rPr>
                <w:rFonts w:cs="Arial"/>
              </w:rPr>
              <w:t>Zmehčišče</w:t>
            </w:r>
          </w:p>
        </w:tc>
        <w:tc>
          <w:tcPr>
            <w:tcW w:w="1199" w:type="dxa"/>
            <w:tcBorders>
              <w:top w:val="single" w:sz="4" w:space="0" w:color="auto"/>
              <w:left w:val="single" w:sz="4" w:space="0" w:color="auto"/>
              <w:bottom w:val="single" w:sz="4" w:space="0" w:color="auto"/>
              <w:right w:val="single" w:sz="4" w:space="0" w:color="auto"/>
            </w:tcBorders>
            <w:hideMark/>
          </w:tcPr>
          <w:p w14:paraId="37668464" w14:textId="77777777" w:rsidR="00E36E3A" w:rsidRPr="00FF0286" w:rsidRDefault="00E36E3A" w:rsidP="00E36E3A">
            <w:pPr>
              <w:rPr>
                <w:rFonts w:cs="Arial"/>
              </w:rPr>
            </w:pPr>
            <w:r w:rsidRPr="00FF0286">
              <w:rPr>
                <w:rFonts w:cs="Arial"/>
              </w:rPr>
              <w:t>EN 1427</w:t>
            </w:r>
          </w:p>
        </w:tc>
        <w:tc>
          <w:tcPr>
            <w:tcW w:w="807" w:type="dxa"/>
            <w:tcBorders>
              <w:top w:val="single" w:sz="4" w:space="0" w:color="auto"/>
              <w:left w:val="single" w:sz="4" w:space="0" w:color="auto"/>
              <w:bottom w:val="single" w:sz="4" w:space="0" w:color="auto"/>
              <w:right w:val="single" w:sz="4" w:space="0" w:color="auto"/>
            </w:tcBorders>
            <w:hideMark/>
          </w:tcPr>
          <w:p w14:paraId="72F1B2C9" w14:textId="77777777" w:rsidR="00E36E3A" w:rsidRPr="00FF0286" w:rsidRDefault="00E36E3A" w:rsidP="00E36E3A">
            <w:pPr>
              <w:rPr>
                <w:rFonts w:cs="Arial"/>
              </w:rPr>
            </w:pPr>
            <w:r w:rsidRPr="00FF0286">
              <w:rPr>
                <w:rFonts w:cs="Arial"/>
              </w:rPr>
              <w:sym w:font="Symbol" w:char="F0B0"/>
            </w:r>
            <w:r w:rsidRPr="00FF0286">
              <w:rPr>
                <w:rFonts w:cs="Arial"/>
              </w:rPr>
              <w:t>C</w:t>
            </w:r>
          </w:p>
        </w:tc>
        <w:tc>
          <w:tcPr>
            <w:tcW w:w="826" w:type="dxa"/>
            <w:tcBorders>
              <w:top w:val="single" w:sz="4" w:space="0" w:color="auto"/>
              <w:left w:val="single" w:sz="4" w:space="0" w:color="auto"/>
              <w:bottom w:val="single" w:sz="4" w:space="0" w:color="auto"/>
              <w:right w:val="single" w:sz="4" w:space="0" w:color="auto"/>
            </w:tcBorders>
            <w:hideMark/>
          </w:tcPr>
          <w:p w14:paraId="3D64CDA5"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5F31F9E6" w14:textId="77777777" w:rsidR="00E36E3A" w:rsidRPr="00FF0286" w:rsidRDefault="00E36E3A" w:rsidP="00E36E3A">
            <w:pPr>
              <w:rPr>
                <w:rFonts w:cs="Arial"/>
              </w:rPr>
            </w:pPr>
            <w:r w:rsidRPr="00FF0286">
              <w:rPr>
                <w:rFonts w:cs="Arial"/>
              </w:rPr>
              <w:t>≥ 80</w:t>
            </w:r>
          </w:p>
        </w:tc>
        <w:tc>
          <w:tcPr>
            <w:tcW w:w="736" w:type="dxa"/>
            <w:tcBorders>
              <w:top w:val="single" w:sz="4" w:space="0" w:color="auto"/>
              <w:left w:val="single" w:sz="4" w:space="0" w:color="auto"/>
              <w:bottom w:val="single" w:sz="4" w:space="0" w:color="auto"/>
              <w:right w:val="single" w:sz="4" w:space="0" w:color="auto"/>
            </w:tcBorders>
            <w:hideMark/>
          </w:tcPr>
          <w:p w14:paraId="1B4CC6EC" w14:textId="77777777" w:rsidR="00E36E3A" w:rsidRPr="00FF0286" w:rsidRDefault="00E36E3A" w:rsidP="00E36E3A">
            <w:pPr>
              <w:rPr>
                <w:rFonts w:cs="Arial"/>
              </w:rPr>
            </w:pPr>
            <w:r w:rsidRPr="00FF0286">
              <w:rPr>
                <w:rFonts w:cs="Arial"/>
              </w:rPr>
              <w:t>≥ 75</w:t>
            </w:r>
          </w:p>
        </w:tc>
        <w:tc>
          <w:tcPr>
            <w:tcW w:w="736" w:type="dxa"/>
            <w:tcBorders>
              <w:top w:val="single" w:sz="4" w:space="0" w:color="auto"/>
              <w:left w:val="single" w:sz="4" w:space="0" w:color="auto"/>
              <w:bottom w:val="single" w:sz="4" w:space="0" w:color="auto"/>
              <w:right w:val="single" w:sz="4" w:space="0" w:color="auto"/>
            </w:tcBorders>
            <w:hideMark/>
          </w:tcPr>
          <w:p w14:paraId="6B780175" w14:textId="77777777" w:rsidR="00E36E3A" w:rsidRPr="00FF0286" w:rsidRDefault="00E36E3A" w:rsidP="00E36E3A">
            <w:pPr>
              <w:rPr>
                <w:rFonts w:cs="Arial"/>
              </w:rPr>
            </w:pPr>
            <w:r w:rsidRPr="00FF0286">
              <w:rPr>
                <w:rFonts w:cs="Arial"/>
              </w:rPr>
              <w:t>≥ 70</w:t>
            </w:r>
          </w:p>
        </w:tc>
        <w:tc>
          <w:tcPr>
            <w:tcW w:w="736" w:type="dxa"/>
            <w:tcBorders>
              <w:top w:val="single" w:sz="4" w:space="0" w:color="auto"/>
              <w:left w:val="single" w:sz="4" w:space="0" w:color="auto"/>
              <w:bottom w:val="single" w:sz="4" w:space="0" w:color="auto"/>
              <w:right w:val="single" w:sz="4" w:space="0" w:color="auto"/>
            </w:tcBorders>
            <w:hideMark/>
          </w:tcPr>
          <w:p w14:paraId="75DCC868" w14:textId="77777777" w:rsidR="00E36E3A" w:rsidRPr="00FF0286" w:rsidRDefault="00E36E3A" w:rsidP="00E36E3A">
            <w:pPr>
              <w:rPr>
                <w:rFonts w:cs="Arial"/>
              </w:rPr>
            </w:pPr>
            <w:r w:rsidRPr="00FF0286">
              <w:rPr>
                <w:rFonts w:cs="Arial"/>
              </w:rPr>
              <w:t>≥ 65</w:t>
            </w:r>
          </w:p>
        </w:tc>
        <w:tc>
          <w:tcPr>
            <w:tcW w:w="735" w:type="dxa"/>
            <w:tcBorders>
              <w:top w:val="single" w:sz="4" w:space="0" w:color="auto"/>
              <w:left w:val="single" w:sz="4" w:space="0" w:color="auto"/>
              <w:bottom w:val="single" w:sz="4" w:space="0" w:color="auto"/>
              <w:right w:val="single" w:sz="4" w:space="0" w:color="auto"/>
            </w:tcBorders>
            <w:hideMark/>
          </w:tcPr>
          <w:p w14:paraId="320134FE" w14:textId="77777777" w:rsidR="00E36E3A" w:rsidRPr="00FF0286" w:rsidRDefault="00E36E3A" w:rsidP="00E36E3A">
            <w:pPr>
              <w:rPr>
                <w:rFonts w:cs="Arial"/>
              </w:rPr>
            </w:pPr>
            <w:r w:rsidRPr="00FF0286">
              <w:rPr>
                <w:rFonts w:cs="Arial"/>
              </w:rPr>
              <w:t>≥ 60</w:t>
            </w:r>
          </w:p>
        </w:tc>
        <w:tc>
          <w:tcPr>
            <w:tcW w:w="736" w:type="dxa"/>
            <w:tcBorders>
              <w:top w:val="single" w:sz="4" w:space="0" w:color="auto"/>
              <w:left w:val="single" w:sz="4" w:space="0" w:color="auto"/>
              <w:bottom w:val="single" w:sz="4" w:space="0" w:color="auto"/>
              <w:right w:val="single" w:sz="4" w:space="0" w:color="auto"/>
            </w:tcBorders>
            <w:hideMark/>
          </w:tcPr>
          <w:p w14:paraId="735ACDCF" w14:textId="77777777" w:rsidR="00E36E3A" w:rsidRPr="00FF0286" w:rsidRDefault="00E36E3A" w:rsidP="00E36E3A">
            <w:pPr>
              <w:rPr>
                <w:rFonts w:cs="Arial"/>
              </w:rPr>
            </w:pPr>
            <w:r w:rsidRPr="00FF0286">
              <w:rPr>
                <w:rFonts w:cs="Arial"/>
              </w:rPr>
              <w:t>≥ 55</w:t>
            </w:r>
          </w:p>
        </w:tc>
        <w:tc>
          <w:tcPr>
            <w:tcW w:w="736" w:type="dxa"/>
            <w:tcBorders>
              <w:top w:val="single" w:sz="4" w:space="0" w:color="auto"/>
              <w:left w:val="single" w:sz="4" w:space="0" w:color="auto"/>
              <w:bottom w:val="single" w:sz="4" w:space="0" w:color="auto"/>
              <w:right w:val="single" w:sz="4" w:space="0" w:color="auto"/>
            </w:tcBorders>
            <w:hideMark/>
          </w:tcPr>
          <w:p w14:paraId="7D9680B9" w14:textId="77777777" w:rsidR="00E36E3A" w:rsidRPr="00FF0286" w:rsidRDefault="00E36E3A" w:rsidP="00E36E3A">
            <w:pPr>
              <w:rPr>
                <w:rFonts w:cs="Arial"/>
              </w:rPr>
            </w:pPr>
            <w:r w:rsidRPr="00FF0286">
              <w:rPr>
                <w:rFonts w:cs="Arial"/>
              </w:rPr>
              <w:t>≥ 50</w:t>
            </w:r>
          </w:p>
        </w:tc>
        <w:tc>
          <w:tcPr>
            <w:tcW w:w="827" w:type="dxa"/>
            <w:tcBorders>
              <w:top w:val="single" w:sz="4" w:space="0" w:color="auto"/>
              <w:left w:val="single" w:sz="4" w:space="0" w:color="auto"/>
              <w:bottom w:val="single" w:sz="4" w:space="0" w:color="auto"/>
              <w:right w:val="single" w:sz="4" w:space="0" w:color="auto"/>
            </w:tcBorders>
            <w:hideMark/>
          </w:tcPr>
          <w:p w14:paraId="11D5233C" w14:textId="77777777" w:rsidR="00E36E3A" w:rsidRPr="00FF0286" w:rsidRDefault="00E36E3A" w:rsidP="00E36E3A">
            <w:pPr>
              <w:rPr>
                <w:rFonts w:cs="Arial"/>
              </w:rPr>
            </w:pPr>
            <w:r w:rsidRPr="00FF0286">
              <w:rPr>
                <w:rFonts w:cs="Arial"/>
              </w:rPr>
              <w:t>≥ 45</w:t>
            </w:r>
          </w:p>
        </w:tc>
        <w:tc>
          <w:tcPr>
            <w:tcW w:w="886" w:type="dxa"/>
            <w:tcBorders>
              <w:top w:val="single" w:sz="4" w:space="0" w:color="auto"/>
              <w:left w:val="single" w:sz="4" w:space="0" w:color="auto"/>
              <w:bottom w:val="single" w:sz="4" w:space="0" w:color="auto"/>
              <w:right w:val="single" w:sz="4" w:space="0" w:color="auto"/>
            </w:tcBorders>
            <w:hideMark/>
          </w:tcPr>
          <w:p w14:paraId="38B5692C" w14:textId="77777777" w:rsidR="00E36E3A" w:rsidRPr="00FF0286" w:rsidRDefault="00E36E3A" w:rsidP="00E36E3A">
            <w:pPr>
              <w:rPr>
                <w:rFonts w:cs="Arial"/>
              </w:rPr>
            </w:pPr>
            <w:r w:rsidRPr="00FF0286">
              <w:rPr>
                <w:rFonts w:cs="Arial"/>
              </w:rPr>
              <w:t>≥ 40</w:t>
            </w:r>
          </w:p>
        </w:tc>
      </w:tr>
      <w:tr w:rsidR="00E36E3A" w:rsidRPr="00FF0286" w14:paraId="68B38422" w14:textId="77777777" w:rsidTr="00E36E3A">
        <w:tc>
          <w:tcPr>
            <w:tcW w:w="2234" w:type="dxa"/>
            <w:vMerge w:val="restart"/>
            <w:tcBorders>
              <w:top w:val="single" w:sz="4" w:space="0" w:color="auto"/>
              <w:left w:val="single" w:sz="4" w:space="0" w:color="auto"/>
              <w:bottom w:val="single" w:sz="4" w:space="0" w:color="auto"/>
              <w:right w:val="single" w:sz="4" w:space="0" w:color="auto"/>
            </w:tcBorders>
          </w:tcPr>
          <w:p w14:paraId="1FC61086" w14:textId="77777777" w:rsidR="00E36E3A" w:rsidRPr="00FF0286" w:rsidRDefault="00E36E3A" w:rsidP="00E36E3A">
            <w:pPr>
              <w:rPr>
                <w:rFonts w:cs="Arial"/>
              </w:rPr>
            </w:pPr>
          </w:p>
          <w:p w14:paraId="0C74B767" w14:textId="77777777" w:rsidR="00E36E3A" w:rsidRPr="00FF0286" w:rsidRDefault="00E36E3A" w:rsidP="00E36E3A">
            <w:pPr>
              <w:rPr>
                <w:rFonts w:cs="Arial"/>
              </w:rPr>
            </w:pPr>
          </w:p>
          <w:p w14:paraId="74ACB245" w14:textId="77777777" w:rsidR="00E36E3A" w:rsidRPr="00FF0286" w:rsidRDefault="00E36E3A" w:rsidP="00E36E3A">
            <w:pPr>
              <w:rPr>
                <w:rFonts w:cs="Arial"/>
              </w:rPr>
            </w:pPr>
            <w:r w:rsidRPr="00FF0286">
              <w:rPr>
                <w:rFonts w:cs="Arial"/>
              </w:rPr>
              <w:t>Kohezija</w:t>
            </w:r>
          </w:p>
        </w:tc>
        <w:tc>
          <w:tcPr>
            <w:tcW w:w="2410" w:type="dxa"/>
            <w:tcBorders>
              <w:top w:val="single" w:sz="4" w:space="0" w:color="auto"/>
              <w:left w:val="single" w:sz="4" w:space="0" w:color="auto"/>
              <w:bottom w:val="single" w:sz="4" w:space="0" w:color="auto"/>
              <w:right w:val="single" w:sz="4" w:space="0" w:color="auto"/>
            </w:tcBorders>
            <w:hideMark/>
          </w:tcPr>
          <w:p w14:paraId="204008B0" w14:textId="77777777" w:rsidR="00E36E3A" w:rsidRPr="00FF0286" w:rsidRDefault="00E36E3A" w:rsidP="00E36E3A">
            <w:pPr>
              <w:rPr>
                <w:rFonts w:cs="Arial"/>
              </w:rPr>
            </w:pPr>
            <w:r w:rsidRPr="00FF0286">
              <w:rPr>
                <w:rFonts w:cs="Arial"/>
              </w:rPr>
              <w:t>Duktilnost (z merjenjem sile)</w:t>
            </w:r>
          </w:p>
        </w:tc>
        <w:tc>
          <w:tcPr>
            <w:tcW w:w="1199" w:type="dxa"/>
            <w:tcBorders>
              <w:top w:val="single" w:sz="4" w:space="0" w:color="auto"/>
              <w:left w:val="single" w:sz="4" w:space="0" w:color="auto"/>
              <w:bottom w:val="single" w:sz="4" w:space="0" w:color="auto"/>
              <w:right w:val="single" w:sz="4" w:space="0" w:color="auto"/>
            </w:tcBorders>
            <w:hideMark/>
          </w:tcPr>
          <w:p w14:paraId="539A1915" w14:textId="77777777" w:rsidR="00E36E3A" w:rsidRPr="00FF0286" w:rsidRDefault="00E36E3A" w:rsidP="00E36E3A">
            <w:pPr>
              <w:rPr>
                <w:rFonts w:cs="Arial"/>
              </w:rPr>
            </w:pPr>
            <w:r w:rsidRPr="00FF0286">
              <w:rPr>
                <w:rFonts w:cs="Arial"/>
              </w:rPr>
              <w:t>EN 13703          EN 13589</w:t>
            </w:r>
          </w:p>
        </w:tc>
        <w:tc>
          <w:tcPr>
            <w:tcW w:w="807" w:type="dxa"/>
            <w:tcBorders>
              <w:top w:val="single" w:sz="4" w:space="0" w:color="auto"/>
              <w:left w:val="single" w:sz="4" w:space="0" w:color="auto"/>
              <w:bottom w:val="single" w:sz="4" w:space="0" w:color="auto"/>
              <w:right w:val="single" w:sz="4" w:space="0" w:color="auto"/>
            </w:tcBorders>
            <w:hideMark/>
          </w:tcPr>
          <w:p w14:paraId="59C12FF7" w14:textId="77777777" w:rsidR="00E36E3A" w:rsidRPr="00FF0286" w:rsidRDefault="00E36E3A" w:rsidP="00E36E3A">
            <w:pPr>
              <w:rPr>
                <w:rFonts w:cs="Arial"/>
              </w:rPr>
            </w:pPr>
            <w:r w:rsidRPr="00FF0286">
              <w:rPr>
                <w:rFonts w:cs="Arial"/>
              </w:rPr>
              <w:t>J/cm2</w:t>
            </w:r>
          </w:p>
        </w:tc>
        <w:tc>
          <w:tcPr>
            <w:tcW w:w="826" w:type="dxa"/>
            <w:tcBorders>
              <w:top w:val="single" w:sz="4" w:space="0" w:color="auto"/>
              <w:left w:val="single" w:sz="4" w:space="0" w:color="auto"/>
              <w:bottom w:val="single" w:sz="4" w:space="0" w:color="auto"/>
              <w:right w:val="single" w:sz="4" w:space="0" w:color="auto"/>
            </w:tcBorders>
            <w:hideMark/>
          </w:tcPr>
          <w:p w14:paraId="635A01CD"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0F0404F8" w14:textId="77777777" w:rsidR="00E36E3A" w:rsidRPr="00FF0286" w:rsidRDefault="00E36E3A" w:rsidP="00E36E3A">
            <w:pPr>
              <w:rPr>
                <w:rFonts w:cs="Arial"/>
              </w:rPr>
            </w:pPr>
            <w:r w:rsidRPr="00FF0286">
              <w:rPr>
                <w:rFonts w:cs="Arial"/>
              </w:rPr>
              <w:t xml:space="preserve">≥ 3 pri 5 °C </w:t>
            </w:r>
          </w:p>
        </w:tc>
        <w:tc>
          <w:tcPr>
            <w:tcW w:w="736" w:type="dxa"/>
            <w:tcBorders>
              <w:top w:val="single" w:sz="4" w:space="0" w:color="auto"/>
              <w:left w:val="single" w:sz="4" w:space="0" w:color="auto"/>
              <w:bottom w:val="single" w:sz="4" w:space="0" w:color="auto"/>
              <w:right w:val="single" w:sz="4" w:space="0" w:color="auto"/>
            </w:tcBorders>
            <w:hideMark/>
          </w:tcPr>
          <w:p w14:paraId="283F5C5C" w14:textId="77777777" w:rsidR="00E36E3A" w:rsidRPr="00FF0286" w:rsidRDefault="00E36E3A" w:rsidP="00E36E3A">
            <w:pPr>
              <w:rPr>
                <w:rFonts w:cs="Arial"/>
              </w:rPr>
            </w:pPr>
            <w:r w:rsidRPr="00FF0286">
              <w:rPr>
                <w:rFonts w:cs="Arial"/>
              </w:rPr>
              <w:t>≥ 2 pri 5 °C</w:t>
            </w:r>
          </w:p>
        </w:tc>
        <w:tc>
          <w:tcPr>
            <w:tcW w:w="736" w:type="dxa"/>
            <w:tcBorders>
              <w:top w:val="single" w:sz="4" w:space="0" w:color="auto"/>
              <w:left w:val="single" w:sz="4" w:space="0" w:color="auto"/>
              <w:bottom w:val="single" w:sz="4" w:space="0" w:color="auto"/>
              <w:right w:val="single" w:sz="4" w:space="0" w:color="auto"/>
            </w:tcBorders>
            <w:hideMark/>
          </w:tcPr>
          <w:p w14:paraId="21C70D17" w14:textId="77777777" w:rsidR="00E36E3A" w:rsidRPr="00FF0286" w:rsidRDefault="00E36E3A" w:rsidP="00E36E3A">
            <w:pPr>
              <w:rPr>
                <w:rFonts w:cs="Arial"/>
              </w:rPr>
            </w:pPr>
            <w:r w:rsidRPr="00FF0286">
              <w:rPr>
                <w:rFonts w:cs="Arial"/>
              </w:rPr>
              <w:t>≥ 1 pri 5 °C</w:t>
            </w:r>
          </w:p>
        </w:tc>
        <w:tc>
          <w:tcPr>
            <w:tcW w:w="736" w:type="dxa"/>
            <w:tcBorders>
              <w:top w:val="single" w:sz="4" w:space="0" w:color="auto"/>
              <w:left w:val="single" w:sz="4" w:space="0" w:color="auto"/>
              <w:bottom w:val="single" w:sz="4" w:space="0" w:color="auto"/>
              <w:right w:val="single" w:sz="4" w:space="0" w:color="auto"/>
            </w:tcBorders>
            <w:hideMark/>
          </w:tcPr>
          <w:p w14:paraId="6C4DF2C2" w14:textId="77777777" w:rsidR="00E36E3A" w:rsidRPr="00FF0286" w:rsidRDefault="00E36E3A" w:rsidP="00E36E3A">
            <w:pPr>
              <w:rPr>
                <w:rFonts w:cs="Arial"/>
              </w:rPr>
            </w:pPr>
            <w:r w:rsidRPr="00FF0286">
              <w:rPr>
                <w:rFonts w:cs="Arial"/>
              </w:rPr>
              <w:t>≥ 2 pri 5 °C</w:t>
            </w:r>
          </w:p>
        </w:tc>
        <w:tc>
          <w:tcPr>
            <w:tcW w:w="735" w:type="dxa"/>
            <w:tcBorders>
              <w:top w:val="single" w:sz="4" w:space="0" w:color="auto"/>
              <w:left w:val="single" w:sz="4" w:space="0" w:color="auto"/>
              <w:bottom w:val="single" w:sz="4" w:space="0" w:color="auto"/>
              <w:right w:val="single" w:sz="4" w:space="0" w:color="auto"/>
            </w:tcBorders>
            <w:hideMark/>
          </w:tcPr>
          <w:p w14:paraId="056700A7" w14:textId="77777777" w:rsidR="00E36E3A" w:rsidRPr="00FF0286" w:rsidRDefault="00E36E3A" w:rsidP="00E36E3A">
            <w:pPr>
              <w:rPr>
                <w:rFonts w:cs="Arial"/>
              </w:rPr>
            </w:pPr>
            <w:r w:rsidRPr="00FF0286">
              <w:rPr>
                <w:rFonts w:cs="Arial"/>
              </w:rPr>
              <w:t>≥ 2 pri 5 °C</w:t>
            </w:r>
          </w:p>
        </w:tc>
        <w:tc>
          <w:tcPr>
            <w:tcW w:w="736" w:type="dxa"/>
            <w:tcBorders>
              <w:top w:val="single" w:sz="4" w:space="0" w:color="auto"/>
              <w:left w:val="single" w:sz="4" w:space="0" w:color="auto"/>
              <w:bottom w:val="single" w:sz="4" w:space="0" w:color="auto"/>
              <w:right w:val="single" w:sz="4" w:space="0" w:color="auto"/>
            </w:tcBorders>
            <w:hideMark/>
          </w:tcPr>
          <w:p w14:paraId="5B90CA07"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5CA353B2"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00CEB5C0"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151F3150" w14:textId="77777777" w:rsidR="00E36E3A" w:rsidRPr="00FF0286" w:rsidRDefault="00E36E3A" w:rsidP="00E36E3A">
            <w:pPr>
              <w:rPr>
                <w:rFonts w:cs="Arial"/>
              </w:rPr>
            </w:pPr>
            <w:r w:rsidRPr="00FF0286">
              <w:rPr>
                <w:rFonts w:cs="Arial"/>
              </w:rPr>
              <w:t>-</w:t>
            </w:r>
          </w:p>
        </w:tc>
      </w:tr>
      <w:tr w:rsidR="00E36E3A" w:rsidRPr="00FF0286" w14:paraId="7636DBD8" w14:textId="77777777" w:rsidTr="00E36E3A">
        <w:tc>
          <w:tcPr>
            <w:tcW w:w="2234" w:type="dxa"/>
            <w:vMerge/>
            <w:tcBorders>
              <w:top w:val="single" w:sz="4" w:space="0" w:color="auto"/>
              <w:left w:val="single" w:sz="4" w:space="0" w:color="auto"/>
              <w:bottom w:val="single" w:sz="4" w:space="0" w:color="auto"/>
              <w:right w:val="single" w:sz="4" w:space="0" w:color="auto"/>
            </w:tcBorders>
            <w:vAlign w:val="center"/>
            <w:hideMark/>
          </w:tcPr>
          <w:p w14:paraId="49E0E8ED" w14:textId="77777777" w:rsidR="00E36E3A" w:rsidRPr="00FF0286" w:rsidRDefault="00E36E3A" w:rsidP="00E36E3A">
            <w:pPr>
              <w:rPr>
                <w:rFonts w:cs="Arial"/>
              </w:rPr>
            </w:pPr>
          </w:p>
        </w:tc>
        <w:tc>
          <w:tcPr>
            <w:tcW w:w="2410" w:type="dxa"/>
            <w:tcBorders>
              <w:top w:val="single" w:sz="4" w:space="0" w:color="auto"/>
              <w:left w:val="single" w:sz="4" w:space="0" w:color="auto"/>
              <w:bottom w:val="single" w:sz="4" w:space="0" w:color="auto"/>
              <w:right w:val="single" w:sz="4" w:space="0" w:color="auto"/>
            </w:tcBorders>
            <w:hideMark/>
          </w:tcPr>
          <w:p w14:paraId="5454A2B7" w14:textId="77777777" w:rsidR="00E36E3A" w:rsidRPr="00FF0286" w:rsidRDefault="00E36E3A" w:rsidP="00E36E3A">
            <w:pPr>
              <w:rPr>
                <w:rFonts w:cs="Arial"/>
              </w:rPr>
            </w:pPr>
            <w:r w:rsidRPr="00FF0286">
              <w:rPr>
                <w:rFonts w:cs="Arial"/>
              </w:rPr>
              <w:t>Natezna trdnost pri 5°C</w:t>
            </w:r>
          </w:p>
        </w:tc>
        <w:tc>
          <w:tcPr>
            <w:tcW w:w="1199" w:type="dxa"/>
            <w:tcBorders>
              <w:top w:val="single" w:sz="4" w:space="0" w:color="auto"/>
              <w:left w:val="single" w:sz="4" w:space="0" w:color="auto"/>
              <w:bottom w:val="single" w:sz="4" w:space="0" w:color="auto"/>
              <w:right w:val="single" w:sz="4" w:space="0" w:color="auto"/>
            </w:tcBorders>
            <w:hideMark/>
          </w:tcPr>
          <w:p w14:paraId="4DF31F6B" w14:textId="77777777" w:rsidR="00E36E3A" w:rsidRPr="00FF0286" w:rsidRDefault="00E36E3A" w:rsidP="00E36E3A">
            <w:pPr>
              <w:rPr>
                <w:rFonts w:cs="Arial"/>
              </w:rPr>
            </w:pPr>
            <w:r w:rsidRPr="00FF0286">
              <w:rPr>
                <w:rFonts w:cs="Arial"/>
              </w:rPr>
              <w:t>EN 13703           EN 13587</w:t>
            </w:r>
          </w:p>
        </w:tc>
        <w:tc>
          <w:tcPr>
            <w:tcW w:w="807" w:type="dxa"/>
            <w:tcBorders>
              <w:top w:val="single" w:sz="4" w:space="0" w:color="auto"/>
              <w:left w:val="single" w:sz="4" w:space="0" w:color="auto"/>
              <w:bottom w:val="single" w:sz="4" w:space="0" w:color="auto"/>
              <w:right w:val="single" w:sz="4" w:space="0" w:color="auto"/>
            </w:tcBorders>
            <w:hideMark/>
          </w:tcPr>
          <w:p w14:paraId="03093D04" w14:textId="77777777" w:rsidR="00E36E3A" w:rsidRPr="00FF0286" w:rsidRDefault="00E36E3A" w:rsidP="00E36E3A">
            <w:pPr>
              <w:rPr>
                <w:rFonts w:cs="Arial"/>
              </w:rPr>
            </w:pPr>
            <w:r w:rsidRPr="00FF0286">
              <w:rPr>
                <w:rFonts w:cs="Arial"/>
              </w:rPr>
              <w:t>J/cm2</w:t>
            </w:r>
          </w:p>
        </w:tc>
        <w:tc>
          <w:tcPr>
            <w:tcW w:w="826" w:type="dxa"/>
            <w:tcBorders>
              <w:top w:val="single" w:sz="4" w:space="0" w:color="auto"/>
              <w:left w:val="single" w:sz="4" w:space="0" w:color="auto"/>
              <w:bottom w:val="single" w:sz="4" w:space="0" w:color="auto"/>
              <w:right w:val="single" w:sz="4" w:space="0" w:color="auto"/>
            </w:tcBorders>
            <w:hideMark/>
          </w:tcPr>
          <w:p w14:paraId="14768092"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212F2AC6" w14:textId="77777777" w:rsidR="00E36E3A" w:rsidRPr="00FF0286" w:rsidRDefault="00E36E3A" w:rsidP="00E36E3A">
            <w:pPr>
              <w:rPr>
                <w:rFonts w:cs="Arial"/>
              </w:rPr>
            </w:pPr>
            <w:r w:rsidRPr="00FF0286">
              <w:rPr>
                <w:rFonts w:cs="Arial"/>
              </w:rPr>
              <w:t>≥ 3</w:t>
            </w:r>
          </w:p>
        </w:tc>
        <w:tc>
          <w:tcPr>
            <w:tcW w:w="736" w:type="dxa"/>
            <w:tcBorders>
              <w:top w:val="single" w:sz="4" w:space="0" w:color="auto"/>
              <w:left w:val="single" w:sz="4" w:space="0" w:color="auto"/>
              <w:bottom w:val="single" w:sz="4" w:space="0" w:color="auto"/>
              <w:right w:val="single" w:sz="4" w:space="0" w:color="auto"/>
            </w:tcBorders>
            <w:hideMark/>
          </w:tcPr>
          <w:p w14:paraId="2988AE38" w14:textId="77777777" w:rsidR="00E36E3A" w:rsidRPr="00FF0286" w:rsidRDefault="00E36E3A" w:rsidP="00E36E3A">
            <w:pPr>
              <w:rPr>
                <w:rFonts w:cs="Arial"/>
              </w:rPr>
            </w:pPr>
            <w:r w:rsidRPr="00FF0286">
              <w:rPr>
                <w:rFonts w:cs="Arial"/>
              </w:rPr>
              <w:t>≥ 2</w:t>
            </w:r>
          </w:p>
        </w:tc>
        <w:tc>
          <w:tcPr>
            <w:tcW w:w="736" w:type="dxa"/>
            <w:tcBorders>
              <w:top w:val="single" w:sz="4" w:space="0" w:color="auto"/>
              <w:left w:val="single" w:sz="4" w:space="0" w:color="auto"/>
              <w:bottom w:val="single" w:sz="4" w:space="0" w:color="auto"/>
              <w:right w:val="single" w:sz="4" w:space="0" w:color="auto"/>
            </w:tcBorders>
            <w:hideMark/>
          </w:tcPr>
          <w:p w14:paraId="7B906E56" w14:textId="77777777" w:rsidR="00E36E3A" w:rsidRPr="00FF0286" w:rsidRDefault="00E36E3A" w:rsidP="00E36E3A">
            <w:pPr>
              <w:rPr>
                <w:rFonts w:cs="Arial"/>
              </w:rPr>
            </w:pPr>
            <w:r w:rsidRPr="00FF0286">
              <w:rPr>
                <w:rFonts w:cs="Arial"/>
              </w:rPr>
              <w:t>≥ 1</w:t>
            </w:r>
          </w:p>
        </w:tc>
        <w:tc>
          <w:tcPr>
            <w:tcW w:w="736" w:type="dxa"/>
            <w:tcBorders>
              <w:top w:val="single" w:sz="4" w:space="0" w:color="auto"/>
              <w:left w:val="single" w:sz="4" w:space="0" w:color="auto"/>
              <w:bottom w:val="single" w:sz="4" w:space="0" w:color="auto"/>
              <w:right w:val="single" w:sz="4" w:space="0" w:color="auto"/>
            </w:tcBorders>
            <w:hideMark/>
          </w:tcPr>
          <w:p w14:paraId="6EE5CAD5" w14:textId="77777777" w:rsidR="00E36E3A" w:rsidRPr="00FF0286" w:rsidRDefault="00E36E3A" w:rsidP="00E36E3A">
            <w:pPr>
              <w:rPr>
                <w:rFonts w:cs="Arial"/>
              </w:rPr>
            </w:pPr>
            <w:r w:rsidRPr="00FF0286">
              <w:rPr>
                <w:rFonts w:cs="Arial"/>
              </w:rPr>
              <w:t>-</w:t>
            </w:r>
          </w:p>
        </w:tc>
        <w:tc>
          <w:tcPr>
            <w:tcW w:w="735" w:type="dxa"/>
            <w:tcBorders>
              <w:top w:val="single" w:sz="4" w:space="0" w:color="auto"/>
              <w:left w:val="single" w:sz="4" w:space="0" w:color="auto"/>
              <w:bottom w:val="single" w:sz="4" w:space="0" w:color="auto"/>
              <w:right w:val="single" w:sz="4" w:space="0" w:color="auto"/>
            </w:tcBorders>
            <w:hideMark/>
          </w:tcPr>
          <w:p w14:paraId="00A3354F"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1040C8C8"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20635329"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1D7A1B35"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70729123" w14:textId="77777777" w:rsidR="00E36E3A" w:rsidRPr="00FF0286" w:rsidRDefault="00E36E3A" w:rsidP="00E36E3A">
            <w:pPr>
              <w:rPr>
                <w:rFonts w:cs="Arial"/>
              </w:rPr>
            </w:pPr>
            <w:r w:rsidRPr="00FF0286">
              <w:rPr>
                <w:rFonts w:cs="Arial"/>
              </w:rPr>
              <w:t>-</w:t>
            </w:r>
          </w:p>
        </w:tc>
      </w:tr>
      <w:tr w:rsidR="00E36E3A" w:rsidRPr="00FF0286" w14:paraId="3AB75F7B" w14:textId="77777777" w:rsidTr="00E36E3A">
        <w:tc>
          <w:tcPr>
            <w:tcW w:w="2234" w:type="dxa"/>
            <w:vMerge/>
            <w:tcBorders>
              <w:top w:val="single" w:sz="4" w:space="0" w:color="auto"/>
              <w:left w:val="single" w:sz="4" w:space="0" w:color="auto"/>
              <w:bottom w:val="single" w:sz="4" w:space="0" w:color="auto"/>
              <w:right w:val="single" w:sz="4" w:space="0" w:color="auto"/>
            </w:tcBorders>
            <w:vAlign w:val="center"/>
            <w:hideMark/>
          </w:tcPr>
          <w:p w14:paraId="319CD3E6" w14:textId="77777777" w:rsidR="00E36E3A" w:rsidRPr="00FF0286" w:rsidRDefault="00E36E3A" w:rsidP="00E36E3A">
            <w:pPr>
              <w:rPr>
                <w:rFonts w:cs="Arial"/>
              </w:rPr>
            </w:pPr>
          </w:p>
        </w:tc>
        <w:tc>
          <w:tcPr>
            <w:tcW w:w="2410" w:type="dxa"/>
            <w:tcBorders>
              <w:top w:val="single" w:sz="4" w:space="0" w:color="auto"/>
              <w:left w:val="single" w:sz="4" w:space="0" w:color="auto"/>
              <w:bottom w:val="single" w:sz="4" w:space="0" w:color="auto"/>
              <w:right w:val="single" w:sz="4" w:space="0" w:color="auto"/>
            </w:tcBorders>
            <w:hideMark/>
          </w:tcPr>
          <w:p w14:paraId="6879DDB8" w14:textId="77777777" w:rsidR="00E36E3A" w:rsidRPr="00FF0286" w:rsidRDefault="00E36E3A" w:rsidP="00E36E3A">
            <w:pPr>
              <w:rPr>
                <w:rFonts w:cs="Arial"/>
              </w:rPr>
            </w:pPr>
            <w:r w:rsidRPr="00FF0286">
              <w:rPr>
                <w:rFonts w:cs="Arial"/>
              </w:rPr>
              <w:t>Vialit nihalo</w:t>
            </w:r>
          </w:p>
        </w:tc>
        <w:tc>
          <w:tcPr>
            <w:tcW w:w="1199" w:type="dxa"/>
            <w:tcBorders>
              <w:top w:val="single" w:sz="4" w:space="0" w:color="auto"/>
              <w:left w:val="single" w:sz="4" w:space="0" w:color="auto"/>
              <w:bottom w:val="single" w:sz="4" w:space="0" w:color="auto"/>
              <w:right w:val="single" w:sz="4" w:space="0" w:color="auto"/>
            </w:tcBorders>
            <w:hideMark/>
          </w:tcPr>
          <w:p w14:paraId="263BBA68" w14:textId="77777777" w:rsidR="00E36E3A" w:rsidRPr="00FF0286" w:rsidRDefault="00E36E3A" w:rsidP="00E36E3A">
            <w:pPr>
              <w:rPr>
                <w:rFonts w:cs="Arial"/>
              </w:rPr>
            </w:pPr>
            <w:r w:rsidRPr="00FF0286">
              <w:rPr>
                <w:rFonts w:cs="Arial"/>
              </w:rPr>
              <w:t>EN 13588</w:t>
            </w:r>
          </w:p>
        </w:tc>
        <w:tc>
          <w:tcPr>
            <w:tcW w:w="807" w:type="dxa"/>
            <w:tcBorders>
              <w:top w:val="single" w:sz="4" w:space="0" w:color="auto"/>
              <w:left w:val="single" w:sz="4" w:space="0" w:color="auto"/>
              <w:bottom w:val="single" w:sz="4" w:space="0" w:color="auto"/>
              <w:right w:val="single" w:sz="4" w:space="0" w:color="auto"/>
            </w:tcBorders>
            <w:hideMark/>
          </w:tcPr>
          <w:p w14:paraId="5C6AE419" w14:textId="77777777" w:rsidR="00E36E3A" w:rsidRPr="00FF0286" w:rsidRDefault="00E36E3A" w:rsidP="00E36E3A">
            <w:pPr>
              <w:rPr>
                <w:rFonts w:cs="Arial"/>
              </w:rPr>
            </w:pPr>
            <w:r w:rsidRPr="00FF0286">
              <w:rPr>
                <w:rFonts w:cs="Arial"/>
              </w:rPr>
              <w:t>J/cm2</w:t>
            </w:r>
          </w:p>
        </w:tc>
        <w:tc>
          <w:tcPr>
            <w:tcW w:w="826" w:type="dxa"/>
            <w:tcBorders>
              <w:top w:val="single" w:sz="4" w:space="0" w:color="auto"/>
              <w:left w:val="single" w:sz="4" w:space="0" w:color="auto"/>
              <w:bottom w:val="single" w:sz="4" w:space="0" w:color="auto"/>
              <w:right w:val="single" w:sz="4" w:space="0" w:color="auto"/>
            </w:tcBorders>
            <w:hideMark/>
          </w:tcPr>
          <w:p w14:paraId="0BBD7564"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7E4D3CCA" w14:textId="77777777" w:rsidR="00E36E3A" w:rsidRPr="00FF0286" w:rsidRDefault="00E36E3A" w:rsidP="00E36E3A">
            <w:pPr>
              <w:rPr>
                <w:rFonts w:cs="Arial"/>
              </w:rPr>
            </w:pPr>
            <w:r w:rsidRPr="00FF0286">
              <w:rPr>
                <w:rFonts w:cs="Arial"/>
              </w:rPr>
              <w:t>≥ 0,7</w:t>
            </w:r>
          </w:p>
        </w:tc>
        <w:tc>
          <w:tcPr>
            <w:tcW w:w="736" w:type="dxa"/>
            <w:tcBorders>
              <w:top w:val="single" w:sz="4" w:space="0" w:color="auto"/>
              <w:left w:val="single" w:sz="4" w:space="0" w:color="auto"/>
              <w:bottom w:val="single" w:sz="4" w:space="0" w:color="auto"/>
              <w:right w:val="single" w:sz="4" w:space="0" w:color="auto"/>
            </w:tcBorders>
            <w:hideMark/>
          </w:tcPr>
          <w:p w14:paraId="74220BD0"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592C2345"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0D51FFE3" w14:textId="77777777" w:rsidR="00E36E3A" w:rsidRPr="00FF0286" w:rsidRDefault="00E36E3A" w:rsidP="00E36E3A">
            <w:pPr>
              <w:rPr>
                <w:rFonts w:cs="Arial"/>
              </w:rPr>
            </w:pPr>
            <w:r w:rsidRPr="00FF0286">
              <w:rPr>
                <w:rFonts w:cs="Arial"/>
              </w:rPr>
              <w:t>-</w:t>
            </w:r>
          </w:p>
        </w:tc>
        <w:tc>
          <w:tcPr>
            <w:tcW w:w="735" w:type="dxa"/>
            <w:tcBorders>
              <w:top w:val="single" w:sz="4" w:space="0" w:color="auto"/>
              <w:left w:val="single" w:sz="4" w:space="0" w:color="auto"/>
              <w:bottom w:val="single" w:sz="4" w:space="0" w:color="auto"/>
              <w:right w:val="single" w:sz="4" w:space="0" w:color="auto"/>
            </w:tcBorders>
            <w:hideMark/>
          </w:tcPr>
          <w:p w14:paraId="1DD25792"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2976470B"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39904404"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6E8E312E"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6001A8D8" w14:textId="77777777" w:rsidR="00E36E3A" w:rsidRPr="00FF0286" w:rsidRDefault="00E36E3A" w:rsidP="00E36E3A">
            <w:pPr>
              <w:rPr>
                <w:rFonts w:cs="Arial"/>
              </w:rPr>
            </w:pPr>
            <w:r w:rsidRPr="00FF0286">
              <w:rPr>
                <w:rFonts w:cs="Arial"/>
              </w:rPr>
              <w:t>-</w:t>
            </w:r>
          </w:p>
        </w:tc>
      </w:tr>
      <w:tr w:rsidR="00E36E3A" w:rsidRPr="00FF0286" w14:paraId="3AC23983" w14:textId="77777777" w:rsidTr="00E36E3A">
        <w:tc>
          <w:tcPr>
            <w:tcW w:w="2234" w:type="dxa"/>
            <w:vMerge w:val="restart"/>
            <w:tcBorders>
              <w:top w:val="single" w:sz="4" w:space="0" w:color="auto"/>
              <w:left w:val="single" w:sz="4" w:space="0" w:color="auto"/>
              <w:bottom w:val="single" w:sz="4" w:space="0" w:color="auto"/>
              <w:right w:val="single" w:sz="4" w:space="0" w:color="auto"/>
            </w:tcBorders>
          </w:tcPr>
          <w:p w14:paraId="27D6B293" w14:textId="77777777" w:rsidR="00E36E3A" w:rsidRPr="00FF0286" w:rsidRDefault="00E36E3A" w:rsidP="00E36E3A">
            <w:pPr>
              <w:rPr>
                <w:rFonts w:cs="Arial"/>
              </w:rPr>
            </w:pPr>
          </w:p>
          <w:p w14:paraId="728D706A" w14:textId="77777777" w:rsidR="00E36E3A" w:rsidRPr="00FF0286" w:rsidRDefault="00E36E3A" w:rsidP="00E36E3A">
            <w:pPr>
              <w:rPr>
                <w:rFonts w:cs="Arial"/>
              </w:rPr>
            </w:pPr>
          </w:p>
          <w:p w14:paraId="371E897F" w14:textId="77777777" w:rsidR="00E36E3A" w:rsidRPr="00FF0286" w:rsidRDefault="00E36E3A" w:rsidP="00E36E3A">
            <w:pPr>
              <w:rPr>
                <w:rFonts w:cs="Arial"/>
              </w:rPr>
            </w:pPr>
            <w:r w:rsidRPr="00FF0286">
              <w:rPr>
                <w:rFonts w:cs="Arial"/>
              </w:rPr>
              <w:t>Trajnost</w:t>
            </w:r>
          </w:p>
        </w:tc>
        <w:tc>
          <w:tcPr>
            <w:tcW w:w="2410" w:type="dxa"/>
            <w:tcBorders>
              <w:top w:val="single" w:sz="4" w:space="0" w:color="auto"/>
              <w:left w:val="single" w:sz="4" w:space="0" w:color="auto"/>
              <w:bottom w:val="single" w:sz="4" w:space="0" w:color="auto"/>
              <w:right w:val="single" w:sz="4" w:space="0" w:color="auto"/>
            </w:tcBorders>
            <w:hideMark/>
          </w:tcPr>
          <w:p w14:paraId="298D91B3" w14:textId="77777777" w:rsidR="00E36E3A" w:rsidRPr="00FF0286" w:rsidRDefault="00E36E3A" w:rsidP="00E36E3A">
            <w:pPr>
              <w:rPr>
                <w:rFonts w:cs="Arial"/>
              </w:rPr>
            </w:pPr>
            <w:r w:rsidRPr="00FF0286">
              <w:rPr>
                <w:rFonts w:cs="Arial"/>
              </w:rPr>
              <w:t>Sprememba mase</w:t>
            </w:r>
          </w:p>
        </w:tc>
        <w:tc>
          <w:tcPr>
            <w:tcW w:w="1199" w:type="dxa"/>
            <w:tcBorders>
              <w:top w:val="single" w:sz="4" w:space="0" w:color="auto"/>
              <w:left w:val="single" w:sz="4" w:space="0" w:color="auto"/>
              <w:bottom w:val="single" w:sz="4" w:space="0" w:color="auto"/>
              <w:right w:val="single" w:sz="4" w:space="0" w:color="auto"/>
            </w:tcBorders>
            <w:hideMark/>
          </w:tcPr>
          <w:p w14:paraId="371B3B39" w14:textId="77777777" w:rsidR="00E36E3A" w:rsidRPr="00FF0286" w:rsidRDefault="00E36E3A" w:rsidP="00E36E3A">
            <w:pPr>
              <w:rPr>
                <w:rFonts w:cs="Arial"/>
              </w:rPr>
            </w:pPr>
            <w:r w:rsidRPr="00FF0286">
              <w:rPr>
                <w:rFonts w:cs="Arial"/>
              </w:rPr>
              <w:t>EN 12607-1 ali EN 12607</w:t>
            </w:r>
          </w:p>
        </w:tc>
        <w:tc>
          <w:tcPr>
            <w:tcW w:w="807" w:type="dxa"/>
            <w:tcBorders>
              <w:top w:val="single" w:sz="4" w:space="0" w:color="auto"/>
              <w:left w:val="single" w:sz="4" w:space="0" w:color="auto"/>
              <w:bottom w:val="single" w:sz="4" w:space="0" w:color="auto"/>
              <w:right w:val="single" w:sz="4" w:space="0" w:color="auto"/>
            </w:tcBorders>
            <w:hideMark/>
          </w:tcPr>
          <w:p w14:paraId="2ABBC037" w14:textId="77777777" w:rsidR="00E36E3A" w:rsidRPr="00FF0286" w:rsidRDefault="00E36E3A" w:rsidP="00E36E3A">
            <w:pPr>
              <w:rPr>
                <w:rFonts w:cs="Arial"/>
              </w:rPr>
            </w:pPr>
            <w:r w:rsidRPr="00FF0286">
              <w:rPr>
                <w:rFonts w:cs="Arial"/>
              </w:rPr>
              <w:t>%</w:t>
            </w:r>
          </w:p>
        </w:tc>
        <w:tc>
          <w:tcPr>
            <w:tcW w:w="826" w:type="dxa"/>
            <w:tcBorders>
              <w:top w:val="single" w:sz="4" w:space="0" w:color="auto"/>
              <w:left w:val="single" w:sz="4" w:space="0" w:color="auto"/>
              <w:bottom w:val="single" w:sz="4" w:space="0" w:color="auto"/>
              <w:right w:val="single" w:sz="4" w:space="0" w:color="auto"/>
            </w:tcBorders>
            <w:hideMark/>
          </w:tcPr>
          <w:p w14:paraId="7FC9D4E5"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7CF94A00" w14:textId="77777777" w:rsidR="00E36E3A" w:rsidRPr="00FF0286" w:rsidRDefault="00E36E3A" w:rsidP="00E36E3A">
            <w:pPr>
              <w:rPr>
                <w:rFonts w:cs="Arial"/>
              </w:rPr>
            </w:pPr>
            <w:r w:rsidRPr="00FF0286">
              <w:rPr>
                <w:rFonts w:cs="Arial"/>
              </w:rPr>
              <w:t>≥ 0,3</w:t>
            </w:r>
          </w:p>
        </w:tc>
        <w:tc>
          <w:tcPr>
            <w:tcW w:w="736" w:type="dxa"/>
            <w:tcBorders>
              <w:top w:val="single" w:sz="4" w:space="0" w:color="auto"/>
              <w:left w:val="single" w:sz="4" w:space="0" w:color="auto"/>
              <w:bottom w:val="single" w:sz="4" w:space="0" w:color="auto"/>
              <w:right w:val="single" w:sz="4" w:space="0" w:color="auto"/>
            </w:tcBorders>
            <w:hideMark/>
          </w:tcPr>
          <w:p w14:paraId="0298E91A" w14:textId="77777777" w:rsidR="00E36E3A" w:rsidRPr="00FF0286" w:rsidRDefault="00E36E3A" w:rsidP="00E36E3A">
            <w:pPr>
              <w:rPr>
                <w:rFonts w:cs="Arial"/>
              </w:rPr>
            </w:pPr>
            <w:r w:rsidRPr="00FF0286">
              <w:rPr>
                <w:rFonts w:cs="Arial"/>
              </w:rPr>
              <w:t>≥ 0,5</w:t>
            </w:r>
          </w:p>
        </w:tc>
        <w:tc>
          <w:tcPr>
            <w:tcW w:w="736" w:type="dxa"/>
            <w:tcBorders>
              <w:top w:val="single" w:sz="4" w:space="0" w:color="auto"/>
              <w:left w:val="single" w:sz="4" w:space="0" w:color="auto"/>
              <w:bottom w:val="single" w:sz="4" w:space="0" w:color="auto"/>
              <w:right w:val="single" w:sz="4" w:space="0" w:color="auto"/>
            </w:tcBorders>
            <w:hideMark/>
          </w:tcPr>
          <w:p w14:paraId="3F332ABD" w14:textId="77777777" w:rsidR="00E36E3A" w:rsidRPr="00FF0286" w:rsidRDefault="00E36E3A" w:rsidP="00E36E3A">
            <w:pPr>
              <w:rPr>
                <w:rFonts w:cs="Arial"/>
              </w:rPr>
            </w:pPr>
            <w:r w:rsidRPr="00FF0286">
              <w:rPr>
                <w:rFonts w:cs="Arial"/>
              </w:rPr>
              <w:t>≥ 0,8</w:t>
            </w:r>
          </w:p>
        </w:tc>
        <w:tc>
          <w:tcPr>
            <w:tcW w:w="736" w:type="dxa"/>
            <w:tcBorders>
              <w:top w:val="single" w:sz="4" w:space="0" w:color="auto"/>
              <w:left w:val="single" w:sz="4" w:space="0" w:color="auto"/>
              <w:bottom w:val="single" w:sz="4" w:space="0" w:color="auto"/>
              <w:right w:val="single" w:sz="4" w:space="0" w:color="auto"/>
            </w:tcBorders>
            <w:hideMark/>
          </w:tcPr>
          <w:p w14:paraId="28FB7985" w14:textId="77777777" w:rsidR="00E36E3A" w:rsidRPr="00FF0286" w:rsidRDefault="00E36E3A" w:rsidP="00E36E3A">
            <w:pPr>
              <w:rPr>
                <w:rFonts w:cs="Arial"/>
              </w:rPr>
            </w:pPr>
            <w:r w:rsidRPr="00FF0286">
              <w:rPr>
                <w:rFonts w:cs="Arial"/>
              </w:rPr>
              <w:t>≥ 1,0</w:t>
            </w:r>
          </w:p>
        </w:tc>
        <w:tc>
          <w:tcPr>
            <w:tcW w:w="735" w:type="dxa"/>
            <w:tcBorders>
              <w:top w:val="single" w:sz="4" w:space="0" w:color="auto"/>
              <w:left w:val="single" w:sz="4" w:space="0" w:color="auto"/>
              <w:bottom w:val="single" w:sz="4" w:space="0" w:color="auto"/>
              <w:right w:val="single" w:sz="4" w:space="0" w:color="auto"/>
            </w:tcBorders>
            <w:hideMark/>
          </w:tcPr>
          <w:p w14:paraId="52719A2A"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6B341599"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482D6E57"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11EEDED8"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13E7B2C7" w14:textId="77777777" w:rsidR="00E36E3A" w:rsidRPr="00FF0286" w:rsidRDefault="00E36E3A" w:rsidP="00E36E3A">
            <w:pPr>
              <w:rPr>
                <w:rFonts w:cs="Arial"/>
              </w:rPr>
            </w:pPr>
            <w:r w:rsidRPr="00FF0286">
              <w:rPr>
                <w:rFonts w:cs="Arial"/>
              </w:rPr>
              <w:t>-</w:t>
            </w:r>
          </w:p>
        </w:tc>
      </w:tr>
      <w:tr w:rsidR="00E36E3A" w:rsidRPr="00FF0286" w14:paraId="04D63AB4" w14:textId="77777777" w:rsidTr="00E36E3A">
        <w:tc>
          <w:tcPr>
            <w:tcW w:w="2234" w:type="dxa"/>
            <w:vMerge/>
            <w:tcBorders>
              <w:top w:val="single" w:sz="4" w:space="0" w:color="auto"/>
              <w:left w:val="single" w:sz="4" w:space="0" w:color="auto"/>
              <w:bottom w:val="single" w:sz="4" w:space="0" w:color="auto"/>
              <w:right w:val="single" w:sz="4" w:space="0" w:color="auto"/>
            </w:tcBorders>
            <w:vAlign w:val="center"/>
            <w:hideMark/>
          </w:tcPr>
          <w:p w14:paraId="4825196D" w14:textId="77777777" w:rsidR="00E36E3A" w:rsidRPr="00FF0286" w:rsidRDefault="00E36E3A" w:rsidP="00E36E3A">
            <w:pPr>
              <w:rPr>
                <w:rFonts w:cs="Arial"/>
              </w:rPr>
            </w:pPr>
          </w:p>
        </w:tc>
        <w:tc>
          <w:tcPr>
            <w:tcW w:w="2410" w:type="dxa"/>
            <w:tcBorders>
              <w:top w:val="single" w:sz="4" w:space="0" w:color="auto"/>
              <w:left w:val="single" w:sz="4" w:space="0" w:color="auto"/>
              <w:bottom w:val="single" w:sz="4" w:space="0" w:color="auto"/>
              <w:right w:val="single" w:sz="4" w:space="0" w:color="auto"/>
            </w:tcBorders>
            <w:hideMark/>
          </w:tcPr>
          <w:p w14:paraId="524D4556" w14:textId="77777777" w:rsidR="00E36E3A" w:rsidRPr="00FF0286" w:rsidRDefault="00E36E3A" w:rsidP="00E36E3A">
            <w:pPr>
              <w:rPr>
                <w:rFonts w:cs="Arial"/>
              </w:rPr>
            </w:pPr>
            <w:r w:rsidRPr="00FF0286">
              <w:rPr>
                <w:rFonts w:cs="Arial"/>
              </w:rPr>
              <w:t>Zadržana vrednost penetracije</w:t>
            </w:r>
          </w:p>
        </w:tc>
        <w:tc>
          <w:tcPr>
            <w:tcW w:w="1199" w:type="dxa"/>
            <w:tcBorders>
              <w:top w:val="single" w:sz="4" w:space="0" w:color="auto"/>
              <w:left w:val="single" w:sz="4" w:space="0" w:color="auto"/>
              <w:bottom w:val="single" w:sz="4" w:space="0" w:color="auto"/>
              <w:right w:val="single" w:sz="4" w:space="0" w:color="auto"/>
            </w:tcBorders>
            <w:hideMark/>
          </w:tcPr>
          <w:p w14:paraId="7969CCCE" w14:textId="77777777" w:rsidR="00E36E3A" w:rsidRPr="00FF0286" w:rsidRDefault="00E36E3A" w:rsidP="00E36E3A">
            <w:pPr>
              <w:rPr>
                <w:rFonts w:cs="Arial"/>
              </w:rPr>
            </w:pPr>
            <w:r w:rsidRPr="00FF0286">
              <w:rPr>
                <w:rFonts w:cs="Arial"/>
              </w:rPr>
              <w:t>EN 1426</w:t>
            </w:r>
          </w:p>
        </w:tc>
        <w:tc>
          <w:tcPr>
            <w:tcW w:w="807" w:type="dxa"/>
            <w:tcBorders>
              <w:top w:val="single" w:sz="4" w:space="0" w:color="auto"/>
              <w:left w:val="single" w:sz="4" w:space="0" w:color="auto"/>
              <w:bottom w:val="single" w:sz="4" w:space="0" w:color="auto"/>
              <w:right w:val="single" w:sz="4" w:space="0" w:color="auto"/>
            </w:tcBorders>
            <w:hideMark/>
          </w:tcPr>
          <w:p w14:paraId="6AE2EF7F" w14:textId="77777777" w:rsidR="00E36E3A" w:rsidRPr="00FF0286" w:rsidRDefault="00E36E3A" w:rsidP="00E36E3A">
            <w:pPr>
              <w:rPr>
                <w:rFonts w:cs="Arial"/>
              </w:rPr>
            </w:pPr>
            <w:r w:rsidRPr="00FF0286">
              <w:rPr>
                <w:rFonts w:cs="Arial"/>
              </w:rPr>
              <w:t>%</w:t>
            </w:r>
          </w:p>
        </w:tc>
        <w:tc>
          <w:tcPr>
            <w:tcW w:w="826" w:type="dxa"/>
            <w:tcBorders>
              <w:top w:val="single" w:sz="4" w:space="0" w:color="auto"/>
              <w:left w:val="single" w:sz="4" w:space="0" w:color="auto"/>
              <w:bottom w:val="single" w:sz="4" w:space="0" w:color="auto"/>
              <w:right w:val="single" w:sz="4" w:space="0" w:color="auto"/>
            </w:tcBorders>
            <w:hideMark/>
          </w:tcPr>
          <w:p w14:paraId="1F0AD44C"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7D7F3681" w14:textId="77777777" w:rsidR="00E36E3A" w:rsidRPr="00FF0286" w:rsidRDefault="00E36E3A" w:rsidP="00E36E3A">
            <w:pPr>
              <w:rPr>
                <w:rFonts w:cs="Arial"/>
              </w:rPr>
            </w:pPr>
            <w:r w:rsidRPr="00FF0286">
              <w:rPr>
                <w:rFonts w:cs="Arial"/>
              </w:rPr>
              <w:t>≥ 35</w:t>
            </w:r>
          </w:p>
        </w:tc>
        <w:tc>
          <w:tcPr>
            <w:tcW w:w="736" w:type="dxa"/>
            <w:tcBorders>
              <w:top w:val="single" w:sz="4" w:space="0" w:color="auto"/>
              <w:left w:val="single" w:sz="4" w:space="0" w:color="auto"/>
              <w:bottom w:val="single" w:sz="4" w:space="0" w:color="auto"/>
              <w:right w:val="single" w:sz="4" w:space="0" w:color="auto"/>
            </w:tcBorders>
            <w:hideMark/>
          </w:tcPr>
          <w:p w14:paraId="145AFD55" w14:textId="77777777" w:rsidR="00E36E3A" w:rsidRPr="00FF0286" w:rsidRDefault="00E36E3A" w:rsidP="00E36E3A">
            <w:pPr>
              <w:rPr>
                <w:rFonts w:cs="Arial"/>
              </w:rPr>
            </w:pPr>
            <w:r w:rsidRPr="00FF0286">
              <w:rPr>
                <w:rFonts w:cs="Arial"/>
              </w:rPr>
              <w:t>≥ 40</w:t>
            </w:r>
          </w:p>
        </w:tc>
        <w:tc>
          <w:tcPr>
            <w:tcW w:w="736" w:type="dxa"/>
            <w:tcBorders>
              <w:top w:val="single" w:sz="4" w:space="0" w:color="auto"/>
              <w:left w:val="single" w:sz="4" w:space="0" w:color="auto"/>
              <w:bottom w:val="single" w:sz="4" w:space="0" w:color="auto"/>
              <w:right w:val="single" w:sz="4" w:space="0" w:color="auto"/>
            </w:tcBorders>
            <w:hideMark/>
          </w:tcPr>
          <w:p w14:paraId="01B57322" w14:textId="77777777" w:rsidR="00E36E3A" w:rsidRPr="00FF0286" w:rsidRDefault="00E36E3A" w:rsidP="00E36E3A">
            <w:pPr>
              <w:rPr>
                <w:rFonts w:cs="Arial"/>
              </w:rPr>
            </w:pPr>
            <w:r w:rsidRPr="00FF0286">
              <w:rPr>
                <w:rFonts w:cs="Arial"/>
              </w:rPr>
              <w:t>≥ 45</w:t>
            </w:r>
          </w:p>
        </w:tc>
        <w:tc>
          <w:tcPr>
            <w:tcW w:w="736" w:type="dxa"/>
            <w:tcBorders>
              <w:top w:val="single" w:sz="4" w:space="0" w:color="auto"/>
              <w:left w:val="single" w:sz="4" w:space="0" w:color="auto"/>
              <w:bottom w:val="single" w:sz="4" w:space="0" w:color="auto"/>
              <w:right w:val="single" w:sz="4" w:space="0" w:color="auto"/>
            </w:tcBorders>
            <w:hideMark/>
          </w:tcPr>
          <w:p w14:paraId="290E9D3E" w14:textId="77777777" w:rsidR="00E36E3A" w:rsidRPr="00FF0286" w:rsidRDefault="00E36E3A" w:rsidP="00E36E3A">
            <w:pPr>
              <w:rPr>
                <w:rFonts w:cs="Arial"/>
              </w:rPr>
            </w:pPr>
            <w:r w:rsidRPr="00FF0286">
              <w:rPr>
                <w:rFonts w:cs="Arial"/>
              </w:rPr>
              <w:t>≥ 50</w:t>
            </w:r>
          </w:p>
        </w:tc>
        <w:tc>
          <w:tcPr>
            <w:tcW w:w="735" w:type="dxa"/>
            <w:tcBorders>
              <w:top w:val="single" w:sz="4" w:space="0" w:color="auto"/>
              <w:left w:val="single" w:sz="4" w:space="0" w:color="auto"/>
              <w:bottom w:val="single" w:sz="4" w:space="0" w:color="auto"/>
              <w:right w:val="single" w:sz="4" w:space="0" w:color="auto"/>
            </w:tcBorders>
            <w:hideMark/>
          </w:tcPr>
          <w:p w14:paraId="30B32EB7" w14:textId="77777777" w:rsidR="00E36E3A" w:rsidRPr="00FF0286" w:rsidRDefault="00E36E3A" w:rsidP="00E36E3A">
            <w:pPr>
              <w:rPr>
                <w:rFonts w:cs="Arial"/>
              </w:rPr>
            </w:pPr>
            <w:r w:rsidRPr="00FF0286">
              <w:rPr>
                <w:rFonts w:cs="Arial"/>
              </w:rPr>
              <w:t>≥ 55</w:t>
            </w:r>
          </w:p>
        </w:tc>
        <w:tc>
          <w:tcPr>
            <w:tcW w:w="736" w:type="dxa"/>
            <w:tcBorders>
              <w:top w:val="single" w:sz="4" w:space="0" w:color="auto"/>
              <w:left w:val="single" w:sz="4" w:space="0" w:color="auto"/>
              <w:bottom w:val="single" w:sz="4" w:space="0" w:color="auto"/>
              <w:right w:val="single" w:sz="4" w:space="0" w:color="auto"/>
            </w:tcBorders>
            <w:hideMark/>
          </w:tcPr>
          <w:p w14:paraId="6513EF21" w14:textId="77777777" w:rsidR="00E36E3A" w:rsidRPr="00FF0286" w:rsidRDefault="00E36E3A" w:rsidP="00E36E3A">
            <w:pPr>
              <w:rPr>
                <w:rFonts w:cs="Arial"/>
              </w:rPr>
            </w:pPr>
            <w:r w:rsidRPr="00FF0286">
              <w:rPr>
                <w:rFonts w:cs="Arial"/>
              </w:rPr>
              <w:t>≥ 60</w:t>
            </w:r>
          </w:p>
        </w:tc>
        <w:tc>
          <w:tcPr>
            <w:tcW w:w="736" w:type="dxa"/>
            <w:tcBorders>
              <w:top w:val="single" w:sz="4" w:space="0" w:color="auto"/>
              <w:left w:val="single" w:sz="4" w:space="0" w:color="auto"/>
              <w:bottom w:val="single" w:sz="4" w:space="0" w:color="auto"/>
              <w:right w:val="single" w:sz="4" w:space="0" w:color="auto"/>
            </w:tcBorders>
            <w:hideMark/>
          </w:tcPr>
          <w:p w14:paraId="48C9BE39"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7E93667F"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77D01583" w14:textId="77777777" w:rsidR="00E36E3A" w:rsidRPr="00FF0286" w:rsidRDefault="00E36E3A" w:rsidP="00E36E3A">
            <w:pPr>
              <w:rPr>
                <w:rFonts w:cs="Arial"/>
              </w:rPr>
            </w:pPr>
            <w:r w:rsidRPr="00FF0286">
              <w:rPr>
                <w:rFonts w:cs="Arial"/>
              </w:rPr>
              <w:t>-</w:t>
            </w:r>
          </w:p>
        </w:tc>
      </w:tr>
      <w:tr w:rsidR="00E36E3A" w:rsidRPr="00FF0286" w14:paraId="477F13E6" w14:textId="77777777" w:rsidTr="00E36E3A">
        <w:tc>
          <w:tcPr>
            <w:tcW w:w="2234" w:type="dxa"/>
            <w:vMerge/>
            <w:tcBorders>
              <w:top w:val="single" w:sz="4" w:space="0" w:color="auto"/>
              <w:left w:val="single" w:sz="4" w:space="0" w:color="auto"/>
              <w:bottom w:val="single" w:sz="4" w:space="0" w:color="auto"/>
              <w:right w:val="single" w:sz="4" w:space="0" w:color="auto"/>
            </w:tcBorders>
            <w:vAlign w:val="center"/>
            <w:hideMark/>
          </w:tcPr>
          <w:p w14:paraId="2996C576" w14:textId="77777777" w:rsidR="00E36E3A" w:rsidRPr="00FF0286" w:rsidRDefault="00E36E3A" w:rsidP="00E36E3A">
            <w:pPr>
              <w:rPr>
                <w:rFonts w:cs="Arial"/>
              </w:rPr>
            </w:pPr>
          </w:p>
        </w:tc>
        <w:tc>
          <w:tcPr>
            <w:tcW w:w="2410" w:type="dxa"/>
            <w:tcBorders>
              <w:top w:val="single" w:sz="4" w:space="0" w:color="auto"/>
              <w:left w:val="single" w:sz="4" w:space="0" w:color="auto"/>
              <w:bottom w:val="single" w:sz="4" w:space="0" w:color="auto"/>
              <w:right w:val="single" w:sz="4" w:space="0" w:color="auto"/>
            </w:tcBorders>
            <w:hideMark/>
          </w:tcPr>
          <w:p w14:paraId="182210F1" w14:textId="77777777" w:rsidR="00E36E3A" w:rsidRPr="00FF0286" w:rsidRDefault="00E36E3A" w:rsidP="00E36E3A">
            <w:pPr>
              <w:rPr>
                <w:rFonts w:cs="Arial"/>
              </w:rPr>
            </w:pPr>
            <w:r w:rsidRPr="00FF0286">
              <w:rPr>
                <w:rFonts w:cs="Arial"/>
              </w:rPr>
              <w:t>Dvig točke zmehčišča</w:t>
            </w:r>
          </w:p>
        </w:tc>
        <w:tc>
          <w:tcPr>
            <w:tcW w:w="1199" w:type="dxa"/>
            <w:tcBorders>
              <w:top w:val="single" w:sz="4" w:space="0" w:color="auto"/>
              <w:left w:val="single" w:sz="4" w:space="0" w:color="auto"/>
              <w:bottom w:val="single" w:sz="4" w:space="0" w:color="auto"/>
              <w:right w:val="single" w:sz="4" w:space="0" w:color="auto"/>
            </w:tcBorders>
            <w:hideMark/>
          </w:tcPr>
          <w:p w14:paraId="6DF0B58E" w14:textId="77777777" w:rsidR="00E36E3A" w:rsidRPr="00FF0286" w:rsidRDefault="00E36E3A" w:rsidP="00E36E3A">
            <w:pPr>
              <w:rPr>
                <w:rFonts w:cs="Arial"/>
              </w:rPr>
            </w:pPr>
            <w:r w:rsidRPr="00FF0286">
              <w:rPr>
                <w:rFonts w:cs="Arial"/>
              </w:rPr>
              <w:t>EN 1427</w:t>
            </w:r>
          </w:p>
        </w:tc>
        <w:tc>
          <w:tcPr>
            <w:tcW w:w="807" w:type="dxa"/>
            <w:tcBorders>
              <w:top w:val="single" w:sz="4" w:space="0" w:color="auto"/>
              <w:left w:val="single" w:sz="4" w:space="0" w:color="auto"/>
              <w:bottom w:val="single" w:sz="4" w:space="0" w:color="auto"/>
              <w:right w:val="single" w:sz="4" w:space="0" w:color="auto"/>
            </w:tcBorders>
            <w:hideMark/>
          </w:tcPr>
          <w:p w14:paraId="4671F7C8" w14:textId="77777777" w:rsidR="00E36E3A" w:rsidRPr="00FF0286" w:rsidRDefault="00E36E3A" w:rsidP="00E36E3A">
            <w:pPr>
              <w:rPr>
                <w:rFonts w:cs="Arial"/>
              </w:rPr>
            </w:pPr>
            <w:r w:rsidRPr="00FF0286">
              <w:rPr>
                <w:rFonts w:cs="Arial"/>
              </w:rPr>
              <w:sym w:font="Symbol" w:char="F0B0"/>
            </w:r>
            <w:r w:rsidRPr="00FF0286">
              <w:rPr>
                <w:rFonts w:cs="Arial"/>
              </w:rPr>
              <w:t>C</w:t>
            </w:r>
          </w:p>
        </w:tc>
        <w:tc>
          <w:tcPr>
            <w:tcW w:w="826" w:type="dxa"/>
            <w:tcBorders>
              <w:top w:val="single" w:sz="4" w:space="0" w:color="auto"/>
              <w:left w:val="single" w:sz="4" w:space="0" w:color="auto"/>
              <w:bottom w:val="single" w:sz="4" w:space="0" w:color="auto"/>
              <w:right w:val="single" w:sz="4" w:space="0" w:color="auto"/>
            </w:tcBorders>
            <w:hideMark/>
          </w:tcPr>
          <w:p w14:paraId="1D3B7C6A"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0E20B04C" w14:textId="77777777" w:rsidR="00E36E3A" w:rsidRPr="00FF0286" w:rsidRDefault="00E36E3A" w:rsidP="00E36E3A">
            <w:pPr>
              <w:rPr>
                <w:rFonts w:cs="Arial"/>
              </w:rPr>
            </w:pPr>
            <w:r w:rsidRPr="00FF0286">
              <w:rPr>
                <w:rFonts w:cs="Arial"/>
              </w:rPr>
              <w:t>≥ 8</w:t>
            </w:r>
          </w:p>
        </w:tc>
        <w:tc>
          <w:tcPr>
            <w:tcW w:w="736" w:type="dxa"/>
            <w:tcBorders>
              <w:top w:val="single" w:sz="4" w:space="0" w:color="auto"/>
              <w:left w:val="single" w:sz="4" w:space="0" w:color="auto"/>
              <w:bottom w:val="single" w:sz="4" w:space="0" w:color="auto"/>
              <w:right w:val="single" w:sz="4" w:space="0" w:color="auto"/>
            </w:tcBorders>
            <w:hideMark/>
          </w:tcPr>
          <w:p w14:paraId="17181985" w14:textId="77777777" w:rsidR="00E36E3A" w:rsidRPr="00FF0286" w:rsidRDefault="00E36E3A" w:rsidP="00E36E3A">
            <w:pPr>
              <w:rPr>
                <w:rFonts w:cs="Arial"/>
              </w:rPr>
            </w:pPr>
            <w:r w:rsidRPr="00FF0286">
              <w:rPr>
                <w:rFonts w:cs="Arial"/>
              </w:rPr>
              <w:t>≥ 10</w:t>
            </w:r>
          </w:p>
        </w:tc>
        <w:tc>
          <w:tcPr>
            <w:tcW w:w="736" w:type="dxa"/>
            <w:tcBorders>
              <w:top w:val="single" w:sz="4" w:space="0" w:color="auto"/>
              <w:left w:val="single" w:sz="4" w:space="0" w:color="auto"/>
              <w:bottom w:val="single" w:sz="4" w:space="0" w:color="auto"/>
              <w:right w:val="single" w:sz="4" w:space="0" w:color="auto"/>
            </w:tcBorders>
            <w:hideMark/>
          </w:tcPr>
          <w:p w14:paraId="1297C8DA" w14:textId="77777777" w:rsidR="00E36E3A" w:rsidRPr="00FF0286" w:rsidRDefault="00E36E3A" w:rsidP="00E36E3A">
            <w:pPr>
              <w:rPr>
                <w:rFonts w:cs="Arial"/>
              </w:rPr>
            </w:pPr>
            <w:r w:rsidRPr="00FF0286">
              <w:rPr>
                <w:rFonts w:cs="Arial"/>
              </w:rPr>
              <w:t>≥ 12</w:t>
            </w:r>
          </w:p>
        </w:tc>
        <w:tc>
          <w:tcPr>
            <w:tcW w:w="736" w:type="dxa"/>
            <w:tcBorders>
              <w:top w:val="single" w:sz="4" w:space="0" w:color="auto"/>
              <w:left w:val="single" w:sz="4" w:space="0" w:color="auto"/>
              <w:bottom w:val="single" w:sz="4" w:space="0" w:color="auto"/>
              <w:right w:val="single" w:sz="4" w:space="0" w:color="auto"/>
            </w:tcBorders>
            <w:hideMark/>
          </w:tcPr>
          <w:p w14:paraId="64011C40" w14:textId="77777777" w:rsidR="00E36E3A" w:rsidRPr="00FF0286" w:rsidRDefault="00E36E3A" w:rsidP="00E36E3A">
            <w:pPr>
              <w:rPr>
                <w:rFonts w:cs="Arial"/>
              </w:rPr>
            </w:pPr>
            <w:r w:rsidRPr="00FF0286">
              <w:rPr>
                <w:rFonts w:cs="Arial"/>
              </w:rPr>
              <w:t>-</w:t>
            </w:r>
          </w:p>
        </w:tc>
        <w:tc>
          <w:tcPr>
            <w:tcW w:w="735" w:type="dxa"/>
            <w:tcBorders>
              <w:top w:val="single" w:sz="4" w:space="0" w:color="auto"/>
              <w:left w:val="single" w:sz="4" w:space="0" w:color="auto"/>
              <w:bottom w:val="single" w:sz="4" w:space="0" w:color="auto"/>
              <w:right w:val="single" w:sz="4" w:space="0" w:color="auto"/>
            </w:tcBorders>
            <w:hideMark/>
          </w:tcPr>
          <w:p w14:paraId="19A5A0EA"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021AE670"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5D06F75B"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6F4C3F64"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5B28CE4C" w14:textId="77777777" w:rsidR="00E36E3A" w:rsidRPr="00FF0286" w:rsidRDefault="00E36E3A" w:rsidP="00E36E3A">
            <w:pPr>
              <w:rPr>
                <w:rFonts w:cs="Arial"/>
              </w:rPr>
            </w:pPr>
            <w:r w:rsidRPr="00FF0286">
              <w:rPr>
                <w:rFonts w:cs="Arial"/>
              </w:rPr>
              <w:t>-</w:t>
            </w:r>
          </w:p>
        </w:tc>
      </w:tr>
      <w:tr w:rsidR="00E36E3A" w:rsidRPr="00FF0286" w14:paraId="069A9D67" w14:textId="77777777" w:rsidTr="00E36E3A">
        <w:tc>
          <w:tcPr>
            <w:tcW w:w="2234" w:type="dxa"/>
            <w:tcBorders>
              <w:top w:val="single" w:sz="4" w:space="0" w:color="auto"/>
              <w:left w:val="single" w:sz="4" w:space="0" w:color="auto"/>
              <w:bottom w:val="single" w:sz="4" w:space="0" w:color="auto"/>
              <w:right w:val="single" w:sz="4" w:space="0" w:color="auto"/>
            </w:tcBorders>
            <w:hideMark/>
          </w:tcPr>
          <w:p w14:paraId="712B33AC" w14:textId="77777777" w:rsidR="00E36E3A" w:rsidRPr="00FF0286" w:rsidRDefault="00E36E3A" w:rsidP="00E36E3A">
            <w:pPr>
              <w:rPr>
                <w:rFonts w:cs="Arial"/>
              </w:rPr>
            </w:pPr>
            <w:r w:rsidRPr="00FF0286">
              <w:rPr>
                <w:rFonts w:cs="Arial"/>
              </w:rPr>
              <w:lastRenderedPageBreak/>
              <w:t>Druge lastnosti</w:t>
            </w:r>
          </w:p>
        </w:tc>
        <w:tc>
          <w:tcPr>
            <w:tcW w:w="2410" w:type="dxa"/>
            <w:tcBorders>
              <w:top w:val="single" w:sz="4" w:space="0" w:color="auto"/>
              <w:left w:val="single" w:sz="4" w:space="0" w:color="auto"/>
              <w:bottom w:val="single" w:sz="4" w:space="0" w:color="auto"/>
              <w:right w:val="single" w:sz="4" w:space="0" w:color="auto"/>
            </w:tcBorders>
            <w:hideMark/>
          </w:tcPr>
          <w:p w14:paraId="216A3483" w14:textId="77777777" w:rsidR="00E36E3A" w:rsidRPr="00FF0286" w:rsidRDefault="00E36E3A" w:rsidP="00E36E3A">
            <w:pPr>
              <w:rPr>
                <w:rFonts w:cs="Arial"/>
              </w:rPr>
            </w:pPr>
            <w:r w:rsidRPr="00FF0286">
              <w:rPr>
                <w:rFonts w:cs="Arial"/>
              </w:rPr>
              <w:t>Plamenišče</w:t>
            </w:r>
          </w:p>
        </w:tc>
        <w:tc>
          <w:tcPr>
            <w:tcW w:w="1199" w:type="dxa"/>
            <w:tcBorders>
              <w:top w:val="single" w:sz="4" w:space="0" w:color="auto"/>
              <w:left w:val="single" w:sz="4" w:space="0" w:color="auto"/>
              <w:bottom w:val="single" w:sz="4" w:space="0" w:color="auto"/>
              <w:right w:val="single" w:sz="4" w:space="0" w:color="auto"/>
            </w:tcBorders>
            <w:hideMark/>
          </w:tcPr>
          <w:p w14:paraId="026D5624" w14:textId="77777777" w:rsidR="00E36E3A" w:rsidRPr="00FF0286" w:rsidRDefault="00E36E3A" w:rsidP="00E36E3A">
            <w:pPr>
              <w:rPr>
                <w:rFonts w:cs="Arial"/>
              </w:rPr>
            </w:pPr>
            <w:r w:rsidRPr="00FF0286">
              <w:rPr>
                <w:rFonts w:cs="Arial"/>
              </w:rPr>
              <w:t>EN ISO 2592</w:t>
            </w:r>
          </w:p>
        </w:tc>
        <w:tc>
          <w:tcPr>
            <w:tcW w:w="807" w:type="dxa"/>
            <w:tcBorders>
              <w:top w:val="single" w:sz="4" w:space="0" w:color="auto"/>
              <w:left w:val="single" w:sz="4" w:space="0" w:color="auto"/>
              <w:bottom w:val="single" w:sz="4" w:space="0" w:color="auto"/>
              <w:right w:val="single" w:sz="4" w:space="0" w:color="auto"/>
            </w:tcBorders>
            <w:hideMark/>
          </w:tcPr>
          <w:p w14:paraId="378E60AC" w14:textId="77777777" w:rsidR="00E36E3A" w:rsidRPr="00FF0286" w:rsidRDefault="00E36E3A" w:rsidP="00E36E3A">
            <w:pPr>
              <w:rPr>
                <w:rFonts w:cs="Arial"/>
              </w:rPr>
            </w:pPr>
            <w:r w:rsidRPr="00FF0286">
              <w:rPr>
                <w:rFonts w:cs="Arial"/>
              </w:rPr>
              <w:sym w:font="Symbol" w:char="F0B0"/>
            </w:r>
            <w:r w:rsidRPr="00FF0286">
              <w:rPr>
                <w:rFonts w:cs="Arial"/>
              </w:rPr>
              <w:t>C</w:t>
            </w:r>
          </w:p>
        </w:tc>
        <w:tc>
          <w:tcPr>
            <w:tcW w:w="826" w:type="dxa"/>
            <w:tcBorders>
              <w:top w:val="single" w:sz="4" w:space="0" w:color="auto"/>
              <w:left w:val="single" w:sz="4" w:space="0" w:color="auto"/>
              <w:bottom w:val="single" w:sz="4" w:space="0" w:color="auto"/>
              <w:right w:val="single" w:sz="4" w:space="0" w:color="auto"/>
            </w:tcBorders>
            <w:hideMark/>
          </w:tcPr>
          <w:p w14:paraId="6C1F65CC"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0B91469D" w14:textId="77777777" w:rsidR="00E36E3A" w:rsidRPr="00FF0286" w:rsidRDefault="00E36E3A" w:rsidP="00E36E3A">
            <w:pPr>
              <w:rPr>
                <w:rFonts w:cs="Arial"/>
              </w:rPr>
            </w:pPr>
            <w:r w:rsidRPr="00FF0286">
              <w:rPr>
                <w:rFonts w:cs="Arial"/>
              </w:rPr>
              <w:t>≥ 250</w:t>
            </w:r>
          </w:p>
        </w:tc>
        <w:tc>
          <w:tcPr>
            <w:tcW w:w="736" w:type="dxa"/>
            <w:tcBorders>
              <w:top w:val="single" w:sz="4" w:space="0" w:color="auto"/>
              <w:left w:val="single" w:sz="4" w:space="0" w:color="auto"/>
              <w:bottom w:val="single" w:sz="4" w:space="0" w:color="auto"/>
              <w:right w:val="single" w:sz="4" w:space="0" w:color="auto"/>
            </w:tcBorders>
            <w:hideMark/>
          </w:tcPr>
          <w:p w14:paraId="5F4EA01E" w14:textId="77777777" w:rsidR="00E36E3A" w:rsidRPr="00FF0286" w:rsidRDefault="00E36E3A" w:rsidP="00E36E3A">
            <w:pPr>
              <w:rPr>
                <w:rFonts w:cs="Arial"/>
              </w:rPr>
            </w:pPr>
            <w:r w:rsidRPr="00FF0286">
              <w:rPr>
                <w:rFonts w:cs="Arial"/>
              </w:rPr>
              <w:t>≥ 235</w:t>
            </w:r>
          </w:p>
        </w:tc>
        <w:tc>
          <w:tcPr>
            <w:tcW w:w="736" w:type="dxa"/>
            <w:tcBorders>
              <w:top w:val="single" w:sz="4" w:space="0" w:color="auto"/>
              <w:left w:val="single" w:sz="4" w:space="0" w:color="auto"/>
              <w:bottom w:val="single" w:sz="4" w:space="0" w:color="auto"/>
              <w:right w:val="single" w:sz="4" w:space="0" w:color="auto"/>
            </w:tcBorders>
            <w:hideMark/>
          </w:tcPr>
          <w:p w14:paraId="666189BF" w14:textId="77777777" w:rsidR="00E36E3A" w:rsidRPr="00FF0286" w:rsidRDefault="00E36E3A" w:rsidP="00E36E3A">
            <w:pPr>
              <w:rPr>
                <w:rFonts w:cs="Arial"/>
              </w:rPr>
            </w:pPr>
            <w:r w:rsidRPr="00FF0286">
              <w:rPr>
                <w:rFonts w:cs="Arial"/>
              </w:rPr>
              <w:t xml:space="preserve"> ≥ 220</w:t>
            </w:r>
          </w:p>
        </w:tc>
        <w:tc>
          <w:tcPr>
            <w:tcW w:w="736" w:type="dxa"/>
            <w:tcBorders>
              <w:top w:val="single" w:sz="4" w:space="0" w:color="auto"/>
              <w:left w:val="single" w:sz="4" w:space="0" w:color="auto"/>
              <w:bottom w:val="single" w:sz="4" w:space="0" w:color="auto"/>
              <w:right w:val="single" w:sz="4" w:space="0" w:color="auto"/>
            </w:tcBorders>
            <w:hideMark/>
          </w:tcPr>
          <w:p w14:paraId="46EE3EFA" w14:textId="77777777" w:rsidR="00E36E3A" w:rsidRPr="00FF0286" w:rsidRDefault="00E36E3A" w:rsidP="00E36E3A">
            <w:pPr>
              <w:rPr>
                <w:rFonts w:cs="Arial"/>
              </w:rPr>
            </w:pPr>
            <w:r w:rsidRPr="00FF0286">
              <w:rPr>
                <w:rFonts w:cs="Arial"/>
              </w:rPr>
              <w:t>-</w:t>
            </w:r>
          </w:p>
        </w:tc>
        <w:tc>
          <w:tcPr>
            <w:tcW w:w="735" w:type="dxa"/>
            <w:tcBorders>
              <w:top w:val="single" w:sz="4" w:space="0" w:color="auto"/>
              <w:left w:val="single" w:sz="4" w:space="0" w:color="auto"/>
              <w:bottom w:val="single" w:sz="4" w:space="0" w:color="auto"/>
              <w:right w:val="single" w:sz="4" w:space="0" w:color="auto"/>
            </w:tcBorders>
            <w:hideMark/>
          </w:tcPr>
          <w:p w14:paraId="3CF2C773"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48DA5D52"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7C3AE4C2"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7A66DBBC"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5708C5D7" w14:textId="77777777" w:rsidR="00E36E3A" w:rsidRPr="00FF0286" w:rsidRDefault="00E36E3A" w:rsidP="00E36E3A">
            <w:pPr>
              <w:rPr>
                <w:rFonts w:cs="Arial"/>
              </w:rPr>
            </w:pPr>
            <w:r w:rsidRPr="00FF0286">
              <w:rPr>
                <w:rFonts w:cs="Arial"/>
              </w:rPr>
              <w:t>-</w:t>
            </w:r>
          </w:p>
        </w:tc>
      </w:tr>
    </w:tbl>
    <w:p w14:paraId="74953927" w14:textId="77777777" w:rsidR="00E36E3A" w:rsidRPr="00FF0286" w:rsidRDefault="00E36E3A" w:rsidP="00E36E3A">
      <w:pPr>
        <w:rPr>
          <w:rFonts w:cs="Arial"/>
        </w:rPr>
        <w:sectPr w:rsidR="00E36E3A" w:rsidRPr="00FF0286" w:rsidSect="00E36E3A">
          <w:headerReference w:type="default" r:id="rId94"/>
          <w:footerReference w:type="default" r:id="rId95"/>
          <w:pgSz w:w="16838" w:h="11906" w:orient="landscape"/>
          <w:pgMar w:top="1701" w:right="1418" w:bottom="1418" w:left="1418" w:header="680" w:footer="680" w:gutter="284"/>
          <w:cols w:space="708"/>
        </w:sectPr>
      </w:pPr>
    </w:p>
    <w:p w14:paraId="1BBE8AFA" w14:textId="77777777" w:rsidR="00E36E3A" w:rsidRPr="00FF0286" w:rsidRDefault="00E36E3A" w:rsidP="00E36E3A">
      <w:pPr>
        <w:rPr>
          <w:rFonts w:cs="Arial"/>
        </w:rPr>
      </w:pPr>
    </w:p>
    <w:p w14:paraId="77E64B65" w14:textId="77777777" w:rsidR="00E36E3A" w:rsidRPr="00FF0286" w:rsidRDefault="00E36E3A" w:rsidP="0018127D">
      <w:pPr>
        <w:ind w:left="993"/>
        <w:rPr>
          <w:rFonts w:cs="Arial"/>
        </w:rPr>
      </w:pPr>
      <w:r w:rsidRPr="00FF0286">
        <w:rPr>
          <w:rFonts w:cs="Arial"/>
        </w:rPr>
        <w:t>Modificirana polimerna bitumenska veziva se uporabljajo kot premazi zaizravnavo in so sestavni del tesnilnega sistema.</w:t>
      </w:r>
    </w:p>
    <w:p w14:paraId="58E752D5" w14:textId="77777777" w:rsidR="00E36E3A" w:rsidRPr="00FF0286" w:rsidRDefault="00E36E3A" w:rsidP="004E6F59">
      <w:pPr>
        <w:pStyle w:val="Naslov7"/>
        <w:rPr>
          <w:rFonts w:ascii="Arial" w:hAnsi="Arial" w:cs="Arial"/>
          <w:color w:val="auto"/>
        </w:rPr>
      </w:pPr>
      <w:bookmarkStart w:id="1207" w:name="_Toc25424347"/>
      <w:bookmarkStart w:id="1208" w:name="_Toc312139324"/>
      <w:r w:rsidRPr="00FF0286">
        <w:rPr>
          <w:rFonts w:ascii="Arial" w:hAnsi="Arial" w:cs="Arial"/>
          <w:color w:val="auto"/>
        </w:rPr>
        <w:t>Bitumenska lepilna masa</w:t>
      </w:r>
      <w:bookmarkEnd w:id="1207"/>
      <w:r w:rsidRPr="00FF0286">
        <w:rPr>
          <w:rFonts w:ascii="Arial" w:hAnsi="Arial" w:cs="Arial"/>
          <w:color w:val="auto"/>
        </w:rPr>
        <w:t xml:space="preserve"> </w:t>
      </w:r>
      <w:bookmarkEnd w:id="1208"/>
    </w:p>
    <w:p w14:paraId="3D619A02" w14:textId="77777777" w:rsidR="00E36E3A" w:rsidRPr="00FF0286" w:rsidRDefault="00E36E3A" w:rsidP="009E3616">
      <w:pPr>
        <w:pStyle w:val="Odstavekseznama"/>
        <w:numPr>
          <w:ilvl w:val="0"/>
          <w:numId w:val="379"/>
        </w:numPr>
        <w:rPr>
          <w:rFonts w:cs="Arial"/>
        </w:rPr>
      </w:pPr>
      <w:r w:rsidRPr="00FF0286">
        <w:rPr>
          <w:rFonts w:cs="Arial"/>
        </w:rPr>
        <w:t>Lastnosti bitumenske lepilne mase za izolacijske trakove (po vročem post</w:t>
      </w:r>
      <w:r w:rsidR="004E6F59" w:rsidRPr="00FF0286">
        <w:rPr>
          <w:rFonts w:cs="Arial"/>
        </w:rPr>
        <w:t>o</w:t>
      </w:r>
      <w:r w:rsidRPr="00FF0286">
        <w:rPr>
          <w:rFonts w:cs="Arial"/>
        </w:rPr>
        <w:t>pku) na podlag</w:t>
      </w:r>
      <w:r w:rsidR="004E6F59" w:rsidRPr="00FF0286">
        <w:rPr>
          <w:rFonts w:cs="Arial"/>
        </w:rPr>
        <w:t>o</w:t>
      </w:r>
      <w:r w:rsidRPr="00FF0286">
        <w:rPr>
          <w:rFonts w:cs="Arial"/>
        </w:rPr>
        <w:t>, morajo odgovarjati zahtevam, ki so navedeni v Tabeli 3.6.30.</w:t>
      </w:r>
    </w:p>
    <w:p w14:paraId="645E1664" w14:textId="77777777" w:rsidR="00E36E3A" w:rsidRPr="00FF0286" w:rsidRDefault="00E36E3A" w:rsidP="00E36E3A">
      <w:pPr>
        <w:rPr>
          <w:rFonts w:cs="Arial"/>
        </w:rPr>
      </w:pPr>
      <w:r w:rsidRPr="00FF0286">
        <w:rPr>
          <w:rFonts w:cs="Arial"/>
        </w:rPr>
        <w:t>Tabela 3.6.30:</w:t>
      </w:r>
      <w:r w:rsidRPr="00FF0286">
        <w:rPr>
          <w:rFonts w:cs="Arial"/>
        </w:rPr>
        <w:tab/>
        <w:t>Tehnični pogoji za lastnosti bitumenskih lepilnih mas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1"/>
        <w:gridCol w:w="1134"/>
        <w:gridCol w:w="1559"/>
        <w:gridCol w:w="1836"/>
      </w:tblGrid>
      <w:tr w:rsidR="00E36E3A" w:rsidRPr="00FF0286" w14:paraId="327B9B1B" w14:textId="77777777" w:rsidTr="00E36E3A">
        <w:trPr>
          <w:trHeight w:val="227"/>
        </w:trPr>
        <w:tc>
          <w:tcPr>
            <w:tcW w:w="4111" w:type="dxa"/>
            <w:tcBorders>
              <w:top w:val="single" w:sz="4" w:space="0" w:color="auto"/>
              <w:left w:val="single" w:sz="4" w:space="0" w:color="auto"/>
              <w:bottom w:val="single" w:sz="4" w:space="0" w:color="auto"/>
              <w:right w:val="single" w:sz="4" w:space="0" w:color="auto"/>
            </w:tcBorders>
            <w:vAlign w:val="center"/>
            <w:hideMark/>
          </w:tcPr>
          <w:p w14:paraId="088DE81A" w14:textId="77777777" w:rsidR="00E36E3A" w:rsidRPr="00FF0286" w:rsidRDefault="00E36E3A" w:rsidP="00E36E3A">
            <w:pPr>
              <w:rPr>
                <w:rFonts w:cs="Arial"/>
              </w:rPr>
            </w:pPr>
            <w:r w:rsidRPr="00FF0286">
              <w:rPr>
                <w:rFonts w:cs="Arial"/>
              </w:rPr>
              <w:t xml:space="preserve">Lastnost bitumenske lepilne mase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0DE4E4" w14:textId="77777777" w:rsidR="00E36E3A" w:rsidRPr="00FF0286" w:rsidRDefault="00E36E3A" w:rsidP="00E36E3A">
            <w:pPr>
              <w:rPr>
                <w:rFonts w:cs="Arial"/>
              </w:rPr>
            </w:pPr>
            <w:r w:rsidRPr="00FF0286">
              <w:rPr>
                <w:rFonts w:cs="Arial"/>
              </w:rPr>
              <w:t xml:space="preserve">Enota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B12E88C" w14:textId="77777777" w:rsidR="00E36E3A" w:rsidRPr="00FF0286" w:rsidRDefault="00E36E3A" w:rsidP="00E36E3A">
            <w:pPr>
              <w:rPr>
                <w:rFonts w:cs="Arial"/>
              </w:rPr>
            </w:pPr>
            <w:r w:rsidRPr="00FF0286">
              <w:rPr>
                <w:rFonts w:cs="Arial"/>
              </w:rPr>
              <w:t>Zahtevana vrednost</w:t>
            </w:r>
          </w:p>
        </w:tc>
        <w:tc>
          <w:tcPr>
            <w:tcW w:w="1836" w:type="dxa"/>
            <w:tcBorders>
              <w:top w:val="single" w:sz="4" w:space="0" w:color="auto"/>
              <w:left w:val="single" w:sz="4" w:space="0" w:color="auto"/>
              <w:bottom w:val="single" w:sz="4" w:space="0" w:color="auto"/>
              <w:right w:val="single" w:sz="4" w:space="0" w:color="auto"/>
            </w:tcBorders>
            <w:vAlign w:val="center"/>
            <w:hideMark/>
          </w:tcPr>
          <w:p w14:paraId="1F704E61" w14:textId="77777777" w:rsidR="00E36E3A" w:rsidRPr="00FF0286" w:rsidRDefault="00E36E3A" w:rsidP="00E36E3A">
            <w:pPr>
              <w:rPr>
                <w:rFonts w:cs="Arial"/>
              </w:rPr>
            </w:pPr>
            <w:r w:rsidRPr="00FF0286">
              <w:rPr>
                <w:rFonts w:cs="Arial"/>
              </w:rPr>
              <w:t>Standard, Specifikacija</w:t>
            </w:r>
          </w:p>
        </w:tc>
      </w:tr>
      <w:tr w:rsidR="00E36E3A" w:rsidRPr="00FF0286" w14:paraId="35A071F2" w14:textId="77777777" w:rsidTr="00E36E3A">
        <w:trPr>
          <w:trHeight w:val="227"/>
        </w:trPr>
        <w:tc>
          <w:tcPr>
            <w:tcW w:w="4111" w:type="dxa"/>
            <w:tcBorders>
              <w:top w:val="single" w:sz="4" w:space="0" w:color="auto"/>
              <w:left w:val="single" w:sz="4" w:space="0" w:color="auto"/>
              <w:bottom w:val="nil"/>
              <w:right w:val="single" w:sz="4" w:space="0" w:color="auto"/>
            </w:tcBorders>
            <w:hideMark/>
          </w:tcPr>
          <w:p w14:paraId="4AFA39AB" w14:textId="77777777" w:rsidR="00E36E3A" w:rsidRPr="00FF0286" w:rsidRDefault="00E36E3A" w:rsidP="00E36E3A">
            <w:pPr>
              <w:rPr>
                <w:rFonts w:cs="Arial"/>
              </w:rPr>
            </w:pPr>
            <w:r w:rsidRPr="00FF0286">
              <w:rPr>
                <w:rFonts w:cs="Arial"/>
              </w:rPr>
              <w:t>Delež polnjenja</w:t>
            </w:r>
          </w:p>
        </w:tc>
        <w:tc>
          <w:tcPr>
            <w:tcW w:w="1134" w:type="dxa"/>
            <w:tcBorders>
              <w:top w:val="single" w:sz="4" w:space="0" w:color="auto"/>
              <w:left w:val="single" w:sz="4" w:space="0" w:color="auto"/>
              <w:bottom w:val="nil"/>
              <w:right w:val="single" w:sz="4" w:space="0" w:color="auto"/>
            </w:tcBorders>
            <w:hideMark/>
          </w:tcPr>
          <w:p w14:paraId="7C832D4F" w14:textId="77777777" w:rsidR="00E36E3A" w:rsidRPr="00FF0286" w:rsidRDefault="00E36E3A" w:rsidP="00E36E3A">
            <w:pPr>
              <w:rPr>
                <w:rFonts w:cs="Arial"/>
              </w:rPr>
            </w:pPr>
            <w:r w:rsidRPr="00FF0286">
              <w:rPr>
                <w:rFonts w:cs="Arial"/>
              </w:rPr>
              <w:t>m.-%</w:t>
            </w:r>
          </w:p>
        </w:tc>
        <w:tc>
          <w:tcPr>
            <w:tcW w:w="1559" w:type="dxa"/>
            <w:tcBorders>
              <w:top w:val="single" w:sz="4" w:space="0" w:color="auto"/>
              <w:left w:val="single" w:sz="4" w:space="0" w:color="auto"/>
              <w:bottom w:val="nil"/>
              <w:right w:val="single" w:sz="4" w:space="0" w:color="auto"/>
            </w:tcBorders>
            <w:hideMark/>
          </w:tcPr>
          <w:p w14:paraId="4F6E27E2" w14:textId="77777777" w:rsidR="00E36E3A" w:rsidRPr="00FF0286" w:rsidRDefault="00E36E3A" w:rsidP="00E36E3A">
            <w:pPr>
              <w:rPr>
                <w:rFonts w:cs="Arial"/>
              </w:rPr>
            </w:pPr>
            <w:r w:rsidRPr="00FF0286">
              <w:rPr>
                <w:rFonts w:cs="Arial"/>
              </w:rPr>
              <w:t>0</w:t>
            </w:r>
          </w:p>
        </w:tc>
        <w:tc>
          <w:tcPr>
            <w:tcW w:w="1836" w:type="dxa"/>
            <w:tcBorders>
              <w:top w:val="single" w:sz="4" w:space="0" w:color="auto"/>
              <w:left w:val="single" w:sz="4" w:space="0" w:color="auto"/>
              <w:bottom w:val="nil"/>
              <w:right w:val="single" w:sz="4" w:space="0" w:color="auto"/>
            </w:tcBorders>
            <w:hideMark/>
          </w:tcPr>
          <w:p w14:paraId="4FFCF06D" w14:textId="77777777" w:rsidR="00E36E3A" w:rsidRPr="00FF0286" w:rsidRDefault="00E36E3A" w:rsidP="00E36E3A">
            <w:pPr>
              <w:rPr>
                <w:rFonts w:cs="Arial"/>
              </w:rPr>
            </w:pPr>
            <w:r w:rsidRPr="00FF0286">
              <w:rPr>
                <w:rFonts w:cs="Arial"/>
              </w:rPr>
              <w:t>SIST EN 12697-1</w:t>
            </w:r>
          </w:p>
        </w:tc>
      </w:tr>
      <w:tr w:rsidR="00E36E3A" w:rsidRPr="00FF0286" w14:paraId="71B51D95" w14:textId="77777777" w:rsidTr="00E36E3A">
        <w:trPr>
          <w:trHeight w:val="227"/>
        </w:trPr>
        <w:tc>
          <w:tcPr>
            <w:tcW w:w="4111" w:type="dxa"/>
            <w:tcBorders>
              <w:top w:val="nil"/>
              <w:left w:val="single" w:sz="4" w:space="0" w:color="auto"/>
              <w:bottom w:val="nil"/>
              <w:right w:val="single" w:sz="4" w:space="0" w:color="auto"/>
            </w:tcBorders>
            <w:hideMark/>
          </w:tcPr>
          <w:p w14:paraId="67401D6A" w14:textId="77777777" w:rsidR="00E36E3A" w:rsidRPr="00FF0286" w:rsidRDefault="00E36E3A" w:rsidP="00E36E3A">
            <w:pPr>
              <w:rPr>
                <w:rFonts w:cs="Arial"/>
              </w:rPr>
            </w:pPr>
            <w:r w:rsidRPr="00FF0286">
              <w:rPr>
                <w:rFonts w:cs="Arial"/>
              </w:rPr>
              <w:t>Delež pepela, največ</w:t>
            </w:r>
          </w:p>
        </w:tc>
        <w:tc>
          <w:tcPr>
            <w:tcW w:w="1134" w:type="dxa"/>
            <w:tcBorders>
              <w:top w:val="nil"/>
              <w:left w:val="single" w:sz="4" w:space="0" w:color="auto"/>
              <w:bottom w:val="nil"/>
              <w:right w:val="single" w:sz="4" w:space="0" w:color="auto"/>
            </w:tcBorders>
            <w:hideMark/>
          </w:tcPr>
          <w:p w14:paraId="21B556CF" w14:textId="77777777" w:rsidR="00E36E3A" w:rsidRPr="00FF0286" w:rsidRDefault="00E36E3A" w:rsidP="00E36E3A">
            <w:pPr>
              <w:rPr>
                <w:rFonts w:cs="Arial"/>
              </w:rPr>
            </w:pPr>
            <w:r w:rsidRPr="00FF0286">
              <w:rPr>
                <w:rFonts w:cs="Arial"/>
              </w:rPr>
              <w:t>m.-%</w:t>
            </w:r>
          </w:p>
        </w:tc>
        <w:tc>
          <w:tcPr>
            <w:tcW w:w="1559" w:type="dxa"/>
            <w:tcBorders>
              <w:top w:val="nil"/>
              <w:left w:val="single" w:sz="4" w:space="0" w:color="auto"/>
              <w:bottom w:val="nil"/>
              <w:right w:val="single" w:sz="4" w:space="0" w:color="auto"/>
            </w:tcBorders>
            <w:hideMark/>
          </w:tcPr>
          <w:p w14:paraId="44CFFADF" w14:textId="77777777" w:rsidR="00E36E3A" w:rsidRPr="00FF0286" w:rsidRDefault="00E36E3A" w:rsidP="00E36E3A">
            <w:pPr>
              <w:rPr>
                <w:rFonts w:cs="Arial"/>
              </w:rPr>
            </w:pPr>
            <w:r w:rsidRPr="00FF0286">
              <w:rPr>
                <w:rFonts w:cs="Arial"/>
              </w:rPr>
              <w:t>2</w:t>
            </w:r>
          </w:p>
        </w:tc>
        <w:tc>
          <w:tcPr>
            <w:tcW w:w="1836" w:type="dxa"/>
            <w:tcBorders>
              <w:top w:val="nil"/>
              <w:left w:val="single" w:sz="4" w:space="0" w:color="auto"/>
              <w:bottom w:val="nil"/>
              <w:right w:val="single" w:sz="4" w:space="0" w:color="auto"/>
            </w:tcBorders>
            <w:hideMark/>
          </w:tcPr>
          <w:p w14:paraId="79D81546" w14:textId="77777777" w:rsidR="00E36E3A" w:rsidRPr="00FF0286" w:rsidRDefault="00E36E3A" w:rsidP="00E36E3A">
            <w:pPr>
              <w:rPr>
                <w:rFonts w:cs="Arial"/>
              </w:rPr>
            </w:pPr>
            <w:r w:rsidRPr="00FF0286">
              <w:rPr>
                <w:rFonts w:cs="Arial"/>
              </w:rPr>
              <w:t>SIST EN 12692-1</w:t>
            </w:r>
          </w:p>
        </w:tc>
      </w:tr>
      <w:tr w:rsidR="00E36E3A" w:rsidRPr="00FF0286" w14:paraId="2CF9C7DD" w14:textId="77777777" w:rsidTr="00E36E3A">
        <w:trPr>
          <w:trHeight w:val="227"/>
        </w:trPr>
        <w:tc>
          <w:tcPr>
            <w:tcW w:w="4111" w:type="dxa"/>
            <w:tcBorders>
              <w:top w:val="nil"/>
              <w:left w:val="single" w:sz="4" w:space="0" w:color="auto"/>
              <w:bottom w:val="nil"/>
              <w:right w:val="single" w:sz="4" w:space="0" w:color="auto"/>
            </w:tcBorders>
            <w:hideMark/>
          </w:tcPr>
          <w:p w14:paraId="4C3CC069" w14:textId="77777777" w:rsidR="00E36E3A" w:rsidRPr="00FF0286" w:rsidRDefault="00E36E3A" w:rsidP="00E36E3A">
            <w:pPr>
              <w:rPr>
                <w:rFonts w:cs="Arial"/>
              </w:rPr>
            </w:pPr>
            <w:r w:rsidRPr="00FF0286">
              <w:rPr>
                <w:rFonts w:cs="Arial"/>
              </w:rPr>
              <w:t>Točka zmehčanja bitumna po PK, najmanj</w:t>
            </w:r>
          </w:p>
        </w:tc>
        <w:tc>
          <w:tcPr>
            <w:tcW w:w="1134" w:type="dxa"/>
            <w:tcBorders>
              <w:top w:val="nil"/>
              <w:left w:val="single" w:sz="4" w:space="0" w:color="auto"/>
              <w:bottom w:val="nil"/>
              <w:right w:val="single" w:sz="4" w:space="0" w:color="auto"/>
            </w:tcBorders>
            <w:hideMark/>
          </w:tcPr>
          <w:p w14:paraId="51AE498B" w14:textId="77777777" w:rsidR="00E36E3A" w:rsidRPr="00FF0286" w:rsidRDefault="00E36E3A" w:rsidP="00E36E3A">
            <w:pPr>
              <w:rPr>
                <w:rFonts w:cs="Arial"/>
              </w:rPr>
            </w:pPr>
            <w:r w:rsidRPr="00FF0286">
              <w:rPr>
                <w:rFonts w:cs="Arial"/>
              </w:rPr>
              <w:t>o C</w:t>
            </w:r>
          </w:p>
        </w:tc>
        <w:tc>
          <w:tcPr>
            <w:tcW w:w="1559" w:type="dxa"/>
            <w:tcBorders>
              <w:top w:val="nil"/>
              <w:left w:val="single" w:sz="4" w:space="0" w:color="auto"/>
              <w:bottom w:val="nil"/>
              <w:right w:val="single" w:sz="4" w:space="0" w:color="auto"/>
            </w:tcBorders>
            <w:hideMark/>
          </w:tcPr>
          <w:p w14:paraId="26484BB0" w14:textId="77777777" w:rsidR="00E36E3A" w:rsidRPr="00FF0286" w:rsidRDefault="00E36E3A" w:rsidP="00E36E3A">
            <w:pPr>
              <w:rPr>
                <w:rFonts w:cs="Arial"/>
              </w:rPr>
            </w:pPr>
            <w:r w:rsidRPr="00FF0286">
              <w:rPr>
                <w:rFonts w:cs="Arial"/>
              </w:rPr>
              <w:t>90</w:t>
            </w:r>
          </w:p>
        </w:tc>
        <w:tc>
          <w:tcPr>
            <w:tcW w:w="1836" w:type="dxa"/>
            <w:tcBorders>
              <w:top w:val="nil"/>
              <w:left w:val="single" w:sz="4" w:space="0" w:color="auto"/>
              <w:bottom w:val="nil"/>
              <w:right w:val="single" w:sz="4" w:space="0" w:color="auto"/>
            </w:tcBorders>
            <w:hideMark/>
          </w:tcPr>
          <w:p w14:paraId="3E8C71E2" w14:textId="77777777" w:rsidR="00E36E3A" w:rsidRPr="00FF0286" w:rsidRDefault="00E36E3A" w:rsidP="00E36E3A">
            <w:pPr>
              <w:rPr>
                <w:rFonts w:cs="Arial"/>
              </w:rPr>
            </w:pPr>
            <w:r w:rsidRPr="00FF0286">
              <w:rPr>
                <w:rFonts w:cs="Arial"/>
              </w:rPr>
              <w:t>SIST EN 1427</w:t>
            </w:r>
          </w:p>
        </w:tc>
      </w:tr>
      <w:tr w:rsidR="00E36E3A" w:rsidRPr="00FF0286" w14:paraId="019D556B" w14:textId="77777777" w:rsidTr="00E36E3A">
        <w:trPr>
          <w:trHeight w:val="227"/>
        </w:trPr>
        <w:tc>
          <w:tcPr>
            <w:tcW w:w="4111" w:type="dxa"/>
            <w:tcBorders>
              <w:top w:val="nil"/>
              <w:left w:val="single" w:sz="4" w:space="0" w:color="auto"/>
              <w:bottom w:val="nil"/>
              <w:right w:val="single" w:sz="4" w:space="0" w:color="auto"/>
            </w:tcBorders>
            <w:hideMark/>
          </w:tcPr>
          <w:p w14:paraId="05753E2F" w14:textId="77777777" w:rsidR="00E36E3A" w:rsidRPr="00FF0286" w:rsidRDefault="00E36E3A" w:rsidP="00E36E3A">
            <w:pPr>
              <w:rPr>
                <w:rFonts w:cs="Arial"/>
              </w:rPr>
            </w:pPr>
            <w:r w:rsidRPr="00FF0286">
              <w:rPr>
                <w:rFonts w:cs="Arial"/>
              </w:rPr>
              <w:t>Točka loma bitumna po Fraassu, največ</w:t>
            </w:r>
          </w:p>
        </w:tc>
        <w:tc>
          <w:tcPr>
            <w:tcW w:w="1134" w:type="dxa"/>
            <w:tcBorders>
              <w:top w:val="nil"/>
              <w:left w:val="single" w:sz="4" w:space="0" w:color="auto"/>
              <w:bottom w:val="nil"/>
              <w:right w:val="single" w:sz="4" w:space="0" w:color="auto"/>
            </w:tcBorders>
            <w:hideMark/>
          </w:tcPr>
          <w:p w14:paraId="7DDF3CD4" w14:textId="77777777" w:rsidR="00E36E3A" w:rsidRPr="00FF0286" w:rsidRDefault="00E36E3A" w:rsidP="00E36E3A">
            <w:pPr>
              <w:rPr>
                <w:rFonts w:cs="Arial"/>
              </w:rPr>
            </w:pPr>
            <w:r w:rsidRPr="00FF0286">
              <w:rPr>
                <w:rFonts w:cs="Arial"/>
              </w:rPr>
              <w:t>o C</w:t>
            </w:r>
          </w:p>
        </w:tc>
        <w:tc>
          <w:tcPr>
            <w:tcW w:w="1559" w:type="dxa"/>
            <w:tcBorders>
              <w:top w:val="nil"/>
              <w:left w:val="single" w:sz="4" w:space="0" w:color="auto"/>
              <w:bottom w:val="nil"/>
              <w:right w:val="single" w:sz="4" w:space="0" w:color="auto"/>
            </w:tcBorders>
            <w:hideMark/>
          </w:tcPr>
          <w:p w14:paraId="782D9436" w14:textId="77777777" w:rsidR="00E36E3A" w:rsidRPr="00FF0286" w:rsidRDefault="00E36E3A" w:rsidP="00E36E3A">
            <w:pPr>
              <w:rPr>
                <w:rFonts w:cs="Arial"/>
              </w:rPr>
            </w:pPr>
            <w:r w:rsidRPr="00FF0286">
              <w:rPr>
                <w:rFonts w:cs="Arial"/>
              </w:rPr>
              <w:t>-5</w:t>
            </w:r>
          </w:p>
        </w:tc>
        <w:tc>
          <w:tcPr>
            <w:tcW w:w="1836" w:type="dxa"/>
            <w:tcBorders>
              <w:top w:val="nil"/>
              <w:left w:val="single" w:sz="4" w:space="0" w:color="auto"/>
              <w:bottom w:val="nil"/>
              <w:right w:val="single" w:sz="4" w:space="0" w:color="auto"/>
            </w:tcBorders>
            <w:hideMark/>
          </w:tcPr>
          <w:p w14:paraId="079BDDEC" w14:textId="77777777" w:rsidR="00E36E3A" w:rsidRPr="00FF0286" w:rsidRDefault="00E36E3A" w:rsidP="00E36E3A">
            <w:pPr>
              <w:rPr>
                <w:rFonts w:cs="Arial"/>
              </w:rPr>
            </w:pPr>
            <w:r w:rsidRPr="00FF0286">
              <w:rPr>
                <w:rFonts w:cs="Arial"/>
              </w:rPr>
              <w:t>SIST EN 1109</w:t>
            </w:r>
          </w:p>
        </w:tc>
      </w:tr>
      <w:tr w:rsidR="00E36E3A" w:rsidRPr="00FF0286" w14:paraId="76A3E53C" w14:textId="77777777" w:rsidTr="00E36E3A">
        <w:trPr>
          <w:trHeight w:val="227"/>
        </w:trPr>
        <w:tc>
          <w:tcPr>
            <w:tcW w:w="4111" w:type="dxa"/>
            <w:tcBorders>
              <w:top w:val="nil"/>
              <w:left w:val="single" w:sz="4" w:space="0" w:color="auto"/>
              <w:bottom w:val="nil"/>
              <w:right w:val="single" w:sz="4" w:space="0" w:color="auto"/>
            </w:tcBorders>
            <w:hideMark/>
          </w:tcPr>
          <w:p w14:paraId="0BE2A392" w14:textId="77777777" w:rsidR="00E36E3A" w:rsidRPr="00FF0286" w:rsidRDefault="00E36E3A" w:rsidP="00E36E3A">
            <w:pPr>
              <w:rPr>
                <w:rFonts w:cs="Arial"/>
              </w:rPr>
            </w:pPr>
            <w:r w:rsidRPr="00FF0286">
              <w:rPr>
                <w:rFonts w:cs="Arial"/>
              </w:rPr>
              <w:t>Penetracija bitumna</w:t>
            </w:r>
          </w:p>
        </w:tc>
        <w:tc>
          <w:tcPr>
            <w:tcW w:w="1134" w:type="dxa"/>
            <w:tcBorders>
              <w:top w:val="nil"/>
              <w:left w:val="single" w:sz="4" w:space="0" w:color="auto"/>
              <w:bottom w:val="nil"/>
              <w:right w:val="single" w:sz="4" w:space="0" w:color="auto"/>
            </w:tcBorders>
            <w:hideMark/>
          </w:tcPr>
          <w:p w14:paraId="10A9C646" w14:textId="77777777" w:rsidR="00E36E3A" w:rsidRPr="00FF0286" w:rsidRDefault="00E36E3A" w:rsidP="00E36E3A">
            <w:pPr>
              <w:rPr>
                <w:rFonts w:cs="Arial"/>
              </w:rPr>
            </w:pPr>
            <w:r w:rsidRPr="00FF0286">
              <w:rPr>
                <w:rFonts w:cs="Arial"/>
              </w:rPr>
              <w:t>mm/10</w:t>
            </w:r>
          </w:p>
        </w:tc>
        <w:tc>
          <w:tcPr>
            <w:tcW w:w="1559" w:type="dxa"/>
            <w:tcBorders>
              <w:top w:val="nil"/>
              <w:left w:val="single" w:sz="4" w:space="0" w:color="auto"/>
              <w:bottom w:val="nil"/>
              <w:right w:val="single" w:sz="4" w:space="0" w:color="auto"/>
            </w:tcBorders>
            <w:hideMark/>
          </w:tcPr>
          <w:p w14:paraId="5C282D2E" w14:textId="77777777" w:rsidR="00E36E3A" w:rsidRPr="00FF0286" w:rsidRDefault="00E36E3A" w:rsidP="00E36E3A">
            <w:pPr>
              <w:rPr>
                <w:rFonts w:cs="Arial"/>
              </w:rPr>
            </w:pPr>
            <w:r w:rsidRPr="00FF0286">
              <w:rPr>
                <w:rFonts w:cs="Arial"/>
              </w:rPr>
              <w:t>20 do 30</w:t>
            </w:r>
          </w:p>
        </w:tc>
        <w:tc>
          <w:tcPr>
            <w:tcW w:w="1836" w:type="dxa"/>
            <w:tcBorders>
              <w:top w:val="nil"/>
              <w:left w:val="single" w:sz="4" w:space="0" w:color="auto"/>
              <w:bottom w:val="nil"/>
              <w:right w:val="single" w:sz="4" w:space="0" w:color="auto"/>
            </w:tcBorders>
            <w:hideMark/>
          </w:tcPr>
          <w:p w14:paraId="0C5A1352" w14:textId="77777777" w:rsidR="00E36E3A" w:rsidRPr="00FF0286" w:rsidRDefault="00E36E3A" w:rsidP="00E36E3A">
            <w:pPr>
              <w:rPr>
                <w:rFonts w:cs="Arial"/>
              </w:rPr>
            </w:pPr>
            <w:r w:rsidRPr="00FF0286">
              <w:rPr>
                <w:rFonts w:cs="Arial"/>
              </w:rPr>
              <w:t>SIST EN 1426</w:t>
            </w:r>
          </w:p>
        </w:tc>
      </w:tr>
      <w:tr w:rsidR="00E36E3A" w:rsidRPr="00FF0286" w14:paraId="794E2C43" w14:textId="77777777" w:rsidTr="00E36E3A">
        <w:trPr>
          <w:trHeight w:val="227"/>
        </w:trPr>
        <w:tc>
          <w:tcPr>
            <w:tcW w:w="4111" w:type="dxa"/>
            <w:tcBorders>
              <w:top w:val="nil"/>
              <w:left w:val="single" w:sz="4" w:space="0" w:color="auto"/>
              <w:bottom w:val="nil"/>
              <w:right w:val="single" w:sz="4" w:space="0" w:color="auto"/>
            </w:tcBorders>
            <w:hideMark/>
          </w:tcPr>
          <w:p w14:paraId="089E34B3" w14:textId="77777777" w:rsidR="00E36E3A" w:rsidRPr="00FF0286" w:rsidRDefault="00E36E3A" w:rsidP="00E36E3A">
            <w:pPr>
              <w:rPr>
                <w:rFonts w:cs="Arial"/>
              </w:rPr>
            </w:pPr>
            <w:r w:rsidRPr="00FF0286">
              <w:rPr>
                <w:rFonts w:cs="Arial"/>
              </w:rPr>
              <w:t xml:space="preserve">Odpornost na vtiskovanje mase na 50oC, </w:t>
            </w:r>
          </w:p>
          <w:p w14:paraId="38585AEB" w14:textId="77777777" w:rsidR="00E36E3A" w:rsidRPr="00FF0286" w:rsidRDefault="00E36E3A" w:rsidP="00E36E3A">
            <w:pPr>
              <w:rPr>
                <w:rFonts w:cs="Arial"/>
              </w:rPr>
            </w:pPr>
            <w:r w:rsidRPr="00FF0286">
              <w:rPr>
                <w:rFonts w:cs="Arial"/>
              </w:rPr>
              <w:t>Najmanj</w:t>
            </w:r>
          </w:p>
        </w:tc>
        <w:tc>
          <w:tcPr>
            <w:tcW w:w="1134" w:type="dxa"/>
            <w:tcBorders>
              <w:top w:val="nil"/>
              <w:left w:val="single" w:sz="4" w:space="0" w:color="auto"/>
              <w:bottom w:val="nil"/>
              <w:right w:val="single" w:sz="4" w:space="0" w:color="auto"/>
            </w:tcBorders>
            <w:vAlign w:val="center"/>
            <w:hideMark/>
          </w:tcPr>
          <w:p w14:paraId="30A4C370" w14:textId="77777777" w:rsidR="00E36E3A" w:rsidRPr="00FF0286" w:rsidRDefault="00E36E3A" w:rsidP="00E36E3A">
            <w:pPr>
              <w:rPr>
                <w:rFonts w:cs="Arial"/>
              </w:rPr>
            </w:pPr>
            <w:r w:rsidRPr="00FF0286">
              <w:rPr>
                <w:rFonts w:cs="Arial"/>
              </w:rPr>
              <w:t>N/mm2</w:t>
            </w:r>
          </w:p>
        </w:tc>
        <w:tc>
          <w:tcPr>
            <w:tcW w:w="1559" w:type="dxa"/>
            <w:tcBorders>
              <w:top w:val="nil"/>
              <w:left w:val="single" w:sz="4" w:space="0" w:color="auto"/>
              <w:bottom w:val="nil"/>
              <w:right w:val="single" w:sz="4" w:space="0" w:color="auto"/>
            </w:tcBorders>
            <w:vAlign w:val="center"/>
            <w:hideMark/>
          </w:tcPr>
          <w:p w14:paraId="3BEA5FE7" w14:textId="77777777" w:rsidR="00E36E3A" w:rsidRPr="00FF0286" w:rsidRDefault="00E36E3A" w:rsidP="00E36E3A">
            <w:pPr>
              <w:rPr>
                <w:rFonts w:cs="Arial"/>
              </w:rPr>
            </w:pPr>
            <w:r w:rsidRPr="00FF0286">
              <w:rPr>
                <w:rFonts w:cs="Arial"/>
              </w:rPr>
              <w:t>0,8</w:t>
            </w:r>
          </w:p>
        </w:tc>
        <w:tc>
          <w:tcPr>
            <w:tcW w:w="1836" w:type="dxa"/>
            <w:tcBorders>
              <w:top w:val="nil"/>
              <w:left w:val="single" w:sz="4" w:space="0" w:color="auto"/>
              <w:bottom w:val="nil"/>
              <w:right w:val="single" w:sz="4" w:space="0" w:color="auto"/>
            </w:tcBorders>
          </w:tcPr>
          <w:p w14:paraId="296DEDF2" w14:textId="77777777" w:rsidR="00E36E3A" w:rsidRPr="00FF0286" w:rsidRDefault="00E36E3A" w:rsidP="00E36E3A">
            <w:pPr>
              <w:rPr>
                <w:rFonts w:cs="Arial"/>
              </w:rPr>
            </w:pPr>
          </w:p>
        </w:tc>
      </w:tr>
      <w:tr w:rsidR="00E36E3A" w:rsidRPr="00FF0286" w14:paraId="41D46B2F" w14:textId="77777777" w:rsidTr="00E36E3A">
        <w:trPr>
          <w:trHeight w:val="227"/>
        </w:trPr>
        <w:tc>
          <w:tcPr>
            <w:tcW w:w="4111" w:type="dxa"/>
            <w:tcBorders>
              <w:top w:val="nil"/>
              <w:left w:val="single" w:sz="4" w:space="0" w:color="auto"/>
              <w:bottom w:val="single" w:sz="4" w:space="0" w:color="auto"/>
              <w:right w:val="single" w:sz="4" w:space="0" w:color="auto"/>
            </w:tcBorders>
            <w:hideMark/>
          </w:tcPr>
          <w:p w14:paraId="4704EDE4" w14:textId="77777777" w:rsidR="00E36E3A" w:rsidRPr="00FF0286" w:rsidRDefault="00E36E3A" w:rsidP="00E36E3A">
            <w:pPr>
              <w:rPr>
                <w:rFonts w:cs="Arial"/>
              </w:rPr>
            </w:pPr>
            <w:r w:rsidRPr="00FF0286">
              <w:rPr>
                <w:rFonts w:cs="Arial"/>
              </w:rPr>
              <w:t>Specifična deformacija vtiskovanja na 50oC</w:t>
            </w:r>
          </w:p>
        </w:tc>
        <w:tc>
          <w:tcPr>
            <w:tcW w:w="1134" w:type="dxa"/>
            <w:tcBorders>
              <w:top w:val="nil"/>
              <w:left w:val="single" w:sz="4" w:space="0" w:color="auto"/>
              <w:bottom w:val="single" w:sz="4" w:space="0" w:color="auto"/>
              <w:right w:val="single" w:sz="4" w:space="0" w:color="auto"/>
            </w:tcBorders>
            <w:hideMark/>
          </w:tcPr>
          <w:p w14:paraId="23271EDE" w14:textId="77777777" w:rsidR="00E36E3A" w:rsidRPr="00FF0286" w:rsidRDefault="00E36E3A" w:rsidP="00E36E3A">
            <w:pPr>
              <w:rPr>
                <w:rFonts w:cs="Arial"/>
              </w:rPr>
            </w:pPr>
            <w:r w:rsidRPr="00FF0286">
              <w:rPr>
                <w:rFonts w:cs="Arial"/>
              </w:rPr>
              <w:t>%</w:t>
            </w:r>
          </w:p>
        </w:tc>
        <w:tc>
          <w:tcPr>
            <w:tcW w:w="1559" w:type="dxa"/>
            <w:tcBorders>
              <w:top w:val="nil"/>
              <w:left w:val="single" w:sz="4" w:space="0" w:color="auto"/>
              <w:bottom w:val="single" w:sz="4" w:space="0" w:color="auto"/>
              <w:right w:val="single" w:sz="4" w:space="0" w:color="auto"/>
            </w:tcBorders>
            <w:hideMark/>
          </w:tcPr>
          <w:p w14:paraId="2ED7F8BA" w14:textId="77777777" w:rsidR="00E36E3A" w:rsidRPr="00FF0286" w:rsidRDefault="00E36E3A" w:rsidP="00E36E3A">
            <w:pPr>
              <w:rPr>
                <w:rFonts w:cs="Arial"/>
              </w:rPr>
            </w:pPr>
            <w:r w:rsidRPr="00FF0286">
              <w:rPr>
                <w:rFonts w:cs="Arial"/>
              </w:rPr>
              <w:t>Navesti</w:t>
            </w:r>
          </w:p>
        </w:tc>
        <w:tc>
          <w:tcPr>
            <w:tcW w:w="1836" w:type="dxa"/>
            <w:tcBorders>
              <w:top w:val="nil"/>
              <w:left w:val="single" w:sz="4" w:space="0" w:color="auto"/>
              <w:bottom w:val="single" w:sz="4" w:space="0" w:color="auto"/>
              <w:right w:val="single" w:sz="4" w:space="0" w:color="auto"/>
            </w:tcBorders>
            <w:hideMark/>
          </w:tcPr>
          <w:p w14:paraId="2E6DB563" w14:textId="77777777" w:rsidR="00E36E3A" w:rsidRPr="00FF0286" w:rsidRDefault="00E36E3A" w:rsidP="00E36E3A">
            <w:pPr>
              <w:rPr>
                <w:rFonts w:cs="Arial"/>
              </w:rPr>
            </w:pPr>
            <w:r w:rsidRPr="00FF0286">
              <w:rPr>
                <w:rFonts w:cs="Arial"/>
              </w:rPr>
              <w:t>RVS 15.362</w:t>
            </w:r>
          </w:p>
        </w:tc>
      </w:tr>
    </w:tbl>
    <w:p w14:paraId="0D20CA36" w14:textId="77777777" w:rsidR="00E36E3A" w:rsidRPr="00FF0286" w:rsidRDefault="00E36E3A" w:rsidP="004E6F59">
      <w:pPr>
        <w:pStyle w:val="Naslov7"/>
        <w:rPr>
          <w:rFonts w:ascii="Arial" w:hAnsi="Arial" w:cs="Arial"/>
          <w:color w:val="auto"/>
        </w:rPr>
      </w:pPr>
      <w:bookmarkStart w:id="1209" w:name="_Toc312139325"/>
      <w:bookmarkStart w:id="1210" w:name="_Toc25424348"/>
      <w:r w:rsidRPr="00FF0286">
        <w:rPr>
          <w:rFonts w:ascii="Arial" w:hAnsi="Arial" w:cs="Arial"/>
          <w:color w:val="auto"/>
        </w:rPr>
        <w:t>Bitumenski trak</w:t>
      </w:r>
      <w:bookmarkEnd w:id="1209"/>
      <w:bookmarkEnd w:id="1210"/>
    </w:p>
    <w:p w14:paraId="3DFA2ED1" w14:textId="77777777" w:rsidR="00E36E3A" w:rsidRPr="00FF0286" w:rsidRDefault="00E36E3A" w:rsidP="009E3616">
      <w:pPr>
        <w:pStyle w:val="Odstavekseznama"/>
        <w:numPr>
          <w:ilvl w:val="0"/>
          <w:numId w:val="380"/>
        </w:numPr>
        <w:rPr>
          <w:rFonts w:cs="Arial"/>
        </w:rPr>
      </w:pPr>
      <w:r w:rsidRPr="00FF0286">
        <w:rPr>
          <w:rFonts w:cs="Arial"/>
        </w:rPr>
        <w:t>Potrebne lastnosti bitumenskih trakov za varjenje in lepljene, ki se uporabljajo za tesnjenje horizontalnih in rahlo nagnjenih površin so navedene v Tabelah 3.6.31 in 3.6.32.</w:t>
      </w:r>
    </w:p>
    <w:p w14:paraId="41E2E06B" w14:textId="77777777" w:rsidR="00E36E3A" w:rsidRPr="00FF0286" w:rsidRDefault="00E36E3A" w:rsidP="009E3616">
      <w:pPr>
        <w:pStyle w:val="Odstavekseznama"/>
        <w:numPr>
          <w:ilvl w:val="0"/>
          <w:numId w:val="380"/>
        </w:numPr>
        <w:rPr>
          <w:rFonts w:cs="Arial"/>
        </w:rPr>
      </w:pPr>
      <w:r w:rsidRPr="00FF0286">
        <w:rPr>
          <w:rFonts w:cs="Arial"/>
        </w:rPr>
        <w:t>Potrebne lastnosti bitumenskih trakov za varjenje, ki se uporabljajo za tesnjenje vertikalnih in zelo strmih površin, so navedene v Tabeli 3.6.33.</w:t>
      </w:r>
    </w:p>
    <w:p w14:paraId="37C83034" w14:textId="77777777" w:rsidR="00E36E3A" w:rsidRPr="00FF0286" w:rsidRDefault="00E36E3A" w:rsidP="009E3616">
      <w:pPr>
        <w:pStyle w:val="Odstavekseznama"/>
        <w:numPr>
          <w:ilvl w:val="0"/>
          <w:numId w:val="380"/>
        </w:numPr>
        <w:rPr>
          <w:rFonts w:cs="Arial"/>
        </w:rPr>
      </w:pPr>
      <w:r w:rsidRPr="00FF0286">
        <w:rPr>
          <w:rFonts w:cs="Arial"/>
        </w:rPr>
        <w:t>Nosilni element bitumenske mase traku, ki se uporablja za izolacijo horizontalnih površin, mora  biti iz tkanine iz steklenih vlaken ali iz poliesterskega filca. Imeti mora odgovarjajočo pretržno trdnost in odpornost na vpliv toplote.</w:t>
      </w:r>
    </w:p>
    <w:p w14:paraId="15EE11BC" w14:textId="77777777" w:rsidR="00E36E3A" w:rsidRPr="00FF0286" w:rsidRDefault="00E36E3A" w:rsidP="00E36E3A">
      <w:pPr>
        <w:rPr>
          <w:rFonts w:cs="Arial"/>
        </w:rPr>
      </w:pPr>
      <w:r w:rsidRPr="00FF0286">
        <w:rPr>
          <w:rFonts w:cs="Arial"/>
        </w:rPr>
        <w:t>Tabela 3.6.31:</w:t>
      </w:r>
      <w:r w:rsidRPr="00FF0286">
        <w:rPr>
          <w:rFonts w:cs="Arial"/>
        </w:rPr>
        <w:tab/>
        <w:t>Tehnični pogoji za lastnosti bitumenskih trakov</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98"/>
        <w:gridCol w:w="1046"/>
        <w:gridCol w:w="1472"/>
        <w:gridCol w:w="1048"/>
        <w:gridCol w:w="1449"/>
        <w:gridCol w:w="1134"/>
      </w:tblGrid>
      <w:tr w:rsidR="00E36E3A" w:rsidRPr="00FF0286" w14:paraId="441E05DE" w14:textId="77777777" w:rsidTr="00E36E3A">
        <w:trPr>
          <w:cantSplit/>
          <w:trHeight w:val="227"/>
          <w:jc w:val="center"/>
        </w:trPr>
        <w:tc>
          <w:tcPr>
            <w:tcW w:w="2498" w:type="dxa"/>
            <w:vMerge w:val="restart"/>
            <w:tcBorders>
              <w:top w:val="single" w:sz="4" w:space="0" w:color="auto"/>
              <w:left w:val="single" w:sz="4" w:space="0" w:color="auto"/>
              <w:bottom w:val="single" w:sz="4" w:space="0" w:color="auto"/>
              <w:right w:val="single" w:sz="4" w:space="0" w:color="auto"/>
            </w:tcBorders>
            <w:vAlign w:val="center"/>
          </w:tcPr>
          <w:p w14:paraId="692B20C7" w14:textId="77777777" w:rsidR="00E36E3A" w:rsidRPr="00FF0286" w:rsidRDefault="00E36E3A" w:rsidP="00E36E3A">
            <w:pPr>
              <w:rPr>
                <w:rFonts w:cs="Arial"/>
              </w:rPr>
            </w:pPr>
            <w:r w:rsidRPr="00FF0286">
              <w:rPr>
                <w:rFonts w:cs="Arial"/>
              </w:rPr>
              <w:t>Način izdelave</w:t>
            </w:r>
          </w:p>
          <w:p w14:paraId="36955713" w14:textId="77777777" w:rsidR="00E36E3A" w:rsidRPr="00FF0286" w:rsidRDefault="00E36E3A" w:rsidP="00E36E3A">
            <w:pPr>
              <w:rPr>
                <w:rFonts w:cs="Arial"/>
              </w:rPr>
            </w:pPr>
          </w:p>
        </w:tc>
        <w:tc>
          <w:tcPr>
            <w:tcW w:w="5015" w:type="dxa"/>
            <w:gridSpan w:val="4"/>
            <w:tcBorders>
              <w:top w:val="single" w:sz="4" w:space="0" w:color="auto"/>
              <w:left w:val="single" w:sz="4" w:space="0" w:color="auto"/>
              <w:bottom w:val="nil"/>
              <w:right w:val="single" w:sz="4" w:space="0" w:color="auto"/>
            </w:tcBorders>
            <w:vAlign w:val="center"/>
            <w:hideMark/>
          </w:tcPr>
          <w:p w14:paraId="1A3A3325" w14:textId="77777777" w:rsidR="00E36E3A" w:rsidRPr="00FF0286" w:rsidRDefault="00E36E3A" w:rsidP="00E36E3A">
            <w:pPr>
              <w:rPr>
                <w:rFonts w:cs="Arial"/>
              </w:rPr>
            </w:pPr>
            <w:r w:rsidRPr="00FF0286">
              <w:rPr>
                <w:rFonts w:cs="Arial"/>
              </w:rPr>
              <w:t>Zahtevana vrednost</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5C8D19B" w14:textId="77777777" w:rsidR="00E36E3A" w:rsidRPr="00FF0286" w:rsidRDefault="00E36E3A" w:rsidP="00E36E3A">
            <w:pPr>
              <w:rPr>
                <w:rFonts w:cs="Arial"/>
              </w:rPr>
            </w:pPr>
            <w:r w:rsidRPr="00FF0286">
              <w:rPr>
                <w:rFonts w:cs="Arial"/>
              </w:rPr>
              <w:t>Standard</w:t>
            </w:r>
          </w:p>
        </w:tc>
      </w:tr>
      <w:tr w:rsidR="00E36E3A" w:rsidRPr="00FF0286" w14:paraId="34F9644B" w14:textId="77777777" w:rsidTr="00E36E3A">
        <w:trPr>
          <w:cantSplit/>
          <w:trHeight w:val="227"/>
          <w:jc w:val="center"/>
        </w:trPr>
        <w:tc>
          <w:tcPr>
            <w:tcW w:w="2498" w:type="dxa"/>
            <w:vMerge/>
            <w:tcBorders>
              <w:top w:val="single" w:sz="4" w:space="0" w:color="auto"/>
              <w:left w:val="single" w:sz="4" w:space="0" w:color="auto"/>
              <w:bottom w:val="single" w:sz="4" w:space="0" w:color="auto"/>
              <w:right w:val="single" w:sz="4" w:space="0" w:color="auto"/>
            </w:tcBorders>
            <w:vAlign w:val="center"/>
            <w:hideMark/>
          </w:tcPr>
          <w:p w14:paraId="4ED3F854" w14:textId="77777777" w:rsidR="00E36E3A" w:rsidRPr="00FF0286" w:rsidRDefault="00E36E3A" w:rsidP="00E36E3A">
            <w:pPr>
              <w:rPr>
                <w:rFonts w:cs="Arial"/>
              </w:rPr>
            </w:pPr>
          </w:p>
        </w:tc>
        <w:tc>
          <w:tcPr>
            <w:tcW w:w="2518" w:type="dxa"/>
            <w:gridSpan w:val="2"/>
            <w:tcBorders>
              <w:top w:val="nil"/>
              <w:left w:val="single" w:sz="4" w:space="0" w:color="auto"/>
              <w:bottom w:val="nil"/>
              <w:right w:val="single" w:sz="4" w:space="0" w:color="auto"/>
            </w:tcBorders>
            <w:vAlign w:val="center"/>
            <w:hideMark/>
          </w:tcPr>
          <w:p w14:paraId="34EA90D3" w14:textId="77777777" w:rsidR="00E36E3A" w:rsidRPr="00FF0286" w:rsidRDefault="00E36E3A" w:rsidP="00E36E3A">
            <w:pPr>
              <w:rPr>
                <w:rFonts w:cs="Arial"/>
              </w:rPr>
            </w:pPr>
            <w:r w:rsidRPr="00FF0286">
              <w:rPr>
                <w:rFonts w:cs="Arial"/>
              </w:rPr>
              <w:t>Postopek z lepljenjem</w:t>
            </w:r>
          </w:p>
        </w:tc>
        <w:tc>
          <w:tcPr>
            <w:tcW w:w="2497" w:type="dxa"/>
            <w:gridSpan w:val="2"/>
            <w:tcBorders>
              <w:top w:val="nil"/>
              <w:left w:val="single" w:sz="4" w:space="0" w:color="auto"/>
              <w:bottom w:val="nil"/>
              <w:right w:val="single" w:sz="4" w:space="0" w:color="auto"/>
            </w:tcBorders>
            <w:vAlign w:val="center"/>
            <w:hideMark/>
          </w:tcPr>
          <w:p w14:paraId="25C2AE1E" w14:textId="77777777" w:rsidR="00E36E3A" w:rsidRPr="00FF0286" w:rsidRDefault="00E36E3A" w:rsidP="00E36E3A">
            <w:pPr>
              <w:rPr>
                <w:rFonts w:cs="Arial"/>
              </w:rPr>
            </w:pPr>
            <w:r w:rsidRPr="00FF0286">
              <w:rPr>
                <w:rFonts w:cs="Arial"/>
              </w:rPr>
              <w:t>Postopek z varenjem</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89E88F8" w14:textId="77777777" w:rsidR="00E36E3A" w:rsidRPr="00FF0286" w:rsidRDefault="00E36E3A" w:rsidP="00E36E3A">
            <w:pPr>
              <w:rPr>
                <w:rFonts w:cs="Arial"/>
              </w:rPr>
            </w:pPr>
          </w:p>
        </w:tc>
      </w:tr>
      <w:tr w:rsidR="00E36E3A" w:rsidRPr="00FF0286" w14:paraId="740CBE80" w14:textId="77777777" w:rsidTr="00E36E3A">
        <w:trPr>
          <w:cantSplit/>
          <w:trHeight w:val="227"/>
          <w:jc w:val="center"/>
        </w:trPr>
        <w:tc>
          <w:tcPr>
            <w:tcW w:w="2498" w:type="dxa"/>
            <w:vMerge/>
            <w:tcBorders>
              <w:top w:val="single" w:sz="4" w:space="0" w:color="auto"/>
              <w:left w:val="single" w:sz="4" w:space="0" w:color="auto"/>
              <w:bottom w:val="single" w:sz="4" w:space="0" w:color="auto"/>
              <w:right w:val="single" w:sz="4" w:space="0" w:color="auto"/>
            </w:tcBorders>
            <w:vAlign w:val="center"/>
            <w:hideMark/>
          </w:tcPr>
          <w:p w14:paraId="5E894EB0" w14:textId="77777777" w:rsidR="00E36E3A" w:rsidRPr="00FF0286" w:rsidRDefault="00E36E3A" w:rsidP="00E36E3A">
            <w:pPr>
              <w:rPr>
                <w:rFonts w:cs="Arial"/>
              </w:rPr>
            </w:pPr>
          </w:p>
        </w:tc>
        <w:tc>
          <w:tcPr>
            <w:tcW w:w="1046" w:type="dxa"/>
            <w:tcBorders>
              <w:top w:val="nil"/>
              <w:left w:val="single" w:sz="4" w:space="0" w:color="auto"/>
              <w:bottom w:val="nil"/>
              <w:right w:val="single" w:sz="4" w:space="0" w:color="auto"/>
            </w:tcBorders>
            <w:vAlign w:val="center"/>
          </w:tcPr>
          <w:p w14:paraId="549C8DAD" w14:textId="77777777" w:rsidR="00E36E3A" w:rsidRPr="00FF0286" w:rsidRDefault="00E36E3A" w:rsidP="00E36E3A">
            <w:pPr>
              <w:rPr>
                <w:rFonts w:cs="Arial"/>
              </w:rPr>
            </w:pPr>
            <w:r w:rsidRPr="00FF0286">
              <w:rPr>
                <w:rFonts w:cs="Arial"/>
              </w:rPr>
              <w:t>Debelina traka</w:t>
            </w:r>
          </w:p>
          <w:p w14:paraId="14F41A97" w14:textId="77777777" w:rsidR="00E36E3A" w:rsidRPr="00FF0286" w:rsidRDefault="00E36E3A" w:rsidP="00E36E3A">
            <w:pPr>
              <w:rPr>
                <w:rFonts w:cs="Arial"/>
              </w:rPr>
            </w:pPr>
          </w:p>
        </w:tc>
        <w:tc>
          <w:tcPr>
            <w:tcW w:w="1472" w:type="dxa"/>
            <w:tcBorders>
              <w:top w:val="nil"/>
              <w:left w:val="single" w:sz="4" w:space="0" w:color="auto"/>
              <w:bottom w:val="nil"/>
              <w:right w:val="single" w:sz="4" w:space="0" w:color="auto"/>
            </w:tcBorders>
            <w:vAlign w:val="center"/>
            <w:hideMark/>
          </w:tcPr>
          <w:p w14:paraId="73ACC62E" w14:textId="77777777" w:rsidR="00E36E3A" w:rsidRPr="00FF0286" w:rsidRDefault="00E36E3A" w:rsidP="00E36E3A">
            <w:pPr>
              <w:rPr>
                <w:rFonts w:cs="Arial"/>
              </w:rPr>
            </w:pPr>
            <w:r w:rsidRPr="00FF0286">
              <w:rPr>
                <w:rFonts w:cs="Arial"/>
              </w:rPr>
              <w:t>Vsebnost bitumenskega veziva</w:t>
            </w:r>
          </w:p>
        </w:tc>
        <w:tc>
          <w:tcPr>
            <w:tcW w:w="1048" w:type="dxa"/>
            <w:tcBorders>
              <w:top w:val="nil"/>
              <w:left w:val="single" w:sz="4" w:space="0" w:color="auto"/>
              <w:bottom w:val="nil"/>
              <w:right w:val="single" w:sz="4" w:space="0" w:color="auto"/>
            </w:tcBorders>
            <w:vAlign w:val="center"/>
            <w:hideMark/>
          </w:tcPr>
          <w:p w14:paraId="463BBCCF" w14:textId="77777777" w:rsidR="00E36E3A" w:rsidRPr="00FF0286" w:rsidRDefault="00E36E3A" w:rsidP="00E36E3A">
            <w:pPr>
              <w:rPr>
                <w:rFonts w:cs="Arial"/>
              </w:rPr>
            </w:pPr>
            <w:r w:rsidRPr="00FF0286">
              <w:rPr>
                <w:rFonts w:cs="Arial"/>
              </w:rPr>
              <w:t>Debelina traka</w:t>
            </w:r>
          </w:p>
        </w:tc>
        <w:tc>
          <w:tcPr>
            <w:tcW w:w="1449" w:type="dxa"/>
            <w:tcBorders>
              <w:top w:val="nil"/>
              <w:left w:val="single" w:sz="4" w:space="0" w:color="auto"/>
              <w:bottom w:val="nil"/>
              <w:right w:val="single" w:sz="4" w:space="0" w:color="auto"/>
            </w:tcBorders>
            <w:vAlign w:val="center"/>
            <w:hideMark/>
          </w:tcPr>
          <w:p w14:paraId="7CC732D4" w14:textId="77777777" w:rsidR="00E36E3A" w:rsidRPr="00FF0286" w:rsidRDefault="00E36E3A" w:rsidP="00E36E3A">
            <w:pPr>
              <w:rPr>
                <w:rFonts w:cs="Arial"/>
              </w:rPr>
            </w:pPr>
            <w:r w:rsidRPr="00FF0286">
              <w:rPr>
                <w:rFonts w:cs="Arial"/>
              </w:rPr>
              <w:t>Vsebnost bitumenskega veziva</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0F5E2DC" w14:textId="77777777" w:rsidR="00E36E3A" w:rsidRPr="00FF0286" w:rsidRDefault="00E36E3A" w:rsidP="00E36E3A">
            <w:pPr>
              <w:rPr>
                <w:rFonts w:cs="Arial"/>
              </w:rPr>
            </w:pPr>
          </w:p>
        </w:tc>
      </w:tr>
      <w:tr w:rsidR="00E36E3A" w:rsidRPr="00FF0286" w14:paraId="6CC8F370" w14:textId="77777777" w:rsidTr="00E36E3A">
        <w:trPr>
          <w:cantSplit/>
          <w:trHeight w:val="227"/>
          <w:jc w:val="center"/>
        </w:trPr>
        <w:tc>
          <w:tcPr>
            <w:tcW w:w="2498" w:type="dxa"/>
            <w:vMerge/>
            <w:tcBorders>
              <w:top w:val="single" w:sz="4" w:space="0" w:color="auto"/>
              <w:left w:val="single" w:sz="4" w:space="0" w:color="auto"/>
              <w:bottom w:val="single" w:sz="4" w:space="0" w:color="auto"/>
              <w:right w:val="single" w:sz="4" w:space="0" w:color="auto"/>
            </w:tcBorders>
            <w:vAlign w:val="center"/>
            <w:hideMark/>
          </w:tcPr>
          <w:p w14:paraId="27F537A1" w14:textId="77777777" w:rsidR="00E36E3A" w:rsidRPr="00FF0286" w:rsidRDefault="00E36E3A" w:rsidP="00E36E3A">
            <w:pPr>
              <w:rPr>
                <w:rFonts w:cs="Arial"/>
              </w:rPr>
            </w:pPr>
          </w:p>
        </w:tc>
        <w:tc>
          <w:tcPr>
            <w:tcW w:w="1046" w:type="dxa"/>
            <w:tcBorders>
              <w:top w:val="nil"/>
              <w:left w:val="single" w:sz="4" w:space="0" w:color="auto"/>
              <w:bottom w:val="single" w:sz="4" w:space="0" w:color="auto"/>
              <w:right w:val="single" w:sz="4" w:space="0" w:color="auto"/>
            </w:tcBorders>
            <w:hideMark/>
          </w:tcPr>
          <w:p w14:paraId="0563D590" w14:textId="77777777" w:rsidR="00E36E3A" w:rsidRPr="00FF0286" w:rsidRDefault="00E36E3A" w:rsidP="00E36E3A">
            <w:pPr>
              <w:rPr>
                <w:rFonts w:cs="Arial"/>
              </w:rPr>
            </w:pPr>
            <w:r w:rsidRPr="00FF0286">
              <w:rPr>
                <w:rFonts w:cs="Arial"/>
              </w:rPr>
              <w:t>Mm</w:t>
            </w:r>
          </w:p>
        </w:tc>
        <w:tc>
          <w:tcPr>
            <w:tcW w:w="1472" w:type="dxa"/>
            <w:tcBorders>
              <w:top w:val="nil"/>
              <w:left w:val="single" w:sz="4" w:space="0" w:color="auto"/>
              <w:bottom w:val="single" w:sz="4" w:space="0" w:color="auto"/>
              <w:right w:val="single" w:sz="4" w:space="0" w:color="auto"/>
            </w:tcBorders>
            <w:hideMark/>
          </w:tcPr>
          <w:p w14:paraId="6204A005" w14:textId="77777777" w:rsidR="00E36E3A" w:rsidRPr="00FF0286" w:rsidRDefault="00E36E3A" w:rsidP="00E36E3A">
            <w:pPr>
              <w:rPr>
                <w:rFonts w:cs="Arial"/>
              </w:rPr>
            </w:pPr>
            <w:r w:rsidRPr="00FF0286">
              <w:rPr>
                <w:rFonts w:cs="Arial"/>
              </w:rPr>
              <w:t>g/m2</w:t>
            </w:r>
          </w:p>
        </w:tc>
        <w:tc>
          <w:tcPr>
            <w:tcW w:w="1048" w:type="dxa"/>
            <w:tcBorders>
              <w:top w:val="nil"/>
              <w:left w:val="single" w:sz="4" w:space="0" w:color="auto"/>
              <w:bottom w:val="single" w:sz="4" w:space="0" w:color="auto"/>
              <w:right w:val="single" w:sz="4" w:space="0" w:color="auto"/>
            </w:tcBorders>
            <w:hideMark/>
          </w:tcPr>
          <w:p w14:paraId="667BCE2F" w14:textId="77777777" w:rsidR="00E36E3A" w:rsidRPr="00FF0286" w:rsidRDefault="00E36E3A" w:rsidP="00E36E3A">
            <w:pPr>
              <w:rPr>
                <w:rFonts w:cs="Arial"/>
              </w:rPr>
            </w:pPr>
            <w:r w:rsidRPr="00FF0286">
              <w:rPr>
                <w:rFonts w:cs="Arial"/>
              </w:rPr>
              <w:t>mm</w:t>
            </w:r>
          </w:p>
        </w:tc>
        <w:tc>
          <w:tcPr>
            <w:tcW w:w="1449" w:type="dxa"/>
            <w:tcBorders>
              <w:top w:val="nil"/>
              <w:left w:val="single" w:sz="4" w:space="0" w:color="auto"/>
              <w:bottom w:val="single" w:sz="4" w:space="0" w:color="auto"/>
              <w:right w:val="single" w:sz="4" w:space="0" w:color="auto"/>
            </w:tcBorders>
            <w:hideMark/>
          </w:tcPr>
          <w:p w14:paraId="36A1D045" w14:textId="77777777" w:rsidR="00E36E3A" w:rsidRPr="00FF0286" w:rsidRDefault="00E36E3A" w:rsidP="00E36E3A">
            <w:pPr>
              <w:rPr>
                <w:rFonts w:cs="Arial"/>
              </w:rPr>
            </w:pPr>
            <w:r w:rsidRPr="00FF0286">
              <w:rPr>
                <w:rFonts w:cs="Arial"/>
              </w:rPr>
              <w:t>g/m2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8BFAFD2" w14:textId="77777777" w:rsidR="00E36E3A" w:rsidRPr="00FF0286" w:rsidRDefault="00E36E3A" w:rsidP="00E36E3A">
            <w:pPr>
              <w:rPr>
                <w:rFonts w:cs="Arial"/>
              </w:rPr>
            </w:pPr>
          </w:p>
        </w:tc>
      </w:tr>
      <w:tr w:rsidR="00E36E3A" w:rsidRPr="00FF0286" w14:paraId="67D4D6F4" w14:textId="77777777" w:rsidTr="00E36E3A">
        <w:trPr>
          <w:cantSplit/>
          <w:trHeight w:val="227"/>
          <w:jc w:val="center"/>
        </w:trPr>
        <w:tc>
          <w:tcPr>
            <w:tcW w:w="2498" w:type="dxa"/>
            <w:tcBorders>
              <w:top w:val="single" w:sz="4" w:space="0" w:color="auto"/>
              <w:left w:val="single" w:sz="4" w:space="0" w:color="auto"/>
              <w:bottom w:val="nil"/>
              <w:right w:val="single" w:sz="4" w:space="0" w:color="auto"/>
            </w:tcBorders>
            <w:hideMark/>
          </w:tcPr>
          <w:p w14:paraId="742FFC1B" w14:textId="77777777" w:rsidR="00E36E3A" w:rsidRPr="00FF0286" w:rsidRDefault="00E36E3A" w:rsidP="00E36E3A">
            <w:pPr>
              <w:rPr>
                <w:rFonts w:cs="Arial"/>
              </w:rPr>
            </w:pPr>
            <w:r w:rsidRPr="00FF0286">
              <w:rPr>
                <w:rFonts w:cs="Arial"/>
              </w:rPr>
              <w:t>Za enim trakom, najmanj</w:t>
            </w:r>
          </w:p>
        </w:tc>
        <w:tc>
          <w:tcPr>
            <w:tcW w:w="1046" w:type="dxa"/>
            <w:tcBorders>
              <w:top w:val="single" w:sz="4" w:space="0" w:color="auto"/>
              <w:left w:val="single" w:sz="4" w:space="0" w:color="auto"/>
              <w:bottom w:val="nil"/>
              <w:right w:val="single" w:sz="4" w:space="0" w:color="auto"/>
            </w:tcBorders>
            <w:vAlign w:val="center"/>
            <w:hideMark/>
          </w:tcPr>
          <w:p w14:paraId="6FE791B7" w14:textId="77777777" w:rsidR="00E36E3A" w:rsidRPr="00FF0286" w:rsidRDefault="00E36E3A" w:rsidP="00E36E3A">
            <w:pPr>
              <w:rPr>
                <w:rFonts w:cs="Arial"/>
              </w:rPr>
            </w:pPr>
            <w:r w:rsidRPr="00FF0286">
              <w:rPr>
                <w:rFonts w:cs="Arial"/>
              </w:rPr>
              <w:t>3,0</w:t>
            </w:r>
          </w:p>
        </w:tc>
        <w:tc>
          <w:tcPr>
            <w:tcW w:w="1472" w:type="dxa"/>
            <w:tcBorders>
              <w:top w:val="single" w:sz="4" w:space="0" w:color="auto"/>
              <w:left w:val="single" w:sz="4" w:space="0" w:color="auto"/>
              <w:bottom w:val="nil"/>
              <w:right w:val="single" w:sz="4" w:space="0" w:color="auto"/>
            </w:tcBorders>
            <w:vAlign w:val="center"/>
            <w:hideMark/>
          </w:tcPr>
          <w:p w14:paraId="21CE07B4" w14:textId="77777777" w:rsidR="00E36E3A" w:rsidRPr="00FF0286" w:rsidRDefault="00E36E3A" w:rsidP="00E36E3A">
            <w:pPr>
              <w:rPr>
                <w:rFonts w:cs="Arial"/>
              </w:rPr>
            </w:pPr>
            <w:r w:rsidRPr="00FF0286">
              <w:rPr>
                <w:rFonts w:cs="Arial"/>
              </w:rPr>
              <w:t>2000</w:t>
            </w:r>
          </w:p>
        </w:tc>
        <w:tc>
          <w:tcPr>
            <w:tcW w:w="1048" w:type="dxa"/>
            <w:tcBorders>
              <w:top w:val="single" w:sz="4" w:space="0" w:color="auto"/>
              <w:left w:val="single" w:sz="4" w:space="0" w:color="auto"/>
              <w:bottom w:val="single" w:sz="4" w:space="0" w:color="auto"/>
              <w:right w:val="single" w:sz="4" w:space="0" w:color="auto"/>
            </w:tcBorders>
            <w:vAlign w:val="center"/>
            <w:hideMark/>
          </w:tcPr>
          <w:p w14:paraId="780A3F5B" w14:textId="77777777" w:rsidR="00E36E3A" w:rsidRPr="00FF0286" w:rsidRDefault="00E36E3A" w:rsidP="00E36E3A">
            <w:pPr>
              <w:rPr>
                <w:rFonts w:cs="Arial"/>
              </w:rPr>
            </w:pPr>
            <w:r w:rsidRPr="00FF0286">
              <w:rPr>
                <w:rFonts w:cs="Arial"/>
              </w:rPr>
              <w:t>4,5</w:t>
            </w:r>
          </w:p>
        </w:tc>
        <w:tc>
          <w:tcPr>
            <w:tcW w:w="1449" w:type="dxa"/>
            <w:tcBorders>
              <w:top w:val="single" w:sz="4" w:space="0" w:color="auto"/>
              <w:left w:val="single" w:sz="4" w:space="0" w:color="auto"/>
              <w:bottom w:val="single" w:sz="4" w:space="0" w:color="auto"/>
              <w:right w:val="single" w:sz="4" w:space="0" w:color="auto"/>
            </w:tcBorders>
            <w:vAlign w:val="center"/>
            <w:hideMark/>
          </w:tcPr>
          <w:p w14:paraId="3C2D8463" w14:textId="77777777" w:rsidR="00E36E3A" w:rsidRPr="00FF0286" w:rsidRDefault="00E36E3A" w:rsidP="00E36E3A">
            <w:pPr>
              <w:rPr>
                <w:rFonts w:cs="Arial"/>
              </w:rPr>
            </w:pPr>
            <w:r w:rsidRPr="00FF0286">
              <w:rPr>
                <w:rFonts w:cs="Arial"/>
              </w:rPr>
              <w:t>4200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93CAD65" w14:textId="77777777" w:rsidR="00E36E3A" w:rsidRPr="00FF0286" w:rsidRDefault="00E36E3A" w:rsidP="00E36E3A">
            <w:pPr>
              <w:rPr>
                <w:rFonts w:cs="Arial"/>
              </w:rPr>
            </w:pPr>
            <w:r w:rsidRPr="00FF0286">
              <w:rPr>
                <w:rFonts w:cs="Arial"/>
              </w:rPr>
              <w:t>SIST EN 1849-1</w:t>
            </w:r>
          </w:p>
        </w:tc>
      </w:tr>
      <w:tr w:rsidR="00E36E3A" w:rsidRPr="00FF0286" w14:paraId="2A747F1A" w14:textId="77777777" w:rsidTr="00E36E3A">
        <w:trPr>
          <w:cantSplit/>
          <w:jc w:val="center"/>
        </w:trPr>
        <w:tc>
          <w:tcPr>
            <w:tcW w:w="2498" w:type="dxa"/>
            <w:tcBorders>
              <w:top w:val="nil"/>
              <w:left w:val="single" w:sz="4" w:space="0" w:color="auto"/>
              <w:bottom w:val="nil"/>
              <w:right w:val="single" w:sz="4" w:space="0" w:color="auto"/>
            </w:tcBorders>
            <w:hideMark/>
          </w:tcPr>
          <w:p w14:paraId="6B47319E" w14:textId="77777777" w:rsidR="00E36E3A" w:rsidRPr="00FF0286" w:rsidRDefault="00E36E3A" w:rsidP="00E36E3A">
            <w:pPr>
              <w:rPr>
                <w:rFonts w:cs="Arial"/>
              </w:rPr>
            </w:pPr>
            <w:r w:rsidRPr="00FF0286">
              <w:rPr>
                <w:rFonts w:cs="Arial"/>
              </w:rPr>
              <w:t>Z dvema trakovoma, najmanj</w:t>
            </w:r>
          </w:p>
        </w:tc>
        <w:tc>
          <w:tcPr>
            <w:tcW w:w="1046" w:type="dxa"/>
            <w:tcBorders>
              <w:top w:val="nil"/>
              <w:left w:val="single" w:sz="4" w:space="0" w:color="auto"/>
              <w:bottom w:val="nil"/>
              <w:right w:val="single" w:sz="4" w:space="0" w:color="auto"/>
            </w:tcBorders>
            <w:vAlign w:val="bottom"/>
            <w:hideMark/>
          </w:tcPr>
          <w:p w14:paraId="25477894" w14:textId="77777777" w:rsidR="00E36E3A" w:rsidRPr="00FF0286" w:rsidRDefault="00E36E3A" w:rsidP="00E36E3A">
            <w:pPr>
              <w:rPr>
                <w:rFonts w:cs="Arial"/>
              </w:rPr>
            </w:pPr>
            <w:r w:rsidRPr="00FF0286">
              <w:rPr>
                <w:rFonts w:cs="Arial"/>
              </w:rPr>
              <w:t>3,0</w:t>
            </w:r>
          </w:p>
        </w:tc>
        <w:tc>
          <w:tcPr>
            <w:tcW w:w="1472" w:type="dxa"/>
            <w:tcBorders>
              <w:top w:val="nil"/>
              <w:left w:val="single" w:sz="4" w:space="0" w:color="auto"/>
              <w:bottom w:val="nil"/>
              <w:right w:val="single" w:sz="4" w:space="0" w:color="auto"/>
            </w:tcBorders>
            <w:vAlign w:val="bottom"/>
            <w:hideMark/>
          </w:tcPr>
          <w:p w14:paraId="41E99B1C" w14:textId="77777777" w:rsidR="00E36E3A" w:rsidRPr="00FF0286" w:rsidRDefault="00E36E3A" w:rsidP="00E36E3A">
            <w:pPr>
              <w:rPr>
                <w:rFonts w:cs="Arial"/>
              </w:rPr>
            </w:pPr>
            <w:r w:rsidRPr="00FF0286">
              <w:rPr>
                <w:rFonts w:cs="Arial"/>
              </w:rPr>
              <w:t>2000</w:t>
            </w:r>
          </w:p>
        </w:tc>
        <w:tc>
          <w:tcPr>
            <w:tcW w:w="1048" w:type="dxa"/>
            <w:tcBorders>
              <w:top w:val="single" w:sz="4" w:space="0" w:color="auto"/>
              <w:left w:val="single" w:sz="4" w:space="0" w:color="auto"/>
              <w:bottom w:val="single" w:sz="4" w:space="0" w:color="auto"/>
              <w:right w:val="single" w:sz="4" w:space="0" w:color="auto"/>
            </w:tcBorders>
            <w:vAlign w:val="bottom"/>
            <w:hideMark/>
          </w:tcPr>
          <w:p w14:paraId="39F056BE" w14:textId="77777777" w:rsidR="00E36E3A" w:rsidRPr="00FF0286" w:rsidRDefault="00E36E3A" w:rsidP="00E36E3A">
            <w:pPr>
              <w:rPr>
                <w:rFonts w:cs="Arial"/>
              </w:rPr>
            </w:pPr>
            <w:r w:rsidRPr="00FF0286">
              <w:rPr>
                <w:rFonts w:cs="Arial"/>
              </w:rPr>
              <w:t>3,6</w:t>
            </w:r>
          </w:p>
        </w:tc>
        <w:tc>
          <w:tcPr>
            <w:tcW w:w="1449" w:type="dxa"/>
            <w:tcBorders>
              <w:top w:val="single" w:sz="4" w:space="0" w:color="auto"/>
              <w:left w:val="single" w:sz="4" w:space="0" w:color="auto"/>
              <w:bottom w:val="single" w:sz="4" w:space="0" w:color="auto"/>
              <w:right w:val="single" w:sz="4" w:space="0" w:color="auto"/>
            </w:tcBorders>
            <w:vAlign w:val="bottom"/>
            <w:hideMark/>
          </w:tcPr>
          <w:p w14:paraId="543C7B22" w14:textId="77777777" w:rsidR="00E36E3A" w:rsidRPr="00FF0286" w:rsidRDefault="00E36E3A" w:rsidP="00E36E3A">
            <w:pPr>
              <w:rPr>
                <w:rFonts w:cs="Arial"/>
              </w:rPr>
            </w:pPr>
            <w:r w:rsidRPr="00FF0286">
              <w:rPr>
                <w:rFonts w:cs="Arial"/>
              </w:rPr>
              <w:t>3200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F4CA576" w14:textId="77777777" w:rsidR="00E36E3A" w:rsidRPr="00FF0286" w:rsidRDefault="00E36E3A" w:rsidP="00E36E3A">
            <w:pPr>
              <w:rPr>
                <w:rFonts w:cs="Arial"/>
              </w:rPr>
            </w:pPr>
          </w:p>
        </w:tc>
      </w:tr>
      <w:tr w:rsidR="00E36E3A" w:rsidRPr="00FF0286" w14:paraId="3AF5A6B8" w14:textId="77777777" w:rsidTr="00E36E3A">
        <w:trPr>
          <w:cantSplit/>
          <w:jc w:val="center"/>
        </w:trPr>
        <w:tc>
          <w:tcPr>
            <w:tcW w:w="2498" w:type="dxa"/>
            <w:tcBorders>
              <w:top w:val="nil"/>
              <w:left w:val="single" w:sz="4" w:space="0" w:color="auto"/>
              <w:bottom w:val="single" w:sz="4" w:space="0" w:color="auto"/>
              <w:right w:val="single" w:sz="4" w:space="0" w:color="auto"/>
            </w:tcBorders>
            <w:hideMark/>
          </w:tcPr>
          <w:p w14:paraId="523CDD1D" w14:textId="77777777" w:rsidR="00E36E3A" w:rsidRPr="00FF0286" w:rsidRDefault="00E36E3A" w:rsidP="00E36E3A">
            <w:pPr>
              <w:rPr>
                <w:rFonts w:cs="Arial"/>
              </w:rPr>
            </w:pPr>
            <w:r w:rsidRPr="00FF0286">
              <w:rPr>
                <w:rFonts w:cs="Arial"/>
              </w:rPr>
              <w:t>Prekrivanje, najmanj</w:t>
            </w:r>
          </w:p>
        </w:tc>
        <w:tc>
          <w:tcPr>
            <w:tcW w:w="1046" w:type="dxa"/>
            <w:tcBorders>
              <w:top w:val="nil"/>
              <w:left w:val="single" w:sz="4" w:space="0" w:color="auto"/>
              <w:bottom w:val="single" w:sz="4" w:space="0" w:color="auto"/>
              <w:right w:val="single" w:sz="4" w:space="0" w:color="auto"/>
            </w:tcBorders>
            <w:vAlign w:val="bottom"/>
            <w:hideMark/>
          </w:tcPr>
          <w:p w14:paraId="03FB851E" w14:textId="77777777" w:rsidR="00E36E3A" w:rsidRPr="00FF0286" w:rsidRDefault="00E36E3A" w:rsidP="00E36E3A">
            <w:pPr>
              <w:rPr>
                <w:rFonts w:cs="Arial"/>
              </w:rPr>
            </w:pPr>
            <w:r w:rsidRPr="00FF0286">
              <w:rPr>
                <w:rFonts w:cs="Arial"/>
              </w:rPr>
              <w:t>2,0</w:t>
            </w:r>
          </w:p>
        </w:tc>
        <w:tc>
          <w:tcPr>
            <w:tcW w:w="1472" w:type="dxa"/>
            <w:tcBorders>
              <w:top w:val="nil"/>
              <w:left w:val="single" w:sz="4" w:space="0" w:color="auto"/>
              <w:bottom w:val="single" w:sz="4" w:space="0" w:color="auto"/>
              <w:right w:val="single" w:sz="4" w:space="0" w:color="auto"/>
            </w:tcBorders>
            <w:vAlign w:val="bottom"/>
            <w:hideMark/>
          </w:tcPr>
          <w:p w14:paraId="632E92BC" w14:textId="77777777" w:rsidR="00E36E3A" w:rsidRPr="00FF0286" w:rsidRDefault="00E36E3A" w:rsidP="00E36E3A">
            <w:pPr>
              <w:rPr>
                <w:rFonts w:cs="Arial"/>
              </w:rPr>
            </w:pPr>
            <w:r w:rsidRPr="00FF0286">
              <w:rPr>
                <w:rFonts w:cs="Arial"/>
              </w:rPr>
              <w:t>1600</w:t>
            </w:r>
          </w:p>
        </w:tc>
        <w:tc>
          <w:tcPr>
            <w:tcW w:w="1048" w:type="dxa"/>
            <w:tcBorders>
              <w:top w:val="single" w:sz="4" w:space="0" w:color="auto"/>
              <w:left w:val="single" w:sz="4" w:space="0" w:color="auto"/>
              <w:bottom w:val="single" w:sz="4" w:space="0" w:color="auto"/>
              <w:right w:val="single" w:sz="4" w:space="0" w:color="auto"/>
            </w:tcBorders>
            <w:vAlign w:val="bottom"/>
            <w:hideMark/>
          </w:tcPr>
          <w:p w14:paraId="0CC0110A" w14:textId="77777777" w:rsidR="00E36E3A" w:rsidRPr="00FF0286" w:rsidRDefault="00E36E3A" w:rsidP="00E36E3A">
            <w:pPr>
              <w:rPr>
                <w:rFonts w:cs="Arial"/>
              </w:rPr>
            </w:pPr>
            <w:r w:rsidRPr="00FF0286">
              <w:rPr>
                <w:rFonts w:cs="Arial"/>
              </w:rPr>
              <w:t>2,0</w:t>
            </w:r>
          </w:p>
        </w:tc>
        <w:tc>
          <w:tcPr>
            <w:tcW w:w="1449" w:type="dxa"/>
            <w:tcBorders>
              <w:top w:val="single" w:sz="4" w:space="0" w:color="auto"/>
              <w:left w:val="single" w:sz="4" w:space="0" w:color="auto"/>
              <w:bottom w:val="single" w:sz="4" w:space="0" w:color="auto"/>
              <w:right w:val="single" w:sz="4" w:space="0" w:color="auto"/>
            </w:tcBorders>
            <w:vAlign w:val="bottom"/>
            <w:hideMark/>
          </w:tcPr>
          <w:p w14:paraId="3F5A5ED6" w14:textId="77777777" w:rsidR="00E36E3A" w:rsidRPr="00FF0286" w:rsidRDefault="00E36E3A" w:rsidP="00E36E3A">
            <w:pPr>
              <w:rPr>
                <w:rFonts w:cs="Arial"/>
              </w:rPr>
            </w:pPr>
            <w:r w:rsidRPr="00FF0286">
              <w:rPr>
                <w:rFonts w:cs="Arial"/>
              </w:rPr>
              <w:t>1600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8F5060C" w14:textId="77777777" w:rsidR="00E36E3A" w:rsidRPr="00FF0286" w:rsidRDefault="00E36E3A" w:rsidP="00E36E3A">
            <w:pPr>
              <w:rPr>
                <w:rFonts w:cs="Arial"/>
              </w:rPr>
            </w:pPr>
          </w:p>
        </w:tc>
      </w:tr>
    </w:tbl>
    <w:p w14:paraId="7D09A8B2" w14:textId="77777777" w:rsidR="00E36E3A" w:rsidRPr="00FF0286" w:rsidRDefault="00E36E3A" w:rsidP="00E36E3A">
      <w:pPr>
        <w:rPr>
          <w:rFonts w:cs="Arial"/>
        </w:rPr>
      </w:pPr>
    </w:p>
    <w:p w14:paraId="7699BC48" w14:textId="77777777" w:rsidR="00E36E3A" w:rsidRPr="00FF0286" w:rsidRDefault="00E36E3A" w:rsidP="00E36E3A">
      <w:pPr>
        <w:rPr>
          <w:rFonts w:cs="Arial"/>
        </w:rPr>
      </w:pPr>
      <w:r w:rsidRPr="00FF0286">
        <w:rPr>
          <w:rFonts w:cs="Arial"/>
        </w:rPr>
        <w:t>Tabela 3.6.32:</w:t>
      </w:r>
      <w:r w:rsidRPr="00FF0286">
        <w:rPr>
          <w:rFonts w:cs="Arial"/>
        </w:rPr>
        <w:tab/>
        <w:t>Tehnični pogoji za lastnosti bitumenskih trakov za horizontalne izolacije (SIST EN 14695)</w:t>
      </w: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92"/>
        <w:gridCol w:w="859"/>
        <w:gridCol w:w="1149"/>
        <w:gridCol w:w="1752"/>
      </w:tblGrid>
      <w:tr w:rsidR="00E36E3A" w:rsidRPr="00FF0286" w14:paraId="7204BAD4"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02D90DAC" w14:textId="77777777" w:rsidR="00E36E3A" w:rsidRPr="00FF0286" w:rsidRDefault="00E36E3A" w:rsidP="00E36E3A">
            <w:pPr>
              <w:rPr>
                <w:rFonts w:cs="Arial"/>
              </w:rPr>
            </w:pPr>
            <w:r w:rsidRPr="00FF0286">
              <w:rPr>
                <w:rFonts w:cs="Arial"/>
              </w:rPr>
              <w:lastRenderedPageBreak/>
              <w:t>Lastnost bitumenskega traku</w:t>
            </w:r>
          </w:p>
        </w:tc>
        <w:tc>
          <w:tcPr>
            <w:tcW w:w="859" w:type="dxa"/>
            <w:tcBorders>
              <w:top w:val="single" w:sz="4" w:space="0" w:color="auto"/>
              <w:left w:val="single" w:sz="4" w:space="0" w:color="auto"/>
              <w:bottom w:val="single" w:sz="4" w:space="0" w:color="auto"/>
              <w:right w:val="single" w:sz="4" w:space="0" w:color="auto"/>
            </w:tcBorders>
            <w:vAlign w:val="center"/>
            <w:hideMark/>
          </w:tcPr>
          <w:p w14:paraId="5BEE282B" w14:textId="77777777" w:rsidR="00E36E3A" w:rsidRPr="00FF0286" w:rsidRDefault="00E36E3A" w:rsidP="00E36E3A">
            <w:pPr>
              <w:rPr>
                <w:rFonts w:cs="Arial"/>
              </w:rPr>
            </w:pPr>
            <w:r w:rsidRPr="00FF0286">
              <w:rPr>
                <w:rFonts w:cs="Arial"/>
              </w:rPr>
              <w:t xml:space="preserve">Enota </w:t>
            </w:r>
          </w:p>
        </w:tc>
        <w:tc>
          <w:tcPr>
            <w:tcW w:w="1149" w:type="dxa"/>
            <w:tcBorders>
              <w:top w:val="single" w:sz="4" w:space="0" w:color="auto"/>
              <w:left w:val="single" w:sz="4" w:space="0" w:color="auto"/>
              <w:bottom w:val="single" w:sz="4" w:space="0" w:color="auto"/>
              <w:right w:val="single" w:sz="4" w:space="0" w:color="auto"/>
            </w:tcBorders>
            <w:vAlign w:val="center"/>
            <w:hideMark/>
          </w:tcPr>
          <w:p w14:paraId="5A87EBAA" w14:textId="77777777" w:rsidR="00E36E3A" w:rsidRPr="00FF0286" w:rsidRDefault="00E36E3A" w:rsidP="00E36E3A">
            <w:pPr>
              <w:rPr>
                <w:rFonts w:cs="Arial"/>
              </w:rPr>
            </w:pPr>
            <w:r w:rsidRPr="00FF0286">
              <w:rPr>
                <w:rFonts w:cs="Arial"/>
              </w:rPr>
              <w:t>Zahtevana vrednost</w:t>
            </w:r>
          </w:p>
        </w:tc>
        <w:tc>
          <w:tcPr>
            <w:tcW w:w="1752" w:type="dxa"/>
            <w:tcBorders>
              <w:top w:val="single" w:sz="4" w:space="0" w:color="auto"/>
              <w:left w:val="single" w:sz="4" w:space="0" w:color="auto"/>
              <w:bottom w:val="single" w:sz="4" w:space="0" w:color="auto"/>
              <w:right w:val="single" w:sz="4" w:space="0" w:color="auto"/>
            </w:tcBorders>
            <w:vAlign w:val="center"/>
            <w:hideMark/>
          </w:tcPr>
          <w:p w14:paraId="2B68B4C5" w14:textId="77777777" w:rsidR="00E36E3A" w:rsidRPr="00FF0286" w:rsidRDefault="00E36E3A" w:rsidP="00E36E3A">
            <w:pPr>
              <w:rPr>
                <w:rFonts w:cs="Arial"/>
              </w:rPr>
            </w:pPr>
            <w:r w:rsidRPr="00FF0286">
              <w:rPr>
                <w:rFonts w:cs="Arial"/>
              </w:rPr>
              <w:t>Standard</w:t>
            </w:r>
          </w:p>
          <w:p w14:paraId="6AEBC580" w14:textId="77777777" w:rsidR="00E36E3A" w:rsidRPr="00FF0286" w:rsidRDefault="00E36E3A" w:rsidP="00E36E3A">
            <w:pPr>
              <w:rPr>
                <w:rFonts w:cs="Arial"/>
              </w:rPr>
            </w:pPr>
            <w:r w:rsidRPr="00FF0286">
              <w:rPr>
                <w:rFonts w:cs="Arial"/>
              </w:rPr>
              <w:t>Specifikacija</w:t>
            </w:r>
          </w:p>
        </w:tc>
      </w:tr>
      <w:tr w:rsidR="00E36E3A" w:rsidRPr="00FF0286" w14:paraId="1778A0AC"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3A80569F" w14:textId="77777777" w:rsidR="00E36E3A" w:rsidRPr="00FF0286" w:rsidRDefault="00E36E3A" w:rsidP="00E36E3A">
            <w:pPr>
              <w:rPr>
                <w:rFonts w:cs="Arial"/>
              </w:rPr>
            </w:pPr>
            <w:r w:rsidRPr="00FF0286">
              <w:rPr>
                <w:rFonts w:cs="Arial"/>
              </w:rPr>
              <w:t>Obstojnost na –5 oC(upogib okrog trna z r=30 mm)</w:t>
            </w:r>
          </w:p>
        </w:tc>
        <w:tc>
          <w:tcPr>
            <w:tcW w:w="859" w:type="dxa"/>
            <w:tcBorders>
              <w:top w:val="single" w:sz="4" w:space="0" w:color="auto"/>
              <w:left w:val="single" w:sz="4" w:space="0" w:color="auto"/>
              <w:bottom w:val="single" w:sz="4" w:space="0" w:color="auto"/>
              <w:right w:val="single" w:sz="4" w:space="0" w:color="auto"/>
            </w:tcBorders>
            <w:vAlign w:val="center"/>
            <w:hideMark/>
          </w:tcPr>
          <w:p w14:paraId="6887D21F" w14:textId="77777777" w:rsidR="00E36E3A" w:rsidRPr="00FF0286" w:rsidRDefault="00E36E3A" w:rsidP="00E36E3A">
            <w:pPr>
              <w:rPr>
                <w:rFonts w:cs="Arial"/>
              </w:rPr>
            </w:pPr>
            <w:r w:rsidRPr="00FF0286">
              <w:rPr>
                <w:rFonts w:cs="Arial"/>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3D94F097" w14:textId="77777777" w:rsidR="00E36E3A" w:rsidRPr="00FF0286" w:rsidRDefault="00E36E3A" w:rsidP="00E36E3A">
            <w:pPr>
              <w:rPr>
                <w:rFonts w:cs="Arial"/>
              </w:rPr>
            </w:pPr>
            <w:r w:rsidRPr="00FF0286">
              <w:rPr>
                <w:rFonts w:cs="Arial"/>
              </w:rPr>
              <w:t>obstojen</w:t>
            </w:r>
          </w:p>
        </w:tc>
        <w:tc>
          <w:tcPr>
            <w:tcW w:w="1752" w:type="dxa"/>
            <w:tcBorders>
              <w:top w:val="single" w:sz="4" w:space="0" w:color="auto"/>
              <w:left w:val="single" w:sz="4" w:space="0" w:color="auto"/>
              <w:bottom w:val="single" w:sz="4" w:space="0" w:color="auto"/>
              <w:right w:val="single" w:sz="4" w:space="0" w:color="auto"/>
            </w:tcBorders>
            <w:vAlign w:val="center"/>
            <w:hideMark/>
          </w:tcPr>
          <w:p w14:paraId="15DE97F7" w14:textId="77777777" w:rsidR="00E36E3A" w:rsidRPr="00FF0286" w:rsidRDefault="00E36E3A" w:rsidP="00E36E3A">
            <w:pPr>
              <w:rPr>
                <w:rFonts w:cs="Arial"/>
              </w:rPr>
            </w:pPr>
            <w:r w:rsidRPr="00FF0286">
              <w:rPr>
                <w:rFonts w:cs="Arial"/>
              </w:rPr>
              <w:t>SIST EN 1109</w:t>
            </w:r>
          </w:p>
        </w:tc>
      </w:tr>
      <w:tr w:rsidR="00E36E3A" w:rsidRPr="00FF0286" w14:paraId="0D78AD04"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09B893F8" w14:textId="77777777" w:rsidR="00E36E3A" w:rsidRPr="00FF0286" w:rsidRDefault="00E36E3A" w:rsidP="00E36E3A">
            <w:pPr>
              <w:rPr>
                <w:rFonts w:cs="Arial"/>
              </w:rPr>
            </w:pPr>
            <w:r w:rsidRPr="00FF0286">
              <w:rPr>
                <w:rFonts w:cs="Arial"/>
              </w:rPr>
              <w:t>obstojnost na 90 oC, srednja vrednost tečenja, največ</w:t>
            </w:r>
          </w:p>
        </w:tc>
        <w:tc>
          <w:tcPr>
            <w:tcW w:w="859" w:type="dxa"/>
            <w:tcBorders>
              <w:top w:val="single" w:sz="4" w:space="0" w:color="auto"/>
              <w:left w:val="single" w:sz="4" w:space="0" w:color="auto"/>
              <w:bottom w:val="single" w:sz="4" w:space="0" w:color="auto"/>
              <w:right w:val="single" w:sz="4" w:space="0" w:color="auto"/>
            </w:tcBorders>
            <w:vAlign w:val="bottom"/>
            <w:hideMark/>
          </w:tcPr>
          <w:p w14:paraId="09114E64" w14:textId="77777777" w:rsidR="00E36E3A" w:rsidRPr="00FF0286" w:rsidRDefault="00E36E3A" w:rsidP="00E36E3A">
            <w:pPr>
              <w:rPr>
                <w:rFonts w:cs="Arial"/>
              </w:rPr>
            </w:pPr>
            <w:r w:rsidRPr="00FF0286">
              <w:rPr>
                <w:rFonts w:cs="Arial"/>
              </w:rPr>
              <w:t>m</w:t>
            </w:r>
          </w:p>
        </w:tc>
        <w:tc>
          <w:tcPr>
            <w:tcW w:w="1149" w:type="dxa"/>
            <w:tcBorders>
              <w:top w:val="single" w:sz="4" w:space="0" w:color="auto"/>
              <w:left w:val="single" w:sz="4" w:space="0" w:color="auto"/>
              <w:bottom w:val="single" w:sz="4" w:space="0" w:color="auto"/>
              <w:right w:val="single" w:sz="4" w:space="0" w:color="auto"/>
            </w:tcBorders>
            <w:vAlign w:val="bottom"/>
            <w:hideMark/>
          </w:tcPr>
          <w:p w14:paraId="77F8F5C4" w14:textId="77777777" w:rsidR="00E36E3A" w:rsidRPr="00FF0286" w:rsidRDefault="00E36E3A" w:rsidP="00E36E3A">
            <w:pPr>
              <w:rPr>
                <w:rFonts w:cs="Arial"/>
              </w:rPr>
            </w:pPr>
            <w:r w:rsidRPr="00FF0286">
              <w:rPr>
                <w:rFonts w:cs="Arial"/>
              </w:rPr>
              <w:t>0,5</w:t>
            </w:r>
          </w:p>
        </w:tc>
        <w:tc>
          <w:tcPr>
            <w:tcW w:w="1752" w:type="dxa"/>
            <w:tcBorders>
              <w:top w:val="single" w:sz="4" w:space="0" w:color="auto"/>
              <w:left w:val="single" w:sz="4" w:space="0" w:color="auto"/>
              <w:bottom w:val="single" w:sz="4" w:space="0" w:color="auto"/>
              <w:right w:val="single" w:sz="4" w:space="0" w:color="auto"/>
            </w:tcBorders>
            <w:vAlign w:val="bottom"/>
            <w:hideMark/>
          </w:tcPr>
          <w:p w14:paraId="24F95D2F" w14:textId="77777777" w:rsidR="00E36E3A" w:rsidRPr="00FF0286" w:rsidRDefault="00E36E3A" w:rsidP="00E36E3A">
            <w:pPr>
              <w:rPr>
                <w:rFonts w:cs="Arial"/>
              </w:rPr>
            </w:pPr>
            <w:r w:rsidRPr="00FF0286">
              <w:rPr>
                <w:rFonts w:cs="Arial"/>
              </w:rPr>
              <w:t>SIST EN 1110</w:t>
            </w:r>
          </w:p>
        </w:tc>
      </w:tr>
      <w:tr w:rsidR="00E36E3A" w:rsidRPr="00FF0286" w14:paraId="300DABC3"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69923D3B" w14:textId="77777777" w:rsidR="00E36E3A" w:rsidRPr="00FF0286" w:rsidRDefault="00E36E3A" w:rsidP="00E36E3A">
            <w:pPr>
              <w:rPr>
                <w:rFonts w:cs="Arial"/>
              </w:rPr>
            </w:pPr>
            <w:r w:rsidRPr="00FF0286">
              <w:rPr>
                <w:rFonts w:cs="Arial"/>
              </w:rPr>
              <w:t>Pretržna sila, vzdolžno in povprečno (5 cm), srednja vrednost, najmanj</w:t>
            </w:r>
          </w:p>
        </w:tc>
        <w:tc>
          <w:tcPr>
            <w:tcW w:w="859" w:type="dxa"/>
            <w:tcBorders>
              <w:top w:val="single" w:sz="4" w:space="0" w:color="auto"/>
              <w:left w:val="single" w:sz="4" w:space="0" w:color="auto"/>
              <w:bottom w:val="single" w:sz="4" w:space="0" w:color="auto"/>
              <w:right w:val="single" w:sz="4" w:space="0" w:color="auto"/>
            </w:tcBorders>
            <w:vAlign w:val="bottom"/>
            <w:hideMark/>
          </w:tcPr>
          <w:p w14:paraId="2A43E4EA" w14:textId="77777777" w:rsidR="00E36E3A" w:rsidRPr="00FF0286" w:rsidRDefault="00E36E3A" w:rsidP="00E36E3A">
            <w:pPr>
              <w:rPr>
                <w:rFonts w:cs="Arial"/>
              </w:rPr>
            </w:pPr>
            <w:r w:rsidRPr="00FF0286">
              <w:rPr>
                <w:rFonts w:cs="Arial"/>
              </w:rPr>
              <w:t>N</w:t>
            </w:r>
          </w:p>
        </w:tc>
        <w:tc>
          <w:tcPr>
            <w:tcW w:w="1149" w:type="dxa"/>
            <w:tcBorders>
              <w:top w:val="single" w:sz="4" w:space="0" w:color="auto"/>
              <w:left w:val="single" w:sz="4" w:space="0" w:color="auto"/>
              <w:bottom w:val="single" w:sz="4" w:space="0" w:color="auto"/>
              <w:right w:val="single" w:sz="4" w:space="0" w:color="auto"/>
            </w:tcBorders>
            <w:vAlign w:val="bottom"/>
            <w:hideMark/>
          </w:tcPr>
          <w:p w14:paraId="09B1AEBE" w14:textId="77777777" w:rsidR="00E36E3A" w:rsidRPr="00FF0286" w:rsidRDefault="00E36E3A" w:rsidP="00E36E3A">
            <w:pPr>
              <w:rPr>
                <w:rFonts w:cs="Arial"/>
              </w:rPr>
            </w:pPr>
            <w:r w:rsidRPr="00FF0286">
              <w:rPr>
                <w:rFonts w:cs="Arial"/>
              </w:rPr>
              <w:t>800</w:t>
            </w:r>
          </w:p>
        </w:tc>
        <w:tc>
          <w:tcPr>
            <w:tcW w:w="1752" w:type="dxa"/>
            <w:tcBorders>
              <w:top w:val="single" w:sz="4" w:space="0" w:color="auto"/>
              <w:left w:val="single" w:sz="4" w:space="0" w:color="auto"/>
              <w:bottom w:val="single" w:sz="4" w:space="0" w:color="auto"/>
              <w:right w:val="single" w:sz="4" w:space="0" w:color="auto"/>
            </w:tcBorders>
            <w:vAlign w:val="bottom"/>
            <w:hideMark/>
          </w:tcPr>
          <w:p w14:paraId="00895850" w14:textId="77777777" w:rsidR="00E36E3A" w:rsidRPr="00FF0286" w:rsidRDefault="00E36E3A" w:rsidP="00E36E3A">
            <w:pPr>
              <w:rPr>
                <w:rFonts w:cs="Arial"/>
              </w:rPr>
            </w:pPr>
            <w:r w:rsidRPr="00FF0286">
              <w:rPr>
                <w:rFonts w:cs="Arial"/>
              </w:rPr>
              <w:t>SIST EN 12311-1</w:t>
            </w:r>
          </w:p>
        </w:tc>
      </w:tr>
      <w:tr w:rsidR="00E36E3A" w:rsidRPr="00FF0286" w14:paraId="128BB549"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1783223F" w14:textId="77777777" w:rsidR="00E36E3A" w:rsidRPr="00FF0286" w:rsidRDefault="00E36E3A" w:rsidP="00E36E3A">
            <w:pPr>
              <w:rPr>
                <w:rFonts w:cs="Arial"/>
              </w:rPr>
            </w:pPr>
            <w:r w:rsidRPr="00FF0286">
              <w:rPr>
                <w:rFonts w:cs="Arial"/>
              </w:rPr>
              <w:t>Raztezek pri pretrgu:</w:t>
            </w:r>
          </w:p>
          <w:p w14:paraId="1CC59807" w14:textId="77777777" w:rsidR="00E36E3A" w:rsidRPr="00FF0286" w:rsidRDefault="00E36E3A" w:rsidP="00E36E3A">
            <w:pPr>
              <w:rPr>
                <w:rFonts w:cs="Arial"/>
              </w:rPr>
            </w:pPr>
            <w:r w:rsidRPr="00FF0286">
              <w:rPr>
                <w:rFonts w:cs="Arial"/>
              </w:rPr>
              <w:t>trak s stekleno tkanino, povprečno najmanj</w:t>
            </w:r>
          </w:p>
          <w:p w14:paraId="63660B29" w14:textId="77777777" w:rsidR="00E36E3A" w:rsidRPr="00FF0286" w:rsidRDefault="00E36E3A" w:rsidP="00E36E3A">
            <w:pPr>
              <w:rPr>
                <w:rFonts w:cs="Arial"/>
              </w:rPr>
            </w:pPr>
            <w:r w:rsidRPr="00FF0286">
              <w:rPr>
                <w:rFonts w:cs="Arial"/>
              </w:rPr>
              <w:t>vrednost</w:t>
            </w:r>
          </w:p>
          <w:p w14:paraId="5CC71872" w14:textId="77777777" w:rsidR="00E36E3A" w:rsidRPr="00FF0286" w:rsidRDefault="00E36E3A" w:rsidP="00E36E3A">
            <w:pPr>
              <w:rPr>
                <w:rFonts w:cs="Arial"/>
              </w:rPr>
            </w:pPr>
            <w:r w:rsidRPr="00FF0286">
              <w:rPr>
                <w:rFonts w:cs="Arial"/>
              </w:rPr>
              <w:t>trak s poliestersko-polipropilensko folijo, najmanjša povprečna vrednost</w:t>
            </w:r>
          </w:p>
        </w:tc>
        <w:tc>
          <w:tcPr>
            <w:tcW w:w="859" w:type="dxa"/>
            <w:tcBorders>
              <w:top w:val="single" w:sz="4" w:space="0" w:color="auto"/>
              <w:left w:val="single" w:sz="4" w:space="0" w:color="auto"/>
              <w:bottom w:val="single" w:sz="4" w:space="0" w:color="auto"/>
              <w:right w:val="single" w:sz="4" w:space="0" w:color="auto"/>
            </w:tcBorders>
            <w:vAlign w:val="bottom"/>
          </w:tcPr>
          <w:p w14:paraId="5D01A8D3" w14:textId="77777777" w:rsidR="00E36E3A" w:rsidRPr="00FF0286" w:rsidRDefault="00E36E3A" w:rsidP="00E36E3A">
            <w:pPr>
              <w:rPr>
                <w:rFonts w:cs="Arial"/>
              </w:rPr>
            </w:pPr>
            <w:r w:rsidRPr="00FF0286">
              <w:rPr>
                <w:rFonts w:cs="Arial"/>
              </w:rPr>
              <w:t>%</w:t>
            </w:r>
          </w:p>
          <w:p w14:paraId="23B69792" w14:textId="77777777" w:rsidR="00E36E3A" w:rsidRPr="00FF0286" w:rsidRDefault="00E36E3A" w:rsidP="00E36E3A">
            <w:pPr>
              <w:rPr>
                <w:rFonts w:cs="Arial"/>
              </w:rPr>
            </w:pPr>
          </w:p>
          <w:p w14:paraId="2EE18B9D" w14:textId="77777777" w:rsidR="00E36E3A" w:rsidRPr="00FF0286" w:rsidRDefault="00E36E3A" w:rsidP="00E36E3A">
            <w:pPr>
              <w:rPr>
                <w:rFonts w:cs="Arial"/>
              </w:rPr>
            </w:pPr>
          </w:p>
          <w:p w14:paraId="1DB5DC21" w14:textId="77777777" w:rsidR="00E36E3A" w:rsidRPr="00FF0286" w:rsidRDefault="00E36E3A" w:rsidP="00E36E3A">
            <w:pPr>
              <w:rPr>
                <w:rFonts w:cs="Arial"/>
              </w:rPr>
            </w:pPr>
            <w:r w:rsidRPr="00FF0286">
              <w:rPr>
                <w:rFonts w:cs="Arial"/>
              </w:rPr>
              <w:t>%</w:t>
            </w:r>
          </w:p>
        </w:tc>
        <w:tc>
          <w:tcPr>
            <w:tcW w:w="1149" w:type="dxa"/>
            <w:tcBorders>
              <w:top w:val="single" w:sz="4" w:space="0" w:color="auto"/>
              <w:left w:val="single" w:sz="4" w:space="0" w:color="auto"/>
              <w:bottom w:val="single" w:sz="4" w:space="0" w:color="auto"/>
              <w:right w:val="single" w:sz="4" w:space="0" w:color="auto"/>
            </w:tcBorders>
            <w:vAlign w:val="bottom"/>
          </w:tcPr>
          <w:p w14:paraId="64CAAC83" w14:textId="77777777" w:rsidR="00E36E3A" w:rsidRPr="00FF0286" w:rsidRDefault="00E36E3A" w:rsidP="00E36E3A">
            <w:pPr>
              <w:rPr>
                <w:rFonts w:cs="Arial"/>
              </w:rPr>
            </w:pPr>
            <w:r w:rsidRPr="00FF0286">
              <w:rPr>
                <w:rFonts w:cs="Arial"/>
              </w:rPr>
              <w:t>2</w:t>
            </w:r>
          </w:p>
          <w:p w14:paraId="4E490537" w14:textId="77777777" w:rsidR="00E36E3A" w:rsidRPr="00FF0286" w:rsidRDefault="00E36E3A" w:rsidP="00E36E3A">
            <w:pPr>
              <w:rPr>
                <w:rFonts w:cs="Arial"/>
              </w:rPr>
            </w:pPr>
          </w:p>
          <w:p w14:paraId="6259F0D6" w14:textId="77777777" w:rsidR="00E36E3A" w:rsidRPr="00FF0286" w:rsidRDefault="00E36E3A" w:rsidP="00E36E3A">
            <w:pPr>
              <w:rPr>
                <w:rFonts w:cs="Arial"/>
              </w:rPr>
            </w:pPr>
          </w:p>
          <w:p w14:paraId="2F792420" w14:textId="77777777" w:rsidR="00E36E3A" w:rsidRPr="00FF0286" w:rsidRDefault="00E36E3A" w:rsidP="00E36E3A">
            <w:pPr>
              <w:rPr>
                <w:rFonts w:cs="Arial"/>
              </w:rPr>
            </w:pPr>
            <w:r w:rsidRPr="00FF0286">
              <w:rPr>
                <w:rFonts w:cs="Arial"/>
              </w:rPr>
              <w:t>40</w:t>
            </w:r>
          </w:p>
        </w:tc>
        <w:tc>
          <w:tcPr>
            <w:tcW w:w="1752" w:type="dxa"/>
            <w:tcBorders>
              <w:top w:val="single" w:sz="4" w:space="0" w:color="auto"/>
              <w:left w:val="single" w:sz="4" w:space="0" w:color="auto"/>
              <w:bottom w:val="single" w:sz="4" w:space="0" w:color="auto"/>
              <w:right w:val="single" w:sz="4" w:space="0" w:color="auto"/>
            </w:tcBorders>
            <w:vAlign w:val="bottom"/>
          </w:tcPr>
          <w:p w14:paraId="556BA60E" w14:textId="77777777" w:rsidR="00E36E3A" w:rsidRPr="00FF0286" w:rsidRDefault="00E36E3A" w:rsidP="00E36E3A">
            <w:pPr>
              <w:rPr>
                <w:rFonts w:cs="Arial"/>
              </w:rPr>
            </w:pPr>
            <w:r w:rsidRPr="00FF0286">
              <w:rPr>
                <w:rFonts w:cs="Arial"/>
              </w:rPr>
              <w:t>SIST EN 12311-1</w:t>
            </w:r>
          </w:p>
          <w:p w14:paraId="1DCE5D66" w14:textId="77777777" w:rsidR="00E36E3A" w:rsidRPr="00FF0286" w:rsidRDefault="00E36E3A" w:rsidP="00E36E3A">
            <w:pPr>
              <w:rPr>
                <w:rFonts w:cs="Arial"/>
              </w:rPr>
            </w:pPr>
          </w:p>
          <w:p w14:paraId="10E1E4A1" w14:textId="77777777" w:rsidR="00E36E3A" w:rsidRPr="00FF0286" w:rsidRDefault="00E36E3A" w:rsidP="00E36E3A">
            <w:pPr>
              <w:rPr>
                <w:rFonts w:cs="Arial"/>
              </w:rPr>
            </w:pPr>
          </w:p>
          <w:p w14:paraId="450CAE68" w14:textId="77777777" w:rsidR="00E36E3A" w:rsidRPr="00FF0286" w:rsidRDefault="00E36E3A" w:rsidP="00E36E3A">
            <w:pPr>
              <w:rPr>
                <w:rFonts w:cs="Arial"/>
              </w:rPr>
            </w:pPr>
            <w:r w:rsidRPr="00FF0286">
              <w:rPr>
                <w:rFonts w:cs="Arial"/>
              </w:rPr>
              <w:t>SIST EN 12311-1</w:t>
            </w:r>
          </w:p>
        </w:tc>
      </w:tr>
      <w:tr w:rsidR="00E36E3A" w:rsidRPr="00FF0286" w14:paraId="058BC09A"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14B65B68" w14:textId="77777777" w:rsidR="00E36E3A" w:rsidRPr="00FF0286" w:rsidRDefault="00E36E3A" w:rsidP="00E36E3A">
            <w:pPr>
              <w:rPr>
                <w:rFonts w:cs="Arial"/>
              </w:rPr>
            </w:pPr>
            <w:r w:rsidRPr="00FF0286">
              <w:rPr>
                <w:rFonts w:cs="Arial"/>
              </w:rPr>
              <w:t>Odpornost na strig pri 50 oC:</w:t>
            </w:r>
          </w:p>
          <w:p w14:paraId="32DD6CDD" w14:textId="77777777" w:rsidR="00E36E3A" w:rsidRPr="00FF0286" w:rsidRDefault="00E36E3A" w:rsidP="00E36E3A">
            <w:pPr>
              <w:rPr>
                <w:rFonts w:cs="Arial"/>
              </w:rPr>
            </w:pPr>
            <w:r w:rsidRPr="00FF0286">
              <w:rPr>
                <w:rFonts w:cs="Arial"/>
              </w:rPr>
              <w:t>trak: najmanjša povprečna vrednost</w:t>
            </w:r>
          </w:p>
          <w:p w14:paraId="73A62A15" w14:textId="77777777" w:rsidR="00E36E3A" w:rsidRPr="00FF0286" w:rsidRDefault="00E36E3A" w:rsidP="00E36E3A">
            <w:pPr>
              <w:rPr>
                <w:rFonts w:cs="Arial"/>
              </w:rPr>
            </w:pPr>
            <w:r w:rsidRPr="00FF0286">
              <w:rPr>
                <w:rFonts w:cs="Arial"/>
              </w:rPr>
              <w:t>bitumenska masa: najmanjša povprečna vrednost</w:t>
            </w:r>
          </w:p>
        </w:tc>
        <w:tc>
          <w:tcPr>
            <w:tcW w:w="859" w:type="dxa"/>
            <w:tcBorders>
              <w:top w:val="single" w:sz="4" w:space="0" w:color="auto"/>
              <w:left w:val="single" w:sz="4" w:space="0" w:color="auto"/>
              <w:bottom w:val="single" w:sz="4" w:space="0" w:color="auto"/>
              <w:right w:val="single" w:sz="4" w:space="0" w:color="auto"/>
            </w:tcBorders>
            <w:vAlign w:val="bottom"/>
            <w:hideMark/>
          </w:tcPr>
          <w:p w14:paraId="48A952A0" w14:textId="77777777" w:rsidR="00E36E3A" w:rsidRPr="00FF0286" w:rsidRDefault="00E36E3A" w:rsidP="00E36E3A">
            <w:pPr>
              <w:rPr>
                <w:rFonts w:cs="Arial"/>
              </w:rPr>
            </w:pPr>
            <w:r w:rsidRPr="00FF0286">
              <w:rPr>
                <w:rFonts w:cs="Arial"/>
              </w:rPr>
              <w:t>N/mm2</w:t>
            </w:r>
          </w:p>
          <w:p w14:paraId="22D3ACA7" w14:textId="77777777" w:rsidR="00E36E3A" w:rsidRPr="00FF0286" w:rsidRDefault="00E36E3A" w:rsidP="00E36E3A">
            <w:pPr>
              <w:rPr>
                <w:rFonts w:cs="Arial"/>
              </w:rPr>
            </w:pPr>
            <w:r w:rsidRPr="00FF0286">
              <w:rPr>
                <w:rFonts w:cs="Arial"/>
              </w:rPr>
              <w:t>N/mm2</w:t>
            </w:r>
          </w:p>
        </w:tc>
        <w:tc>
          <w:tcPr>
            <w:tcW w:w="1149" w:type="dxa"/>
            <w:tcBorders>
              <w:top w:val="single" w:sz="4" w:space="0" w:color="auto"/>
              <w:left w:val="single" w:sz="4" w:space="0" w:color="auto"/>
              <w:bottom w:val="single" w:sz="4" w:space="0" w:color="auto"/>
              <w:right w:val="single" w:sz="4" w:space="0" w:color="auto"/>
            </w:tcBorders>
            <w:vAlign w:val="bottom"/>
          </w:tcPr>
          <w:p w14:paraId="2D93450E" w14:textId="77777777" w:rsidR="00E36E3A" w:rsidRPr="00FF0286" w:rsidRDefault="00E36E3A" w:rsidP="00E36E3A">
            <w:pPr>
              <w:rPr>
                <w:rFonts w:cs="Arial"/>
              </w:rPr>
            </w:pPr>
          </w:p>
          <w:p w14:paraId="05CD0162" w14:textId="77777777" w:rsidR="00E36E3A" w:rsidRPr="00FF0286" w:rsidRDefault="00E36E3A" w:rsidP="00E36E3A">
            <w:pPr>
              <w:rPr>
                <w:rFonts w:cs="Arial"/>
              </w:rPr>
            </w:pPr>
            <w:r w:rsidRPr="00FF0286">
              <w:rPr>
                <w:rFonts w:cs="Arial"/>
              </w:rPr>
              <w:t>0.8</w:t>
            </w:r>
          </w:p>
          <w:p w14:paraId="24BAB12B" w14:textId="77777777" w:rsidR="00E36E3A" w:rsidRPr="00FF0286" w:rsidRDefault="00E36E3A" w:rsidP="00E36E3A">
            <w:pPr>
              <w:rPr>
                <w:rFonts w:cs="Arial"/>
              </w:rPr>
            </w:pPr>
            <w:r w:rsidRPr="00FF0286">
              <w:rPr>
                <w:rFonts w:cs="Arial"/>
              </w:rPr>
              <w:t>0.8</w:t>
            </w:r>
          </w:p>
        </w:tc>
        <w:tc>
          <w:tcPr>
            <w:tcW w:w="1752" w:type="dxa"/>
            <w:tcBorders>
              <w:top w:val="single" w:sz="4" w:space="0" w:color="auto"/>
              <w:left w:val="single" w:sz="4" w:space="0" w:color="auto"/>
              <w:bottom w:val="single" w:sz="4" w:space="0" w:color="auto"/>
              <w:right w:val="single" w:sz="4" w:space="0" w:color="auto"/>
            </w:tcBorders>
            <w:vAlign w:val="bottom"/>
          </w:tcPr>
          <w:p w14:paraId="292B8AAD" w14:textId="77777777" w:rsidR="00E36E3A" w:rsidRPr="00FF0286" w:rsidRDefault="00E36E3A" w:rsidP="00E36E3A">
            <w:pPr>
              <w:rPr>
                <w:rFonts w:cs="Arial"/>
              </w:rPr>
            </w:pPr>
          </w:p>
          <w:p w14:paraId="0673D057" w14:textId="77777777" w:rsidR="00E36E3A" w:rsidRPr="00FF0286" w:rsidRDefault="00E36E3A" w:rsidP="00E36E3A">
            <w:pPr>
              <w:rPr>
                <w:rFonts w:cs="Arial"/>
              </w:rPr>
            </w:pPr>
            <w:r w:rsidRPr="00FF0286">
              <w:rPr>
                <w:rFonts w:cs="Arial"/>
              </w:rPr>
              <w:t>RVS 15.362</w:t>
            </w:r>
          </w:p>
          <w:p w14:paraId="240C43A4" w14:textId="77777777" w:rsidR="00E36E3A" w:rsidRPr="00FF0286" w:rsidRDefault="00E36E3A" w:rsidP="00E36E3A">
            <w:pPr>
              <w:rPr>
                <w:rFonts w:cs="Arial"/>
              </w:rPr>
            </w:pPr>
          </w:p>
        </w:tc>
      </w:tr>
      <w:tr w:rsidR="00E36E3A" w:rsidRPr="00FF0286" w14:paraId="6716288B"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5D687523" w14:textId="77777777" w:rsidR="00E36E3A" w:rsidRPr="00FF0286" w:rsidRDefault="00E36E3A" w:rsidP="00E36E3A">
            <w:pPr>
              <w:rPr>
                <w:rFonts w:cs="Arial"/>
              </w:rPr>
            </w:pPr>
            <w:r w:rsidRPr="00FF0286">
              <w:rPr>
                <w:rFonts w:cs="Arial"/>
              </w:rPr>
              <w:t>Bitumenska masa za trak:</w:t>
            </w:r>
          </w:p>
          <w:p w14:paraId="0B62AB77" w14:textId="77777777" w:rsidR="00E36E3A" w:rsidRPr="00FF0286" w:rsidRDefault="00E36E3A" w:rsidP="00E36E3A">
            <w:pPr>
              <w:rPr>
                <w:rFonts w:cs="Arial"/>
              </w:rPr>
            </w:pPr>
            <w:r w:rsidRPr="00FF0286">
              <w:rPr>
                <w:rFonts w:cs="Arial"/>
              </w:rPr>
              <w:t>točka zmehčišča: najmanj</w:t>
            </w:r>
          </w:p>
          <w:p w14:paraId="6358AF59" w14:textId="77777777" w:rsidR="00E36E3A" w:rsidRPr="00FF0286" w:rsidRDefault="00E36E3A" w:rsidP="00E36E3A">
            <w:pPr>
              <w:rPr>
                <w:rFonts w:cs="Arial"/>
              </w:rPr>
            </w:pPr>
            <w:r w:rsidRPr="00FF0286">
              <w:rPr>
                <w:rFonts w:cs="Arial"/>
              </w:rPr>
              <w:t>linearno krčenje: največ</w:t>
            </w:r>
          </w:p>
        </w:tc>
        <w:tc>
          <w:tcPr>
            <w:tcW w:w="859" w:type="dxa"/>
            <w:tcBorders>
              <w:top w:val="single" w:sz="4" w:space="0" w:color="auto"/>
              <w:left w:val="single" w:sz="4" w:space="0" w:color="auto"/>
              <w:bottom w:val="single" w:sz="4" w:space="0" w:color="auto"/>
              <w:right w:val="single" w:sz="4" w:space="0" w:color="auto"/>
            </w:tcBorders>
            <w:vAlign w:val="bottom"/>
            <w:hideMark/>
          </w:tcPr>
          <w:p w14:paraId="5C4BCF3C" w14:textId="77777777" w:rsidR="00E36E3A" w:rsidRPr="00FF0286" w:rsidRDefault="00E36E3A" w:rsidP="00E36E3A">
            <w:pPr>
              <w:rPr>
                <w:rFonts w:cs="Arial"/>
              </w:rPr>
            </w:pPr>
            <w:r w:rsidRPr="00FF0286">
              <w:rPr>
                <w:rFonts w:cs="Arial"/>
              </w:rPr>
              <w:t>0C</w:t>
            </w:r>
          </w:p>
          <w:p w14:paraId="635A0BD5" w14:textId="77777777" w:rsidR="00E36E3A" w:rsidRPr="00FF0286" w:rsidRDefault="00E36E3A" w:rsidP="00E36E3A">
            <w:pPr>
              <w:rPr>
                <w:rFonts w:cs="Arial"/>
              </w:rPr>
            </w:pPr>
            <w:r w:rsidRPr="00FF0286">
              <w:rPr>
                <w:rFonts w:cs="Arial"/>
              </w:rPr>
              <w:t>%</w:t>
            </w:r>
          </w:p>
        </w:tc>
        <w:tc>
          <w:tcPr>
            <w:tcW w:w="1149" w:type="dxa"/>
            <w:tcBorders>
              <w:top w:val="single" w:sz="4" w:space="0" w:color="auto"/>
              <w:left w:val="single" w:sz="4" w:space="0" w:color="auto"/>
              <w:bottom w:val="single" w:sz="4" w:space="0" w:color="auto"/>
              <w:right w:val="single" w:sz="4" w:space="0" w:color="auto"/>
            </w:tcBorders>
            <w:vAlign w:val="bottom"/>
          </w:tcPr>
          <w:p w14:paraId="1084DED2" w14:textId="77777777" w:rsidR="00E36E3A" w:rsidRPr="00FF0286" w:rsidRDefault="00E36E3A" w:rsidP="00E36E3A">
            <w:pPr>
              <w:rPr>
                <w:rFonts w:cs="Arial"/>
              </w:rPr>
            </w:pPr>
          </w:p>
          <w:p w14:paraId="5464DC1B" w14:textId="77777777" w:rsidR="00E36E3A" w:rsidRPr="00FF0286" w:rsidRDefault="00E36E3A" w:rsidP="00E36E3A">
            <w:pPr>
              <w:rPr>
                <w:rFonts w:cs="Arial"/>
              </w:rPr>
            </w:pPr>
            <w:r w:rsidRPr="00FF0286">
              <w:rPr>
                <w:rFonts w:cs="Arial"/>
              </w:rPr>
              <w:t>150</w:t>
            </w:r>
          </w:p>
          <w:p w14:paraId="3C5CCC07" w14:textId="77777777" w:rsidR="00E36E3A" w:rsidRPr="00FF0286" w:rsidRDefault="00E36E3A" w:rsidP="00E36E3A">
            <w:pPr>
              <w:rPr>
                <w:rFonts w:cs="Arial"/>
              </w:rPr>
            </w:pPr>
            <w:r w:rsidRPr="00FF0286">
              <w:rPr>
                <w:rFonts w:cs="Arial"/>
              </w:rPr>
              <w:t>2</w:t>
            </w:r>
          </w:p>
        </w:tc>
        <w:tc>
          <w:tcPr>
            <w:tcW w:w="1752" w:type="dxa"/>
            <w:tcBorders>
              <w:top w:val="single" w:sz="4" w:space="0" w:color="auto"/>
              <w:left w:val="single" w:sz="4" w:space="0" w:color="auto"/>
              <w:bottom w:val="single" w:sz="4" w:space="0" w:color="auto"/>
              <w:right w:val="single" w:sz="4" w:space="0" w:color="auto"/>
            </w:tcBorders>
          </w:tcPr>
          <w:p w14:paraId="4F0C08AD" w14:textId="77777777" w:rsidR="00E36E3A" w:rsidRPr="00FF0286" w:rsidRDefault="00E36E3A" w:rsidP="00E36E3A">
            <w:pPr>
              <w:rPr>
                <w:rFonts w:cs="Arial"/>
              </w:rPr>
            </w:pPr>
          </w:p>
          <w:p w14:paraId="1BB5B06A" w14:textId="77777777" w:rsidR="00E36E3A" w:rsidRPr="00FF0286" w:rsidRDefault="00E36E3A" w:rsidP="00E36E3A">
            <w:pPr>
              <w:rPr>
                <w:rFonts w:cs="Arial"/>
              </w:rPr>
            </w:pPr>
            <w:r w:rsidRPr="00FF0286">
              <w:rPr>
                <w:rFonts w:cs="Arial"/>
              </w:rPr>
              <w:t>SIST EN 1107-1</w:t>
            </w:r>
          </w:p>
          <w:p w14:paraId="243D84A3" w14:textId="77777777" w:rsidR="00E36E3A" w:rsidRPr="00FF0286" w:rsidRDefault="00E36E3A" w:rsidP="00E36E3A">
            <w:pPr>
              <w:rPr>
                <w:rFonts w:cs="Arial"/>
              </w:rPr>
            </w:pPr>
          </w:p>
        </w:tc>
      </w:tr>
      <w:tr w:rsidR="00E36E3A" w:rsidRPr="00FF0286" w14:paraId="77285B12" w14:textId="77777777" w:rsidTr="00E36E3A">
        <w:trPr>
          <w:trHeight w:val="227"/>
          <w:jc w:val="center"/>
        </w:trPr>
        <w:tc>
          <w:tcPr>
            <w:tcW w:w="4892" w:type="dxa"/>
            <w:tcBorders>
              <w:top w:val="single" w:sz="4" w:space="0" w:color="auto"/>
              <w:left w:val="single" w:sz="4" w:space="0" w:color="auto"/>
              <w:bottom w:val="nil"/>
              <w:right w:val="single" w:sz="4" w:space="0" w:color="auto"/>
            </w:tcBorders>
            <w:hideMark/>
          </w:tcPr>
          <w:p w14:paraId="581E59B3" w14:textId="77777777" w:rsidR="00E36E3A" w:rsidRPr="00FF0286" w:rsidRDefault="00E36E3A" w:rsidP="00E36E3A">
            <w:pPr>
              <w:rPr>
                <w:rFonts w:cs="Arial"/>
              </w:rPr>
            </w:pPr>
            <w:r w:rsidRPr="00FF0286">
              <w:rPr>
                <w:rFonts w:cs="Arial"/>
              </w:rPr>
              <w:t>Masa nosilca – poliestrske polipropilenske folije, najmanj</w:t>
            </w:r>
          </w:p>
        </w:tc>
        <w:tc>
          <w:tcPr>
            <w:tcW w:w="859" w:type="dxa"/>
            <w:tcBorders>
              <w:top w:val="single" w:sz="4" w:space="0" w:color="auto"/>
              <w:left w:val="single" w:sz="4" w:space="0" w:color="auto"/>
              <w:bottom w:val="nil"/>
              <w:right w:val="single" w:sz="4" w:space="0" w:color="auto"/>
            </w:tcBorders>
            <w:vAlign w:val="center"/>
            <w:hideMark/>
          </w:tcPr>
          <w:p w14:paraId="1F6415E0" w14:textId="77777777" w:rsidR="00E36E3A" w:rsidRPr="00FF0286" w:rsidRDefault="00E36E3A" w:rsidP="00E36E3A">
            <w:pPr>
              <w:rPr>
                <w:rFonts w:cs="Arial"/>
              </w:rPr>
            </w:pPr>
            <w:r w:rsidRPr="00FF0286">
              <w:rPr>
                <w:rFonts w:cs="Arial"/>
              </w:rPr>
              <w:t>g/m2</w:t>
            </w:r>
          </w:p>
        </w:tc>
        <w:tc>
          <w:tcPr>
            <w:tcW w:w="1149" w:type="dxa"/>
            <w:tcBorders>
              <w:top w:val="single" w:sz="4" w:space="0" w:color="auto"/>
              <w:left w:val="single" w:sz="4" w:space="0" w:color="auto"/>
              <w:bottom w:val="nil"/>
              <w:right w:val="single" w:sz="4" w:space="0" w:color="auto"/>
            </w:tcBorders>
            <w:vAlign w:val="center"/>
            <w:hideMark/>
          </w:tcPr>
          <w:p w14:paraId="5DA7F0CA" w14:textId="77777777" w:rsidR="00E36E3A" w:rsidRPr="00FF0286" w:rsidRDefault="00E36E3A" w:rsidP="00E36E3A">
            <w:pPr>
              <w:rPr>
                <w:rFonts w:cs="Arial"/>
              </w:rPr>
            </w:pPr>
            <w:r w:rsidRPr="00FF0286">
              <w:rPr>
                <w:rFonts w:cs="Arial"/>
              </w:rPr>
              <w:t>200</w:t>
            </w:r>
          </w:p>
        </w:tc>
        <w:tc>
          <w:tcPr>
            <w:tcW w:w="1752" w:type="dxa"/>
            <w:tcBorders>
              <w:top w:val="single" w:sz="4" w:space="0" w:color="auto"/>
              <w:left w:val="single" w:sz="4" w:space="0" w:color="auto"/>
              <w:bottom w:val="nil"/>
              <w:right w:val="single" w:sz="4" w:space="0" w:color="auto"/>
            </w:tcBorders>
            <w:vAlign w:val="center"/>
          </w:tcPr>
          <w:p w14:paraId="0ECD5AFD" w14:textId="77777777" w:rsidR="00E36E3A" w:rsidRPr="00FF0286" w:rsidRDefault="00E36E3A" w:rsidP="00E36E3A">
            <w:pPr>
              <w:rPr>
                <w:rFonts w:cs="Arial"/>
              </w:rPr>
            </w:pPr>
          </w:p>
        </w:tc>
      </w:tr>
      <w:tr w:rsidR="00E36E3A" w:rsidRPr="00FF0286" w14:paraId="052D8D79" w14:textId="77777777" w:rsidTr="00E36E3A">
        <w:trPr>
          <w:trHeight w:val="227"/>
          <w:jc w:val="center"/>
        </w:trPr>
        <w:tc>
          <w:tcPr>
            <w:tcW w:w="4892" w:type="dxa"/>
            <w:tcBorders>
              <w:top w:val="nil"/>
              <w:left w:val="single" w:sz="4" w:space="0" w:color="auto"/>
              <w:bottom w:val="nil"/>
              <w:right w:val="single" w:sz="4" w:space="0" w:color="auto"/>
            </w:tcBorders>
            <w:hideMark/>
          </w:tcPr>
          <w:p w14:paraId="623AC676" w14:textId="77777777" w:rsidR="00E36E3A" w:rsidRPr="00FF0286" w:rsidRDefault="00E36E3A" w:rsidP="00E36E3A">
            <w:pPr>
              <w:rPr>
                <w:rFonts w:cs="Arial"/>
              </w:rPr>
            </w:pPr>
            <w:r w:rsidRPr="00FF0286">
              <w:rPr>
                <w:rFonts w:cs="Arial"/>
              </w:rPr>
              <w:t>debelina mase za lepljenje na spodnji strani nosilca, najmanj</w:t>
            </w:r>
          </w:p>
        </w:tc>
        <w:tc>
          <w:tcPr>
            <w:tcW w:w="859" w:type="dxa"/>
            <w:tcBorders>
              <w:top w:val="nil"/>
              <w:left w:val="single" w:sz="4" w:space="0" w:color="auto"/>
              <w:bottom w:val="nil"/>
              <w:right w:val="single" w:sz="4" w:space="0" w:color="auto"/>
            </w:tcBorders>
            <w:vAlign w:val="center"/>
            <w:hideMark/>
          </w:tcPr>
          <w:p w14:paraId="03DC7FB4" w14:textId="77777777" w:rsidR="00E36E3A" w:rsidRPr="00FF0286" w:rsidRDefault="00E36E3A" w:rsidP="00E36E3A">
            <w:pPr>
              <w:rPr>
                <w:rFonts w:cs="Arial"/>
              </w:rPr>
            </w:pPr>
            <w:r w:rsidRPr="00FF0286">
              <w:rPr>
                <w:rFonts w:cs="Arial"/>
              </w:rPr>
              <w:t>mm</w:t>
            </w:r>
          </w:p>
        </w:tc>
        <w:tc>
          <w:tcPr>
            <w:tcW w:w="1149" w:type="dxa"/>
            <w:tcBorders>
              <w:top w:val="nil"/>
              <w:left w:val="single" w:sz="4" w:space="0" w:color="auto"/>
              <w:bottom w:val="nil"/>
              <w:right w:val="single" w:sz="4" w:space="0" w:color="auto"/>
            </w:tcBorders>
            <w:vAlign w:val="center"/>
            <w:hideMark/>
          </w:tcPr>
          <w:p w14:paraId="3D1BBFE8" w14:textId="77777777" w:rsidR="00E36E3A" w:rsidRPr="00FF0286" w:rsidRDefault="00E36E3A" w:rsidP="00E36E3A">
            <w:pPr>
              <w:rPr>
                <w:rFonts w:cs="Arial"/>
              </w:rPr>
            </w:pPr>
            <w:r w:rsidRPr="00FF0286">
              <w:rPr>
                <w:rFonts w:cs="Arial"/>
              </w:rPr>
              <w:t>3</w:t>
            </w:r>
          </w:p>
        </w:tc>
        <w:tc>
          <w:tcPr>
            <w:tcW w:w="1752" w:type="dxa"/>
            <w:tcBorders>
              <w:top w:val="nil"/>
              <w:left w:val="single" w:sz="4" w:space="0" w:color="auto"/>
              <w:bottom w:val="nil"/>
              <w:right w:val="single" w:sz="4" w:space="0" w:color="auto"/>
            </w:tcBorders>
            <w:vAlign w:val="center"/>
            <w:hideMark/>
          </w:tcPr>
          <w:p w14:paraId="6C9E04DD" w14:textId="77777777" w:rsidR="00E36E3A" w:rsidRPr="00FF0286" w:rsidRDefault="00E36E3A" w:rsidP="00E36E3A">
            <w:pPr>
              <w:rPr>
                <w:rFonts w:cs="Arial"/>
              </w:rPr>
            </w:pPr>
            <w:r w:rsidRPr="00FF0286">
              <w:rPr>
                <w:rFonts w:cs="Arial"/>
              </w:rPr>
              <w:t>ZTV TP-BEL/1</w:t>
            </w:r>
          </w:p>
        </w:tc>
      </w:tr>
      <w:tr w:rsidR="00E36E3A" w:rsidRPr="00FF0286" w14:paraId="7B55BBDD" w14:textId="77777777" w:rsidTr="00E36E3A">
        <w:trPr>
          <w:trHeight w:val="227"/>
          <w:jc w:val="center"/>
        </w:trPr>
        <w:tc>
          <w:tcPr>
            <w:tcW w:w="4892" w:type="dxa"/>
            <w:tcBorders>
              <w:top w:val="nil"/>
              <w:left w:val="single" w:sz="4" w:space="0" w:color="auto"/>
              <w:bottom w:val="single" w:sz="4" w:space="0" w:color="auto"/>
              <w:right w:val="single" w:sz="4" w:space="0" w:color="auto"/>
            </w:tcBorders>
            <w:hideMark/>
          </w:tcPr>
          <w:p w14:paraId="3F98FFBF" w14:textId="77777777" w:rsidR="00E36E3A" w:rsidRPr="00FF0286" w:rsidRDefault="00E36E3A" w:rsidP="00E36E3A">
            <w:pPr>
              <w:rPr>
                <w:rFonts w:cs="Arial"/>
              </w:rPr>
            </w:pPr>
            <w:r w:rsidRPr="00FF0286">
              <w:rPr>
                <w:rFonts w:cs="Arial"/>
              </w:rPr>
              <w:t>na zgornji strani</w:t>
            </w:r>
          </w:p>
        </w:tc>
        <w:tc>
          <w:tcPr>
            <w:tcW w:w="859" w:type="dxa"/>
            <w:tcBorders>
              <w:top w:val="nil"/>
              <w:left w:val="single" w:sz="4" w:space="0" w:color="auto"/>
              <w:bottom w:val="single" w:sz="4" w:space="0" w:color="auto"/>
              <w:right w:val="single" w:sz="4" w:space="0" w:color="auto"/>
            </w:tcBorders>
            <w:hideMark/>
          </w:tcPr>
          <w:p w14:paraId="6B982357" w14:textId="77777777" w:rsidR="00E36E3A" w:rsidRPr="00FF0286" w:rsidRDefault="00E36E3A" w:rsidP="00E36E3A">
            <w:pPr>
              <w:rPr>
                <w:rFonts w:cs="Arial"/>
              </w:rPr>
            </w:pPr>
            <w:r w:rsidRPr="00FF0286">
              <w:rPr>
                <w:rFonts w:cs="Arial"/>
              </w:rPr>
              <w:t>mm</w:t>
            </w:r>
          </w:p>
        </w:tc>
        <w:tc>
          <w:tcPr>
            <w:tcW w:w="1149" w:type="dxa"/>
            <w:tcBorders>
              <w:top w:val="nil"/>
              <w:left w:val="single" w:sz="4" w:space="0" w:color="auto"/>
              <w:bottom w:val="single" w:sz="4" w:space="0" w:color="auto"/>
              <w:right w:val="single" w:sz="4" w:space="0" w:color="auto"/>
            </w:tcBorders>
            <w:hideMark/>
          </w:tcPr>
          <w:p w14:paraId="4690C275" w14:textId="77777777" w:rsidR="00E36E3A" w:rsidRPr="00FF0286" w:rsidRDefault="00E36E3A" w:rsidP="00E36E3A">
            <w:pPr>
              <w:rPr>
                <w:rFonts w:cs="Arial"/>
              </w:rPr>
            </w:pPr>
            <w:r w:rsidRPr="00FF0286">
              <w:rPr>
                <w:rFonts w:cs="Arial"/>
              </w:rPr>
              <w:t>0,5-1,3</w:t>
            </w:r>
          </w:p>
        </w:tc>
        <w:tc>
          <w:tcPr>
            <w:tcW w:w="1752" w:type="dxa"/>
            <w:tcBorders>
              <w:top w:val="nil"/>
              <w:left w:val="single" w:sz="4" w:space="0" w:color="auto"/>
              <w:bottom w:val="single" w:sz="4" w:space="0" w:color="auto"/>
              <w:right w:val="single" w:sz="4" w:space="0" w:color="auto"/>
            </w:tcBorders>
          </w:tcPr>
          <w:p w14:paraId="3A80D41A" w14:textId="77777777" w:rsidR="00E36E3A" w:rsidRPr="00FF0286" w:rsidRDefault="00E36E3A" w:rsidP="00E36E3A">
            <w:pPr>
              <w:rPr>
                <w:rFonts w:cs="Arial"/>
              </w:rPr>
            </w:pPr>
          </w:p>
        </w:tc>
      </w:tr>
      <w:tr w:rsidR="00E36E3A" w:rsidRPr="00FF0286" w14:paraId="50F2C63C"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231505FF" w14:textId="77777777" w:rsidR="00E36E3A" w:rsidRPr="00FF0286" w:rsidRDefault="00E36E3A" w:rsidP="00E36E3A">
            <w:pPr>
              <w:rPr>
                <w:rFonts w:cs="Arial"/>
              </w:rPr>
            </w:pPr>
            <w:r w:rsidRPr="00FF0286">
              <w:rPr>
                <w:rFonts w:cs="Arial"/>
              </w:rPr>
              <w:t>Delež kamenih zrn večjih od 0,71 mm: največ</w:t>
            </w:r>
          </w:p>
        </w:tc>
        <w:tc>
          <w:tcPr>
            <w:tcW w:w="859" w:type="dxa"/>
            <w:tcBorders>
              <w:top w:val="single" w:sz="4" w:space="0" w:color="auto"/>
              <w:left w:val="single" w:sz="4" w:space="0" w:color="auto"/>
              <w:bottom w:val="single" w:sz="4" w:space="0" w:color="auto"/>
              <w:right w:val="single" w:sz="4" w:space="0" w:color="auto"/>
            </w:tcBorders>
            <w:vAlign w:val="center"/>
            <w:hideMark/>
          </w:tcPr>
          <w:p w14:paraId="7893D316" w14:textId="77777777" w:rsidR="00E36E3A" w:rsidRPr="00FF0286" w:rsidRDefault="00E36E3A" w:rsidP="00E36E3A">
            <w:pPr>
              <w:rPr>
                <w:rFonts w:cs="Arial"/>
              </w:rPr>
            </w:pPr>
            <w:r w:rsidRPr="00FF0286">
              <w:rPr>
                <w:rFonts w:cs="Arial"/>
              </w:rPr>
              <w:t>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5A15EFD2" w14:textId="77777777" w:rsidR="00E36E3A" w:rsidRPr="00FF0286" w:rsidRDefault="00E36E3A" w:rsidP="00E36E3A">
            <w:pPr>
              <w:rPr>
                <w:rFonts w:cs="Arial"/>
              </w:rPr>
            </w:pPr>
            <w:r w:rsidRPr="00FF0286">
              <w:rPr>
                <w:rFonts w:cs="Arial"/>
              </w:rPr>
              <w:t>5</w:t>
            </w:r>
          </w:p>
        </w:tc>
        <w:tc>
          <w:tcPr>
            <w:tcW w:w="1752" w:type="dxa"/>
            <w:tcBorders>
              <w:top w:val="single" w:sz="4" w:space="0" w:color="auto"/>
              <w:left w:val="single" w:sz="4" w:space="0" w:color="auto"/>
              <w:bottom w:val="single" w:sz="4" w:space="0" w:color="auto"/>
              <w:right w:val="single" w:sz="4" w:space="0" w:color="auto"/>
            </w:tcBorders>
            <w:vAlign w:val="center"/>
            <w:hideMark/>
          </w:tcPr>
          <w:p w14:paraId="169E3CCF" w14:textId="77777777" w:rsidR="00E36E3A" w:rsidRPr="00FF0286" w:rsidRDefault="00E36E3A" w:rsidP="00E36E3A">
            <w:pPr>
              <w:rPr>
                <w:rFonts w:cs="Arial"/>
              </w:rPr>
            </w:pPr>
            <w:r w:rsidRPr="00FF0286">
              <w:rPr>
                <w:rFonts w:cs="Arial"/>
              </w:rPr>
              <w:t xml:space="preserve">SIST </w:t>
            </w:r>
          </w:p>
          <w:p w14:paraId="4F8F8BCB" w14:textId="77777777" w:rsidR="00E36E3A" w:rsidRPr="00FF0286" w:rsidRDefault="00E36E3A" w:rsidP="00E36E3A">
            <w:pPr>
              <w:rPr>
                <w:rFonts w:cs="Arial"/>
              </w:rPr>
            </w:pPr>
            <w:r w:rsidRPr="00FF0286">
              <w:rPr>
                <w:rFonts w:cs="Arial"/>
              </w:rPr>
              <w:t>EN 993-1</w:t>
            </w:r>
          </w:p>
        </w:tc>
      </w:tr>
      <w:tr w:rsidR="00E36E3A" w:rsidRPr="00FF0286" w14:paraId="0337DBE4"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0CABBD53" w14:textId="77777777" w:rsidR="00E36E3A" w:rsidRPr="00FF0286" w:rsidRDefault="00E36E3A" w:rsidP="00E36E3A">
            <w:pPr>
              <w:rPr>
                <w:rFonts w:cs="Arial"/>
              </w:rPr>
            </w:pPr>
            <w:r w:rsidRPr="00FF0286">
              <w:rPr>
                <w:rFonts w:cs="Arial"/>
              </w:rPr>
              <w:t>Vpijanje vode – največ</w:t>
            </w:r>
          </w:p>
        </w:tc>
        <w:tc>
          <w:tcPr>
            <w:tcW w:w="859" w:type="dxa"/>
            <w:tcBorders>
              <w:top w:val="single" w:sz="4" w:space="0" w:color="auto"/>
              <w:left w:val="single" w:sz="4" w:space="0" w:color="auto"/>
              <w:bottom w:val="single" w:sz="4" w:space="0" w:color="auto"/>
              <w:right w:val="single" w:sz="4" w:space="0" w:color="auto"/>
            </w:tcBorders>
            <w:vAlign w:val="center"/>
            <w:hideMark/>
          </w:tcPr>
          <w:p w14:paraId="338ABE3E" w14:textId="77777777" w:rsidR="00E36E3A" w:rsidRPr="00FF0286" w:rsidRDefault="00E36E3A" w:rsidP="00E36E3A">
            <w:pPr>
              <w:rPr>
                <w:rFonts w:cs="Arial"/>
              </w:rPr>
            </w:pPr>
            <w:r w:rsidRPr="00FF0286">
              <w:rPr>
                <w:rFonts w:cs="Arial"/>
              </w:rPr>
              <w:t>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6CB126FD" w14:textId="77777777" w:rsidR="00E36E3A" w:rsidRPr="00FF0286" w:rsidRDefault="00E36E3A" w:rsidP="00E36E3A">
            <w:pPr>
              <w:rPr>
                <w:rFonts w:cs="Arial"/>
              </w:rPr>
            </w:pPr>
            <w:r w:rsidRPr="00FF0286">
              <w:rPr>
                <w:rFonts w:cs="Arial"/>
              </w:rPr>
              <w:t>5</w:t>
            </w:r>
          </w:p>
        </w:tc>
        <w:tc>
          <w:tcPr>
            <w:tcW w:w="1752" w:type="dxa"/>
            <w:tcBorders>
              <w:top w:val="single" w:sz="4" w:space="0" w:color="auto"/>
              <w:left w:val="single" w:sz="4" w:space="0" w:color="auto"/>
              <w:bottom w:val="single" w:sz="4" w:space="0" w:color="auto"/>
              <w:right w:val="single" w:sz="4" w:space="0" w:color="auto"/>
            </w:tcBorders>
            <w:vAlign w:val="center"/>
          </w:tcPr>
          <w:p w14:paraId="6331A946" w14:textId="77777777" w:rsidR="00E36E3A" w:rsidRPr="00FF0286" w:rsidRDefault="00E36E3A" w:rsidP="00E36E3A">
            <w:pPr>
              <w:rPr>
                <w:rFonts w:cs="Arial"/>
              </w:rPr>
            </w:pPr>
          </w:p>
        </w:tc>
      </w:tr>
      <w:tr w:rsidR="00E36E3A" w:rsidRPr="00FF0286" w14:paraId="592133D5"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10FB7E2A" w14:textId="77777777" w:rsidR="00E36E3A" w:rsidRPr="00FF0286" w:rsidRDefault="00E36E3A" w:rsidP="00E36E3A">
            <w:pPr>
              <w:rPr>
                <w:rFonts w:cs="Arial"/>
              </w:rPr>
            </w:pPr>
            <w:r w:rsidRPr="00FF0286">
              <w:rPr>
                <w:rFonts w:cs="Arial"/>
              </w:rPr>
              <w:t xml:space="preserve">Prepusnost za vodo (tlak 1 bar/24 ur) </w:t>
            </w:r>
          </w:p>
        </w:tc>
        <w:tc>
          <w:tcPr>
            <w:tcW w:w="859" w:type="dxa"/>
            <w:tcBorders>
              <w:top w:val="single" w:sz="4" w:space="0" w:color="auto"/>
              <w:left w:val="single" w:sz="4" w:space="0" w:color="auto"/>
              <w:bottom w:val="single" w:sz="4" w:space="0" w:color="auto"/>
              <w:right w:val="single" w:sz="4" w:space="0" w:color="auto"/>
            </w:tcBorders>
            <w:vAlign w:val="center"/>
            <w:hideMark/>
          </w:tcPr>
          <w:p w14:paraId="1B23DDEA" w14:textId="77777777" w:rsidR="00E36E3A" w:rsidRPr="00FF0286" w:rsidRDefault="00E36E3A" w:rsidP="00E36E3A">
            <w:pPr>
              <w:rPr>
                <w:rFonts w:cs="Arial"/>
              </w:rPr>
            </w:pPr>
            <w:r w:rsidRPr="00FF0286">
              <w:rPr>
                <w:rFonts w:cs="Arial"/>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4A051D85" w14:textId="77777777" w:rsidR="00E36E3A" w:rsidRPr="00FF0286" w:rsidRDefault="00E36E3A" w:rsidP="00E36E3A">
            <w:pPr>
              <w:rPr>
                <w:rFonts w:cs="Arial"/>
              </w:rPr>
            </w:pPr>
            <w:r w:rsidRPr="00FF0286">
              <w:rPr>
                <w:rFonts w:cs="Arial"/>
              </w:rPr>
              <w:t>vodonepro-pusten</w:t>
            </w:r>
          </w:p>
        </w:tc>
        <w:tc>
          <w:tcPr>
            <w:tcW w:w="1752" w:type="dxa"/>
            <w:tcBorders>
              <w:top w:val="single" w:sz="4" w:space="0" w:color="auto"/>
              <w:left w:val="single" w:sz="4" w:space="0" w:color="auto"/>
              <w:bottom w:val="single" w:sz="4" w:space="0" w:color="auto"/>
              <w:right w:val="single" w:sz="4" w:space="0" w:color="auto"/>
            </w:tcBorders>
            <w:vAlign w:val="center"/>
            <w:hideMark/>
          </w:tcPr>
          <w:p w14:paraId="414A440B" w14:textId="77777777" w:rsidR="00E36E3A" w:rsidRPr="00FF0286" w:rsidRDefault="00E36E3A" w:rsidP="00E36E3A">
            <w:pPr>
              <w:rPr>
                <w:rFonts w:cs="Arial"/>
              </w:rPr>
            </w:pPr>
            <w:r w:rsidRPr="00FF0286">
              <w:rPr>
                <w:rFonts w:cs="Arial"/>
              </w:rPr>
              <w:t>SIST EN 1928</w:t>
            </w:r>
          </w:p>
        </w:tc>
      </w:tr>
      <w:tr w:rsidR="00E36E3A" w:rsidRPr="00FF0286" w14:paraId="549E1A1F"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69CE6A69" w14:textId="77777777" w:rsidR="00E36E3A" w:rsidRPr="00FF0286" w:rsidRDefault="00E36E3A" w:rsidP="00E36E3A">
            <w:pPr>
              <w:rPr>
                <w:rFonts w:cs="Arial"/>
              </w:rPr>
            </w:pPr>
            <w:r w:rsidRPr="00FF0286">
              <w:rPr>
                <w:rFonts w:cs="Arial"/>
              </w:rPr>
              <w:t>Debelina traku</w:t>
            </w:r>
          </w:p>
        </w:tc>
        <w:tc>
          <w:tcPr>
            <w:tcW w:w="859" w:type="dxa"/>
            <w:tcBorders>
              <w:top w:val="single" w:sz="4" w:space="0" w:color="auto"/>
              <w:left w:val="single" w:sz="4" w:space="0" w:color="auto"/>
              <w:bottom w:val="single" w:sz="4" w:space="0" w:color="auto"/>
              <w:right w:val="single" w:sz="4" w:space="0" w:color="auto"/>
            </w:tcBorders>
            <w:vAlign w:val="center"/>
            <w:hideMark/>
          </w:tcPr>
          <w:p w14:paraId="2ED53DE6" w14:textId="77777777" w:rsidR="00E36E3A" w:rsidRPr="00FF0286" w:rsidRDefault="00E36E3A" w:rsidP="00E36E3A">
            <w:pPr>
              <w:rPr>
                <w:rFonts w:cs="Arial"/>
              </w:rPr>
            </w:pPr>
            <w:r w:rsidRPr="00FF0286">
              <w:rPr>
                <w:rFonts w:cs="Arial"/>
              </w:rPr>
              <w:t>mm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45B46EC8" w14:textId="77777777" w:rsidR="00E36E3A" w:rsidRPr="00FF0286" w:rsidRDefault="00E36E3A" w:rsidP="00E36E3A">
            <w:pPr>
              <w:rPr>
                <w:rFonts w:cs="Arial"/>
              </w:rPr>
            </w:pPr>
            <w:r w:rsidRPr="00FF0286">
              <w:rPr>
                <w:rFonts w:cs="Arial"/>
              </w:rPr>
              <w:t>≥ 5</w:t>
            </w:r>
          </w:p>
        </w:tc>
        <w:tc>
          <w:tcPr>
            <w:tcW w:w="1752" w:type="dxa"/>
            <w:tcBorders>
              <w:top w:val="single" w:sz="4" w:space="0" w:color="auto"/>
              <w:left w:val="single" w:sz="4" w:space="0" w:color="auto"/>
              <w:bottom w:val="single" w:sz="4" w:space="0" w:color="auto"/>
              <w:right w:val="single" w:sz="4" w:space="0" w:color="auto"/>
            </w:tcBorders>
            <w:vAlign w:val="center"/>
            <w:hideMark/>
          </w:tcPr>
          <w:p w14:paraId="360ABA69" w14:textId="77777777" w:rsidR="00E36E3A" w:rsidRPr="00FF0286" w:rsidRDefault="00E36E3A" w:rsidP="00E36E3A">
            <w:pPr>
              <w:rPr>
                <w:rFonts w:cs="Arial"/>
              </w:rPr>
            </w:pPr>
            <w:r w:rsidRPr="00FF0286">
              <w:rPr>
                <w:rFonts w:cs="Arial"/>
              </w:rPr>
              <w:t>SIST EN 1849-1</w:t>
            </w:r>
          </w:p>
        </w:tc>
      </w:tr>
      <w:tr w:rsidR="00E36E3A" w:rsidRPr="00FF0286" w14:paraId="3085AFC3"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505CF825" w14:textId="77777777" w:rsidR="00E36E3A" w:rsidRPr="00FF0286" w:rsidRDefault="00E36E3A" w:rsidP="00E36E3A">
            <w:pPr>
              <w:rPr>
                <w:rFonts w:cs="Arial"/>
              </w:rPr>
            </w:pPr>
            <w:r w:rsidRPr="00FF0286">
              <w:rPr>
                <w:rFonts w:cs="Arial"/>
              </w:rPr>
              <w:t>Najmanjša posamezna vrednost debeljine traku</w:t>
            </w:r>
          </w:p>
        </w:tc>
        <w:tc>
          <w:tcPr>
            <w:tcW w:w="859" w:type="dxa"/>
            <w:tcBorders>
              <w:top w:val="single" w:sz="4" w:space="0" w:color="auto"/>
              <w:left w:val="single" w:sz="4" w:space="0" w:color="auto"/>
              <w:bottom w:val="single" w:sz="4" w:space="0" w:color="auto"/>
              <w:right w:val="single" w:sz="4" w:space="0" w:color="auto"/>
            </w:tcBorders>
            <w:vAlign w:val="center"/>
            <w:hideMark/>
          </w:tcPr>
          <w:p w14:paraId="19A877F7" w14:textId="77777777" w:rsidR="00E36E3A" w:rsidRPr="00FF0286" w:rsidRDefault="00E36E3A" w:rsidP="00E36E3A">
            <w:pPr>
              <w:rPr>
                <w:rFonts w:cs="Arial"/>
              </w:rPr>
            </w:pPr>
            <w:r w:rsidRPr="00FF0286">
              <w:rPr>
                <w:rFonts w:cs="Arial"/>
              </w:rPr>
              <w:t>mm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6F0EEE02" w14:textId="77777777" w:rsidR="00E36E3A" w:rsidRPr="00FF0286" w:rsidRDefault="00E36E3A" w:rsidP="00E36E3A">
            <w:pPr>
              <w:rPr>
                <w:rFonts w:cs="Arial"/>
              </w:rPr>
            </w:pPr>
            <w:r w:rsidRPr="00FF0286">
              <w:rPr>
                <w:rFonts w:cs="Arial"/>
              </w:rPr>
              <w:t>≥ 4,7</w:t>
            </w:r>
          </w:p>
        </w:tc>
        <w:tc>
          <w:tcPr>
            <w:tcW w:w="1752" w:type="dxa"/>
            <w:tcBorders>
              <w:top w:val="single" w:sz="4" w:space="0" w:color="auto"/>
              <w:left w:val="single" w:sz="4" w:space="0" w:color="auto"/>
              <w:bottom w:val="single" w:sz="4" w:space="0" w:color="auto"/>
              <w:right w:val="single" w:sz="4" w:space="0" w:color="auto"/>
            </w:tcBorders>
            <w:vAlign w:val="center"/>
            <w:hideMark/>
          </w:tcPr>
          <w:p w14:paraId="2ACDB42B" w14:textId="77777777" w:rsidR="00E36E3A" w:rsidRPr="00FF0286" w:rsidRDefault="00E36E3A" w:rsidP="00E36E3A">
            <w:pPr>
              <w:rPr>
                <w:rFonts w:cs="Arial"/>
              </w:rPr>
            </w:pPr>
            <w:r w:rsidRPr="00FF0286">
              <w:rPr>
                <w:rFonts w:cs="Arial"/>
              </w:rPr>
              <w:t>SIST EN 1849-1</w:t>
            </w:r>
          </w:p>
        </w:tc>
      </w:tr>
    </w:tbl>
    <w:p w14:paraId="13B49306" w14:textId="77777777" w:rsidR="00E36E3A" w:rsidRPr="00FF0286" w:rsidRDefault="00E36E3A" w:rsidP="00E36E3A">
      <w:pPr>
        <w:rPr>
          <w:rFonts w:cs="Arial"/>
        </w:rPr>
      </w:pPr>
    </w:p>
    <w:p w14:paraId="11791617" w14:textId="77777777" w:rsidR="00E36E3A" w:rsidRPr="00FF0286" w:rsidRDefault="00E36E3A" w:rsidP="0018127D">
      <w:pPr>
        <w:ind w:left="1068" w:hanging="360"/>
        <w:rPr>
          <w:rFonts w:cs="Arial"/>
        </w:rPr>
      </w:pPr>
      <w:r w:rsidRPr="00FF0286">
        <w:rPr>
          <w:rFonts w:cs="Arial"/>
        </w:rPr>
        <w:t>Površina bitumenskega traku mora biti homogena, suha, brez primesi in razpok ter zaščitena s polietilensko folijo ali posipom finih kamenih zrn.</w:t>
      </w:r>
    </w:p>
    <w:p w14:paraId="6D5119B7" w14:textId="77777777" w:rsidR="00E36E3A" w:rsidRPr="00FF0286" w:rsidRDefault="00E36E3A" w:rsidP="0018127D">
      <w:pPr>
        <w:ind w:left="1068" w:hanging="360"/>
        <w:rPr>
          <w:rFonts w:cs="Arial"/>
        </w:rPr>
      </w:pPr>
      <w:r w:rsidRPr="00FF0286">
        <w:rPr>
          <w:rFonts w:cs="Arial"/>
        </w:rPr>
        <w:t>Odstopanje povprečne debeline bitumenskega traku od predpisanega ne sme biti večja od ±0,3 mm.</w:t>
      </w:r>
    </w:p>
    <w:p w14:paraId="5B546582" w14:textId="77777777" w:rsidR="00E36E3A" w:rsidRPr="00FF0286" w:rsidRDefault="00E36E3A" w:rsidP="0018127D">
      <w:pPr>
        <w:ind w:left="993" w:hanging="285"/>
        <w:rPr>
          <w:rFonts w:cs="Arial"/>
        </w:rPr>
      </w:pPr>
      <w:r w:rsidRPr="00FF0286">
        <w:rPr>
          <w:rFonts w:cs="Arial"/>
        </w:rPr>
        <w:t>Bitumenski tesnilni trak ima širino 1000 mm, robovi morajo biti ravni. Največje dovoljeno odstopanje širine znaša ±10 mm.</w:t>
      </w:r>
    </w:p>
    <w:p w14:paraId="4FC718F2" w14:textId="77777777" w:rsidR="00E36E3A" w:rsidRPr="00FF0286" w:rsidRDefault="00E36E3A" w:rsidP="0018127D">
      <w:pPr>
        <w:ind w:left="1068" w:hanging="360"/>
        <w:rPr>
          <w:rFonts w:cs="Arial"/>
        </w:rPr>
      </w:pPr>
      <w:r w:rsidRPr="00FF0286">
        <w:rPr>
          <w:rFonts w:cs="Arial"/>
        </w:rPr>
        <w:t>Če se izolacija izvaja s preklopi bitumenskih trakov, mora trak imeti obliko klina vsaj po enem vzdolžnem robu. Širina klina znaša od 80 do 100 mm.</w:t>
      </w:r>
    </w:p>
    <w:p w14:paraId="2414EB42" w14:textId="77777777" w:rsidR="00E36E3A" w:rsidRPr="00FF0286" w:rsidRDefault="00E36E3A" w:rsidP="0018127D">
      <w:pPr>
        <w:ind w:left="1068" w:hanging="360"/>
        <w:rPr>
          <w:rFonts w:cs="Arial"/>
        </w:rPr>
      </w:pPr>
      <w:r w:rsidRPr="00FF0286">
        <w:rPr>
          <w:rFonts w:cs="Arial"/>
        </w:rPr>
        <w:t>Razslojevanja bitumenskega traku po debelini ne sme biti, svitek traku pa mora ostati nedeformiran.</w:t>
      </w:r>
    </w:p>
    <w:p w14:paraId="519219AB" w14:textId="77777777" w:rsidR="00E36E3A" w:rsidRPr="00FF0286" w:rsidRDefault="00E36E3A" w:rsidP="00E36E3A">
      <w:pPr>
        <w:rPr>
          <w:rFonts w:cs="Arial"/>
        </w:rPr>
      </w:pPr>
      <w:r w:rsidRPr="00FF0286">
        <w:rPr>
          <w:rFonts w:cs="Arial"/>
        </w:rPr>
        <w:t>Tabela 3.6.33:</w:t>
      </w:r>
      <w:r w:rsidRPr="00FF0286">
        <w:rPr>
          <w:rFonts w:cs="Arial"/>
        </w:rPr>
        <w:tab/>
        <w:t xml:space="preserve">Tehnični pogoji za lastnosti bitumenskih trakov za vertikalne </w:t>
      </w:r>
      <w:r w:rsidRPr="00FF0286">
        <w:rPr>
          <w:rFonts w:cs="Arial"/>
        </w:rPr>
        <w:lastRenderedPageBreak/>
        <w:t>izolacije (SIST EN 13969)</w:t>
      </w:r>
    </w:p>
    <w:tbl>
      <w:tblPr>
        <w:tblW w:w="8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5"/>
        <w:gridCol w:w="1064"/>
        <w:gridCol w:w="1417"/>
        <w:gridCol w:w="1978"/>
      </w:tblGrid>
      <w:tr w:rsidR="00E36E3A" w:rsidRPr="00FF0286" w14:paraId="63578E50" w14:textId="77777777" w:rsidTr="00E36E3A">
        <w:trPr>
          <w:trHeight w:val="227"/>
          <w:jc w:val="center"/>
        </w:trPr>
        <w:tc>
          <w:tcPr>
            <w:tcW w:w="4215" w:type="dxa"/>
            <w:tcBorders>
              <w:top w:val="single" w:sz="4" w:space="0" w:color="auto"/>
              <w:left w:val="single" w:sz="4" w:space="0" w:color="auto"/>
              <w:bottom w:val="single" w:sz="4" w:space="0" w:color="auto"/>
              <w:right w:val="single" w:sz="4" w:space="0" w:color="auto"/>
            </w:tcBorders>
            <w:vAlign w:val="center"/>
            <w:hideMark/>
          </w:tcPr>
          <w:p w14:paraId="6CEF9507" w14:textId="77777777" w:rsidR="00E36E3A" w:rsidRPr="00FF0286" w:rsidRDefault="00E36E3A" w:rsidP="00E36E3A">
            <w:pPr>
              <w:rPr>
                <w:rFonts w:cs="Arial"/>
              </w:rPr>
            </w:pPr>
            <w:r w:rsidRPr="00FF0286">
              <w:rPr>
                <w:rFonts w:cs="Arial"/>
              </w:rPr>
              <w:t xml:space="preserve">Lastnosti bitumenskih trakov </w:t>
            </w:r>
          </w:p>
        </w:tc>
        <w:tc>
          <w:tcPr>
            <w:tcW w:w="1064" w:type="dxa"/>
            <w:tcBorders>
              <w:top w:val="single" w:sz="4" w:space="0" w:color="auto"/>
              <w:left w:val="single" w:sz="4" w:space="0" w:color="auto"/>
              <w:bottom w:val="single" w:sz="4" w:space="0" w:color="auto"/>
              <w:right w:val="single" w:sz="4" w:space="0" w:color="auto"/>
            </w:tcBorders>
            <w:vAlign w:val="center"/>
            <w:hideMark/>
          </w:tcPr>
          <w:p w14:paraId="3E351A90" w14:textId="77777777" w:rsidR="00E36E3A" w:rsidRPr="00FF0286" w:rsidRDefault="00E36E3A" w:rsidP="00E36E3A">
            <w:pPr>
              <w:rPr>
                <w:rFonts w:cs="Arial"/>
              </w:rPr>
            </w:pPr>
            <w:r w:rsidRPr="00FF0286">
              <w:rPr>
                <w:rFonts w:cs="Arial"/>
              </w:rPr>
              <w:t>Enota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648EB3E" w14:textId="77777777" w:rsidR="00E36E3A" w:rsidRPr="00FF0286" w:rsidRDefault="00E36E3A" w:rsidP="00E36E3A">
            <w:pPr>
              <w:rPr>
                <w:rFonts w:cs="Arial"/>
              </w:rPr>
            </w:pPr>
            <w:r w:rsidRPr="00FF0286">
              <w:rPr>
                <w:rFonts w:cs="Arial"/>
              </w:rPr>
              <w:t>Zahtevana vrednost</w:t>
            </w:r>
          </w:p>
        </w:tc>
        <w:tc>
          <w:tcPr>
            <w:tcW w:w="1978" w:type="dxa"/>
            <w:tcBorders>
              <w:top w:val="single" w:sz="4" w:space="0" w:color="auto"/>
              <w:left w:val="single" w:sz="4" w:space="0" w:color="auto"/>
              <w:bottom w:val="single" w:sz="4" w:space="0" w:color="auto"/>
              <w:right w:val="single" w:sz="4" w:space="0" w:color="auto"/>
            </w:tcBorders>
            <w:vAlign w:val="center"/>
            <w:hideMark/>
          </w:tcPr>
          <w:p w14:paraId="067576B4" w14:textId="77777777" w:rsidR="00E36E3A" w:rsidRPr="00FF0286" w:rsidRDefault="00E36E3A" w:rsidP="00E36E3A">
            <w:pPr>
              <w:rPr>
                <w:rFonts w:cs="Arial"/>
              </w:rPr>
            </w:pPr>
            <w:r w:rsidRPr="00FF0286">
              <w:rPr>
                <w:rFonts w:cs="Arial"/>
              </w:rPr>
              <w:t>Standard</w:t>
            </w:r>
          </w:p>
        </w:tc>
      </w:tr>
      <w:tr w:rsidR="00E36E3A" w:rsidRPr="00FF0286" w14:paraId="62A69239" w14:textId="77777777" w:rsidTr="00E36E3A">
        <w:trPr>
          <w:trHeight w:val="227"/>
          <w:jc w:val="center"/>
        </w:trPr>
        <w:tc>
          <w:tcPr>
            <w:tcW w:w="4215" w:type="dxa"/>
            <w:tcBorders>
              <w:top w:val="single" w:sz="4" w:space="0" w:color="auto"/>
              <w:left w:val="single" w:sz="4" w:space="0" w:color="auto"/>
              <w:bottom w:val="nil"/>
              <w:right w:val="single" w:sz="4" w:space="0" w:color="auto"/>
            </w:tcBorders>
            <w:hideMark/>
          </w:tcPr>
          <w:p w14:paraId="30FB725F" w14:textId="77777777" w:rsidR="00E36E3A" w:rsidRPr="00FF0286" w:rsidRDefault="00E36E3A" w:rsidP="00E36E3A">
            <w:pPr>
              <w:rPr>
                <w:rFonts w:cs="Arial"/>
              </w:rPr>
            </w:pPr>
            <w:r w:rsidRPr="00FF0286">
              <w:rPr>
                <w:rFonts w:cs="Arial"/>
              </w:rPr>
              <w:t>Obstojnost pri 0o C</w:t>
            </w:r>
          </w:p>
        </w:tc>
        <w:tc>
          <w:tcPr>
            <w:tcW w:w="1064" w:type="dxa"/>
            <w:tcBorders>
              <w:top w:val="single" w:sz="4" w:space="0" w:color="auto"/>
              <w:left w:val="single" w:sz="4" w:space="0" w:color="auto"/>
              <w:bottom w:val="nil"/>
              <w:right w:val="single" w:sz="4" w:space="0" w:color="auto"/>
            </w:tcBorders>
            <w:hideMark/>
          </w:tcPr>
          <w:p w14:paraId="395F8226" w14:textId="77777777" w:rsidR="00E36E3A" w:rsidRPr="00FF0286" w:rsidRDefault="00E36E3A" w:rsidP="00E36E3A">
            <w:pPr>
              <w:rPr>
                <w:rFonts w:cs="Arial"/>
              </w:rPr>
            </w:pPr>
            <w:r w:rsidRPr="00FF0286">
              <w:rPr>
                <w:rFonts w:cs="Arial"/>
              </w:rPr>
              <w:t>-</w:t>
            </w:r>
          </w:p>
        </w:tc>
        <w:tc>
          <w:tcPr>
            <w:tcW w:w="1417" w:type="dxa"/>
            <w:tcBorders>
              <w:top w:val="single" w:sz="4" w:space="0" w:color="auto"/>
              <w:left w:val="single" w:sz="4" w:space="0" w:color="auto"/>
              <w:bottom w:val="nil"/>
              <w:right w:val="single" w:sz="4" w:space="0" w:color="auto"/>
            </w:tcBorders>
            <w:hideMark/>
          </w:tcPr>
          <w:p w14:paraId="2010CB44" w14:textId="77777777" w:rsidR="00E36E3A" w:rsidRPr="00FF0286" w:rsidRDefault="00E36E3A" w:rsidP="00E36E3A">
            <w:pPr>
              <w:rPr>
                <w:rFonts w:cs="Arial"/>
              </w:rPr>
            </w:pPr>
            <w:r w:rsidRPr="00FF0286">
              <w:rPr>
                <w:rFonts w:cs="Arial"/>
              </w:rPr>
              <w:t>postojan</w:t>
            </w:r>
          </w:p>
        </w:tc>
        <w:tc>
          <w:tcPr>
            <w:tcW w:w="1978" w:type="dxa"/>
            <w:tcBorders>
              <w:top w:val="single" w:sz="4" w:space="0" w:color="auto"/>
              <w:left w:val="single" w:sz="4" w:space="0" w:color="auto"/>
              <w:bottom w:val="nil"/>
              <w:right w:val="single" w:sz="4" w:space="0" w:color="auto"/>
            </w:tcBorders>
            <w:hideMark/>
          </w:tcPr>
          <w:p w14:paraId="3F52B2EA" w14:textId="77777777" w:rsidR="00E36E3A" w:rsidRPr="00FF0286" w:rsidRDefault="00E36E3A" w:rsidP="00E36E3A">
            <w:pPr>
              <w:rPr>
                <w:rFonts w:cs="Arial"/>
              </w:rPr>
            </w:pPr>
            <w:r w:rsidRPr="00FF0286">
              <w:rPr>
                <w:rFonts w:cs="Arial"/>
              </w:rPr>
              <w:t>SIST EN 1109</w:t>
            </w:r>
          </w:p>
        </w:tc>
      </w:tr>
      <w:tr w:rsidR="00E36E3A" w:rsidRPr="00FF0286" w14:paraId="6568D80B" w14:textId="77777777" w:rsidTr="00E36E3A">
        <w:trPr>
          <w:trHeight w:val="227"/>
          <w:jc w:val="center"/>
        </w:trPr>
        <w:tc>
          <w:tcPr>
            <w:tcW w:w="4215" w:type="dxa"/>
            <w:tcBorders>
              <w:top w:val="nil"/>
              <w:left w:val="single" w:sz="4" w:space="0" w:color="auto"/>
              <w:bottom w:val="nil"/>
              <w:right w:val="single" w:sz="4" w:space="0" w:color="auto"/>
            </w:tcBorders>
            <w:hideMark/>
          </w:tcPr>
          <w:p w14:paraId="2B447F08" w14:textId="77777777" w:rsidR="00E36E3A" w:rsidRPr="00FF0286" w:rsidRDefault="00E36E3A" w:rsidP="00E36E3A">
            <w:pPr>
              <w:rPr>
                <w:rFonts w:cs="Arial"/>
              </w:rPr>
            </w:pPr>
            <w:r w:rsidRPr="00FF0286">
              <w:rPr>
                <w:rFonts w:cs="Arial"/>
              </w:rPr>
              <w:t>Obstojnost pri 70o C</w:t>
            </w:r>
          </w:p>
        </w:tc>
        <w:tc>
          <w:tcPr>
            <w:tcW w:w="1064" w:type="dxa"/>
            <w:tcBorders>
              <w:top w:val="nil"/>
              <w:left w:val="single" w:sz="4" w:space="0" w:color="auto"/>
              <w:bottom w:val="nil"/>
              <w:right w:val="single" w:sz="4" w:space="0" w:color="auto"/>
            </w:tcBorders>
          </w:tcPr>
          <w:p w14:paraId="7DCA2613" w14:textId="77777777" w:rsidR="00E36E3A" w:rsidRPr="00FF0286" w:rsidRDefault="00E36E3A" w:rsidP="00E36E3A">
            <w:pPr>
              <w:rPr>
                <w:rFonts w:cs="Arial"/>
              </w:rPr>
            </w:pPr>
          </w:p>
        </w:tc>
        <w:tc>
          <w:tcPr>
            <w:tcW w:w="1417" w:type="dxa"/>
            <w:tcBorders>
              <w:top w:val="nil"/>
              <w:left w:val="single" w:sz="4" w:space="0" w:color="auto"/>
              <w:bottom w:val="nil"/>
              <w:right w:val="single" w:sz="4" w:space="0" w:color="auto"/>
            </w:tcBorders>
          </w:tcPr>
          <w:p w14:paraId="4F23B4BE" w14:textId="77777777" w:rsidR="00E36E3A" w:rsidRPr="00FF0286" w:rsidRDefault="00E36E3A" w:rsidP="00E36E3A">
            <w:pPr>
              <w:rPr>
                <w:rFonts w:cs="Arial"/>
              </w:rPr>
            </w:pPr>
          </w:p>
        </w:tc>
        <w:tc>
          <w:tcPr>
            <w:tcW w:w="1978" w:type="dxa"/>
            <w:tcBorders>
              <w:top w:val="nil"/>
              <w:left w:val="single" w:sz="4" w:space="0" w:color="auto"/>
              <w:bottom w:val="nil"/>
              <w:right w:val="single" w:sz="4" w:space="0" w:color="auto"/>
            </w:tcBorders>
            <w:hideMark/>
          </w:tcPr>
          <w:p w14:paraId="27D9B105" w14:textId="77777777" w:rsidR="00E36E3A" w:rsidRPr="00FF0286" w:rsidRDefault="00E36E3A" w:rsidP="00E36E3A">
            <w:pPr>
              <w:rPr>
                <w:rFonts w:cs="Arial"/>
              </w:rPr>
            </w:pPr>
            <w:r w:rsidRPr="00FF0286">
              <w:rPr>
                <w:rFonts w:cs="Arial"/>
              </w:rPr>
              <w:t>SIST EN 1110</w:t>
            </w:r>
          </w:p>
        </w:tc>
      </w:tr>
      <w:tr w:rsidR="00E36E3A" w:rsidRPr="00FF0286" w14:paraId="149A6014" w14:textId="77777777" w:rsidTr="00E36E3A">
        <w:trPr>
          <w:trHeight w:val="227"/>
          <w:jc w:val="center"/>
        </w:trPr>
        <w:tc>
          <w:tcPr>
            <w:tcW w:w="4215" w:type="dxa"/>
            <w:tcBorders>
              <w:top w:val="nil"/>
              <w:left w:val="single" w:sz="4" w:space="0" w:color="auto"/>
              <w:bottom w:val="nil"/>
              <w:right w:val="single" w:sz="4" w:space="0" w:color="auto"/>
            </w:tcBorders>
            <w:hideMark/>
          </w:tcPr>
          <w:p w14:paraId="023505ED" w14:textId="77777777" w:rsidR="00E36E3A" w:rsidRPr="00FF0286" w:rsidRDefault="00E36E3A" w:rsidP="00E36E3A">
            <w:pPr>
              <w:rPr>
                <w:rFonts w:cs="Arial"/>
              </w:rPr>
            </w:pPr>
            <w:r w:rsidRPr="00FF0286">
              <w:rPr>
                <w:rFonts w:cs="Arial"/>
              </w:rPr>
              <w:t>Pretržna sila, vzdolžno in prečno:</w:t>
            </w:r>
          </w:p>
        </w:tc>
        <w:tc>
          <w:tcPr>
            <w:tcW w:w="1064" w:type="dxa"/>
            <w:tcBorders>
              <w:top w:val="nil"/>
              <w:left w:val="single" w:sz="4" w:space="0" w:color="auto"/>
              <w:bottom w:val="nil"/>
              <w:right w:val="single" w:sz="4" w:space="0" w:color="auto"/>
            </w:tcBorders>
          </w:tcPr>
          <w:p w14:paraId="4731061A" w14:textId="77777777" w:rsidR="00E36E3A" w:rsidRPr="00FF0286" w:rsidRDefault="00E36E3A" w:rsidP="00E36E3A">
            <w:pPr>
              <w:rPr>
                <w:rFonts w:cs="Arial"/>
              </w:rPr>
            </w:pPr>
          </w:p>
        </w:tc>
        <w:tc>
          <w:tcPr>
            <w:tcW w:w="1417" w:type="dxa"/>
            <w:tcBorders>
              <w:top w:val="nil"/>
              <w:left w:val="single" w:sz="4" w:space="0" w:color="auto"/>
              <w:bottom w:val="nil"/>
              <w:right w:val="single" w:sz="4" w:space="0" w:color="auto"/>
            </w:tcBorders>
          </w:tcPr>
          <w:p w14:paraId="3EC3E558" w14:textId="77777777" w:rsidR="00E36E3A" w:rsidRPr="00FF0286" w:rsidRDefault="00E36E3A" w:rsidP="00E36E3A">
            <w:pPr>
              <w:rPr>
                <w:rFonts w:cs="Arial"/>
              </w:rPr>
            </w:pPr>
          </w:p>
        </w:tc>
        <w:tc>
          <w:tcPr>
            <w:tcW w:w="1978" w:type="dxa"/>
            <w:tcBorders>
              <w:top w:val="nil"/>
              <w:left w:val="single" w:sz="4" w:space="0" w:color="auto"/>
              <w:bottom w:val="nil"/>
              <w:right w:val="single" w:sz="4" w:space="0" w:color="auto"/>
            </w:tcBorders>
            <w:hideMark/>
          </w:tcPr>
          <w:p w14:paraId="7C423FE6" w14:textId="77777777" w:rsidR="00E36E3A" w:rsidRPr="00FF0286" w:rsidRDefault="00E36E3A" w:rsidP="00E36E3A">
            <w:pPr>
              <w:rPr>
                <w:rFonts w:cs="Arial"/>
              </w:rPr>
            </w:pPr>
            <w:r w:rsidRPr="00FF0286">
              <w:rPr>
                <w:rFonts w:cs="Arial"/>
              </w:rPr>
              <w:t>SIST EN 12311-1</w:t>
            </w:r>
          </w:p>
        </w:tc>
      </w:tr>
      <w:tr w:rsidR="00E36E3A" w:rsidRPr="00FF0286" w14:paraId="601BEBD9" w14:textId="77777777" w:rsidTr="00E36E3A">
        <w:trPr>
          <w:trHeight w:val="227"/>
          <w:jc w:val="center"/>
        </w:trPr>
        <w:tc>
          <w:tcPr>
            <w:tcW w:w="4215" w:type="dxa"/>
            <w:tcBorders>
              <w:top w:val="nil"/>
              <w:left w:val="single" w:sz="4" w:space="0" w:color="auto"/>
              <w:bottom w:val="nil"/>
              <w:right w:val="single" w:sz="4" w:space="0" w:color="auto"/>
            </w:tcBorders>
            <w:hideMark/>
          </w:tcPr>
          <w:p w14:paraId="0164AD1F" w14:textId="77777777" w:rsidR="00E36E3A" w:rsidRPr="00FF0286" w:rsidRDefault="00E36E3A" w:rsidP="00E36E3A">
            <w:pPr>
              <w:rPr>
                <w:rFonts w:cs="Arial"/>
              </w:rPr>
            </w:pPr>
            <w:r w:rsidRPr="00FF0286">
              <w:rPr>
                <w:rFonts w:cs="Arial"/>
              </w:rPr>
              <w:t>nosilec stekleni voal: najmanj</w:t>
            </w:r>
          </w:p>
        </w:tc>
        <w:tc>
          <w:tcPr>
            <w:tcW w:w="1064" w:type="dxa"/>
            <w:tcBorders>
              <w:top w:val="nil"/>
              <w:left w:val="single" w:sz="4" w:space="0" w:color="auto"/>
              <w:bottom w:val="nil"/>
              <w:right w:val="single" w:sz="4" w:space="0" w:color="auto"/>
            </w:tcBorders>
            <w:hideMark/>
          </w:tcPr>
          <w:p w14:paraId="0E52272D" w14:textId="77777777" w:rsidR="00E36E3A" w:rsidRPr="00FF0286" w:rsidRDefault="00E36E3A" w:rsidP="00E36E3A">
            <w:pPr>
              <w:rPr>
                <w:rFonts w:cs="Arial"/>
              </w:rPr>
            </w:pPr>
            <w:r w:rsidRPr="00FF0286">
              <w:rPr>
                <w:rFonts w:cs="Arial"/>
              </w:rPr>
              <w:t>N</w:t>
            </w:r>
          </w:p>
        </w:tc>
        <w:tc>
          <w:tcPr>
            <w:tcW w:w="1417" w:type="dxa"/>
            <w:tcBorders>
              <w:top w:val="nil"/>
              <w:left w:val="single" w:sz="4" w:space="0" w:color="auto"/>
              <w:bottom w:val="nil"/>
              <w:right w:val="single" w:sz="4" w:space="0" w:color="auto"/>
            </w:tcBorders>
            <w:hideMark/>
          </w:tcPr>
          <w:p w14:paraId="00B5A393" w14:textId="77777777" w:rsidR="00E36E3A" w:rsidRPr="00FF0286" w:rsidRDefault="00E36E3A" w:rsidP="00E36E3A">
            <w:pPr>
              <w:rPr>
                <w:rFonts w:cs="Arial"/>
              </w:rPr>
            </w:pPr>
            <w:r w:rsidRPr="00FF0286">
              <w:rPr>
                <w:rFonts w:cs="Arial"/>
              </w:rPr>
              <w:t>300/200</w:t>
            </w:r>
          </w:p>
        </w:tc>
        <w:tc>
          <w:tcPr>
            <w:tcW w:w="1978" w:type="dxa"/>
            <w:tcBorders>
              <w:top w:val="nil"/>
              <w:left w:val="single" w:sz="4" w:space="0" w:color="auto"/>
              <w:bottom w:val="nil"/>
              <w:right w:val="single" w:sz="4" w:space="0" w:color="auto"/>
            </w:tcBorders>
          </w:tcPr>
          <w:p w14:paraId="5350DC2F" w14:textId="77777777" w:rsidR="00E36E3A" w:rsidRPr="00FF0286" w:rsidRDefault="00E36E3A" w:rsidP="00E36E3A">
            <w:pPr>
              <w:rPr>
                <w:rFonts w:cs="Arial"/>
              </w:rPr>
            </w:pPr>
          </w:p>
        </w:tc>
      </w:tr>
      <w:tr w:rsidR="00E36E3A" w:rsidRPr="00FF0286" w14:paraId="6ACF84C3" w14:textId="77777777" w:rsidTr="00E36E3A">
        <w:trPr>
          <w:trHeight w:val="227"/>
          <w:jc w:val="center"/>
        </w:trPr>
        <w:tc>
          <w:tcPr>
            <w:tcW w:w="4215" w:type="dxa"/>
            <w:tcBorders>
              <w:top w:val="nil"/>
              <w:left w:val="single" w:sz="4" w:space="0" w:color="auto"/>
              <w:bottom w:val="nil"/>
              <w:right w:val="single" w:sz="4" w:space="0" w:color="auto"/>
            </w:tcBorders>
            <w:hideMark/>
          </w:tcPr>
          <w:p w14:paraId="2A33DFB1" w14:textId="77777777" w:rsidR="00E36E3A" w:rsidRPr="00FF0286" w:rsidRDefault="00E36E3A" w:rsidP="00E36E3A">
            <w:pPr>
              <w:rPr>
                <w:rFonts w:cs="Arial"/>
              </w:rPr>
            </w:pPr>
            <w:r w:rsidRPr="00FF0286">
              <w:rPr>
                <w:rFonts w:cs="Arial"/>
              </w:rPr>
              <w:t xml:space="preserve">nosilec poliesterski, polipropilenski filc: </w:t>
            </w:r>
          </w:p>
          <w:p w14:paraId="23194672" w14:textId="77777777" w:rsidR="00E36E3A" w:rsidRPr="00FF0286" w:rsidRDefault="00E36E3A" w:rsidP="00E36E3A">
            <w:pPr>
              <w:rPr>
                <w:rFonts w:cs="Arial"/>
              </w:rPr>
            </w:pPr>
            <w:r w:rsidRPr="00FF0286">
              <w:rPr>
                <w:rFonts w:cs="Arial"/>
              </w:rPr>
              <w:t xml:space="preserve">     najmanj</w:t>
            </w:r>
          </w:p>
        </w:tc>
        <w:tc>
          <w:tcPr>
            <w:tcW w:w="1064" w:type="dxa"/>
            <w:tcBorders>
              <w:top w:val="nil"/>
              <w:left w:val="single" w:sz="4" w:space="0" w:color="auto"/>
              <w:bottom w:val="nil"/>
              <w:right w:val="single" w:sz="4" w:space="0" w:color="auto"/>
            </w:tcBorders>
            <w:vAlign w:val="bottom"/>
            <w:hideMark/>
          </w:tcPr>
          <w:p w14:paraId="1BB03F49" w14:textId="77777777" w:rsidR="00E36E3A" w:rsidRPr="00FF0286" w:rsidRDefault="00E36E3A" w:rsidP="00E36E3A">
            <w:pPr>
              <w:rPr>
                <w:rFonts w:cs="Arial"/>
              </w:rPr>
            </w:pPr>
            <w:r w:rsidRPr="00FF0286">
              <w:rPr>
                <w:rFonts w:cs="Arial"/>
              </w:rPr>
              <w:t>N</w:t>
            </w:r>
          </w:p>
        </w:tc>
        <w:tc>
          <w:tcPr>
            <w:tcW w:w="1417" w:type="dxa"/>
            <w:tcBorders>
              <w:top w:val="nil"/>
              <w:left w:val="single" w:sz="4" w:space="0" w:color="auto"/>
              <w:bottom w:val="nil"/>
              <w:right w:val="single" w:sz="4" w:space="0" w:color="auto"/>
            </w:tcBorders>
            <w:vAlign w:val="bottom"/>
            <w:hideMark/>
          </w:tcPr>
          <w:p w14:paraId="53788C04" w14:textId="77777777" w:rsidR="00E36E3A" w:rsidRPr="00FF0286" w:rsidRDefault="00E36E3A" w:rsidP="00E36E3A">
            <w:pPr>
              <w:rPr>
                <w:rFonts w:cs="Arial"/>
              </w:rPr>
            </w:pPr>
            <w:r w:rsidRPr="00FF0286">
              <w:rPr>
                <w:rFonts w:cs="Arial"/>
              </w:rPr>
              <w:t>300/300</w:t>
            </w:r>
          </w:p>
        </w:tc>
        <w:tc>
          <w:tcPr>
            <w:tcW w:w="1978" w:type="dxa"/>
            <w:tcBorders>
              <w:top w:val="nil"/>
              <w:left w:val="single" w:sz="4" w:space="0" w:color="auto"/>
              <w:bottom w:val="nil"/>
              <w:right w:val="single" w:sz="4" w:space="0" w:color="auto"/>
            </w:tcBorders>
            <w:vAlign w:val="bottom"/>
            <w:hideMark/>
          </w:tcPr>
          <w:p w14:paraId="52A04DA5" w14:textId="77777777" w:rsidR="00E36E3A" w:rsidRPr="00FF0286" w:rsidRDefault="00E36E3A" w:rsidP="00E36E3A">
            <w:pPr>
              <w:rPr>
                <w:rFonts w:cs="Arial"/>
              </w:rPr>
            </w:pPr>
            <w:r w:rsidRPr="00FF0286">
              <w:rPr>
                <w:rFonts w:cs="Arial"/>
              </w:rPr>
              <w:t>SIST EN 12311-1</w:t>
            </w:r>
          </w:p>
        </w:tc>
      </w:tr>
      <w:tr w:rsidR="00E36E3A" w:rsidRPr="00FF0286" w14:paraId="6362835F" w14:textId="77777777" w:rsidTr="00E36E3A">
        <w:trPr>
          <w:trHeight w:val="227"/>
          <w:jc w:val="center"/>
        </w:trPr>
        <w:tc>
          <w:tcPr>
            <w:tcW w:w="4215" w:type="dxa"/>
            <w:tcBorders>
              <w:top w:val="nil"/>
              <w:left w:val="single" w:sz="4" w:space="0" w:color="auto"/>
              <w:bottom w:val="nil"/>
              <w:right w:val="single" w:sz="4" w:space="0" w:color="auto"/>
            </w:tcBorders>
            <w:hideMark/>
          </w:tcPr>
          <w:p w14:paraId="3625142B" w14:textId="77777777" w:rsidR="00E36E3A" w:rsidRPr="00FF0286" w:rsidRDefault="00E36E3A" w:rsidP="00E36E3A">
            <w:pPr>
              <w:rPr>
                <w:rFonts w:cs="Arial"/>
              </w:rPr>
            </w:pPr>
            <w:r w:rsidRPr="00FF0286">
              <w:rPr>
                <w:rFonts w:cs="Arial"/>
              </w:rPr>
              <w:t>Raztezek pri pretrgu:</w:t>
            </w:r>
          </w:p>
        </w:tc>
        <w:tc>
          <w:tcPr>
            <w:tcW w:w="1064" w:type="dxa"/>
            <w:tcBorders>
              <w:top w:val="nil"/>
              <w:left w:val="single" w:sz="4" w:space="0" w:color="auto"/>
              <w:bottom w:val="nil"/>
              <w:right w:val="single" w:sz="4" w:space="0" w:color="auto"/>
            </w:tcBorders>
          </w:tcPr>
          <w:p w14:paraId="47837BAE" w14:textId="77777777" w:rsidR="00E36E3A" w:rsidRPr="00FF0286" w:rsidRDefault="00E36E3A" w:rsidP="00E36E3A">
            <w:pPr>
              <w:rPr>
                <w:rFonts w:cs="Arial"/>
              </w:rPr>
            </w:pPr>
          </w:p>
        </w:tc>
        <w:tc>
          <w:tcPr>
            <w:tcW w:w="1417" w:type="dxa"/>
            <w:tcBorders>
              <w:top w:val="nil"/>
              <w:left w:val="single" w:sz="4" w:space="0" w:color="auto"/>
              <w:bottom w:val="nil"/>
              <w:right w:val="single" w:sz="4" w:space="0" w:color="auto"/>
            </w:tcBorders>
          </w:tcPr>
          <w:p w14:paraId="1A2C95AF" w14:textId="77777777" w:rsidR="00E36E3A" w:rsidRPr="00FF0286" w:rsidRDefault="00E36E3A" w:rsidP="00E36E3A">
            <w:pPr>
              <w:rPr>
                <w:rFonts w:cs="Arial"/>
              </w:rPr>
            </w:pPr>
          </w:p>
        </w:tc>
        <w:tc>
          <w:tcPr>
            <w:tcW w:w="1978" w:type="dxa"/>
            <w:tcBorders>
              <w:top w:val="nil"/>
              <w:left w:val="single" w:sz="4" w:space="0" w:color="auto"/>
              <w:bottom w:val="nil"/>
              <w:right w:val="single" w:sz="4" w:space="0" w:color="auto"/>
            </w:tcBorders>
          </w:tcPr>
          <w:p w14:paraId="3B771B63" w14:textId="77777777" w:rsidR="00E36E3A" w:rsidRPr="00FF0286" w:rsidRDefault="00E36E3A" w:rsidP="00E36E3A">
            <w:pPr>
              <w:rPr>
                <w:rFonts w:cs="Arial"/>
              </w:rPr>
            </w:pPr>
          </w:p>
        </w:tc>
      </w:tr>
      <w:tr w:rsidR="00E36E3A" w:rsidRPr="00FF0286" w14:paraId="730F72E0" w14:textId="77777777" w:rsidTr="00E36E3A">
        <w:trPr>
          <w:trHeight w:val="227"/>
          <w:jc w:val="center"/>
        </w:trPr>
        <w:tc>
          <w:tcPr>
            <w:tcW w:w="4215" w:type="dxa"/>
            <w:tcBorders>
              <w:top w:val="nil"/>
              <w:left w:val="single" w:sz="4" w:space="0" w:color="auto"/>
              <w:bottom w:val="nil"/>
              <w:right w:val="single" w:sz="4" w:space="0" w:color="auto"/>
            </w:tcBorders>
            <w:hideMark/>
          </w:tcPr>
          <w:p w14:paraId="5556CE9E" w14:textId="77777777" w:rsidR="00E36E3A" w:rsidRPr="00FF0286" w:rsidRDefault="00E36E3A" w:rsidP="00E36E3A">
            <w:pPr>
              <w:rPr>
                <w:rFonts w:cs="Arial"/>
              </w:rPr>
            </w:pPr>
            <w:r w:rsidRPr="00FF0286">
              <w:rPr>
                <w:rFonts w:cs="Arial"/>
              </w:rPr>
              <w:t>nosilec stekleni voala: najmanj</w:t>
            </w:r>
          </w:p>
        </w:tc>
        <w:tc>
          <w:tcPr>
            <w:tcW w:w="1064" w:type="dxa"/>
            <w:tcBorders>
              <w:top w:val="nil"/>
              <w:left w:val="single" w:sz="4" w:space="0" w:color="auto"/>
              <w:bottom w:val="nil"/>
              <w:right w:val="single" w:sz="4" w:space="0" w:color="auto"/>
            </w:tcBorders>
            <w:hideMark/>
          </w:tcPr>
          <w:p w14:paraId="7E416DF1" w14:textId="77777777" w:rsidR="00E36E3A" w:rsidRPr="00FF0286" w:rsidRDefault="00E36E3A" w:rsidP="00E36E3A">
            <w:pPr>
              <w:rPr>
                <w:rFonts w:cs="Arial"/>
              </w:rPr>
            </w:pPr>
            <w:r w:rsidRPr="00FF0286">
              <w:rPr>
                <w:rFonts w:cs="Arial"/>
              </w:rPr>
              <w:t>%</w:t>
            </w:r>
          </w:p>
        </w:tc>
        <w:tc>
          <w:tcPr>
            <w:tcW w:w="1417" w:type="dxa"/>
            <w:tcBorders>
              <w:top w:val="nil"/>
              <w:left w:val="single" w:sz="4" w:space="0" w:color="auto"/>
              <w:bottom w:val="nil"/>
              <w:right w:val="single" w:sz="4" w:space="0" w:color="auto"/>
            </w:tcBorders>
            <w:hideMark/>
          </w:tcPr>
          <w:p w14:paraId="2F23C1FE" w14:textId="77777777" w:rsidR="00E36E3A" w:rsidRPr="00FF0286" w:rsidRDefault="00E36E3A" w:rsidP="00E36E3A">
            <w:pPr>
              <w:rPr>
                <w:rFonts w:cs="Arial"/>
              </w:rPr>
            </w:pPr>
            <w:r w:rsidRPr="00FF0286">
              <w:rPr>
                <w:rFonts w:cs="Arial"/>
              </w:rPr>
              <w:t>2</w:t>
            </w:r>
          </w:p>
        </w:tc>
        <w:tc>
          <w:tcPr>
            <w:tcW w:w="1978" w:type="dxa"/>
            <w:tcBorders>
              <w:top w:val="nil"/>
              <w:left w:val="single" w:sz="4" w:space="0" w:color="auto"/>
              <w:bottom w:val="nil"/>
              <w:right w:val="single" w:sz="4" w:space="0" w:color="auto"/>
            </w:tcBorders>
          </w:tcPr>
          <w:p w14:paraId="09D60877" w14:textId="77777777" w:rsidR="00E36E3A" w:rsidRPr="00FF0286" w:rsidRDefault="00E36E3A" w:rsidP="00E36E3A">
            <w:pPr>
              <w:rPr>
                <w:rFonts w:cs="Arial"/>
              </w:rPr>
            </w:pPr>
          </w:p>
        </w:tc>
      </w:tr>
      <w:tr w:rsidR="00E36E3A" w:rsidRPr="00FF0286" w14:paraId="00541D11" w14:textId="77777777" w:rsidTr="00E36E3A">
        <w:trPr>
          <w:trHeight w:val="227"/>
          <w:jc w:val="center"/>
        </w:trPr>
        <w:tc>
          <w:tcPr>
            <w:tcW w:w="4215" w:type="dxa"/>
            <w:tcBorders>
              <w:top w:val="nil"/>
              <w:left w:val="single" w:sz="4" w:space="0" w:color="auto"/>
              <w:bottom w:val="nil"/>
              <w:right w:val="single" w:sz="4" w:space="0" w:color="auto"/>
            </w:tcBorders>
            <w:hideMark/>
          </w:tcPr>
          <w:p w14:paraId="32B6FDAD" w14:textId="77777777" w:rsidR="00E36E3A" w:rsidRPr="00FF0286" w:rsidRDefault="00E36E3A" w:rsidP="00E36E3A">
            <w:pPr>
              <w:rPr>
                <w:rFonts w:cs="Arial"/>
              </w:rPr>
            </w:pPr>
            <w:r w:rsidRPr="00FF0286">
              <w:rPr>
                <w:rFonts w:cs="Arial"/>
              </w:rPr>
              <w:t>nosilec poliesterski, polipropilenski filc:      najmanj</w:t>
            </w:r>
          </w:p>
        </w:tc>
        <w:tc>
          <w:tcPr>
            <w:tcW w:w="1064" w:type="dxa"/>
            <w:tcBorders>
              <w:top w:val="nil"/>
              <w:left w:val="single" w:sz="4" w:space="0" w:color="auto"/>
              <w:bottom w:val="nil"/>
              <w:right w:val="single" w:sz="4" w:space="0" w:color="auto"/>
            </w:tcBorders>
            <w:vAlign w:val="bottom"/>
            <w:hideMark/>
          </w:tcPr>
          <w:p w14:paraId="312EAAE4" w14:textId="77777777" w:rsidR="00E36E3A" w:rsidRPr="00FF0286" w:rsidRDefault="00E36E3A" w:rsidP="00E36E3A">
            <w:pPr>
              <w:rPr>
                <w:rFonts w:cs="Arial"/>
              </w:rPr>
            </w:pPr>
            <w:r w:rsidRPr="00FF0286">
              <w:rPr>
                <w:rFonts w:cs="Arial"/>
              </w:rPr>
              <w:t>%</w:t>
            </w:r>
          </w:p>
        </w:tc>
        <w:tc>
          <w:tcPr>
            <w:tcW w:w="1417" w:type="dxa"/>
            <w:tcBorders>
              <w:top w:val="nil"/>
              <w:left w:val="single" w:sz="4" w:space="0" w:color="auto"/>
              <w:bottom w:val="nil"/>
              <w:right w:val="single" w:sz="4" w:space="0" w:color="auto"/>
            </w:tcBorders>
            <w:vAlign w:val="bottom"/>
            <w:hideMark/>
          </w:tcPr>
          <w:p w14:paraId="665ECCE2" w14:textId="77777777" w:rsidR="00E36E3A" w:rsidRPr="00FF0286" w:rsidRDefault="00E36E3A" w:rsidP="00E36E3A">
            <w:pPr>
              <w:rPr>
                <w:rFonts w:cs="Arial"/>
              </w:rPr>
            </w:pPr>
            <w:r w:rsidRPr="00FF0286">
              <w:rPr>
                <w:rFonts w:cs="Arial"/>
              </w:rPr>
              <w:t>30</w:t>
            </w:r>
          </w:p>
        </w:tc>
        <w:tc>
          <w:tcPr>
            <w:tcW w:w="1978" w:type="dxa"/>
            <w:tcBorders>
              <w:top w:val="nil"/>
              <w:left w:val="single" w:sz="4" w:space="0" w:color="auto"/>
              <w:bottom w:val="nil"/>
              <w:right w:val="single" w:sz="4" w:space="0" w:color="auto"/>
            </w:tcBorders>
            <w:vAlign w:val="bottom"/>
            <w:hideMark/>
          </w:tcPr>
          <w:p w14:paraId="5DE6F50F" w14:textId="77777777" w:rsidR="00E36E3A" w:rsidRPr="00FF0286" w:rsidRDefault="00E36E3A" w:rsidP="00E36E3A">
            <w:pPr>
              <w:rPr>
                <w:rFonts w:cs="Arial"/>
              </w:rPr>
            </w:pPr>
            <w:r w:rsidRPr="00FF0286">
              <w:rPr>
                <w:rFonts w:cs="Arial"/>
              </w:rPr>
              <w:t>SIST EN 12311-1</w:t>
            </w:r>
          </w:p>
        </w:tc>
      </w:tr>
      <w:tr w:rsidR="00E36E3A" w:rsidRPr="00FF0286" w14:paraId="4269BA0F" w14:textId="77777777" w:rsidTr="00E36E3A">
        <w:trPr>
          <w:trHeight w:val="227"/>
          <w:jc w:val="center"/>
        </w:trPr>
        <w:tc>
          <w:tcPr>
            <w:tcW w:w="4215" w:type="dxa"/>
            <w:tcBorders>
              <w:top w:val="nil"/>
              <w:left w:val="single" w:sz="4" w:space="0" w:color="auto"/>
              <w:bottom w:val="nil"/>
              <w:right w:val="single" w:sz="4" w:space="0" w:color="auto"/>
            </w:tcBorders>
            <w:hideMark/>
          </w:tcPr>
          <w:p w14:paraId="35EBB5C5" w14:textId="77777777" w:rsidR="00E36E3A" w:rsidRPr="00FF0286" w:rsidRDefault="00E36E3A" w:rsidP="00E36E3A">
            <w:pPr>
              <w:rPr>
                <w:rFonts w:cs="Arial"/>
              </w:rPr>
            </w:pPr>
            <w:r w:rsidRPr="00FF0286">
              <w:rPr>
                <w:rFonts w:cs="Arial"/>
              </w:rPr>
              <w:t>Debelina traku: najmanj</w:t>
            </w:r>
          </w:p>
        </w:tc>
        <w:tc>
          <w:tcPr>
            <w:tcW w:w="1064" w:type="dxa"/>
            <w:tcBorders>
              <w:top w:val="nil"/>
              <w:left w:val="single" w:sz="4" w:space="0" w:color="auto"/>
              <w:bottom w:val="nil"/>
              <w:right w:val="single" w:sz="4" w:space="0" w:color="auto"/>
            </w:tcBorders>
            <w:hideMark/>
          </w:tcPr>
          <w:p w14:paraId="2EA920EF" w14:textId="77777777" w:rsidR="00E36E3A" w:rsidRPr="00FF0286" w:rsidRDefault="00E36E3A" w:rsidP="00E36E3A">
            <w:pPr>
              <w:rPr>
                <w:rFonts w:cs="Arial"/>
              </w:rPr>
            </w:pPr>
            <w:r w:rsidRPr="00FF0286">
              <w:rPr>
                <w:rFonts w:cs="Arial"/>
              </w:rPr>
              <w:t>mm</w:t>
            </w:r>
          </w:p>
        </w:tc>
        <w:tc>
          <w:tcPr>
            <w:tcW w:w="1417" w:type="dxa"/>
            <w:tcBorders>
              <w:top w:val="nil"/>
              <w:left w:val="single" w:sz="4" w:space="0" w:color="auto"/>
              <w:bottom w:val="nil"/>
              <w:right w:val="single" w:sz="4" w:space="0" w:color="auto"/>
            </w:tcBorders>
            <w:hideMark/>
          </w:tcPr>
          <w:p w14:paraId="296134F0" w14:textId="77777777" w:rsidR="00E36E3A" w:rsidRPr="00FF0286" w:rsidRDefault="00E36E3A" w:rsidP="00E36E3A">
            <w:pPr>
              <w:rPr>
                <w:rFonts w:cs="Arial"/>
              </w:rPr>
            </w:pPr>
            <w:r w:rsidRPr="00FF0286">
              <w:rPr>
                <w:rFonts w:cs="Arial"/>
              </w:rPr>
              <w:t>3,6</w:t>
            </w:r>
          </w:p>
        </w:tc>
        <w:tc>
          <w:tcPr>
            <w:tcW w:w="1978" w:type="dxa"/>
            <w:tcBorders>
              <w:top w:val="nil"/>
              <w:left w:val="single" w:sz="4" w:space="0" w:color="auto"/>
              <w:bottom w:val="nil"/>
              <w:right w:val="single" w:sz="4" w:space="0" w:color="auto"/>
            </w:tcBorders>
            <w:hideMark/>
          </w:tcPr>
          <w:p w14:paraId="113892F0" w14:textId="77777777" w:rsidR="00E36E3A" w:rsidRPr="00FF0286" w:rsidRDefault="00E36E3A" w:rsidP="00E36E3A">
            <w:pPr>
              <w:rPr>
                <w:rFonts w:cs="Arial"/>
              </w:rPr>
            </w:pPr>
            <w:r w:rsidRPr="00FF0286">
              <w:rPr>
                <w:rFonts w:cs="Arial"/>
              </w:rPr>
              <w:t>SIST EN 1849</w:t>
            </w:r>
          </w:p>
        </w:tc>
      </w:tr>
      <w:tr w:rsidR="00E36E3A" w:rsidRPr="00FF0286" w14:paraId="3A7A498B" w14:textId="77777777" w:rsidTr="00E36E3A">
        <w:trPr>
          <w:trHeight w:val="227"/>
          <w:jc w:val="center"/>
        </w:trPr>
        <w:tc>
          <w:tcPr>
            <w:tcW w:w="4215" w:type="dxa"/>
            <w:tcBorders>
              <w:top w:val="nil"/>
              <w:left w:val="single" w:sz="4" w:space="0" w:color="auto"/>
              <w:bottom w:val="single" w:sz="4" w:space="0" w:color="auto"/>
              <w:right w:val="single" w:sz="4" w:space="0" w:color="auto"/>
            </w:tcBorders>
            <w:hideMark/>
          </w:tcPr>
          <w:p w14:paraId="6D13A61E" w14:textId="77777777" w:rsidR="00E36E3A" w:rsidRPr="00FF0286" w:rsidRDefault="00E36E3A" w:rsidP="00E36E3A">
            <w:pPr>
              <w:rPr>
                <w:rFonts w:cs="Arial"/>
              </w:rPr>
            </w:pPr>
            <w:r w:rsidRPr="00FF0286">
              <w:rPr>
                <w:rFonts w:cs="Arial"/>
              </w:rPr>
              <w:t xml:space="preserve">Prepusnost za vodo  </w:t>
            </w:r>
          </w:p>
        </w:tc>
        <w:tc>
          <w:tcPr>
            <w:tcW w:w="1064" w:type="dxa"/>
            <w:tcBorders>
              <w:top w:val="nil"/>
              <w:left w:val="single" w:sz="4" w:space="0" w:color="auto"/>
              <w:bottom w:val="single" w:sz="4" w:space="0" w:color="auto"/>
              <w:right w:val="single" w:sz="4" w:space="0" w:color="auto"/>
            </w:tcBorders>
            <w:hideMark/>
          </w:tcPr>
          <w:p w14:paraId="25D8B07B" w14:textId="77777777" w:rsidR="00E36E3A" w:rsidRPr="00FF0286" w:rsidRDefault="00E36E3A" w:rsidP="00E36E3A">
            <w:pPr>
              <w:rPr>
                <w:rFonts w:cs="Arial"/>
              </w:rPr>
            </w:pPr>
            <w:r w:rsidRPr="00FF0286">
              <w:rPr>
                <w:rFonts w:cs="Arial"/>
              </w:rPr>
              <w:t>kPa</w:t>
            </w:r>
          </w:p>
        </w:tc>
        <w:tc>
          <w:tcPr>
            <w:tcW w:w="1417" w:type="dxa"/>
            <w:tcBorders>
              <w:top w:val="nil"/>
              <w:left w:val="single" w:sz="4" w:space="0" w:color="auto"/>
              <w:bottom w:val="single" w:sz="4" w:space="0" w:color="auto"/>
              <w:right w:val="single" w:sz="4" w:space="0" w:color="auto"/>
            </w:tcBorders>
            <w:hideMark/>
          </w:tcPr>
          <w:p w14:paraId="04F72199" w14:textId="77777777" w:rsidR="00E36E3A" w:rsidRPr="00FF0286" w:rsidRDefault="00E36E3A" w:rsidP="00E36E3A">
            <w:pPr>
              <w:rPr>
                <w:rFonts w:cs="Arial"/>
              </w:rPr>
            </w:pPr>
            <w:r w:rsidRPr="00FF0286">
              <w:rPr>
                <w:rFonts w:cs="Arial"/>
              </w:rPr>
              <w:t>60</w:t>
            </w:r>
          </w:p>
        </w:tc>
        <w:tc>
          <w:tcPr>
            <w:tcW w:w="1978" w:type="dxa"/>
            <w:tcBorders>
              <w:top w:val="nil"/>
              <w:left w:val="single" w:sz="4" w:space="0" w:color="auto"/>
              <w:bottom w:val="single" w:sz="4" w:space="0" w:color="auto"/>
              <w:right w:val="single" w:sz="4" w:space="0" w:color="auto"/>
            </w:tcBorders>
            <w:hideMark/>
          </w:tcPr>
          <w:p w14:paraId="17D0A5EE" w14:textId="77777777" w:rsidR="00E36E3A" w:rsidRPr="00FF0286" w:rsidRDefault="00E36E3A" w:rsidP="00E36E3A">
            <w:pPr>
              <w:rPr>
                <w:rFonts w:cs="Arial"/>
              </w:rPr>
            </w:pPr>
            <w:r w:rsidRPr="00FF0286">
              <w:rPr>
                <w:rFonts w:cs="Arial"/>
              </w:rPr>
              <w:t>SIST EN 1928</w:t>
            </w:r>
          </w:p>
        </w:tc>
      </w:tr>
    </w:tbl>
    <w:p w14:paraId="0064282D" w14:textId="77777777" w:rsidR="00E36E3A" w:rsidRPr="00FF0286" w:rsidRDefault="00E36E3A" w:rsidP="004E6F59">
      <w:pPr>
        <w:pStyle w:val="Naslov7"/>
        <w:rPr>
          <w:rFonts w:ascii="Arial" w:hAnsi="Arial" w:cs="Arial"/>
          <w:color w:val="auto"/>
        </w:rPr>
      </w:pPr>
      <w:bookmarkStart w:id="1211" w:name="_Toc312139326"/>
      <w:bookmarkStart w:id="1212" w:name="_Toc25424349"/>
      <w:r w:rsidRPr="00FF0286">
        <w:rPr>
          <w:rFonts w:ascii="Arial" w:hAnsi="Arial" w:cs="Arial"/>
          <w:color w:val="auto"/>
        </w:rPr>
        <w:t>Tekoči polimer za brizganje</w:t>
      </w:r>
      <w:bookmarkEnd w:id="1211"/>
      <w:bookmarkEnd w:id="1212"/>
    </w:p>
    <w:p w14:paraId="1D65EF30" w14:textId="77777777" w:rsidR="00E36E3A" w:rsidRPr="00FF0286" w:rsidRDefault="00E36E3A" w:rsidP="009E3616">
      <w:pPr>
        <w:pStyle w:val="Odstavekseznama"/>
        <w:numPr>
          <w:ilvl w:val="0"/>
          <w:numId w:val="381"/>
        </w:numPr>
        <w:rPr>
          <w:rFonts w:cs="Arial"/>
        </w:rPr>
      </w:pPr>
      <w:r w:rsidRPr="00FF0286">
        <w:rPr>
          <w:rFonts w:cs="Arial"/>
        </w:rPr>
        <w:t>Potrebne lastnosti tekočega polimera za brizganje, ki se uporablja za tesnjenje horizontalnih in malo nagnjenih površin, so navedene v Tabela 3.6.34.</w:t>
      </w:r>
    </w:p>
    <w:p w14:paraId="6A95B7B0" w14:textId="77777777" w:rsidR="00E36E3A" w:rsidRPr="00FF0286" w:rsidRDefault="00E36E3A" w:rsidP="009E3616">
      <w:pPr>
        <w:pStyle w:val="Odstavekseznama"/>
        <w:numPr>
          <w:ilvl w:val="0"/>
          <w:numId w:val="381"/>
        </w:numPr>
        <w:rPr>
          <w:rFonts w:cs="Arial"/>
        </w:rPr>
      </w:pPr>
      <w:r w:rsidRPr="00FF0286">
        <w:rPr>
          <w:rFonts w:cs="Arial"/>
        </w:rPr>
        <w:t>Tekoča polimerna membrana se nanaša z brizganjem v dveh slojih od katerih vsak mora imeti debelino najmanj 1 mm, celotna debelina pa ne sme biti manjša od 2 mm. Materiala za sloja morata biti različno obarvana zaradi lažje kontrole nanosov.</w:t>
      </w:r>
    </w:p>
    <w:p w14:paraId="0CB4CC75" w14:textId="77777777" w:rsidR="00E36E3A" w:rsidRPr="00FF0286" w:rsidRDefault="00E36E3A" w:rsidP="009E3616">
      <w:pPr>
        <w:pStyle w:val="Odstavekseznama"/>
        <w:numPr>
          <w:ilvl w:val="0"/>
          <w:numId w:val="381"/>
        </w:numPr>
        <w:rPr>
          <w:rFonts w:cs="Arial"/>
        </w:rPr>
      </w:pPr>
      <w:r w:rsidRPr="00FF0286">
        <w:rPr>
          <w:rFonts w:cs="Arial"/>
        </w:rPr>
        <w:t>Pri nanosih je treba spremljati vremenske pogoje, ki jih predpiše proizvajalec materiala.</w:t>
      </w:r>
    </w:p>
    <w:p w14:paraId="0F145F1A" w14:textId="77777777" w:rsidR="00E36E3A" w:rsidRPr="00FF0286" w:rsidRDefault="00E36E3A" w:rsidP="004E6F59">
      <w:pPr>
        <w:pStyle w:val="Naslov7"/>
        <w:rPr>
          <w:rFonts w:ascii="Arial" w:hAnsi="Arial" w:cs="Arial"/>
          <w:color w:val="auto"/>
        </w:rPr>
      </w:pPr>
      <w:bookmarkStart w:id="1213" w:name="_Toc312139327"/>
      <w:bookmarkStart w:id="1214" w:name="_Toc25424350"/>
      <w:r w:rsidRPr="00FF0286">
        <w:rPr>
          <w:rFonts w:ascii="Arial" w:hAnsi="Arial" w:cs="Arial"/>
          <w:color w:val="auto"/>
        </w:rPr>
        <w:t>Asfaltne zmesi za zaščitne in obrabne sloje</w:t>
      </w:r>
      <w:bookmarkEnd w:id="1213"/>
      <w:bookmarkEnd w:id="1214"/>
    </w:p>
    <w:p w14:paraId="1B911D92" w14:textId="77777777" w:rsidR="00E36E3A" w:rsidRPr="00FF0286" w:rsidRDefault="00E36E3A" w:rsidP="009E3616">
      <w:pPr>
        <w:pStyle w:val="Odstavekseznama"/>
        <w:numPr>
          <w:ilvl w:val="0"/>
          <w:numId w:val="382"/>
        </w:numPr>
        <w:rPr>
          <w:rFonts w:cs="Arial"/>
        </w:rPr>
      </w:pPr>
      <w:r w:rsidRPr="00FF0286">
        <w:rPr>
          <w:rFonts w:cs="Arial"/>
        </w:rPr>
        <w:t>Pogojene lastnosti asfaltnih zmesi za zaščitne in obrabne sloje na objektih so enake kot  pri asfaltnih slojih za vozišča cest.</w:t>
      </w:r>
    </w:p>
    <w:p w14:paraId="29283B90" w14:textId="77777777" w:rsidR="00E36E3A" w:rsidRPr="00FF0286" w:rsidRDefault="00E36E3A" w:rsidP="009E3616">
      <w:pPr>
        <w:pStyle w:val="Odstavekseznama"/>
        <w:numPr>
          <w:ilvl w:val="0"/>
          <w:numId w:val="382"/>
        </w:numPr>
        <w:rPr>
          <w:rFonts w:cs="Arial"/>
        </w:rPr>
      </w:pPr>
      <w:r w:rsidRPr="00FF0286">
        <w:rPr>
          <w:rFonts w:cs="Arial"/>
        </w:rPr>
        <w:t>Izbor vrste asfaltne zmesi (asfalt beton, liti asfalt ali mastiks asfalt) za zaščitni sloj je odvisen od vrste, dolžine ter naklona objekta in od pričakovane prometne obtežbe. Liti asfalt je manj primeren za objekte, pri katerih vzdolžni ali prečni naklon presega vrednost 5%.</w:t>
      </w:r>
    </w:p>
    <w:p w14:paraId="0781CEC5" w14:textId="77777777" w:rsidR="00E36E3A" w:rsidRPr="00FF0286" w:rsidRDefault="00E36E3A" w:rsidP="009E3616">
      <w:pPr>
        <w:pStyle w:val="Odstavekseznama"/>
        <w:numPr>
          <w:ilvl w:val="0"/>
          <w:numId w:val="382"/>
        </w:numPr>
        <w:rPr>
          <w:rFonts w:cs="Arial"/>
        </w:rPr>
      </w:pPr>
      <w:r w:rsidRPr="00FF0286">
        <w:rPr>
          <w:rFonts w:cs="Arial"/>
        </w:rPr>
        <w:t>Za proizvodnjo asfaltnih zmesi za zaščitne in obrabne sloje iz asfaltbetona, mastiks asfalta in litega asfalta se uporabljajo frakcije kamenega materiala velikosti do 8 ali 11 mm in odgovarjajoče modificirano bitumensko vezivo.</w:t>
      </w:r>
    </w:p>
    <w:p w14:paraId="19E60BAC" w14:textId="77777777" w:rsidR="00E36E3A" w:rsidRPr="00FF0286" w:rsidRDefault="00E36E3A" w:rsidP="009E3616">
      <w:pPr>
        <w:pStyle w:val="Odstavekseznama"/>
        <w:numPr>
          <w:ilvl w:val="0"/>
          <w:numId w:val="382"/>
        </w:numPr>
        <w:rPr>
          <w:rFonts w:cs="Arial"/>
        </w:rPr>
      </w:pPr>
      <w:r w:rsidRPr="00FF0286">
        <w:rPr>
          <w:rFonts w:cs="Arial"/>
        </w:rPr>
        <w:t>Za izdelavo asfaltne zmesi za zaščitni sloj so lahko frakcije karbonatnega izvora</w:t>
      </w:r>
      <w:r w:rsidR="0072218D" w:rsidRPr="00FF0286">
        <w:rPr>
          <w:rFonts w:cs="Arial"/>
        </w:rPr>
        <w:t xml:space="preserve"> (Z4)</w:t>
      </w:r>
      <w:r w:rsidRPr="00FF0286">
        <w:rPr>
          <w:rFonts w:cs="Arial"/>
        </w:rPr>
        <w:t>.</w:t>
      </w:r>
    </w:p>
    <w:p w14:paraId="295A907D" w14:textId="77777777" w:rsidR="0072218D" w:rsidRPr="00FF0286" w:rsidRDefault="0072218D" w:rsidP="0018127D">
      <w:pPr>
        <w:pStyle w:val="Odstavekseznama"/>
        <w:rPr>
          <w:rFonts w:cs="Arial"/>
        </w:rPr>
      </w:pPr>
      <w:r w:rsidRPr="00FF0286">
        <w:rPr>
          <w:rFonts w:cs="Arial"/>
        </w:rPr>
        <w:t>Vse asfaltne zmesi morajo biti vgrajene skladno z zahtevami navedenimi v TSC 06.300/06.410:2009.</w:t>
      </w:r>
    </w:p>
    <w:p w14:paraId="1265DE6F" w14:textId="77777777" w:rsidR="0072218D" w:rsidRPr="00FF0286" w:rsidRDefault="0072218D" w:rsidP="00C10281">
      <w:pPr>
        <w:pStyle w:val="Odstavekseznama"/>
        <w:numPr>
          <w:ilvl w:val="0"/>
          <w:numId w:val="0"/>
        </w:numPr>
        <w:ind w:left="360"/>
        <w:rPr>
          <w:rFonts w:cs="Arial"/>
        </w:rPr>
      </w:pPr>
    </w:p>
    <w:p w14:paraId="691305B0" w14:textId="77777777" w:rsidR="00E36E3A" w:rsidRPr="00FF0286" w:rsidRDefault="00E36E3A" w:rsidP="004E6F59">
      <w:pPr>
        <w:pStyle w:val="Naslov7"/>
        <w:rPr>
          <w:rFonts w:ascii="Arial" w:hAnsi="Arial" w:cs="Arial"/>
          <w:color w:val="auto"/>
        </w:rPr>
      </w:pPr>
      <w:bookmarkStart w:id="1215" w:name="_Toc312139328"/>
      <w:bookmarkStart w:id="1216" w:name="_Toc25424351"/>
      <w:r w:rsidRPr="00FF0286">
        <w:rPr>
          <w:rFonts w:ascii="Arial" w:hAnsi="Arial" w:cs="Arial"/>
          <w:color w:val="auto"/>
        </w:rPr>
        <w:t xml:space="preserve">Bitumenska zalivna masa za </w:t>
      </w:r>
      <w:bookmarkEnd w:id="1215"/>
      <w:r w:rsidRPr="00FF0286">
        <w:rPr>
          <w:rFonts w:ascii="Arial" w:hAnsi="Arial" w:cs="Arial"/>
          <w:color w:val="auto"/>
        </w:rPr>
        <w:t>stike</w:t>
      </w:r>
      <w:bookmarkEnd w:id="1216"/>
    </w:p>
    <w:p w14:paraId="19CE2813" w14:textId="77777777" w:rsidR="00E36E3A" w:rsidRPr="00FF0286" w:rsidRDefault="00E36E3A" w:rsidP="009E3616">
      <w:pPr>
        <w:pStyle w:val="Odstavekseznama"/>
        <w:numPr>
          <w:ilvl w:val="0"/>
          <w:numId w:val="383"/>
        </w:numPr>
        <w:rPr>
          <w:rFonts w:cs="Arial"/>
        </w:rPr>
      </w:pPr>
      <w:r w:rsidRPr="00FF0286">
        <w:rPr>
          <w:rFonts w:cs="Arial"/>
        </w:rPr>
        <w:t>Lastnosti trajnoelastične bitumenske mase za zalivanje spojev na mejnih površinah materialov v oblogi konstrukcije so določene v Tabeli 3.6.35.</w:t>
      </w:r>
    </w:p>
    <w:p w14:paraId="14E43367" w14:textId="77777777" w:rsidR="00E36E3A" w:rsidRPr="00FF0286" w:rsidRDefault="00E36E3A" w:rsidP="00E36E3A">
      <w:pPr>
        <w:rPr>
          <w:rFonts w:cs="Arial"/>
        </w:rPr>
      </w:pPr>
      <w:r w:rsidRPr="00FF0286">
        <w:rPr>
          <w:rFonts w:cs="Arial"/>
        </w:rPr>
        <w:t>Tabela 3.6.34:</w:t>
      </w:r>
      <w:r w:rsidRPr="00FF0286">
        <w:rPr>
          <w:rFonts w:cs="Arial"/>
        </w:rPr>
        <w:tab/>
        <w:t>Tehnični pogoji za tekoče polimere za brizganje</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0"/>
        <w:gridCol w:w="2669"/>
        <w:gridCol w:w="3118"/>
      </w:tblGrid>
      <w:tr w:rsidR="00E36E3A" w:rsidRPr="00FF0286" w14:paraId="7F7843A6"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1194A95F" w14:textId="77777777" w:rsidR="00E36E3A" w:rsidRPr="00FF0286" w:rsidRDefault="00E36E3A" w:rsidP="00E36E3A">
            <w:pPr>
              <w:rPr>
                <w:rFonts w:cs="Arial"/>
              </w:rPr>
            </w:pPr>
            <w:r w:rsidRPr="00FF0286">
              <w:rPr>
                <w:rFonts w:cs="Arial"/>
              </w:rPr>
              <w:t>Lastnost</w:t>
            </w:r>
          </w:p>
        </w:tc>
        <w:tc>
          <w:tcPr>
            <w:tcW w:w="2669" w:type="dxa"/>
            <w:tcBorders>
              <w:top w:val="single" w:sz="4" w:space="0" w:color="auto"/>
              <w:left w:val="single" w:sz="4" w:space="0" w:color="auto"/>
              <w:bottom w:val="single" w:sz="4" w:space="0" w:color="auto"/>
              <w:right w:val="single" w:sz="4" w:space="0" w:color="auto"/>
            </w:tcBorders>
            <w:hideMark/>
          </w:tcPr>
          <w:p w14:paraId="0F3268C6" w14:textId="77777777" w:rsidR="00E36E3A" w:rsidRPr="00FF0286" w:rsidRDefault="00E36E3A" w:rsidP="00E36E3A">
            <w:pPr>
              <w:rPr>
                <w:rFonts w:cs="Arial"/>
              </w:rPr>
            </w:pPr>
            <w:r w:rsidRPr="00FF0286">
              <w:rPr>
                <w:rFonts w:cs="Arial"/>
              </w:rPr>
              <w:t>Predpis za preiskave</w:t>
            </w:r>
          </w:p>
        </w:tc>
        <w:tc>
          <w:tcPr>
            <w:tcW w:w="3118" w:type="dxa"/>
            <w:tcBorders>
              <w:top w:val="single" w:sz="4" w:space="0" w:color="auto"/>
              <w:left w:val="single" w:sz="4" w:space="0" w:color="auto"/>
              <w:bottom w:val="single" w:sz="4" w:space="0" w:color="auto"/>
              <w:right w:val="single" w:sz="4" w:space="0" w:color="auto"/>
            </w:tcBorders>
            <w:hideMark/>
          </w:tcPr>
          <w:p w14:paraId="1BEA1D71" w14:textId="77777777" w:rsidR="00E36E3A" w:rsidRPr="00FF0286" w:rsidRDefault="00E36E3A" w:rsidP="00E36E3A">
            <w:pPr>
              <w:rPr>
                <w:rFonts w:cs="Arial"/>
              </w:rPr>
            </w:pPr>
            <w:r w:rsidRPr="00FF0286">
              <w:rPr>
                <w:rFonts w:cs="Arial"/>
              </w:rPr>
              <w:t>Zahtevana vrednost</w:t>
            </w:r>
          </w:p>
        </w:tc>
      </w:tr>
      <w:tr w:rsidR="00E36E3A" w:rsidRPr="00FF0286" w14:paraId="3DA20DE1"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43C84212" w14:textId="77777777" w:rsidR="00E36E3A" w:rsidRPr="00FF0286" w:rsidRDefault="00E36E3A" w:rsidP="00E36E3A">
            <w:pPr>
              <w:rPr>
                <w:rFonts w:cs="Arial"/>
              </w:rPr>
            </w:pPr>
            <w:r w:rsidRPr="00FF0286">
              <w:rPr>
                <w:rFonts w:cs="Arial"/>
              </w:rPr>
              <w:t>Minimalna debelina</w:t>
            </w:r>
          </w:p>
        </w:tc>
        <w:tc>
          <w:tcPr>
            <w:tcW w:w="2669" w:type="dxa"/>
            <w:tcBorders>
              <w:top w:val="single" w:sz="4" w:space="0" w:color="auto"/>
              <w:left w:val="single" w:sz="4" w:space="0" w:color="auto"/>
              <w:bottom w:val="single" w:sz="4" w:space="0" w:color="auto"/>
              <w:right w:val="single" w:sz="4" w:space="0" w:color="auto"/>
            </w:tcBorders>
            <w:hideMark/>
          </w:tcPr>
          <w:p w14:paraId="749B95A9" w14:textId="77777777" w:rsidR="00E36E3A" w:rsidRPr="00FF0286" w:rsidRDefault="00E36E3A" w:rsidP="00E36E3A">
            <w:pPr>
              <w:rPr>
                <w:rFonts w:cs="Arial"/>
              </w:rPr>
            </w:pPr>
            <w:r w:rsidRPr="00FF0286">
              <w:rPr>
                <w:rFonts w:cs="Arial"/>
              </w:rPr>
              <w:t>Po zahtevi nadzornega inženirja</w:t>
            </w:r>
          </w:p>
        </w:tc>
        <w:tc>
          <w:tcPr>
            <w:tcW w:w="3118" w:type="dxa"/>
            <w:tcBorders>
              <w:top w:val="single" w:sz="4" w:space="0" w:color="auto"/>
              <w:left w:val="single" w:sz="4" w:space="0" w:color="auto"/>
              <w:bottom w:val="single" w:sz="4" w:space="0" w:color="auto"/>
              <w:right w:val="single" w:sz="4" w:space="0" w:color="auto"/>
            </w:tcBorders>
            <w:hideMark/>
          </w:tcPr>
          <w:p w14:paraId="0FC96E88" w14:textId="77777777" w:rsidR="00E36E3A" w:rsidRPr="00FF0286" w:rsidRDefault="00E36E3A" w:rsidP="00E36E3A">
            <w:pPr>
              <w:rPr>
                <w:rFonts w:cs="Arial"/>
              </w:rPr>
            </w:pPr>
            <w:r w:rsidRPr="00FF0286">
              <w:rPr>
                <w:rFonts w:cs="Arial"/>
              </w:rPr>
              <w:t>2 mm</w:t>
            </w:r>
          </w:p>
        </w:tc>
      </w:tr>
      <w:tr w:rsidR="00E36E3A" w:rsidRPr="00FF0286" w14:paraId="2A61C5F8"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0CFB4C9B" w14:textId="77777777" w:rsidR="00E36E3A" w:rsidRPr="00FF0286" w:rsidRDefault="00E36E3A" w:rsidP="00E36E3A">
            <w:pPr>
              <w:rPr>
                <w:rFonts w:cs="Arial"/>
              </w:rPr>
            </w:pPr>
            <w:r w:rsidRPr="00FF0286">
              <w:rPr>
                <w:rFonts w:cs="Arial"/>
              </w:rPr>
              <w:t xml:space="preserve">Specifična teža strjene </w:t>
            </w:r>
            <w:r w:rsidRPr="00FF0286">
              <w:rPr>
                <w:rFonts w:cs="Arial"/>
              </w:rPr>
              <w:lastRenderedPageBreak/>
              <w:t>membrane</w:t>
            </w:r>
          </w:p>
        </w:tc>
        <w:tc>
          <w:tcPr>
            <w:tcW w:w="2669" w:type="dxa"/>
            <w:tcBorders>
              <w:top w:val="single" w:sz="4" w:space="0" w:color="auto"/>
              <w:left w:val="single" w:sz="4" w:space="0" w:color="auto"/>
              <w:bottom w:val="single" w:sz="4" w:space="0" w:color="auto"/>
              <w:right w:val="single" w:sz="4" w:space="0" w:color="auto"/>
            </w:tcBorders>
            <w:hideMark/>
          </w:tcPr>
          <w:p w14:paraId="1FB67DF3" w14:textId="77777777" w:rsidR="00E36E3A" w:rsidRPr="00FF0286" w:rsidRDefault="00E36E3A" w:rsidP="00E36E3A">
            <w:pPr>
              <w:rPr>
                <w:rFonts w:cs="Arial"/>
              </w:rPr>
            </w:pPr>
            <w:r w:rsidRPr="00FF0286">
              <w:rPr>
                <w:rFonts w:cs="Arial"/>
              </w:rPr>
              <w:lastRenderedPageBreak/>
              <w:t>EN ISO 2811-1:2011</w:t>
            </w:r>
          </w:p>
        </w:tc>
        <w:tc>
          <w:tcPr>
            <w:tcW w:w="3118" w:type="dxa"/>
            <w:tcBorders>
              <w:top w:val="single" w:sz="4" w:space="0" w:color="auto"/>
              <w:left w:val="single" w:sz="4" w:space="0" w:color="auto"/>
              <w:bottom w:val="single" w:sz="4" w:space="0" w:color="auto"/>
              <w:right w:val="single" w:sz="4" w:space="0" w:color="auto"/>
            </w:tcBorders>
            <w:hideMark/>
          </w:tcPr>
          <w:p w14:paraId="370A8A20" w14:textId="77777777" w:rsidR="00E36E3A" w:rsidRPr="00FF0286" w:rsidRDefault="00E36E3A" w:rsidP="00E36E3A">
            <w:pPr>
              <w:rPr>
                <w:rFonts w:cs="Arial"/>
              </w:rPr>
            </w:pPr>
            <w:r w:rsidRPr="00FF0286">
              <w:rPr>
                <w:rFonts w:cs="Arial"/>
              </w:rPr>
              <w:t xml:space="preserve">&gt;1,1 g/cm3 kod 23 </w:t>
            </w:r>
            <w:r w:rsidRPr="00FF0286">
              <w:rPr>
                <w:rFonts w:cs="Arial"/>
              </w:rPr>
              <w:sym w:font="Symbol" w:char="F0B0"/>
            </w:r>
            <w:r w:rsidRPr="00FF0286">
              <w:rPr>
                <w:rFonts w:cs="Arial"/>
              </w:rPr>
              <w:t>C</w:t>
            </w:r>
          </w:p>
        </w:tc>
      </w:tr>
      <w:tr w:rsidR="00E36E3A" w:rsidRPr="00FF0286" w14:paraId="5F383478"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03F4747E" w14:textId="77777777" w:rsidR="00E36E3A" w:rsidRPr="00FF0286" w:rsidRDefault="00E36E3A" w:rsidP="00E36E3A">
            <w:pPr>
              <w:rPr>
                <w:rFonts w:cs="Arial"/>
              </w:rPr>
            </w:pPr>
            <w:r w:rsidRPr="00FF0286">
              <w:rPr>
                <w:rFonts w:cs="Arial"/>
              </w:rPr>
              <w:t>Raztezek</w:t>
            </w:r>
          </w:p>
        </w:tc>
        <w:tc>
          <w:tcPr>
            <w:tcW w:w="2669" w:type="dxa"/>
            <w:tcBorders>
              <w:top w:val="single" w:sz="4" w:space="0" w:color="auto"/>
              <w:left w:val="single" w:sz="4" w:space="0" w:color="auto"/>
              <w:bottom w:val="single" w:sz="4" w:space="0" w:color="auto"/>
              <w:right w:val="single" w:sz="4" w:space="0" w:color="auto"/>
            </w:tcBorders>
            <w:hideMark/>
          </w:tcPr>
          <w:p w14:paraId="5425BE7E" w14:textId="77777777" w:rsidR="00E36E3A" w:rsidRPr="00FF0286" w:rsidRDefault="00E36E3A" w:rsidP="00E36E3A">
            <w:pPr>
              <w:rPr>
                <w:rFonts w:cs="Arial"/>
              </w:rPr>
            </w:pPr>
            <w:r w:rsidRPr="00FF0286">
              <w:rPr>
                <w:rFonts w:cs="Arial"/>
              </w:rPr>
              <w:t>ISO 37:1994; ASTM D638</w:t>
            </w:r>
          </w:p>
        </w:tc>
        <w:tc>
          <w:tcPr>
            <w:tcW w:w="3118" w:type="dxa"/>
            <w:tcBorders>
              <w:top w:val="single" w:sz="4" w:space="0" w:color="auto"/>
              <w:left w:val="single" w:sz="4" w:space="0" w:color="auto"/>
              <w:bottom w:val="single" w:sz="4" w:space="0" w:color="auto"/>
              <w:right w:val="single" w:sz="4" w:space="0" w:color="auto"/>
            </w:tcBorders>
            <w:hideMark/>
          </w:tcPr>
          <w:p w14:paraId="4709D4DE" w14:textId="77777777" w:rsidR="00E36E3A" w:rsidRPr="00FF0286" w:rsidRDefault="00E36E3A" w:rsidP="00E36E3A">
            <w:pPr>
              <w:rPr>
                <w:rFonts w:cs="Arial"/>
              </w:rPr>
            </w:pPr>
            <w:r w:rsidRPr="00FF0286">
              <w:rPr>
                <w:rFonts w:cs="Arial"/>
              </w:rPr>
              <w:t>&gt;100% - &lt;150%</w:t>
            </w:r>
          </w:p>
        </w:tc>
      </w:tr>
      <w:tr w:rsidR="00E36E3A" w:rsidRPr="00FF0286" w14:paraId="7EBBFB77"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0A41C80C" w14:textId="77777777" w:rsidR="00E36E3A" w:rsidRPr="00FF0286" w:rsidRDefault="00E36E3A" w:rsidP="00E36E3A">
            <w:pPr>
              <w:rPr>
                <w:rFonts w:cs="Arial"/>
              </w:rPr>
            </w:pPr>
            <w:r w:rsidRPr="00FF0286">
              <w:rPr>
                <w:rFonts w:cs="Arial"/>
              </w:rPr>
              <w:t>Sprijemna trdnost</w:t>
            </w:r>
          </w:p>
        </w:tc>
        <w:tc>
          <w:tcPr>
            <w:tcW w:w="2669" w:type="dxa"/>
            <w:tcBorders>
              <w:top w:val="single" w:sz="4" w:space="0" w:color="auto"/>
              <w:left w:val="single" w:sz="4" w:space="0" w:color="auto"/>
              <w:bottom w:val="single" w:sz="4" w:space="0" w:color="auto"/>
              <w:right w:val="single" w:sz="4" w:space="0" w:color="auto"/>
            </w:tcBorders>
            <w:hideMark/>
          </w:tcPr>
          <w:p w14:paraId="18A42FC8" w14:textId="77777777" w:rsidR="00E36E3A" w:rsidRPr="00FF0286" w:rsidRDefault="00E36E3A" w:rsidP="00E36E3A">
            <w:pPr>
              <w:rPr>
                <w:rFonts w:cs="Arial"/>
              </w:rPr>
            </w:pPr>
            <w:r w:rsidRPr="00FF0286">
              <w:rPr>
                <w:rFonts w:cs="Arial"/>
              </w:rPr>
              <w:t>ASTM 4541</w:t>
            </w:r>
          </w:p>
          <w:p w14:paraId="6DC9C0B4" w14:textId="77777777" w:rsidR="00E36E3A" w:rsidRPr="00FF0286" w:rsidRDefault="00E36E3A" w:rsidP="00E36E3A">
            <w:pPr>
              <w:rPr>
                <w:rFonts w:cs="Arial"/>
              </w:rPr>
            </w:pPr>
            <w:r w:rsidRPr="00FF0286">
              <w:rPr>
                <w:rFonts w:cs="Arial"/>
              </w:rPr>
              <w:t>BS 4624:2003</w:t>
            </w:r>
          </w:p>
        </w:tc>
        <w:tc>
          <w:tcPr>
            <w:tcW w:w="3118" w:type="dxa"/>
            <w:tcBorders>
              <w:top w:val="single" w:sz="4" w:space="0" w:color="auto"/>
              <w:left w:val="single" w:sz="4" w:space="0" w:color="auto"/>
              <w:bottom w:val="single" w:sz="4" w:space="0" w:color="auto"/>
              <w:right w:val="single" w:sz="4" w:space="0" w:color="auto"/>
            </w:tcBorders>
            <w:hideMark/>
          </w:tcPr>
          <w:p w14:paraId="6FF2AA4E" w14:textId="77777777" w:rsidR="00E36E3A" w:rsidRPr="00FF0286" w:rsidRDefault="00E36E3A" w:rsidP="00E36E3A">
            <w:pPr>
              <w:rPr>
                <w:rFonts w:cs="Arial"/>
              </w:rPr>
            </w:pPr>
            <w:r w:rsidRPr="00FF0286">
              <w:rPr>
                <w:rFonts w:cs="Arial"/>
              </w:rPr>
              <w:t>Betonska podlaga   &gt; 1,5 MPa</w:t>
            </w:r>
          </w:p>
          <w:p w14:paraId="4B7C6859" w14:textId="77777777" w:rsidR="00E36E3A" w:rsidRPr="00FF0286" w:rsidRDefault="00E36E3A" w:rsidP="00E36E3A">
            <w:pPr>
              <w:rPr>
                <w:rFonts w:cs="Arial"/>
              </w:rPr>
            </w:pPr>
            <w:r w:rsidRPr="00FF0286">
              <w:rPr>
                <w:rFonts w:cs="Arial"/>
              </w:rPr>
              <w:t>Jeklena podlaga  &gt; 2,0 MPa</w:t>
            </w:r>
          </w:p>
        </w:tc>
      </w:tr>
      <w:tr w:rsidR="00E36E3A" w:rsidRPr="00FF0286" w14:paraId="745576A2"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0CAAFBF8" w14:textId="77777777" w:rsidR="00E36E3A" w:rsidRPr="00FF0286" w:rsidRDefault="00E36E3A" w:rsidP="00E36E3A">
            <w:pPr>
              <w:rPr>
                <w:rFonts w:cs="Arial"/>
              </w:rPr>
            </w:pPr>
            <w:r w:rsidRPr="00FF0286">
              <w:rPr>
                <w:rFonts w:cs="Arial"/>
              </w:rPr>
              <w:t>Prepusnost za paro</w:t>
            </w:r>
          </w:p>
        </w:tc>
        <w:tc>
          <w:tcPr>
            <w:tcW w:w="2669" w:type="dxa"/>
            <w:tcBorders>
              <w:top w:val="single" w:sz="4" w:space="0" w:color="auto"/>
              <w:left w:val="single" w:sz="4" w:space="0" w:color="auto"/>
              <w:bottom w:val="single" w:sz="4" w:space="0" w:color="auto"/>
              <w:right w:val="single" w:sz="4" w:space="0" w:color="auto"/>
            </w:tcBorders>
            <w:hideMark/>
          </w:tcPr>
          <w:p w14:paraId="169116C3" w14:textId="77777777" w:rsidR="00E36E3A" w:rsidRPr="00FF0286" w:rsidRDefault="00E36E3A" w:rsidP="00E36E3A">
            <w:pPr>
              <w:rPr>
                <w:rFonts w:cs="Arial"/>
              </w:rPr>
            </w:pPr>
            <w:r w:rsidRPr="00FF0286">
              <w:rPr>
                <w:rFonts w:cs="Arial"/>
              </w:rPr>
              <w:t>ASTM E96-80</w:t>
            </w:r>
          </w:p>
        </w:tc>
        <w:tc>
          <w:tcPr>
            <w:tcW w:w="3118" w:type="dxa"/>
            <w:tcBorders>
              <w:top w:val="single" w:sz="4" w:space="0" w:color="auto"/>
              <w:left w:val="single" w:sz="4" w:space="0" w:color="auto"/>
              <w:bottom w:val="single" w:sz="4" w:space="0" w:color="auto"/>
              <w:right w:val="single" w:sz="4" w:space="0" w:color="auto"/>
            </w:tcBorders>
            <w:hideMark/>
          </w:tcPr>
          <w:p w14:paraId="5722FD1F" w14:textId="77777777" w:rsidR="00E36E3A" w:rsidRPr="00FF0286" w:rsidRDefault="00E36E3A" w:rsidP="00E36E3A">
            <w:pPr>
              <w:rPr>
                <w:rFonts w:cs="Arial"/>
              </w:rPr>
            </w:pPr>
            <w:r w:rsidRPr="00FF0286">
              <w:rPr>
                <w:rFonts w:cs="Arial"/>
              </w:rPr>
              <w:t xml:space="preserve">4 g/m2 /dan pri 23 </w:t>
            </w:r>
            <w:r w:rsidRPr="00FF0286">
              <w:rPr>
                <w:rFonts w:cs="Arial"/>
              </w:rPr>
              <w:sym w:font="Symbol" w:char="F0B0"/>
            </w:r>
            <w:r w:rsidRPr="00FF0286">
              <w:rPr>
                <w:rFonts w:cs="Arial"/>
              </w:rPr>
              <w:t>C</w:t>
            </w:r>
          </w:p>
        </w:tc>
      </w:tr>
      <w:tr w:rsidR="00E36E3A" w:rsidRPr="00FF0286" w14:paraId="7D13F7A8"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0DB52608" w14:textId="77777777" w:rsidR="00E36E3A" w:rsidRPr="00FF0286" w:rsidRDefault="00E36E3A" w:rsidP="00E36E3A">
            <w:pPr>
              <w:rPr>
                <w:rFonts w:cs="Arial"/>
              </w:rPr>
            </w:pPr>
            <w:r w:rsidRPr="00FF0286">
              <w:rPr>
                <w:rFonts w:cs="Arial"/>
              </w:rPr>
              <w:t>Natezna trdnost</w:t>
            </w:r>
          </w:p>
        </w:tc>
        <w:tc>
          <w:tcPr>
            <w:tcW w:w="2669" w:type="dxa"/>
            <w:tcBorders>
              <w:top w:val="single" w:sz="4" w:space="0" w:color="auto"/>
              <w:left w:val="single" w:sz="4" w:space="0" w:color="auto"/>
              <w:bottom w:val="single" w:sz="4" w:space="0" w:color="auto"/>
              <w:right w:val="single" w:sz="4" w:space="0" w:color="auto"/>
            </w:tcBorders>
            <w:hideMark/>
          </w:tcPr>
          <w:p w14:paraId="7980BA13" w14:textId="77777777" w:rsidR="00E36E3A" w:rsidRPr="00FF0286" w:rsidRDefault="00E36E3A" w:rsidP="00E36E3A">
            <w:pPr>
              <w:rPr>
                <w:rFonts w:cs="Arial"/>
              </w:rPr>
            </w:pPr>
            <w:r w:rsidRPr="00FF0286">
              <w:rPr>
                <w:rFonts w:cs="Arial"/>
              </w:rPr>
              <w:t xml:space="preserve">ASTM 638; ISO 37:1994 </w:t>
            </w:r>
          </w:p>
        </w:tc>
        <w:tc>
          <w:tcPr>
            <w:tcW w:w="3118" w:type="dxa"/>
            <w:tcBorders>
              <w:top w:val="single" w:sz="4" w:space="0" w:color="auto"/>
              <w:left w:val="single" w:sz="4" w:space="0" w:color="auto"/>
              <w:bottom w:val="single" w:sz="4" w:space="0" w:color="auto"/>
              <w:right w:val="single" w:sz="4" w:space="0" w:color="auto"/>
            </w:tcBorders>
            <w:hideMark/>
          </w:tcPr>
          <w:p w14:paraId="5A6F5B72" w14:textId="77777777" w:rsidR="00E36E3A" w:rsidRPr="00FF0286" w:rsidRDefault="00E36E3A" w:rsidP="00E36E3A">
            <w:pPr>
              <w:rPr>
                <w:rFonts w:cs="Arial"/>
              </w:rPr>
            </w:pPr>
            <w:r w:rsidRPr="00FF0286">
              <w:rPr>
                <w:rFonts w:cs="Arial"/>
              </w:rPr>
              <w:t>&gt;11 MPa</w:t>
            </w:r>
          </w:p>
        </w:tc>
      </w:tr>
      <w:tr w:rsidR="00E36E3A" w:rsidRPr="00FF0286" w14:paraId="5ED5EB13"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0210E0AB" w14:textId="77777777" w:rsidR="00E36E3A" w:rsidRPr="00FF0286" w:rsidRDefault="00E36E3A" w:rsidP="00E36E3A">
            <w:pPr>
              <w:rPr>
                <w:rFonts w:cs="Arial"/>
              </w:rPr>
            </w:pPr>
            <w:r w:rsidRPr="00FF0286">
              <w:rPr>
                <w:rFonts w:cs="Arial"/>
              </w:rPr>
              <w:t>Sila trganja</w:t>
            </w:r>
          </w:p>
        </w:tc>
        <w:tc>
          <w:tcPr>
            <w:tcW w:w="2669" w:type="dxa"/>
            <w:tcBorders>
              <w:top w:val="single" w:sz="4" w:space="0" w:color="auto"/>
              <w:left w:val="single" w:sz="4" w:space="0" w:color="auto"/>
              <w:bottom w:val="single" w:sz="4" w:space="0" w:color="auto"/>
              <w:right w:val="single" w:sz="4" w:space="0" w:color="auto"/>
            </w:tcBorders>
            <w:hideMark/>
          </w:tcPr>
          <w:p w14:paraId="5C87C4AE" w14:textId="77777777" w:rsidR="00E36E3A" w:rsidRPr="00FF0286" w:rsidRDefault="00E36E3A" w:rsidP="00E36E3A">
            <w:pPr>
              <w:rPr>
                <w:rFonts w:cs="Arial"/>
              </w:rPr>
            </w:pPr>
            <w:r w:rsidRPr="00FF0286">
              <w:rPr>
                <w:rFonts w:cs="Arial"/>
              </w:rPr>
              <w:t>ASTM D624; ISO 34-1 2004</w:t>
            </w:r>
          </w:p>
        </w:tc>
        <w:tc>
          <w:tcPr>
            <w:tcW w:w="3118" w:type="dxa"/>
            <w:tcBorders>
              <w:top w:val="single" w:sz="4" w:space="0" w:color="auto"/>
              <w:left w:val="single" w:sz="4" w:space="0" w:color="auto"/>
              <w:bottom w:val="single" w:sz="4" w:space="0" w:color="auto"/>
              <w:right w:val="single" w:sz="4" w:space="0" w:color="auto"/>
            </w:tcBorders>
            <w:hideMark/>
          </w:tcPr>
          <w:p w14:paraId="5F9128C5" w14:textId="77777777" w:rsidR="00E36E3A" w:rsidRPr="00FF0286" w:rsidRDefault="00E36E3A" w:rsidP="00E36E3A">
            <w:pPr>
              <w:rPr>
                <w:rFonts w:cs="Arial"/>
              </w:rPr>
            </w:pPr>
            <w:r w:rsidRPr="00FF0286">
              <w:rPr>
                <w:rFonts w:cs="Arial"/>
              </w:rPr>
              <w:t>70 N/mm</w:t>
            </w:r>
          </w:p>
        </w:tc>
      </w:tr>
      <w:tr w:rsidR="00E36E3A" w:rsidRPr="00FF0286" w14:paraId="42DA4BB0"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4FA82C1E" w14:textId="77777777" w:rsidR="00E36E3A" w:rsidRPr="00FF0286" w:rsidRDefault="00E36E3A" w:rsidP="00E36E3A">
            <w:pPr>
              <w:rPr>
                <w:rFonts w:cs="Arial"/>
              </w:rPr>
            </w:pPr>
            <w:r w:rsidRPr="00FF0286">
              <w:rPr>
                <w:rFonts w:cs="Arial"/>
              </w:rPr>
              <w:t>Trdota</w:t>
            </w:r>
          </w:p>
        </w:tc>
        <w:tc>
          <w:tcPr>
            <w:tcW w:w="2669" w:type="dxa"/>
            <w:tcBorders>
              <w:top w:val="single" w:sz="4" w:space="0" w:color="auto"/>
              <w:left w:val="single" w:sz="4" w:space="0" w:color="auto"/>
              <w:bottom w:val="single" w:sz="4" w:space="0" w:color="auto"/>
              <w:right w:val="single" w:sz="4" w:space="0" w:color="auto"/>
            </w:tcBorders>
            <w:hideMark/>
          </w:tcPr>
          <w:p w14:paraId="01B14A2D" w14:textId="77777777" w:rsidR="00E36E3A" w:rsidRPr="00FF0286" w:rsidRDefault="00E36E3A" w:rsidP="00E36E3A">
            <w:pPr>
              <w:rPr>
                <w:rFonts w:cs="Arial"/>
              </w:rPr>
            </w:pPr>
            <w:r w:rsidRPr="00FF0286">
              <w:rPr>
                <w:rFonts w:cs="Arial"/>
              </w:rPr>
              <w:t>ISO 868: 1985</w:t>
            </w:r>
          </w:p>
        </w:tc>
        <w:tc>
          <w:tcPr>
            <w:tcW w:w="3118" w:type="dxa"/>
            <w:tcBorders>
              <w:top w:val="single" w:sz="4" w:space="0" w:color="auto"/>
              <w:left w:val="single" w:sz="4" w:space="0" w:color="auto"/>
              <w:bottom w:val="single" w:sz="4" w:space="0" w:color="auto"/>
              <w:right w:val="single" w:sz="4" w:space="0" w:color="auto"/>
            </w:tcBorders>
            <w:hideMark/>
          </w:tcPr>
          <w:p w14:paraId="09775A92" w14:textId="77777777" w:rsidR="00E36E3A" w:rsidRPr="00FF0286" w:rsidRDefault="00E36E3A" w:rsidP="00E36E3A">
            <w:pPr>
              <w:rPr>
                <w:rFonts w:cs="Arial"/>
              </w:rPr>
            </w:pPr>
            <w:r w:rsidRPr="00FF0286">
              <w:rPr>
                <w:rFonts w:cs="Arial"/>
              </w:rPr>
              <w:t>&gt;50 (Shore D)</w:t>
            </w:r>
          </w:p>
        </w:tc>
      </w:tr>
      <w:tr w:rsidR="00E36E3A" w:rsidRPr="00FF0286" w14:paraId="2351C30A"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4B9675B2" w14:textId="77777777" w:rsidR="00E36E3A" w:rsidRPr="00FF0286" w:rsidRDefault="00E36E3A" w:rsidP="00E36E3A">
            <w:pPr>
              <w:rPr>
                <w:rFonts w:cs="Arial"/>
              </w:rPr>
            </w:pPr>
            <w:r w:rsidRPr="00FF0286">
              <w:rPr>
                <w:rFonts w:cs="Arial"/>
              </w:rPr>
              <w:t>Sprijemna trdnost asfaltne nadgradnje</w:t>
            </w:r>
          </w:p>
        </w:tc>
        <w:tc>
          <w:tcPr>
            <w:tcW w:w="2669" w:type="dxa"/>
            <w:tcBorders>
              <w:top w:val="single" w:sz="4" w:space="0" w:color="auto"/>
              <w:left w:val="single" w:sz="4" w:space="0" w:color="auto"/>
              <w:bottom w:val="single" w:sz="4" w:space="0" w:color="auto"/>
              <w:right w:val="single" w:sz="4" w:space="0" w:color="auto"/>
            </w:tcBorders>
          </w:tcPr>
          <w:p w14:paraId="662E0541" w14:textId="77777777" w:rsidR="00E36E3A" w:rsidRPr="00FF0286" w:rsidRDefault="00E36E3A" w:rsidP="00E36E3A">
            <w:pPr>
              <w:rPr>
                <w:rFonts w:cs="Arial"/>
              </w:rPr>
            </w:pPr>
          </w:p>
        </w:tc>
        <w:tc>
          <w:tcPr>
            <w:tcW w:w="3118" w:type="dxa"/>
            <w:tcBorders>
              <w:top w:val="single" w:sz="4" w:space="0" w:color="auto"/>
              <w:left w:val="single" w:sz="4" w:space="0" w:color="auto"/>
              <w:bottom w:val="single" w:sz="4" w:space="0" w:color="auto"/>
              <w:right w:val="single" w:sz="4" w:space="0" w:color="auto"/>
            </w:tcBorders>
            <w:hideMark/>
          </w:tcPr>
          <w:p w14:paraId="0E8C756B" w14:textId="77777777" w:rsidR="00E36E3A" w:rsidRPr="00FF0286" w:rsidRDefault="00E36E3A" w:rsidP="00E36E3A">
            <w:pPr>
              <w:rPr>
                <w:rFonts w:cs="Arial"/>
              </w:rPr>
            </w:pPr>
            <w:r w:rsidRPr="00FF0286">
              <w:rPr>
                <w:rFonts w:cs="Arial"/>
              </w:rPr>
              <w:t>Valjan asfalt &gt; 0.9 MPa pri 23</w:t>
            </w:r>
            <w:r w:rsidRPr="00FF0286">
              <w:rPr>
                <w:rFonts w:cs="Arial"/>
              </w:rPr>
              <w:sym w:font="Symbol" w:char="F0B0"/>
            </w:r>
            <w:r w:rsidRPr="00FF0286">
              <w:rPr>
                <w:rFonts w:cs="Arial"/>
              </w:rPr>
              <w:t>C</w:t>
            </w:r>
          </w:p>
          <w:p w14:paraId="3D814571" w14:textId="77777777" w:rsidR="00E36E3A" w:rsidRPr="00FF0286" w:rsidRDefault="00E36E3A" w:rsidP="00E36E3A">
            <w:pPr>
              <w:rPr>
                <w:rFonts w:cs="Arial"/>
              </w:rPr>
            </w:pPr>
            <w:r w:rsidRPr="00FF0286">
              <w:rPr>
                <w:rFonts w:cs="Arial"/>
              </w:rPr>
              <w:t xml:space="preserve">Liti asfalt &gt; 1.0 MPa pri 23 </w:t>
            </w:r>
            <w:r w:rsidRPr="00FF0286">
              <w:rPr>
                <w:rFonts w:cs="Arial"/>
              </w:rPr>
              <w:sym w:font="Symbol" w:char="F0B0"/>
            </w:r>
            <w:r w:rsidRPr="00FF0286">
              <w:rPr>
                <w:rFonts w:cs="Arial"/>
              </w:rPr>
              <w:t>C</w:t>
            </w:r>
          </w:p>
        </w:tc>
      </w:tr>
      <w:tr w:rsidR="00E36E3A" w:rsidRPr="00FF0286" w14:paraId="323C0A7B"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12B418F3" w14:textId="77777777" w:rsidR="00E36E3A" w:rsidRPr="00FF0286" w:rsidRDefault="00E36E3A" w:rsidP="00E36E3A">
            <w:pPr>
              <w:rPr>
                <w:rFonts w:cs="Arial"/>
              </w:rPr>
            </w:pPr>
            <w:r w:rsidRPr="00FF0286">
              <w:rPr>
                <w:rFonts w:cs="Arial"/>
              </w:rPr>
              <w:t xml:space="preserve">Strižna trdnost </w:t>
            </w:r>
          </w:p>
        </w:tc>
        <w:tc>
          <w:tcPr>
            <w:tcW w:w="2669" w:type="dxa"/>
            <w:tcBorders>
              <w:top w:val="single" w:sz="4" w:space="0" w:color="auto"/>
              <w:left w:val="single" w:sz="4" w:space="0" w:color="auto"/>
              <w:bottom w:val="single" w:sz="4" w:space="0" w:color="auto"/>
              <w:right w:val="single" w:sz="4" w:space="0" w:color="auto"/>
            </w:tcBorders>
          </w:tcPr>
          <w:p w14:paraId="222DCC3D" w14:textId="77777777" w:rsidR="00E36E3A" w:rsidRPr="00FF0286" w:rsidRDefault="00E36E3A" w:rsidP="00E36E3A">
            <w:pPr>
              <w:rPr>
                <w:rFonts w:cs="Arial"/>
              </w:rPr>
            </w:pPr>
            <w:r w:rsidRPr="00FF0286">
              <w:rPr>
                <w:rFonts w:cs="Arial"/>
              </w:rPr>
              <w:t>Valjan asfalt</w:t>
            </w:r>
          </w:p>
          <w:p w14:paraId="52010F35" w14:textId="77777777" w:rsidR="00E36E3A" w:rsidRPr="00FF0286" w:rsidRDefault="00E36E3A" w:rsidP="00E36E3A">
            <w:pPr>
              <w:rPr>
                <w:rFonts w:cs="Arial"/>
              </w:rPr>
            </w:pPr>
          </w:p>
          <w:p w14:paraId="0DB1564C" w14:textId="77777777" w:rsidR="00E36E3A" w:rsidRPr="00FF0286" w:rsidRDefault="00E36E3A" w:rsidP="00E36E3A">
            <w:pPr>
              <w:rPr>
                <w:rFonts w:cs="Arial"/>
              </w:rPr>
            </w:pPr>
          </w:p>
          <w:p w14:paraId="6748669E" w14:textId="77777777" w:rsidR="00E36E3A" w:rsidRPr="00FF0286" w:rsidRDefault="00E36E3A" w:rsidP="00E36E3A">
            <w:pPr>
              <w:rPr>
                <w:rFonts w:cs="Arial"/>
              </w:rPr>
            </w:pPr>
            <w:r w:rsidRPr="00FF0286">
              <w:rPr>
                <w:rFonts w:cs="Arial"/>
              </w:rPr>
              <w:t>Liti asfalt</w:t>
            </w:r>
          </w:p>
        </w:tc>
        <w:tc>
          <w:tcPr>
            <w:tcW w:w="3118" w:type="dxa"/>
            <w:tcBorders>
              <w:top w:val="single" w:sz="4" w:space="0" w:color="auto"/>
              <w:left w:val="single" w:sz="4" w:space="0" w:color="auto"/>
              <w:bottom w:val="single" w:sz="4" w:space="0" w:color="auto"/>
              <w:right w:val="single" w:sz="4" w:space="0" w:color="auto"/>
            </w:tcBorders>
            <w:hideMark/>
          </w:tcPr>
          <w:p w14:paraId="5F95A066" w14:textId="77777777" w:rsidR="00E36E3A" w:rsidRPr="00FF0286" w:rsidRDefault="00E36E3A" w:rsidP="00E36E3A">
            <w:pPr>
              <w:rPr>
                <w:rFonts w:cs="Arial"/>
              </w:rPr>
            </w:pPr>
            <w:r w:rsidRPr="00FF0286">
              <w:rPr>
                <w:rFonts w:cs="Arial"/>
              </w:rPr>
              <w:t xml:space="preserve">&gt;1,92 MPa pri -10 </w:t>
            </w:r>
            <w:r w:rsidRPr="00FF0286">
              <w:rPr>
                <w:rFonts w:cs="Arial"/>
              </w:rPr>
              <w:sym w:font="Symbol" w:char="F0B0"/>
            </w:r>
            <w:r w:rsidRPr="00FF0286">
              <w:rPr>
                <w:rFonts w:cs="Arial"/>
              </w:rPr>
              <w:t>C</w:t>
            </w:r>
          </w:p>
          <w:p w14:paraId="0A376391" w14:textId="77777777" w:rsidR="00E36E3A" w:rsidRPr="00FF0286" w:rsidRDefault="00E36E3A" w:rsidP="00E36E3A">
            <w:pPr>
              <w:rPr>
                <w:rFonts w:cs="Arial"/>
              </w:rPr>
            </w:pPr>
            <w:r w:rsidRPr="00FF0286">
              <w:rPr>
                <w:rFonts w:cs="Arial"/>
              </w:rPr>
              <w:t xml:space="preserve">&gt;0,6   MPa pri 23 </w:t>
            </w:r>
            <w:r w:rsidRPr="00FF0286">
              <w:rPr>
                <w:rFonts w:cs="Arial"/>
              </w:rPr>
              <w:sym w:font="Symbol" w:char="F0B0"/>
            </w:r>
            <w:r w:rsidRPr="00FF0286">
              <w:rPr>
                <w:rFonts w:cs="Arial"/>
              </w:rPr>
              <w:t>C</w:t>
            </w:r>
          </w:p>
          <w:p w14:paraId="09F3647B" w14:textId="77777777" w:rsidR="00E36E3A" w:rsidRPr="00FF0286" w:rsidRDefault="00E36E3A" w:rsidP="00E36E3A">
            <w:pPr>
              <w:rPr>
                <w:rFonts w:cs="Arial"/>
              </w:rPr>
            </w:pPr>
            <w:r w:rsidRPr="00FF0286">
              <w:rPr>
                <w:rFonts w:cs="Arial"/>
              </w:rPr>
              <w:t xml:space="preserve">&gt;0.2   MPa pri 40 </w:t>
            </w:r>
            <w:r w:rsidRPr="00FF0286">
              <w:rPr>
                <w:rFonts w:cs="Arial"/>
              </w:rPr>
              <w:sym w:font="Symbol" w:char="F0B0"/>
            </w:r>
            <w:r w:rsidRPr="00FF0286">
              <w:rPr>
                <w:rFonts w:cs="Arial"/>
              </w:rPr>
              <w:t>C</w:t>
            </w:r>
          </w:p>
          <w:p w14:paraId="59627C01" w14:textId="77777777" w:rsidR="00E36E3A" w:rsidRPr="00FF0286" w:rsidRDefault="00E36E3A" w:rsidP="00E36E3A">
            <w:pPr>
              <w:rPr>
                <w:rFonts w:cs="Arial"/>
              </w:rPr>
            </w:pPr>
            <w:r w:rsidRPr="00FF0286">
              <w:rPr>
                <w:rFonts w:cs="Arial"/>
              </w:rPr>
              <w:t xml:space="preserve">&gt;0,9   MPa pri 23 </w:t>
            </w:r>
            <w:r w:rsidRPr="00FF0286">
              <w:rPr>
                <w:rFonts w:cs="Arial"/>
              </w:rPr>
              <w:sym w:font="Symbol" w:char="F0B0"/>
            </w:r>
            <w:r w:rsidRPr="00FF0286">
              <w:rPr>
                <w:rFonts w:cs="Arial"/>
              </w:rPr>
              <w:t>C</w:t>
            </w:r>
          </w:p>
        </w:tc>
      </w:tr>
      <w:tr w:rsidR="00E36E3A" w:rsidRPr="00FF0286" w14:paraId="344FD7AA"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446ADB89" w14:textId="77777777" w:rsidR="00E36E3A" w:rsidRPr="00FF0286" w:rsidRDefault="00E36E3A" w:rsidP="00E36E3A">
            <w:pPr>
              <w:rPr>
                <w:rFonts w:cs="Arial"/>
              </w:rPr>
            </w:pPr>
            <w:r w:rsidRPr="00FF0286">
              <w:rPr>
                <w:rFonts w:cs="Arial"/>
              </w:rPr>
              <w:t>Sila trganja od betona</w:t>
            </w:r>
          </w:p>
        </w:tc>
        <w:tc>
          <w:tcPr>
            <w:tcW w:w="2669" w:type="dxa"/>
            <w:tcBorders>
              <w:top w:val="single" w:sz="4" w:space="0" w:color="auto"/>
              <w:left w:val="single" w:sz="4" w:space="0" w:color="auto"/>
              <w:bottom w:val="single" w:sz="4" w:space="0" w:color="auto"/>
              <w:right w:val="single" w:sz="4" w:space="0" w:color="auto"/>
            </w:tcBorders>
            <w:hideMark/>
          </w:tcPr>
          <w:p w14:paraId="52750237" w14:textId="77777777" w:rsidR="00E36E3A" w:rsidRPr="00FF0286" w:rsidRDefault="00E36E3A" w:rsidP="00E36E3A">
            <w:pPr>
              <w:rPr>
                <w:rFonts w:cs="Arial"/>
              </w:rPr>
            </w:pPr>
            <w:r w:rsidRPr="00FF0286">
              <w:rPr>
                <w:rFonts w:cs="Arial"/>
              </w:rPr>
              <w:t>ISO 8510-1:1990  (kot 90</w:t>
            </w:r>
            <w:r w:rsidRPr="00FF0286">
              <w:rPr>
                <w:rFonts w:cs="Arial"/>
              </w:rPr>
              <w:sym w:font="Symbol" w:char="F0B0"/>
            </w:r>
            <w:r w:rsidRPr="00FF0286">
              <w:rPr>
                <w:rFonts w:cs="Arial"/>
              </w:rPr>
              <w:t>)</w:t>
            </w:r>
          </w:p>
        </w:tc>
        <w:tc>
          <w:tcPr>
            <w:tcW w:w="3118" w:type="dxa"/>
            <w:tcBorders>
              <w:top w:val="single" w:sz="4" w:space="0" w:color="auto"/>
              <w:left w:val="single" w:sz="4" w:space="0" w:color="auto"/>
              <w:bottom w:val="single" w:sz="4" w:space="0" w:color="auto"/>
              <w:right w:val="single" w:sz="4" w:space="0" w:color="auto"/>
            </w:tcBorders>
            <w:hideMark/>
          </w:tcPr>
          <w:p w14:paraId="6DE2E3F3" w14:textId="77777777" w:rsidR="00E36E3A" w:rsidRPr="00FF0286" w:rsidRDefault="00E36E3A" w:rsidP="00E36E3A">
            <w:pPr>
              <w:rPr>
                <w:rFonts w:cs="Arial"/>
              </w:rPr>
            </w:pPr>
            <w:r w:rsidRPr="00FF0286">
              <w:rPr>
                <w:rFonts w:cs="Arial"/>
              </w:rPr>
              <w:t>750 N/m</w:t>
            </w:r>
          </w:p>
        </w:tc>
      </w:tr>
      <w:tr w:rsidR="00E36E3A" w:rsidRPr="00FF0286" w14:paraId="09DB6B86"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76116E4B" w14:textId="77777777" w:rsidR="00E36E3A" w:rsidRPr="00FF0286" w:rsidRDefault="00E36E3A" w:rsidP="00E36E3A">
            <w:pPr>
              <w:rPr>
                <w:rFonts w:cs="Arial"/>
              </w:rPr>
            </w:pPr>
            <w:r w:rsidRPr="00FF0286">
              <w:rPr>
                <w:rFonts w:cs="Arial"/>
              </w:rPr>
              <w:t>Premoščanje razpok</w:t>
            </w:r>
          </w:p>
        </w:tc>
        <w:tc>
          <w:tcPr>
            <w:tcW w:w="2669" w:type="dxa"/>
            <w:tcBorders>
              <w:top w:val="single" w:sz="4" w:space="0" w:color="auto"/>
              <w:left w:val="single" w:sz="4" w:space="0" w:color="auto"/>
              <w:bottom w:val="single" w:sz="4" w:space="0" w:color="auto"/>
              <w:right w:val="single" w:sz="4" w:space="0" w:color="auto"/>
            </w:tcBorders>
            <w:hideMark/>
          </w:tcPr>
          <w:p w14:paraId="15C135C6" w14:textId="77777777" w:rsidR="00E36E3A" w:rsidRPr="00FF0286" w:rsidRDefault="00E36E3A" w:rsidP="00E36E3A">
            <w:pPr>
              <w:rPr>
                <w:rFonts w:cs="Arial"/>
              </w:rPr>
            </w:pPr>
            <w:r w:rsidRPr="00FF0286">
              <w:rPr>
                <w:rFonts w:cs="Arial"/>
              </w:rPr>
              <w:t>ASTM C836</w:t>
            </w:r>
          </w:p>
        </w:tc>
        <w:tc>
          <w:tcPr>
            <w:tcW w:w="3118" w:type="dxa"/>
            <w:tcBorders>
              <w:top w:val="single" w:sz="4" w:space="0" w:color="auto"/>
              <w:left w:val="single" w:sz="4" w:space="0" w:color="auto"/>
              <w:bottom w:val="single" w:sz="4" w:space="0" w:color="auto"/>
              <w:right w:val="single" w:sz="4" w:space="0" w:color="auto"/>
            </w:tcBorders>
            <w:hideMark/>
          </w:tcPr>
          <w:p w14:paraId="3038B097" w14:textId="77777777" w:rsidR="00E36E3A" w:rsidRPr="00FF0286" w:rsidRDefault="00E36E3A" w:rsidP="00E36E3A">
            <w:pPr>
              <w:rPr>
                <w:rFonts w:cs="Arial"/>
              </w:rPr>
            </w:pPr>
            <w:r w:rsidRPr="00FF0286">
              <w:rPr>
                <w:rFonts w:cs="Arial"/>
              </w:rPr>
              <w:t xml:space="preserve">&gt;3,2mm pri -26 </w:t>
            </w:r>
            <w:r w:rsidRPr="00FF0286">
              <w:rPr>
                <w:rFonts w:cs="Arial"/>
              </w:rPr>
              <w:sym w:font="Symbol" w:char="F0B0"/>
            </w:r>
            <w:r w:rsidRPr="00FF0286">
              <w:rPr>
                <w:rFonts w:cs="Arial"/>
              </w:rPr>
              <w:t>C</w:t>
            </w:r>
          </w:p>
        </w:tc>
      </w:tr>
    </w:tbl>
    <w:p w14:paraId="41B89EEA" w14:textId="77777777" w:rsidR="00E36E3A" w:rsidRPr="00FF0286" w:rsidRDefault="00E36E3A" w:rsidP="004E6F59">
      <w:pPr>
        <w:pStyle w:val="Naslov7"/>
        <w:rPr>
          <w:rFonts w:ascii="Arial" w:hAnsi="Arial" w:cs="Arial"/>
          <w:color w:val="auto"/>
        </w:rPr>
      </w:pPr>
      <w:bookmarkStart w:id="1217" w:name="_Toc312139329"/>
      <w:bookmarkStart w:id="1218" w:name="_Toc25424352"/>
      <w:r w:rsidRPr="00FF0286">
        <w:rPr>
          <w:rFonts w:ascii="Arial" w:hAnsi="Arial" w:cs="Arial"/>
          <w:color w:val="auto"/>
        </w:rPr>
        <w:t>Bitumenski trak za tesnjenje spojev</w:t>
      </w:r>
      <w:bookmarkEnd w:id="1217"/>
      <w:bookmarkEnd w:id="1218"/>
    </w:p>
    <w:p w14:paraId="62B5496D" w14:textId="77777777" w:rsidR="00E36E3A" w:rsidRPr="00FF0286" w:rsidRDefault="00E36E3A" w:rsidP="009E3616">
      <w:pPr>
        <w:pStyle w:val="Odstavekseznama"/>
        <w:numPr>
          <w:ilvl w:val="0"/>
          <w:numId w:val="384"/>
        </w:numPr>
        <w:rPr>
          <w:rFonts w:cs="Arial"/>
        </w:rPr>
      </w:pPr>
      <w:r w:rsidRPr="00FF0286">
        <w:rPr>
          <w:rFonts w:cs="Arial"/>
        </w:rPr>
        <w:t>Lastnosti trajnoelastičnega bitumenskega traku za tesnjenje spojev na mejnih površinah zaščitnega in obrabnega sloja z robnikom (v sklopu hodnika na objektu) morajo biti enake lastnostim mase za zalivanje spojev navedene v Tabeli 3.6.35 razen za lastnosti iz alineje 1 in 2, ki se na teh trakovih ne morejo preveriti.</w:t>
      </w:r>
    </w:p>
    <w:p w14:paraId="5FCED34E" w14:textId="77777777" w:rsidR="00E36E3A" w:rsidRPr="00FF0286" w:rsidRDefault="00E36E3A" w:rsidP="004E6F59">
      <w:pPr>
        <w:pStyle w:val="Naslov7"/>
        <w:rPr>
          <w:rFonts w:ascii="Arial" w:hAnsi="Arial" w:cs="Arial"/>
          <w:color w:val="auto"/>
        </w:rPr>
      </w:pPr>
      <w:bookmarkStart w:id="1219" w:name="_Toc312139330"/>
      <w:bookmarkStart w:id="1220" w:name="_Toc25424353"/>
      <w:r w:rsidRPr="00FF0286">
        <w:rPr>
          <w:rFonts w:ascii="Arial" w:hAnsi="Arial" w:cs="Arial"/>
          <w:color w:val="auto"/>
        </w:rPr>
        <w:t>Bitumenski premazi za tesnjenje površin</w:t>
      </w:r>
      <w:bookmarkEnd w:id="1219"/>
      <w:bookmarkEnd w:id="1220"/>
    </w:p>
    <w:p w14:paraId="1C8D4914" w14:textId="77777777" w:rsidR="00E36E3A" w:rsidRPr="00FF0286" w:rsidRDefault="00E36E3A" w:rsidP="009E3616">
      <w:pPr>
        <w:pStyle w:val="Odstavekseznama"/>
        <w:numPr>
          <w:ilvl w:val="0"/>
          <w:numId w:val="385"/>
        </w:numPr>
        <w:rPr>
          <w:rFonts w:cs="Arial"/>
        </w:rPr>
      </w:pPr>
      <w:r w:rsidRPr="00FF0286">
        <w:rPr>
          <w:rFonts w:cs="Arial"/>
        </w:rPr>
        <w:t>Za premaze in tesnjenje površine obrabnega sloja asfaltbetona se uporablja:</w:t>
      </w:r>
    </w:p>
    <w:p w14:paraId="733953C3" w14:textId="77777777" w:rsidR="00E36E3A" w:rsidRPr="00FF0286" w:rsidRDefault="00E36E3A" w:rsidP="009E3616">
      <w:pPr>
        <w:pStyle w:val="Odstavekseznama"/>
        <w:numPr>
          <w:ilvl w:val="1"/>
          <w:numId w:val="385"/>
        </w:numPr>
        <w:rPr>
          <w:rFonts w:cs="Arial"/>
        </w:rPr>
      </w:pPr>
      <w:r w:rsidRPr="00FF0286">
        <w:rPr>
          <w:rFonts w:cs="Arial"/>
        </w:rPr>
        <w:t>bitumenske emulzije,</w:t>
      </w:r>
    </w:p>
    <w:p w14:paraId="794F5553" w14:textId="77777777" w:rsidR="00E36E3A" w:rsidRPr="00FF0286" w:rsidRDefault="00E36E3A" w:rsidP="009E3616">
      <w:pPr>
        <w:pStyle w:val="Odstavekseznama"/>
        <w:numPr>
          <w:ilvl w:val="1"/>
          <w:numId w:val="385"/>
        </w:numPr>
        <w:rPr>
          <w:rFonts w:cs="Arial"/>
        </w:rPr>
      </w:pPr>
      <w:r w:rsidRPr="00FF0286">
        <w:rPr>
          <w:rFonts w:cs="Arial"/>
        </w:rPr>
        <w:t xml:space="preserve">s polimeri modificirana bitumenska veziva, </w:t>
      </w:r>
    </w:p>
    <w:p w14:paraId="73894A29" w14:textId="77777777" w:rsidR="00E36E3A" w:rsidRPr="00FF0286" w:rsidRDefault="00E36E3A" w:rsidP="009E3616">
      <w:pPr>
        <w:pStyle w:val="Odstavekseznama"/>
        <w:numPr>
          <w:ilvl w:val="1"/>
          <w:numId w:val="385"/>
        </w:numPr>
        <w:rPr>
          <w:rFonts w:cs="Arial"/>
        </w:rPr>
      </w:pPr>
      <w:r w:rsidRPr="00FF0286">
        <w:rPr>
          <w:rFonts w:cs="Arial"/>
        </w:rPr>
        <w:t>bitumenske mase za lepljenje.</w:t>
      </w:r>
    </w:p>
    <w:p w14:paraId="74EEEE38" w14:textId="77777777" w:rsidR="00E36E3A" w:rsidRPr="00FF0286" w:rsidRDefault="00E36E3A" w:rsidP="009E3616">
      <w:pPr>
        <w:pStyle w:val="Odstavekseznama"/>
        <w:numPr>
          <w:ilvl w:val="0"/>
          <w:numId w:val="385"/>
        </w:numPr>
        <w:rPr>
          <w:rFonts w:cs="Arial"/>
        </w:rPr>
      </w:pPr>
      <w:r w:rsidRPr="00FF0286">
        <w:rPr>
          <w:rFonts w:cs="Arial"/>
        </w:rPr>
        <w:t>Lastnosti navedenih materialov morajo odgovarjati zahtevam iz Tabele 3.6.36, 3.6.37 in 3.6.38.</w:t>
      </w:r>
    </w:p>
    <w:p w14:paraId="0D35C6C5" w14:textId="77777777" w:rsidR="00E36E3A" w:rsidRPr="00FF0286" w:rsidRDefault="00E36E3A" w:rsidP="004E6F59">
      <w:pPr>
        <w:pStyle w:val="Naslov6"/>
        <w:rPr>
          <w:rFonts w:cs="Arial"/>
        </w:rPr>
      </w:pPr>
      <w:bookmarkStart w:id="1221" w:name="_Toc416874524"/>
      <w:bookmarkStart w:id="1222" w:name="_Toc312139331"/>
      <w:bookmarkStart w:id="1223" w:name="_Toc312139046"/>
      <w:bookmarkStart w:id="1224" w:name="_Toc311536505"/>
      <w:bookmarkStart w:id="1225" w:name="_Toc25424354"/>
      <w:r w:rsidRPr="00FF0286">
        <w:rPr>
          <w:rFonts w:cs="Arial"/>
        </w:rPr>
        <w:t>Ostali polimerni materiali</w:t>
      </w:r>
      <w:bookmarkStart w:id="1226" w:name="_Toc312139332"/>
      <w:bookmarkEnd w:id="1221"/>
      <w:bookmarkEnd w:id="1222"/>
      <w:bookmarkEnd w:id="1223"/>
      <w:bookmarkEnd w:id="1224"/>
      <w:bookmarkEnd w:id="1225"/>
    </w:p>
    <w:p w14:paraId="631720BF" w14:textId="77777777" w:rsidR="00E36E3A" w:rsidRPr="00FF0286" w:rsidRDefault="00E36E3A" w:rsidP="004E6F59">
      <w:pPr>
        <w:pStyle w:val="Naslov7"/>
        <w:rPr>
          <w:rFonts w:ascii="Arial" w:hAnsi="Arial" w:cs="Arial"/>
          <w:color w:val="auto"/>
        </w:rPr>
      </w:pPr>
      <w:bookmarkStart w:id="1227" w:name="_Toc25424355"/>
      <w:r w:rsidRPr="00FF0286">
        <w:rPr>
          <w:rFonts w:ascii="Arial" w:hAnsi="Arial" w:cs="Arial"/>
          <w:color w:val="auto"/>
        </w:rPr>
        <w:t>Reakcijske (epoksidne) smole</w:t>
      </w:r>
      <w:bookmarkEnd w:id="1226"/>
      <w:bookmarkEnd w:id="1227"/>
    </w:p>
    <w:p w14:paraId="09502D89" w14:textId="77777777" w:rsidR="00E36E3A" w:rsidRPr="00FF0286" w:rsidRDefault="00E36E3A" w:rsidP="009E3616">
      <w:pPr>
        <w:pStyle w:val="Odstavekseznama"/>
        <w:numPr>
          <w:ilvl w:val="0"/>
          <w:numId w:val="386"/>
        </w:numPr>
        <w:rPr>
          <w:rFonts w:cs="Arial"/>
        </w:rPr>
      </w:pPr>
      <w:r w:rsidRPr="00FF0286">
        <w:rPr>
          <w:rFonts w:cs="Arial"/>
        </w:rPr>
        <w:t>Za osnovni premaz (grundiranje) površine cementnega betona se uporablja nizkoviskozna reakcijska smola brez topil in brez polnil, odporna na povišane temperature.</w:t>
      </w:r>
    </w:p>
    <w:p w14:paraId="63EF94B1" w14:textId="77777777" w:rsidR="00E36E3A" w:rsidRPr="00FF0286" w:rsidRDefault="00E36E3A" w:rsidP="009E3616">
      <w:pPr>
        <w:pStyle w:val="Odstavekseznama"/>
        <w:numPr>
          <w:ilvl w:val="0"/>
          <w:numId w:val="386"/>
        </w:numPr>
        <w:rPr>
          <w:rFonts w:cs="Arial"/>
        </w:rPr>
      </w:pPr>
      <w:r w:rsidRPr="00FF0286">
        <w:rPr>
          <w:rFonts w:cs="Arial"/>
        </w:rPr>
        <w:t>Reakcijska epoksidna smola mora odgovarjati zahtevam iz Tabele 3.6.36.</w:t>
      </w:r>
    </w:p>
    <w:p w14:paraId="792845C8" w14:textId="77777777" w:rsidR="00E36E3A" w:rsidRPr="00FF0286" w:rsidRDefault="00E36E3A" w:rsidP="009E3616">
      <w:pPr>
        <w:pStyle w:val="Odstavekseznama"/>
        <w:numPr>
          <w:ilvl w:val="0"/>
          <w:numId w:val="386"/>
        </w:numPr>
        <w:rPr>
          <w:rFonts w:cs="Arial"/>
        </w:rPr>
      </w:pPr>
      <w:r w:rsidRPr="00FF0286">
        <w:rPr>
          <w:rFonts w:cs="Arial"/>
        </w:rPr>
        <w:t>Sestavo epoksidne smole je treba določiti z IR analizo. Lastnosti osnovne komponente, trdilca in reakcijske smole je treba določiti s predhodnimi preskusi, rezultati pa so osnova za nadaljno kontrolo identičnosti.</w:t>
      </w:r>
    </w:p>
    <w:p w14:paraId="1909F0AF" w14:textId="77777777" w:rsidR="00E36E3A" w:rsidRPr="00FF0286" w:rsidRDefault="00E36E3A" w:rsidP="00E36E3A">
      <w:pPr>
        <w:rPr>
          <w:rFonts w:cs="Arial"/>
        </w:rPr>
      </w:pPr>
      <w:r w:rsidRPr="00FF0286">
        <w:rPr>
          <w:rFonts w:cs="Arial"/>
        </w:rPr>
        <w:t>Tabela 3.6.35:</w:t>
      </w:r>
      <w:r w:rsidRPr="00FF0286">
        <w:rPr>
          <w:rFonts w:cs="Arial"/>
        </w:rPr>
        <w:tab/>
        <w:t>Tehnični pogoji za lastnosti bit. mas za tesnjenje spojev (SIST EN 14188-1)</w:t>
      </w:r>
    </w:p>
    <w:tbl>
      <w:tblPr>
        <w:tblW w:w="8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7"/>
        <w:gridCol w:w="993"/>
        <w:gridCol w:w="1344"/>
        <w:gridCol w:w="1855"/>
      </w:tblGrid>
      <w:tr w:rsidR="00E36E3A" w:rsidRPr="00FF0286" w14:paraId="7AD5AC7A" w14:textId="77777777" w:rsidTr="00E36E3A">
        <w:trPr>
          <w:trHeight w:val="227"/>
          <w:jc w:val="center"/>
        </w:trPr>
        <w:tc>
          <w:tcPr>
            <w:tcW w:w="4467" w:type="dxa"/>
            <w:tcBorders>
              <w:top w:val="single" w:sz="4" w:space="0" w:color="auto"/>
              <w:left w:val="single" w:sz="4" w:space="0" w:color="auto"/>
              <w:bottom w:val="single" w:sz="4" w:space="0" w:color="auto"/>
              <w:right w:val="single" w:sz="4" w:space="0" w:color="auto"/>
            </w:tcBorders>
            <w:vAlign w:val="center"/>
            <w:hideMark/>
          </w:tcPr>
          <w:p w14:paraId="2D633A20" w14:textId="77777777" w:rsidR="00E36E3A" w:rsidRPr="00FF0286" w:rsidRDefault="00E36E3A" w:rsidP="00E36E3A">
            <w:pPr>
              <w:rPr>
                <w:rFonts w:cs="Arial"/>
              </w:rPr>
            </w:pPr>
            <w:r w:rsidRPr="00FF0286">
              <w:rPr>
                <w:rFonts w:cs="Arial"/>
              </w:rPr>
              <w:lastRenderedPageBreak/>
              <w:t>Lastnosti bitumenske mase</w:t>
            </w:r>
          </w:p>
        </w:tc>
        <w:tc>
          <w:tcPr>
            <w:tcW w:w="993" w:type="dxa"/>
            <w:tcBorders>
              <w:top w:val="single" w:sz="4" w:space="0" w:color="auto"/>
              <w:left w:val="single" w:sz="4" w:space="0" w:color="auto"/>
              <w:bottom w:val="single" w:sz="4" w:space="0" w:color="auto"/>
              <w:right w:val="single" w:sz="4" w:space="0" w:color="auto"/>
            </w:tcBorders>
            <w:vAlign w:val="center"/>
            <w:hideMark/>
          </w:tcPr>
          <w:p w14:paraId="52B99B37" w14:textId="77777777" w:rsidR="00E36E3A" w:rsidRPr="00FF0286" w:rsidRDefault="00E36E3A" w:rsidP="00E36E3A">
            <w:pPr>
              <w:rPr>
                <w:rFonts w:cs="Arial"/>
              </w:rPr>
            </w:pPr>
            <w:r w:rsidRPr="00FF0286">
              <w:rPr>
                <w:rFonts w:cs="Arial"/>
              </w:rPr>
              <w:t>Enota</w:t>
            </w:r>
          </w:p>
        </w:tc>
        <w:tc>
          <w:tcPr>
            <w:tcW w:w="1344" w:type="dxa"/>
            <w:tcBorders>
              <w:top w:val="single" w:sz="4" w:space="0" w:color="auto"/>
              <w:left w:val="single" w:sz="4" w:space="0" w:color="auto"/>
              <w:bottom w:val="single" w:sz="4" w:space="0" w:color="auto"/>
              <w:right w:val="single" w:sz="4" w:space="0" w:color="auto"/>
            </w:tcBorders>
            <w:vAlign w:val="center"/>
            <w:hideMark/>
          </w:tcPr>
          <w:p w14:paraId="358472A9" w14:textId="77777777" w:rsidR="00E36E3A" w:rsidRPr="00FF0286" w:rsidRDefault="00E36E3A" w:rsidP="00E36E3A">
            <w:pPr>
              <w:rPr>
                <w:rFonts w:cs="Arial"/>
              </w:rPr>
            </w:pPr>
            <w:r w:rsidRPr="00FF0286">
              <w:rPr>
                <w:rFonts w:cs="Arial"/>
              </w:rPr>
              <w:t>Zahtevana vrednost</w:t>
            </w:r>
          </w:p>
        </w:tc>
        <w:tc>
          <w:tcPr>
            <w:tcW w:w="1855" w:type="dxa"/>
            <w:tcBorders>
              <w:top w:val="single" w:sz="4" w:space="0" w:color="auto"/>
              <w:left w:val="single" w:sz="4" w:space="0" w:color="auto"/>
              <w:bottom w:val="single" w:sz="4" w:space="0" w:color="auto"/>
              <w:right w:val="single" w:sz="4" w:space="0" w:color="auto"/>
            </w:tcBorders>
            <w:vAlign w:val="center"/>
            <w:hideMark/>
          </w:tcPr>
          <w:p w14:paraId="352F8387" w14:textId="77777777" w:rsidR="00E36E3A" w:rsidRPr="00FF0286" w:rsidRDefault="00E36E3A" w:rsidP="00E36E3A">
            <w:pPr>
              <w:rPr>
                <w:rFonts w:cs="Arial"/>
              </w:rPr>
            </w:pPr>
            <w:r w:rsidRPr="00FF0286">
              <w:rPr>
                <w:rFonts w:cs="Arial"/>
              </w:rPr>
              <w:t>Predpis za preskus</w:t>
            </w:r>
          </w:p>
        </w:tc>
      </w:tr>
      <w:tr w:rsidR="00E36E3A" w:rsidRPr="00FF0286" w14:paraId="6D132EC7" w14:textId="77777777" w:rsidTr="00E36E3A">
        <w:trPr>
          <w:trHeight w:val="227"/>
          <w:jc w:val="center"/>
        </w:trPr>
        <w:tc>
          <w:tcPr>
            <w:tcW w:w="4467" w:type="dxa"/>
            <w:tcBorders>
              <w:top w:val="single" w:sz="4" w:space="0" w:color="auto"/>
              <w:left w:val="single" w:sz="4" w:space="0" w:color="auto"/>
              <w:bottom w:val="nil"/>
              <w:right w:val="single" w:sz="4" w:space="0" w:color="auto"/>
            </w:tcBorders>
            <w:hideMark/>
          </w:tcPr>
          <w:p w14:paraId="7246CDBC" w14:textId="77777777" w:rsidR="00E36E3A" w:rsidRPr="00FF0286" w:rsidRDefault="00E36E3A" w:rsidP="00E36E3A">
            <w:pPr>
              <w:rPr>
                <w:rFonts w:cs="Arial"/>
              </w:rPr>
            </w:pPr>
            <w:r w:rsidRPr="00FF0286">
              <w:rPr>
                <w:rFonts w:cs="Arial"/>
              </w:rPr>
              <w:t>Sposobnost zalijevanja na 180o C</w:t>
            </w:r>
          </w:p>
        </w:tc>
        <w:tc>
          <w:tcPr>
            <w:tcW w:w="993" w:type="dxa"/>
            <w:tcBorders>
              <w:top w:val="single" w:sz="4" w:space="0" w:color="auto"/>
              <w:left w:val="single" w:sz="4" w:space="0" w:color="auto"/>
              <w:bottom w:val="nil"/>
              <w:right w:val="single" w:sz="4" w:space="0" w:color="auto"/>
            </w:tcBorders>
            <w:hideMark/>
          </w:tcPr>
          <w:p w14:paraId="214FAA99" w14:textId="77777777" w:rsidR="00E36E3A" w:rsidRPr="00FF0286" w:rsidRDefault="00E36E3A" w:rsidP="00E36E3A">
            <w:pPr>
              <w:rPr>
                <w:rFonts w:cs="Arial"/>
              </w:rPr>
            </w:pPr>
            <w:r w:rsidRPr="00FF0286">
              <w:rPr>
                <w:rFonts w:cs="Arial"/>
              </w:rPr>
              <w:t>-</w:t>
            </w:r>
          </w:p>
        </w:tc>
        <w:tc>
          <w:tcPr>
            <w:tcW w:w="1344" w:type="dxa"/>
            <w:tcBorders>
              <w:top w:val="single" w:sz="4" w:space="0" w:color="auto"/>
              <w:left w:val="single" w:sz="4" w:space="0" w:color="auto"/>
              <w:bottom w:val="nil"/>
              <w:right w:val="single" w:sz="4" w:space="0" w:color="auto"/>
            </w:tcBorders>
            <w:hideMark/>
          </w:tcPr>
          <w:p w14:paraId="08506875" w14:textId="77777777" w:rsidR="00E36E3A" w:rsidRPr="00FF0286" w:rsidRDefault="00E36E3A" w:rsidP="00E36E3A">
            <w:pPr>
              <w:rPr>
                <w:rFonts w:cs="Arial"/>
              </w:rPr>
            </w:pPr>
            <w:r w:rsidRPr="00FF0286">
              <w:rPr>
                <w:rFonts w:cs="Arial"/>
              </w:rPr>
              <w:t>dobra</w:t>
            </w:r>
          </w:p>
        </w:tc>
        <w:tc>
          <w:tcPr>
            <w:tcW w:w="1855" w:type="dxa"/>
            <w:tcBorders>
              <w:top w:val="single" w:sz="4" w:space="0" w:color="auto"/>
              <w:left w:val="single" w:sz="4" w:space="0" w:color="auto"/>
              <w:bottom w:val="nil"/>
              <w:right w:val="single" w:sz="4" w:space="0" w:color="auto"/>
            </w:tcBorders>
            <w:hideMark/>
          </w:tcPr>
          <w:p w14:paraId="0FC3FED0" w14:textId="77777777" w:rsidR="00E36E3A" w:rsidRPr="00FF0286" w:rsidRDefault="00E36E3A" w:rsidP="00E36E3A">
            <w:pPr>
              <w:rPr>
                <w:rFonts w:cs="Arial"/>
              </w:rPr>
            </w:pPr>
            <w:r w:rsidRPr="00FF0286">
              <w:rPr>
                <w:rFonts w:cs="Arial"/>
              </w:rPr>
              <w:t>TL/ZTV/TP Fug-StB</w:t>
            </w:r>
          </w:p>
        </w:tc>
      </w:tr>
      <w:tr w:rsidR="00E36E3A" w:rsidRPr="00FF0286" w14:paraId="620850D7" w14:textId="77777777" w:rsidTr="00E36E3A">
        <w:trPr>
          <w:trHeight w:val="227"/>
          <w:jc w:val="center"/>
        </w:trPr>
        <w:tc>
          <w:tcPr>
            <w:tcW w:w="4467" w:type="dxa"/>
            <w:tcBorders>
              <w:top w:val="nil"/>
              <w:left w:val="single" w:sz="4" w:space="0" w:color="auto"/>
              <w:bottom w:val="nil"/>
              <w:right w:val="single" w:sz="4" w:space="0" w:color="auto"/>
            </w:tcBorders>
            <w:hideMark/>
          </w:tcPr>
          <w:p w14:paraId="13F6717F" w14:textId="77777777" w:rsidR="00E36E3A" w:rsidRPr="00FF0286" w:rsidRDefault="00E36E3A" w:rsidP="00E36E3A">
            <w:pPr>
              <w:rPr>
                <w:rFonts w:cs="Arial"/>
              </w:rPr>
            </w:pPr>
            <w:r w:rsidRPr="00FF0286">
              <w:rPr>
                <w:rFonts w:cs="Arial"/>
              </w:rPr>
              <w:t>Temperatura zalivanja</w:t>
            </w:r>
          </w:p>
        </w:tc>
        <w:tc>
          <w:tcPr>
            <w:tcW w:w="993" w:type="dxa"/>
            <w:tcBorders>
              <w:top w:val="nil"/>
              <w:left w:val="single" w:sz="4" w:space="0" w:color="auto"/>
              <w:bottom w:val="nil"/>
              <w:right w:val="single" w:sz="4" w:space="0" w:color="auto"/>
            </w:tcBorders>
            <w:hideMark/>
          </w:tcPr>
          <w:p w14:paraId="706CC982" w14:textId="77777777" w:rsidR="00E36E3A" w:rsidRPr="00FF0286" w:rsidRDefault="00E36E3A" w:rsidP="00E36E3A">
            <w:pPr>
              <w:rPr>
                <w:rFonts w:cs="Arial"/>
              </w:rPr>
            </w:pPr>
            <w:r w:rsidRPr="00FF0286">
              <w:rPr>
                <w:rFonts w:cs="Arial"/>
              </w:rPr>
              <w:t>oC</w:t>
            </w:r>
          </w:p>
        </w:tc>
        <w:tc>
          <w:tcPr>
            <w:tcW w:w="1344" w:type="dxa"/>
            <w:tcBorders>
              <w:top w:val="nil"/>
              <w:left w:val="single" w:sz="4" w:space="0" w:color="auto"/>
              <w:bottom w:val="nil"/>
              <w:right w:val="single" w:sz="4" w:space="0" w:color="auto"/>
            </w:tcBorders>
            <w:hideMark/>
          </w:tcPr>
          <w:p w14:paraId="187B7F28" w14:textId="77777777" w:rsidR="00E36E3A" w:rsidRPr="00FF0286" w:rsidRDefault="00E36E3A" w:rsidP="00E36E3A">
            <w:pPr>
              <w:rPr>
                <w:rFonts w:cs="Arial"/>
              </w:rPr>
            </w:pPr>
            <w:r w:rsidRPr="00FF0286">
              <w:rPr>
                <w:rFonts w:cs="Arial"/>
              </w:rPr>
              <w:t>navesti</w:t>
            </w:r>
          </w:p>
        </w:tc>
        <w:tc>
          <w:tcPr>
            <w:tcW w:w="1855" w:type="dxa"/>
            <w:tcBorders>
              <w:top w:val="nil"/>
              <w:left w:val="single" w:sz="4" w:space="0" w:color="auto"/>
              <w:bottom w:val="nil"/>
              <w:right w:val="single" w:sz="4" w:space="0" w:color="auto"/>
            </w:tcBorders>
          </w:tcPr>
          <w:p w14:paraId="54C9EFFB" w14:textId="77777777" w:rsidR="00E36E3A" w:rsidRPr="00FF0286" w:rsidRDefault="00E36E3A" w:rsidP="00E36E3A">
            <w:pPr>
              <w:rPr>
                <w:rFonts w:cs="Arial"/>
              </w:rPr>
            </w:pPr>
          </w:p>
        </w:tc>
      </w:tr>
      <w:tr w:rsidR="00E36E3A" w:rsidRPr="00FF0286" w14:paraId="47D58CEA" w14:textId="77777777" w:rsidTr="00E36E3A">
        <w:trPr>
          <w:trHeight w:val="227"/>
          <w:jc w:val="center"/>
        </w:trPr>
        <w:tc>
          <w:tcPr>
            <w:tcW w:w="4467" w:type="dxa"/>
            <w:tcBorders>
              <w:top w:val="nil"/>
              <w:left w:val="single" w:sz="4" w:space="0" w:color="auto"/>
              <w:bottom w:val="nil"/>
              <w:right w:val="single" w:sz="4" w:space="0" w:color="auto"/>
            </w:tcBorders>
            <w:hideMark/>
          </w:tcPr>
          <w:p w14:paraId="74122E14" w14:textId="77777777" w:rsidR="00E36E3A" w:rsidRPr="00FF0286" w:rsidRDefault="00E36E3A" w:rsidP="00E36E3A">
            <w:pPr>
              <w:rPr>
                <w:rFonts w:cs="Arial"/>
              </w:rPr>
            </w:pPr>
            <w:r w:rsidRPr="00FF0286">
              <w:rPr>
                <w:rFonts w:cs="Arial"/>
              </w:rPr>
              <w:t xml:space="preserve">Točka zmehčanja mase po PK, najmanj </w:t>
            </w:r>
          </w:p>
        </w:tc>
        <w:tc>
          <w:tcPr>
            <w:tcW w:w="993" w:type="dxa"/>
            <w:tcBorders>
              <w:top w:val="nil"/>
              <w:left w:val="single" w:sz="4" w:space="0" w:color="auto"/>
              <w:bottom w:val="nil"/>
              <w:right w:val="single" w:sz="4" w:space="0" w:color="auto"/>
            </w:tcBorders>
            <w:hideMark/>
          </w:tcPr>
          <w:p w14:paraId="787EBDA2" w14:textId="77777777" w:rsidR="00E36E3A" w:rsidRPr="00FF0286" w:rsidRDefault="00E36E3A" w:rsidP="00E36E3A">
            <w:pPr>
              <w:rPr>
                <w:rFonts w:cs="Arial"/>
              </w:rPr>
            </w:pPr>
            <w:r w:rsidRPr="00FF0286">
              <w:rPr>
                <w:rFonts w:cs="Arial"/>
              </w:rPr>
              <w:t>oC</w:t>
            </w:r>
          </w:p>
        </w:tc>
        <w:tc>
          <w:tcPr>
            <w:tcW w:w="1344" w:type="dxa"/>
            <w:tcBorders>
              <w:top w:val="nil"/>
              <w:left w:val="single" w:sz="4" w:space="0" w:color="auto"/>
              <w:bottom w:val="nil"/>
              <w:right w:val="single" w:sz="4" w:space="0" w:color="auto"/>
            </w:tcBorders>
            <w:hideMark/>
          </w:tcPr>
          <w:p w14:paraId="313DE02C" w14:textId="77777777" w:rsidR="00E36E3A" w:rsidRPr="00FF0286" w:rsidRDefault="00E36E3A" w:rsidP="00E36E3A">
            <w:pPr>
              <w:rPr>
                <w:rFonts w:cs="Arial"/>
              </w:rPr>
            </w:pPr>
            <w:r w:rsidRPr="00FF0286">
              <w:rPr>
                <w:rFonts w:cs="Arial"/>
              </w:rPr>
              <w:t>85</w:t>
            </w:r>
          </w:p>
        </w:tc>
        <w:tc>
          <w:tcPr>
            <w:tcW w:w="1855" w:type="dxa"/>
            <w:tcBorders>
              <w:top w:val="nil"/>
              <w:left w:val="single" w:sz="4" w:space="0" w:color="auto"/>
              <w:bottom w:val="nil"/>
              <w:right w:val="single" w:sz="4" w:space="0" w:color="auto"/>
            </w:tcBorders>
            <w:hideMark/>
          </w:tcPr>
          <w:p w14:paraId="2DCDB640" w14:textId="77777777" w:rsidR="00E36E3A" w:rsidRPr="00FF0286" w:rsidRDefault="00E36E3A" w:rsidP="00E36E3A">
            <w:pPr>
              <w:rPr>
                <w:rFonts w:cs="Arial"/>
              </w:rPr>
            </w:pPr>
            <w:r w:rsidRPr="00FF0286">
              <w:rPr>
                <w:rFonts w:cs="Arial"/>
              </w:rPr>
              <w:t>SIST EN 1427</w:t>
            </w:r>
          </w:p>
        </w:tc>
      </w:tr>
      <w:tr w:rsidR="00E36E3A" w:rsidRPr="00FF0286" w14:paraId="1832BD03" w14:textId="77777777" w:rsidTr="00E36E3A">
        <w:trPr>
          <w:trHeight w:val="227"/>
          <w:jc w:val="center"/>
        </w:trPr>
        <w:tc>
          <w:tcPr>
            <w:tcW w:w="4467" w:type="dxa"/>
            <w:tcBorders>
              <w:top w:val="nil"/>
              <w:left w:val="single" w:sz="4" w:space="0" w:color="auto"/>
              <w:bottom w:val="nil"/>
              <w:right w:val="single" w:sz="4" w:space="0" w:color="auto"/>
            </w:tcBorders>
            <w:hideMark/>
          </w:tcPr>
          <w:p w14:paraId="668BDAC7" w14:textId="77777777" w:rsidR="00E36E3A" w:rsidRPr="00FF0286" w:rsidRDefault="00E36E3A" w:rsidP="00E36E3A">
            <w:pPr>
              <w:rPr>
                <w:rFonts w:cs="Arial"/>
              </w:rPr>
            </w:pPr>
            <w:r w:rsidRPr="00FF0286">
              <w:rPr>
                <w:rFonts w:cs="Arial"/>
              </w:rPr>
              <w:t xml:space="preserve">Penetracija konusa pri 25o C, (150 g, 5 s) </w:t>
            </w:r>
          </w:p>
        </w:tc>
        <w:tc>
          <w:tcPr>
            <w:tcW w:w="993" w:type="dxa"/>
            <w:tcBorders>
              <w:top w:val="nil"/>
              <w:left w:val="single" w:sz="4" w:space="0" w:color="auto"/>
              <w:bottom w:val="nil"/>
              <w:right w:val="single" w:sz="4" w:space="0" w:color="auto"/>
            </w:tcBorders>
            <w:hideMark/>
          </w:tcPr>
          <w:p w14:paraId="1E54E21B" w14:textId="77777777" w:rsidR="00E36E3A" w:rsidRPr="00FF0286" w:rsidRDefault="00E36E3A" w:rsidP="00E36E3A">
            <w:pPr>
              <w:rPr>
                <w:rFonts w:cs="Arial"/>
              </w:rPr>
            </w:pPr>
            <w:r w:rsidRPr="00FF0286">
              <w:rPr>
                <w:rFonts w:cs="Arial"/>
              </w:rPr>
              <w:t>mm / 10</w:t>
            </w:r>
          </w:p>
        </w:tc>
        <w:tc>
          <w:tcPr>
            <w:tcW w:w="1344" w:type="dxa"/>
            <w:tcBorders>
              <w:top w:val="nil"/>
              <w:left w:val="single" w:sz="4" w:space="0" w:color="auto"/>
              <w:bottom w:val="nil"/>
              <w:right w:val="single" w:sz="4" w:space="0" w:color="auto"/>
            </w:tcBorders>
            <w:hideMark/>
          </w:tcPr>
          <w:p w14:paraId="3972E92B" w14:textId="77777777" w:rsidR="00E36E3A" w:rsidRPr="00FF0286" w:rsidRDefault="00E36E3A" w:rsidP="00E36E3A">
            <w:pPr>
              <w:rPr>
                <w:rFonts w:cs="Arial"/>
              </w:rPr>
            </w:pPr>
            <w:r w:rsidRPr="00FF0286">
              <w:rPr>
                <w:rFonts w:cs="Arial"/>
              </w:rPr>
              <w:t>40 do 90</w:t>
            </w:r>
          </w:p>
        </w:tc>
        <w:tc>
          <w:tcPr>
            <w:tcW w:w="1855" w:type="dxa"/>
            <w:tcBorders>
              <w:top w:val="nil"/>
              <w:left w:val="single" w:sz="4" w:space="0" w:color="auto"/>
              <w:bottom w:val="nil"/>
              <w:right w:val="single" w:sz="4" w:space="0" w:color="auto"/>
            </w:tcBorders>
            <w:hideMark/>
          </w:tcPr>
          <w:p w14:paraId="0867FBC7" w14:textId="77777777" w:rsidR="00E36E3A" w:rsidRPr="00FF0286" w:rsidRDefault="00E36E3A" w:rsidP="00E36E3A">
            <w:pPr>
              <w:rPr>
                <w:rFonts w:cs="Arial"/>
              </w:rPr>
            </w:pPr>
            <w:r w:rsidRPr="00FF0286">
              <w:rPr>
                <w:rFonts w:cs="Arial"/>
              </w:rPr>
              <w:t>SIST EN 13880-2</w:t>
            </w:r>
          </w:p>
        </w:tc>
      </w:tr>
      <w:tr w:rsidR="00E36E3A" w:rsidRPr="00FF0286" w14:paraId="6E2B24FB" w14:textId="77777777" w:rsidTr="00E36E3A">
        <w:trPr>
          <w:trHeight w:val="227"/>
          <w:jc w:val="center"/>
        </w:trPr>
        <w:tc>
          <w:tcPr>
            <w:tcW w:w="4467" w:type="dxa"/>
            <w:tcBorders>
              <w:top w:val="nil"/>
              <w:left w:val="single" w:sz="4" w:space="0" w:color="auto"/>
              <w:bottom w:val="nil"/>
              <w:right w:val="single" w:sz="4" w:space="0" w:color="auto"/>
            </w:tcBorders>
            <w:hideMark/>
          </w:tcPr>
          <w:p w14:paraId="6D89ED03" w14:textId="77777777" w:rsidR="00E36E3A" w:rsidRPr="00FF0286" w:rsidRDefault="00E36E3A" w:rsidP="00E36E3A">
            <w:pPr>
              <w:rPr>
                <w:rFonts w:cs="Arial"/>
              </w:rPr>
            </w:pPr>
            <w:r w:rsidRPr="00FF0286">
              <w:rPr>
                <w:rFonts w:cs="Arial"/>
              </w:rPr>
              <w:t>Tečenje pri 60o C, (5 ur, 75o C), največ</w:t>
            </w:r>
          </w:p>
        </w:tc>
        <w:tc>
          <w:tcPr>
            <w:tcW w:w="993" w:type="dxa"/>
            <w:tcBorders>
              <w:top w:val="nil"/>
              <w:left w:val="single" w:sz="4" w:space="0" w:color="auto"/>
              <w:bottom w:val="nil"/>
              <w:right w:val="single" w:sz="4" w:space="0" w:color="auto"/>
            </w:tcBorders>
            <w:hideMark/>
          </w:tcPr>
          <w:p w14:paraId="5F566C85" w14:textId="77777777" w:rsidR="00E36E3A" w:rsidRPr="00FF0286" w:rsidRDefault="00E36E3A" w:rsidP="00E36E3A">
            <w:pPr>
              <w:rPr>
                <w:rFonts w:cs="Arial"/>
              </w:rPr>
            </w:pPr>
            <w:r w:rsidRPr="00FF0286">
              <w:rPr>
                <w:rFonts w:cs="Arial"/>
              </w:rPr>
              <w:t>Mm</w:t>
            </w:r>
          </w:p>
        </w:tc>
        <w:tc>
          <w:tcPr>
            <w:tcW w:w="1344" w:type="dxa"/>
            <w:tcBorders>
              <w:top w:val="nil"/>
              <w:left w:val="single" w:sz="4" w:space="0" w:color="auto"/>
              <w:bottom w:val="nil"/>
              <w:right w:val="single" w:sz="4" w:space="0" w:color="auto"/>
            </w:tcBorders>
            <w:hideMark/>
          </w:tcPr>
          <w:p w14:paraId="118E21D5" w14:textId="77777777" w:rsidR="00E36E3A" w:rsidRPr="00FF0286" w:rsidRDefault="00E36E3A" w:rsidP="00E36E3A">
            <w:pPr>
              <w:rPr>
                <w:rFonts w:cs="Arial"/>
              </w:rPr>
            </w:pPr>
            <w:r w:rsidRPr="00FF0286">
              <w:rPr>
                <w:rFonts w:cs="Arial"/>
              </w:rPr>
              <w:t>5</w:t>
            </w:r>
          </w:p>
        </w:tc>
        <w:tc>
          <w:tcPr>
            <w:tcW w:w="1855" w:type="dxa"/>
            <w:tcBorders>
              <w:top w:val="nil"/>
              <w:left w:val="single" w:sz="4" w:space="0" w:color="auto"/>
              <w:bottom w:val="nil"/>
              <w:right w:val="single" w:sz="4" w:space="0" w:color="auto"/>
            </w:tcBorders>
            <w:hideMark/>
          </w:tcPr>
          <w:p w14:paraId="14B490FE" w14:textId="77777777" w:rsidR="00E36E3A" w:rsidRPr="00FF0286" w:rsidRDefault="00E36E3A" w:rsidP="00E36E3A">
            <w:pPr>
              <w:rPr>
                <w:rFonts w:cs="Arial"/>
              </w:rPr>
            </w:pPr>
            <w:r w:rsidRPr="00FF0286">
              <w:rPr>
                <w:rFonts w:cs="Arial"/>
              </w:rPr>
              <w:t>SIST EN 13880-5</w:t>
            </w:r>
          </w:p>
        </w:tc>
      </w:tr>
      <w:tr w:rsidR="00E36E3A" w:rsidRPr="00FF0286" w14:paraId="361E5A3D" w14:textId="77777777" w:rsidTr="00E36E3A">
        <w:trPr>
          <w:trHeight w:val="227"/>
          <w:jc w:val="center"/>
        </w:trPr>
        <w:tc>
          <w:tcPr>
            <w:tcW w:w="4467" w:type="dxa"/>
            <w:tcBorders>
              <w:top w:val="nil"/>
              <w:left w:val="single" w:sz="4" w:space="0" w:color="auto"/>
              <w:bottom w:val="nil"/>
              <w:right w:val="single" w:sz="4" w:space="0" w:color="auto"/>
            </w:tcBorders>
            <w:hideMark/>
          </w:tcPr>
          <w:p w14:paraId="0836A0AE" w14:textId="77777777" w:rsidR="00E36E3A" w:rsidRPr="00FF0286" w:rsidRDefault="00E36E3A" w:rsidP="00E36E3A">
            <w:pPr>
              <w:rPr>
                <w:rFonts w:cs="Arial"/>
              </w:rPr>
            </w:pPr>
            <w:r w:rsidRPr="00FF0286">
              <w:rPr>
                <w:rFonts w:cs="Arial"/>
              </w:rPr>
              <w:t>Tečenje po pregrevanju, največ</w:t>
            </w:r>
          </w:p>
        </w:tc>
        <w:tc>
          <w:tcPr>
            <w:tcW w:w="993" w:type="dxa"/>
            <w:tcBorders>
              <w:top w:val="nil"/>
              <w:left w:val="single" w:sz="4" w:space="0" w:color="auto"/>
              <w:bottom w:val="nil"/>
              <w:right w:val="single" w:sz="4" w:space="0" w:color="auto"/>
            </w:tcBorders>
            <w:hideMark/>
          </w:tcPr>
          <w:p w14:paraId="32BEF17A" w14:textId="77777777" w:rsidR="00E36E3A" w:rsidRPr="00FF0286" w:rsidRDefault="00E36E3A" w:rsidP="00E36E3A">
            <w:pPr>
              <w:rPr>
                <w:rFonts w:cs="Arial"/>
              </w:rPr>
            </w:pPr>
            <w:r w:rsidRPr="00FF0286">
              <w:rPr>
                <w:rFonts w:cs="Arial"/>
              </w:rPr>
              <w:t>Mm</w:t>
            </w:r>
          </w:p>
        </w:tc>
        <w:tc>
          <w:tcPr>
            <w:tcW w:w="1344" w:type="dxa"/>
            <w:tcBorders>
              <w:top w:val="nil"/>
              <w:left w:val="single" w:sz="4" w:space="0" w:color="auto"/>
              <w:bottom w:val="nil"/>
              <w:right w:val="single" w:sz="4" w:space="0" w:color="auto"/>
            </w:tcBorders>
            <w:hideMark/>
          </w:tcPr>
          <w:p w14:paraId="6242ACFC" w14:textId="77777777" w:rsidR="00E36E3A" w:rsidRPr="00FF0286" w:rsidRDefault="00E36E3A" w:rsidP="00E36E3A">
            <w:pPr>
              <w:rPr>
                <w:rFonts w:cs="Arial"/>
              </w:rPr>
            </w:pPr>
            <w:r w:rsidRPr="00FF0286">
              <w:rPr>
                <w:rFonts w:cs="Arial"/>
              </w:rPr>
              <w:t>5</w:t>
            </w:r>
          </w:p>
        </w:tc>
        <w:tc>
          <w:tcPr>
            <w:tcW w:w="1855" w:type="dxa"/>
            <w:tcBorders>
              <w:top w:val="nil"/>
              <w:left w:val="single" w:sz="4" w:space="0" w:color="auto"/>
              <w:bottom w:val="nil"/>
              <w:right w:val="single" w:sz="4" w:space="0" w:color="auto"/>
            </w:tcBorders>
            <w:hideMark/>
          </w:tcPr>
          <w:p w14:paraId="32F32D51" w14:textId="77777777" w:rsidR="00E36E3A" w:rsidRPr="00FF0286" w:rsidRDefault="00E36E3A" w:rsidP="00E36E3A">
            <w:pPr>
              <w:rPr>
                <w:rFonts w:cs="Arial"/>
              </w:rPr>
            </w:pPr>
            <w:r w:rsidRPr="00FF0286">
              <w:rPr>
                <w:rFonts w:cs="Arial"/>
              </w:rPr>
              <w:t>SIST EN 13880-5</w:t>
            </w:r>
          </w:p>
        </w:tc>
      </w:tr>
      <w:tr w:rsidR="00E36E3A" w:rsidRPr="00FF0286" w14:paraId="222F9C00" w14:textId="77777777" w:rsidTr="00E36E3A">
        <w:trPr>
          <w:trHeight w:val="227"/>
          <w:jc w:val="center"/>
        </w:trPr>
        <w:tc>
          <w:tcPr>
            <w:tcW w:w="4467" w:type="dxa"/>
            <w:tcBorders>
              <w:top w:val="nil"/>
              <w:left w:val="single" w:sz="4" w:space="0" w:color="auto"/>
              <w:bottom w:val="nil"/>
              <w:right w:val="single" w:sz="4" w:space="0" w:color="auto"/>
            </w:tcBorders>
            <w:hideMark/>
          </w:tcPr>
          <w:p w14:paraId="45789985" w14:textId="77777777" w:rsidR="00E36E3A" w:rsidRPr="00FF0286" w:rsidRDefault="00E36E3A" w:rsidP="00E36E3A">
            <w:pPr>
              <w:rPr>
                <w:rFonts w:cs="Arial"/>
              </w:rPr>
            </w:pPr>
            <w:r w:rsidRPr="00FF0286">
              <w:rPr>
                <w:rFonts w:cs="Arial"/>
              </w:rPr>
              <w:t>Sprememba točke zmehčanja mase po PK po segretju (absolutno), največ</w:t>
            </w:r>
          </w:p>
        </w:tc>
        <w:tc>
          <w:tcPr>
            <w:tcW w:w="993" w:type="dxa"/>
            <w:tcBorders>
              <w:top w:val="nil"/>
              <w:left w:val="single" w:sz="4" w:space="0" w:color="auto"/>
              <w:bottom w:val="nil"/>
              <w:right w:val="single" w:sz="4" w:space="0" w:color="auto"/>
            </w:tcBorders>
            <w:vAlign w:val="center"/>
            <w:hideMark/>
          </w:tcPr>
          <w:p w14:paraId="3EA66878" w14:textId="77777777" w:rsidR="00E36E3A" w:rsidRPr="00FF0286" w:rsidRDefault="00E36E3A" w:rsidP="00E36E3A">
            <w:pPr>
              <w:rPr>
                <w:rFonts w:cs="Arial"/>
              </w:rPr>
            </w:pPr>
            <w:r w:rsidRPr="00FF0286">
              <w:rPr>
                <w:rFonts w:cs="Arial"/>
              </w:rPr>
              <w:t>oC</w:t>
            </w:r>
          </w:p>
        </w:tc>
        <w:tc>
          <w:tcPr>
            <w:tcW w:w="1344" w:type="dxa"/>
            <w:tcBorders>
              <w:top w:val="nil"/>
              <w:left w:val="single" w:sz="4" w:space="0" w:color="auto"/>
              <w:bottom w:val="nil"/>
              <w:right w:val="single" w:sz="4" w:space="0" w:color="auto"/>
            </w:tcBorders>
            <w:vAlign w:val="center"/>
            <w:hideMark/>
          </w:tcPr>
          <w:p w14:paraId="1102A5AE" w14:textId="77777777" w:rsidR="00E36E3A" w:rsidRPr="00FF0286" w:rsidRDefault="00E36E3A" w:rsidP="00E36E3A">
            <w:pPr>
              <w:rPr>
                <w:rFonts w:cs="Arial"/>
              </w:rPr>
            </w:pPr>
            <w:r w:rsidRPr="00FF0286">
              <w:rPr>
                <w:rFonts w:cs="Arial"/>
              </w:rPr>
              <w:t>10</w:t>
            </w:r>
          </w:p>
        </w:tc>
        <w:tc>
          <w:tcPr>
            <w:tcW w:w="1855" w:type="dxa"/>
            <w:tcBorders>
              <w:top w:val="nil"/>
              <w:left w:val="single" w:sz="4" w:space="0" w:color="auto"/>
              <w:bottom w:val="nil"/>
              <w:right w:val="single" w:sz="4" w:space="0" w:color="auto"/>
            </w:tcBorders>
            <w:vAlign w:val="center"/>
            <w:hideMark/>
          </w:tcPr>
          <w:p w14:paraId="2D9AAEC6" w14:textId="77777777" w:rsidR="00E36E3A" w:rsidRPr="00FF0286" w:rsidRDefault="00E36E3A" w:rsidP="00E36E3A">
            <w:pPr>
              <w:rPr>
                <w:rFonts w:cs="Arial"/>
              </w:rPr>
            </w:pPr>
            <w:r w:rsidRPr="00FF0286">
              <w:rPr>
                <w:rFonts w:cs="Arial"/>
              </w:rPr>
              <w:t>SIST EN 1427</w:t>
            </w:r>
          </w:p>
        </w:tc>
      </w:tr>
      <w:tr w:rsidR="00E36E3A" w:rsidRPr="00FF0286" w14:paraId="4CF8A60D" w14:textId="77777777" w:rsidTr="00E36E3A">
        <w:trPr>
          <w:trHeight w:val="227"/>
          <w:jc w:val="center"/>
        </w:trPr>
        <w:tc>
          <w:tcPr>
            <w:tcW w:w="4467" w:type="dxa"/>
            <w:tcBorders>
              <w:top w:val="nil"/>
              <w:left w:val="single" w:sz="4" w:space="0" w:color="auto"/>
              <w:bottom w:val="nil"/>
              <w:right w:val="single" w:sz="4" w:space="0" w:color="auto"/>
            </w:tcBorders>
            <w:hideMark/>
          </w:tcPr>
          <w:p w14:paraId="17807D13" w14:textId="77777777" w:rsidR="00E36E3A" w:rsidRPr="00FF0286" w:rsidRDefault="00E36E3A" w:rsidP="00E36E3A">
            <w:pPr>
              <w:rPr>
                <w:rFonts w:cs="Arial"/>
              </w:rPr>
            </w:pPr>
            <w:r w:rsidRPr="00FF0286">
              <w:rPr>
                <w:rFonts w:cs="Arial"/>
              </w:rPr>
              <w:t>Sprememba penetracije konusa po toplotni obdelavi pri 70o C,  največ</w:t>
            </w:r>
          </w:p>
        </w:tc>
        <w:tc>
          <w:tcPr>
            <w:tcW w:w="993" w:type="dxa"/>
            <w:tcBorders>
              <w:top w:val="nil"/>
              <w:left w:val="single" w:sz="4" w:space="0" w:color="auto"/>
              <w:bottom w:val="nil"/>
              <w:right w:val="single" w:sz="4" w:space="0" w:color="auto"/>
            </w:tcBorders>
            <w:vAlign w:val="center"/>
            <w:hideMark/>
          </w:tcPr>
          <w:p w14:paraId="374B09E9" w14:textId="77777777" w:rsidR="00E36E3A" w:rsidRPr="00FF0286" w:rsidRDefault="00E36E3A" w:rsidP="00E36E3A">
            <w:pPr>
              <w:rPr>
                <w:rFonts w:cs="Arial"/>
              </w:rPr>
            </w:pPr>
            <w:r w:rsidRPr="00FF0286">
              <w:rPr>
                <w:rFonts w:cs="Arial"/>
              </w:rPr>
              <w:t>%</w:t>
            </w:r>
          </w:p>
        </w:tc>
        <w:tc>
          <w:tcPr>
            <w:tcW w:w="1344" w:type="dxa"/>
            <w:tcBorders>
              <w:top w:val="nil"/>
              <w:left w:val="single" w:sz="4" w:space="0" w:color="auto"/>
              <w:bottom w:val="nil"/>
              <w:right w:val="single" w:sz="4" w:space="0" w:color="auto"/>
            </w:tcBorders>
            <w:vAlign w:val="center"/>
            <w:hideMark/>
          </w:tcPr>
          <w:p w14:paraId="54C7F879" w14:textId="77777777" w:rsidR="00E36E3A" w:rsidRPr="00FF0286" w:rsidRDefault="00E36E3A" w:rsidP="00E36E3A">
            <w:pPr>
              <w:rPr>
                <w:rFonts w:cs="Arial"/>
              </w:rPr>
            </w:pPr>
            <w:r w:rsidRPr="00FF0286">
              <w:rPr>
                <w:rFonts w:cs="Arial"/>
              </w:rPr>
              <w:t>25</w:t>
            </w:r>
          </w:p>
        </w:tc>
        <w:tc>
          <w:tcPr>
            <w:tcW w:w="1855" w:type="dxa"/>
            <w:tcBorders>
              <w:top w:val="nil"/>
              <w:left w:val="single" w:sz="4" w:space="0" w:color="auto"/>
              <w:bottom w:val="nil"/>
              <w:right w:val="single" w:sz="4" w:space="0" w:color="auto"/>
            </w:tcBorders>
            <w:vAlign w:val="center"/>
            <w:hideMark/>
          </w:tcPr>
          <w:p w14:paraId="16942914" w14:textId="77777777" w:rsidR="00E36E3A" w:rsidRPr="00FF0286" w:rsidRDefault="00E36E3A" w:rsidP="00E36E3A">
            <w:pPr>
              <w:rPr>
                <w:rFonts w:cs="Arial"/>
              </w:rPr>
            </w:pPr>
            <w:r w:rsidRPr="00FF0286">
              <w:rPr>
                <w:rFonts w:cs="Arial"/>
              </w:rPr>
              <w:t>SIST EN 13880-4</w:t>
            </w:r>
          </w:p>
        </w:tc>
      </w:tr>
      <w:tr w:rsidR="00E36E3A" w:rsidRPr="00FF0286" w14:paraId="145FF16C" w14:textId="77777777" w:rsidTr="00E36E3A">
        <w:trPr>
          <w:trHeight w:val="227"/>
          <w:jc w:val="center"/>
        </w:trPr>
        <w:tc>
          <w:tcPr>
            <w:tcW w:w="4467" w:type="dxa"/>
            <w:tcBorders>
              <w:top w:val="nil"/>
              <w:left w:val="single" w:sz="4" w:space="0" w:color="auto"/>
              <w:bottom w:val="nil"/>
              <w:right w:val="single" w:sz="4" w:space="0" w:color="auto"/>
            </w:tcBorders>
            <w:hideMark/>
          </w:tcPr>
          <w:p w14:paraId="7A072CFE" w14:textId="77777777" w:rsidR="00E36E3A" w:rsidRPr="00FF0286" w:rsidRDefault="00E36E3A" w:rsidP="00E36E3A">
            <w:pPr>
              <w:rPr>
                <w:rFonts w:cs="Arial"/>
              </w:rPr>
            </w:pPr>
            <w:r w:rsidRPr="00FF0286">
              <w:rPr>
                <w:rFonts w:cs="Arial"/>
              </w:rPr>
              <w:t>Obstojnost na vročini po Nüsselu na 45o C (24 ur), največ</w:t>
            </w:r>
          </w:p>
        </w:tc>
        <w:tc>
          <w:tcPr>
            <w:tcW w:w="993" w:type="dxa"/>
            <w:tcBorders>
              <w:top w:val="nil"/>
              <w:left w:val="single" w:sz="4" w:space="0" w:color="auto"/>
              <w:bottom w:val="nil"/>
              <w:right w:val="single" w:sz="4" w:space="0" w:color="auto"/>
            </w:tcBorders>
            <w:vAlign w:val="center"/>
            <w:hideMark/>
          </w:tcPr>
          <w:p w14:paraId="0055F82D" w14:textId="77777777" w:rsidR="00E36E3A" w:rsidRPr="00FF0286" w:rsidRDefault="00E36E3A" w:rsidP="00E36E3A">
            <w:pPr>
              <w:rPr>
                <w:rFonts w:cs="Arial"/>
              </w:rPr>
            </w:pPr>
            <w:r w:rsidRPr="00FF0286">
              <w:rPr>
                <w:rFonts w:cs="Arial"/>
              </w:rPr>
              <w:t>-</w:t>
            </w:r>
          </w:p>
        </w:tc>
        <w:tc>
          <w:tcPr>
            <w:tcW w:w="1344" w:type="dxa"/>
            <w:tcBorders>
              <w:top w:val="nil"/>
              <w:left w:val="single" w:sz="4" w:space="0" w:color="auto"/>
              <w:bottom w:val="nil"/>
              <w:right w:val="single" w:sz="4" w:space="0" w:color="auto"/>
            </w:tcBorders>
            <w:vAlign w:val="center"/>
            <w:hideMark/>
          </w:tcPr>
          <w:p w14:paraId="7D1E7909" w14:textId="77777777" w:rsidR="00E36E3A" w:rsidRPr="00FF0286" w:rsidRDefault="00E36E3A" w:rsidP="00E36E3A">
            <w:pPr>
              <w:rPr>
                <w:rFonts w:cs="Arial"/>
              </w:rPr>
            </w:pPr>
            <w:r w:rsidRPr="00FF0286">
              <w:rPr>
                <w:rFonts w:cs="Arial"/>
              </w:rPr>
              <w:t>6,5</w:t>
            </w:r>
          </w:p>
        </w:tc>
        <w:tc>
          <w:tcPr>
            <w:tcW w:w="1855" w:type="dxa"/>
            <w:tcBorders>
              <w:top w:val="nil"/>
              <w:left w:val="single" w:sz="4" w:space="0" w:color="auto"/>
              <w:bottom w:val="nil"/>
              <w:right w:val="single" w:sz="4" w:space="0" w:color="auto"/>
            </w:tcBorders>
            <w:vAlign w:val="center"/>
            <w:hideMark/>
          </w:tcPr>
          <w:p w14:paraId="1516524C" w14:textId="77777777" w:rsidR="00E36E3A" w:rsidRPr="00FF0286" w:rsidRDefault="00E36E3A" w:rsidP="00E36E3A">
            <w:pPr>
              <w:rPr>
                <w:rFonts w:cs="Arial"/>
              </w:rPr>
            </w:pPr>
            <w:r w:rsidRPr="00FF0286">
              <w:rPr>
                <w:rFonts w:cs="Arial"/>
              </w:rPr>
              <w:t>SIST EN 13880-2</w:t>
            </w:r>
          </w:p>
        </w:tc>
      </w:tr>
      <w:tr w:rsidR="00E36E3A" w:rsidRPr="00FF0286" w14:paraId="1AB07786" w14:textId="77777777" w:rsidTr="00E36E3A">
        <w:trPr>
          <w:trHeight w:val="227"/>
          <w:jc w:val="center"/>
        </w:trPr>
        <w:tc>
          <w:tcPr>
            <w:tcW w:w="4467" w:type="dxa"/>
            <w:tcBorders>
              <w:top w:val="nil"/>
              <w:left w:val="single" w:sz="4" w:space="0" w:color="auto"/>
              <w:bottom w:val="nil"/>
              <w:right w:val="single" w:sz="4" w:space="0" w:color="auto"/>
            </w:tcBorders>
            <w:hideMark/>
          </w:tcPr>
          <w:p w14:paraId="3FBD7E79" w14:textId="77777777" w:rsidR="00E36E3A" w:rsidRPr="00FF0286" w:rsidRDefault="00E36E3A" w:rsidP="00E36E3A">
            <w:pPr>
              <w:rPr>
                <w:rFonts w:cs="Arial"/>
              </w:rPr>
            </w:pPr>
            <w:r w:rsidRPr="00FF0286">
              <w:rPr>
                <w:rFonts w:cs="Arial"/>
              </w:rPr>
              <w:t xml:space="preserve">Obstojnost na zmrzovanje po Hermannu (-20o C, 5 ur) </w:t>
            </w:r>
          </w:p>
        </w:tc>
        <w:tc>
          <w:tcPr>
            <w:tcW w:w="993" w:type="dxa"/>
            <w:tcBorders>
              <w:top w:val="nil"/>
              <w:left w:val="single" w:sz="4" w:space="0" w:color="auto"/>
              <w:bottom w:val="nil"/>
              <w:right w:val="single" w:sz="4" w:space="0" w:color="auto"/>
            </w:tcBorders>
          </w:tcPr>
          <w:p w14:paraId="63A9B14F" w14:textId="77777777" w:rsidR="00E36E3A" w:rsidRPr="00FF0286" w:rsidRDefault="00E36E3A" w:rsidP="00E36E3A">
            <w:pPr>
              <w:rPr>
                <w:rFonts w:cs="Arial"/>
              </w:rPr>
            </w:pPr>
          </w:p>
        </w:tc>
        <w:tc>
          <w:tcPr>
            <w:tcW w:w="1344" w:type="dxa"/>
            <w:tcBorders>
              <w:top w:val="nil"/>
              <w:left w:val="single" w:sz="4" w:space="0" w:color="auto"/>
              <w:bottom w:val="nil"/>
              <w:right w:val="single" w:sz="4" w:space="0" w:color="auto"/>
            </w:tcBorders>
          </w:tcPr>
          <w:p w14:paraId="00041D3D" w14:textId="77777777" w:rsidR="00E36E3A" w:rsidRPr="00FF0286" w:rsidRDefault="00E36E3A" w:rsidP="00E36E3A">
            <w:pPr>
              <w:rPr>
                <w:rFonts w:cs="Arial"/>
              </w:rPr>
            </w:pPr>
          </w:p>
          <w:p w14:paraId="38E2521A" w14:textId="77777777" w:rsidR="00E36E3A" w:rsidRPr="00FF0286" w:rsidRDefault="00E36E3A" w:rsidP="00E36E3A">
            <w:pPr>
              <w:rPr>
                <w:rFonts w:cs="Arial"/>
              </w:rPr>
            </w:pPr>
            <w:r w:rsidRPr="00FF0286">
              <w:rPr>
                <w:rFonts w:cs="Arial"/>
              </w:rPr>
              <w:t>zdrži 3 do 4</w:t>
            </w:r>
          </w:p>
        </w:tc>
        <w:tc>
          <w:tcPr>
            <w:tcW w:w="1855" w:type="dxa"/>
            <w:tcBorders>
              <w:top w:val="nil"/>
              <w:left w:val="single" w:sz="4" w:space="0" w:color="auto"/>
              <w:bottom w:val="nil"/>
              <w:right w:val="single" w:sz="4" w:space="0" w:color="auto"/>
            </w:tcBorders>
          </w:tcPr>
          <w:p w14:paraId="5D7477FA" w14:textId="77777777" w:rsidR="00E36E3A" w:rsidRPr="00FF0286" w:rsidRDefault="00E36E3A" w:rsidP="00E36E3A">
            <w:pPr>
              <w:rPr>
                <w:rFonts w:cs="Arial"/>
              </w:rPr>
            </w:pPr>
          </w:p>
          <w:p w14:paraId="582B92ED" w14:textId="77777777" w:rsidR="00E36E3A" w:rsidRPr="00FF0286" w:rsidRDefault="00E36E3A" w:rsidP="00E36E3A">
            <w:pPr>
              <w:rPr>
                <w:rFonts w:cs="Arial"/>
              </w:rPr>
            </w:pPr>
            <w:r w:rsidRPr="00FF0286">
              <w:rPr>
                <w:rFonts w:cs="Arial"/>
              </w:rPr>
              <w:t>DIN 1996-18</w:t>
            </w:r>
          </w:p>
        </w:tc>
      </w:tr>
      <w:tr w:rsidR="00E36E3A" w:rsidRPr="00FF0286" w14:paraId="757D349F" w14:textId="77777777" w:rsidTr="00E36E3A">
        <w:trPr>
          <w:trHeight w:val="227"/>
          <w:jc w:val="center"/>
        </w:trPr>
        <w:tc>
          <w:tcPr>
            <w:tcW w:w="4467" w:type="dxa"/>
            <w:tcBorders>
              <w:top w:val="nil"/>
              <w:left w:val="single" w:sz="4" w:space="0" w:color="auto"/>
              <w:bottom w:val="nil"/>
              <w:right w:val="single" w:sz="4" w:space="0" w:color="auto"/>
            </w:tcBorders>
            <w:hideMark/>
          </w:tcPr>
          <w:p w14:paraId="7EE618F5" w14:textId="77777777" w:rsidR="00E36E3A" w:rsidRPr="00FF0286" w:rsidRDefault="00E36E3A" w:rsidP="00E36E3A">
            <w:pPr>
              <w:rPr>
                <w:rFonts w:cs="Arial"/>
              </w:rPr>
            </w:pPr>
            <w:r w:rsidRPr="00FF0286">
              <w:rPr>
                <w:rFonts w:cs="Arial"/>
              </w:rPr>
              <w:t>Raztegljivost (20o C, 15x30 mm), najmanj</w:t>
            </w:r>
          </w:p>
        </w:tc>
        <w:tc>
          <w:tcPr>
            <w:tcW w:w="993" w:type="dxa"/>
            <w:tcBorders>
              <w:top w:val="nil"/>
              <w:left w:val="single" w:sz="4" w:space="0" w:color="auto"/>
              <w:bottom w:val="nil"/>
              <w:right w:val="single" w:sz="4" w:space="0" w:color="auto"/>
            </w:tcBorders>
            <w:hideMark/>
          </w:tcPr>
          <w:p w14:paraId="5C586191" w14:textId="77777777" w:rsidR="00E36E3A" w:rsidRPr="00FF0286" w:rsidRDefault="00E36E3A" w:rsidP="00E36E3A">
            <w:pPr>
              <w:rPr>
                <w:rFonts w:cs="Arial"/>
              </w:rPr>
            </w:pPr>
            <w:r w:rsidRPr="00FF0286">
              <w:rPr>
                <w:rFonts w:cs="Arial"/>
              </w:rPr>
              <w:t>Mm</w:t>
            </w:r>
          </w:p>
        </w:tc>
        <w:tc>
          <w:tcPr>
            <w:tcW w:w="1344" w:type="dxa"/>
            <w:tcBorders>
              <w:top w:val="nil"/>
              <w:left w:val="single" w:sz="4" w:space="0" w:color="auto"/>
              <w:bottom w:val="nil"/>
              <w:right w:val="single" w:sz="4" w:space="0" w:color="auto"/>
            </w:tcBorders>
            <w:hideMark/>
          </w:tcPr>
          <w:p w14:paraId="45A3ED8A" w14:textId="77777777" w:rsidR="00E36E3A" w:rsidRPr="00FF0286" w:rsidRDefault="00E36E3A" w:rsidP="00E36E3A">
            <w:pPr>
              <w:rPr>
                <w:rFonts w:cs="Arial"/>
              </w:rPr>
            </w:pPr>
            <w:r w:rsidRPr="00FF0286">
              <w:rPr>
                <w:rFonts w:cs="Arial"/>
              </w:rPr>
              <w:t>5</w:t>
            </w:r>
          </w:p>
        </w:tc>
        <w:tc>
          <w:tcPr>
            <w:tcW w:w="1855" w:type="dxa"/>
            <w:tcBorders>
              <w:top w:val="nil"/>
              <w:left w:val="single" w:sz="4" w:space="0" w:color="auto"/>
              <w:bottom w:val="nil"/>
              <w:right w:val="single" w:sz="4" w:space="0" w:color="auto"/>
            </w:tcBorders>
            <w:hideMark/>
          </w:tcPr>
          <w:p w14:paraId="3CDC9642" w14:textId="77777777" w:rsidR="00E36E3A" w:rsidRPr="00FF0286" w:rsidRDefault="00E36E3A" w:rsidP="00E36E3A">
            <w:pPr>
              <w:rPr>
                <w:rFonts w:cs="Arial"/>
              </w:rPr>
            </w:pPr>
            <w:r w:rsidRPr="00FF0286">
              <w:rPr>
                <w:rFonts w:cs="Arial"/>
              </w:rPr>
              <w:t>SIST EN 13880-13</w:t>
            </w:r>
          </w:p>
        </w:tc>
      </w:tr>
      <w:tr w:rsidR="00E36E3A" w:rsidRPr="00FF0286" w14:paraId="33875AE2" w14:textId="77777777" w:rsidTr="00E36E3A">
        <w:trPr>
          <w:trHeight w:val="227"/>
          <w:jc w:val="center"/>
        </w:trPr>
        <w:tc>
          <w:tcPr>
            <w:tcW w:w="4467" w:type="dxa"/>
            <w:tcBorders>
              <w:top w:val="nil"/>
              <w:left w:val="single" w:sz="4" w:space="0" w:color="auto"/>
              <w:bottom w:val="single" w:sz="4" w:space="0" w:color="auto"/>
              <w:right w:val="single" w:sz="4" w:space="0" w:color="auto"/>
            </w:tcBorders>
            <w:hideMark/>
          </w:tcPr>
          <w:p w14:paraId="5F589F03" w14:textId="77777777" w:rsidR="00E36E3A" w:rsidRPr="00FF0286" w:rsidRDefault="00E36E3A" w:rsidP="00E36E3A">
            <w:pPr>
              <w:rPr>
                <w:rFonts w:cs="Arial"/>
              </w:rPr>
            </w:pPr>
            <w:r w:rsidRPr="00FF0286">
              <w:rPr>
                <w:rFonts w:cs="Arial"/>
              </w:rPr>
              <w:t>Odpornost na mehčanje (150o C, 30 min.), največ</w:t>
            </w:r>
          </w:p>
        </w:tc>
        <w:tc>
          <w:tcPr>
            <w:tcW w:w="993" w:type="dxa"/>
            <w:tcBorders>
              <w:top w:val="nil"/>
              <w:left w:val="single" w:sz="4" w:space="0" w:color="auto"/>
              <w:bottom w:val="single" w:sz="4" w:space="0" w:color="auto"/>
              <w:right w:val="single" w:sz="4" w:space="0" w:color="auto"/>
            </w:tcBorders>
            <w:vAlign w:val="center"/>
            <w:hideMark/>
          </w:tcPr>
          <w:p w14:paraId="65D91B9E" w14:textId="77777777" w:rsidR="00E36E3A" w:rsidRPr="00FF0286" w:rsidRDefault="00E36E3A" w:rsidP="00E36E3A">
            <w:pPr>
              <w:rPr>
                <w:rFonts w:cs="Arial"/>
              </w:rPr>
            </w:pPr>
            <w:r w:rsidRPr="00FF0286">
              <w:rPr>
                <w:rFonts w:cs="Arial"/>
              </w:rPr>
              <w:t>%</w:t>
            </w:r>
          </w:p>
        </w:tc>
        <w:tc>
          <w:tcPr>
            <w:tcW w:w="1344" w:type="dxa"/>
            <w:tcBorders>
              <w:top w:val="nil"/>
              <w:left w:val="single" w:sz="4" w:space="0" w:color="auto"/>
              <w:bottom w:val="single" w:sz="4" w:space="0" w:color="auto"/>
              <w:right w:val="single" w:sz="4" w:space="0" w:color="auto"/>
            </w:tcBorders>
            <w:vAlign w:val="center"/>
            <w:hideMark/>
          </w:tcPr>
          <w:p w14:paraId="55055AF5" w14:textId="77777777" w:rsidR="00E36E3A" w:rsidRPr="00FF0286" w:rsidRDefault="00E36E3A" w:rsidP="00E36E3A">
            <w:pPr>
              <w:rPr>
                <w:rFonts w:cs="Arial"/>
              </w:rPr>
            </w:pPr>
            <w:r w:rsidRPr="00FF0286">
              <w:rPr>
                <w:rFonts w:cs="Arial"/>
              </w:rPr>
              <w:t>5</w:t>
            </w:r>
          </w:p>
        </w:tc>
        <w:tc>
          <w:tcPr>
            <w:tcW w:w="1855" w:type="dxa"/>
            <w:tcBorders>
              <w:top w:val="nil"/>
              <w:left w:val="single" w:sz="4" w:space="0" w:color="auto"/>
              <w:bottom w:val="single" w:sz="4" w:space="0" w:color="auto"/>
              <w:right w:val="single" w:sz="4" w:space="0" w:color="auto"/>
            </w:tcBorders>
            <w:vAlign w:val="center"/>
            <w:hideMark/>
          </w:tcPr>
          <w:p w14:paraId="497F4BAF" w14:textId="77777777" w:rsidR="00E36E3A" w:rsidRPr="00FF0286" w:rsidRDefault="00E36E3A" w:rsidP="00E36E3A">
            <w:pPr>
              <w:rPr>
                <w:rFonts w:cs="Arial"/>
              </w:rPr>
            </w:pPr>
            <w:r w:rsidRPr="00FF0286">
              <w:rPr>
                <w:rFonts w:cs="Arial"/>
              </w:rPr>
              <w:t>SIST EN 13399</w:t>
            </w:r>
          </w:p>
        </w:tc>
      </w:tr>
    </w:tbl>
    <w:p w14:paraId="6AB64F90" w14:textId="77777777" w:rsidR="00E36E3A" w:rsidRPr="00FF0286" w:rsidRDefault="00E36E3A" w:rsidP="004E6F59">
      <w:pPr>
        <w:pStyle w:val="Naslov7"/>
        <w:rPr>
          <w:rFonts w:ascii="Arial" w:hAnsi="Arial" w:cs="Arial"/>
          <w:color w:val="auto"/>
        </w:rPr>
      </w:pPr>
      <w:bookmarkStart w:id="1228" w:name="_Toc312139333"/>
      <w:bookmarkStart w:id="1229" w:name="_Toc25424356"/>
      <w:r w:rsidRPr="00FF0286">
        <w:rPr>
          <w:rFonts w:ascii="Arial" w:hAnsi="Arial" w:cs="Arial"/>
          <w:color w:val="auto"/>
        </w:rPr>
        <w:t>Polimerna folija</w:t>
      </w:r>
      <w:bookmarkEnd w:id="1228"/>
      <w:bookmarkEnd w:id="1229"/>
    </w:p>
    <w:p w14:paraId="6F1741BE" w14:textId="77777777" w:rsidR="00E36E3A" w:rsidRPr="00FF0286" w:rsidRDefault="00E36E3A" w:rsidP="009E3616">
      <w:pPr>
        <w:pStyle w:val="Odstavekseznama"/>
        <w:numPr>
          <w:ilvl w:val="0"/>
          <w:numId w:val="387"/>
        </w:numPr>
        <w:rPr>
          <w:rFonts w:cs="Arial"/>
        </w:rPr>
      </w:pPr>
      <w:r w:rsidRPr="00FF0286">
        <w:rPr>
          <w:rFonts w:cs="Arial"/>
        </w:rPr>
        <w:t>Folije za delno zaščitene ali ločene sloje morajo biti proizvedeni iz polipropilenskih ali poliesterskih vlaken. Izbor folije je odvisen od pogojev uporabe.</w:t>
      </w:r>
    </w:p>
    <w:p w14:paraId="6A420E95" w14:textId="77777777" w:rsidR="00E36E3A" w:rsidRPr="00FF0286" w:rsidRDefault="00E36E3A" w:rsidP="004E6F59">
      <w:pPr>
        <w:pStyle w:val="Naslov7"/>
        <w:rPr>
          <w:rFonts w:ascii="Arial" w:hAnsi="Arial" w:cs="Arial"/>
          <w:color w:val="auto"/>
        </w:rPr>
      </w:pPr>
      <w:bookmarkStart w:id="1230" w:name="_Toc312139334"/>
      <w:bookmarkStart w:id="1231" w:name="_Toc25424357"/>
      <w:r w:rsidRPr="00FF0286">
        <w:rPr>
          <w:rFonts w:ascii="Arial" w:hAnsi="Arial" w:cs="Arial"/>
          <w:color w:val="auto"/>
        </w:rPr>
        <w:t>Drenažne tkanine</w:t>
      </w:r>
      <w:bookmarkEnd w:id="1230"/>
      <w:bookmarkEnd w:id="1231"/>
    </w:p>
    <w:p w14:paraId="03364E03" w14:textId="77777777" w:rsidR="00E36E3A" w:rsidRPr="00FF0286" w:rsidRDefault="00E36E3A" w:rsidP="009E3616">
      <w:pPr>
        <w:pStyle w:val="Odstavekseznama"/>
        <w:numPr>
          <w:ilvl w:val="0"/>
          <w:numId w:val="388"/>
        </w:numPr>
        <w:rPr>
          <w:rFonts w:cs="Arial"/>
        </w:rPr>
      </w:pPr>
      <w:r w:rsidRPr="00FF0286">
        <w:rPr>
          <w:rFonts w:cs="Arial"/>
        </w:rPr>
        <w:t>Lastnosti drenažnega pletiva za delno zaščitene ali ločene sloje se morajo določiti v projektu. Praviloma je treba upoštevati osnovne podatke o pletivu, ki jih podaja proizvajalec.</w:t>
      </w:r>
    </w:p>
    <w:p w14:paraId="555B816F" w14:textId="77777777" w:rsidR="00E36E3A" w:rsidRPr="00FF0286" w:rsidRDefault="00E36E3A" w:rsidP="009E3616">
      <w:pPr>
        <w:pStyle w:val="Odstavekseznama"/>
        <w:numPr>
          <w:ilvl w:val="0"/>
          <w:numId w:val="388"/>
        </w:numPr>
        <w:rPr>
          <w:rFonts w:cs="Arial"/>
        </w:rPr>
      </w:pPr>
      <w:r w:rsidRPr="00FF0286">
        <w:rPr>
          <w:rFonts w:cs="Arial"/>
        </w:rPr>
        <w:t>Lastnosti drenažnih tkanin morajo odgovarjati vrednostim, navedene v Tabeli 3.6.37.</w:t>
      </w:r>
    </w:p>
    <w:p w14:paraId="32816FF2" w14:textId="77777777" w:rsidR="00E36E3A" w:rsidRPr="00FF0286" w:rsidRDefault="00E36E3A" w:rsidP="00E36E3A">
      <w:pPr>
        <w:rPr>
          <w:rFonts w:cs="Arial"/>
        </w:rPr>
      </w:pPr>
      <w:r w:rsidRPr="00FF0286">
        <w:rPr>
          <w:rFonts w:cs="Arial"/>
        </w:rPr>
        <w:t>Tabela 3.6.38:</w:t>
      </w:r>
      <w:r w:rsidRPr="00FF0286">
        <w:rPr>
          <w:rFonts w:cs="Arial"/>
        </w:rPr>
        <w:tab/>
        <w:t>Tehnični pogoji za lastnosti peskov za posipanje epoksidnih smol in bitumenskih veziv</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12"/>
        <w:gridCol w:w="1633"/>
        <w:gridCol w:w="1700"/>
        <w:gridCol w:w="1844"/>
      </w:tblGrid>
      <w:tr w:rsidR="00E36E3A" w:rsidRPr="00FF0286" w14:paraId="4D7412E0" w14:textId="77777777" w:rsidTr="00E36E3A">
        <w:trPr>
          <w:trHeight w:val="227"/>
        </w:trPr>
        <w:tc>
          <w:tcPr>
            <w:tcW w:w="3612" w:type="dxa"/>
            <w:tcBorders>
              <w:top w:val="single" w:sz="4" w:space="0" w:color="auto"/>
              <w:left w:val="single" w:sz="4" w:space="0" w:color="auto"/>
              <w:bottom w:val="single" w:sz="4" w:space="0" w:color="auto"/>
              <w:right w:val="single" w:sz="4" w:space="0" w:color="auto"/>
            </w:tcBorders>
            <w:vAlign w:val="center"/>
            <w:hideMark/>
          </w:tcPr>
          <w:p w14:paraId="2AB0619F" w14:textId="77777777" w:rsidR="00E36E3A" w:rsidRPr="00FF0286" w:rsidRDefault="00E36E3A" w:rsidP="00E36E3A">
            <w:pPr>
              <w:rPr>
                <w:rFonts w:cs="Arial"/>
              </w:rPr>
            </w:pPr>
            <w:r w:rsidRPr="00FF0286">
              <w:rPr>
                <w:rFonts w:cs="Arial"/>
              </w:rPr>
              <w:t>Lastnosti peska za posipanje</w:t>
            </w:r>
          </w:p>
        </w:tc>
        <w:tc>
          <w:tcPr>
            <w:tcW w:w="1633" w:type="dxa"/>
            <w:tcBorders>
              <w:top w:val="single" w:sz="4" w:space="0" w:color="auto"/>
              <w:left w:val="single" w:sz="4" w:space="0" w:color="auto"/>
              <w:bottom w:val="single" w:sz="4" w:space="0" w:color="auto"/>
              <w:right w:val="single" w:sz="4" w:space="0" w:color="auto"/>
            </w:tcBorders>
            <w:vAlign w:val="center"/>
            <w:hideMark/>
          </w:tcPr>
          <w:p w14:paraId="4B9DC7E9" w14:textId="77777777" w:rsidR="00E36E3A" w:rsidRPr="00FF0286" w:rsidRDefault="00E36E3A" w:rsidP="00E36E3A">
            <w:pPr>
              <w:rPr>
                <w:rFonts w:cs="Arial"/>
              </w:rPr>
            </w:pPr>
            <w:r w:rsidRPr="00FF0286">
              <w:rPr>
                <w:rFonts w:cs="Arial"/>
              </w:rPr>
              <w:t>Enota</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F0B037E" w14:textId="77777777" w:rsidR="00E36E3A" w:rsidRPr="00FF0286" w:rsidRDefault="00E36E3A" w:rsidP="00E36E3A">
            <w:pPr>
              <w:rPr>
                <w:rFonts w:cs="Arial"/>
              </w:rPr>
            </w:pPr>
            <w:r w:rsidRPr="00FF0286">
              <w:rPr>
                <w:rFonts w:cs="Arial"/>
              </w:rPr>
              <w:t>Zahtevana vrednost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491EE69" w14:textId="77777777" w:rsidR="00E36E3A" w:rsidRPr="00FF0286" w:rsidRDefault="00E36E3A" w:rsidP="00E36E3A">
            <w:pPr>
              <w:rPr>
                <w:rFonts w:cs="Arial"/>
              </w:rPr>
            </w:pPr>
            <w:r w:rsidRPr="00FF0286">
              <w:rPr>
                <w:rFonts w:cs="Arial"/>
              </w:rPr>
              <w:t>Predpis za preskuse</w:t>
            </w:r>
          </w:p>
        </w:tc>
      </w:tr>
      <w:tr w:rsidR="00E36E3A" w:rsidRPr="00FF0286" w14:paraId="0F53786E" w14:textId="77777777" w:rsidTr="00E36E3A">
        <w:trPr>
          <w:cantSplit/>
          <w:trHeight w:val="227"/>
        </w:trPr>
        <w:tc>
          <w:tcPr>
            <w:tcW w:w="3612" w:type="dxa"/>
            <w:tcBorders>
              <w:top w:val="single" w:sz="4" w:space="0" w:color="auto"/>
              <w:left w:val="single" w:sz="4" w:space="0" w:color="auto"/>
              <w:bottom w:val="single" w:sz="4" w:space="0" w:color="auto"/>
              <w:right w:val="single" w:sz="4" w:space="0" w:color="auto"/>
            </w:tcBorders>
          </w:tcPr>
          <w:p w14:paraId="79050851" w14:textId="77777777" w:rsidR="00E36E3A" w:rsidRPr="00FF0286" w:rsidRDefault="00E36E3A" w:rsidP="00E36E3A">
            <w:pPr>
              <w:rPr>
                <w:rFonts w:cs="Arial"/>
              </w:rPr>
            </w:pPr>
            <w:r w:rsidRPr="00FF0286">
              <w:rPr>
                <w:rFonts w:cs="Arial"/>
              </w:rPr>
              <w:lastRenderedPageBreak/>
              <w:t>Frakcija  0,2 / 0,7 mm</w:t>
            </w:r>
          </w:p>
          <w:p w14:paraId="511D0FAC" w14:textId="77777777" w:rsidR="00E36E3A" w:rsidRPr="00FF0286" w:rsidRDefault="00E36E3A" w:rsidP="00E36E3A">
            <w:pPr>
              <w:rPr>
                <w:rFonts w:cs="Arial"/>
              </w:rPr>
            </w:pPr>
            <w:r w:rsidRPr="00FF0286">
              <w:rPr>
                <w:rFonts w:cs="Arial"/>
              </w:rPr>
              <w:t>-  fini delci  (&lt; 0,063 mm), največ</w:t>
            </w:r>
          </w:p>
          <w:p w14:paraId="62EF2A40" w14:textId="77777777" w:rsidR="00E36E3A" w:rsidRPr="00FF0286" w:rsidRDefault="00E36E3A" w:rsidP="00E36E3A">
            <w:pPr>
              <w:rPr>
                <w:rFonts w:cs="Arial"/>
              </w:rPr>
            </w:pPr>
            <w:r w:rsidRPr="00FF0286">
              <w:rPr>
                <w:rFonts w:cs="Arial"/>
              </w:rPr>
              <w:t xml:space="preserve">   -  podmerna zrna, največ </w:t>
            </w:r>
          </w:p>
          <w:p w14:paraId="0C34C141" w14:textId="77777777" w:rsidR="00E36E3A" w:rsidRPr="00FF0286" w:rsidRDefault="00E36E3A" w:rsidP="00E36E3A">
            <w:pPr>
              <w:rPr>
                <w:rFonts w:cs="Arial"/>
              </w:rPr>
            </w:pPr>
            <w:r w:rsidRPr="00FF0286">
              <w:rPr>
                <w:rFonts w:cs="Arial"/>
              </w:rPr>
              <w:t xml:space="preserve">   -  nadmerna zrna do 1 mm, največ</w:t>
            </w:r>
          </w:p>
          <w:p w14:paraId="5EE69295" w14:textId="77777777" w:rsidR="00E36E3A" w:rsidRPr="00FF0286" w:rsidRDefault="00E36E3A" w:rsidP="00E36E3A">
            <w:pPr>
              <w:rPr>
                <w:rFonts w:cs="Arial"/>
              </w:rPr>
            </w:pPr>
          </w:p>
          <w:p w14:paraId="4E925244" w14:textId="77777777" w:rsidR="00E36E3A" w:rsidRPr="00FF0286" w:rsidRDefault="00E36E3A" w:rsidP="00E36E3A">
            <w:pPr>
              <w:rPr>
                <w:rFonts w:cs="Arial"/>
              </w:rPr>
            </w:pPr>
            <w:r w:rsidRPr="00FF0286">
              <w:rPr>
                <w:rFonts w:cs="Arial"/>
              </w:rPr>
              <w:t>Frakcija 0,5 / 1,2 mm</w:t>
            </w:r>
          </w:p>
          <w:p w14:paraId="5E6AE95F" w14:textId="77777777" w:rsidR="00E36E3A" w:rsidRPr="00FF0286" w:rsidRDefault="00E36E3A" w:rsidP="00E36E3A">
            <w:pPr>
              <w:rPr>
                <w:rFonts w:cs="Arial"/>
              </w:rPr>
            </w:pPr>
            <w:r w:rsidRPr="00FF0286">
              <w:rPr>
                <w:rFonts w:cs="Arial"/>
              </w:rPr>
              <w:t xml:space="preserve">   -  fini delci (&gt; 0,063 mm), največ</w:t>
            </w:r>
          </w:p>
          <w:p w14:paraId="4687C637" w14:textId="77777777" w:rsidR="00E36E3A" w:rsidRPr="00FF0286" w:rsidRDefault="00E36E3A" w:rsidP="00E36E3A">
            <w:pPr>
              <w:rPr>
                <w:rFonts w:cs="Arial"/>
              </w:rPr>
            </w:pPr>
            <w:r w:rsidRPr="00FF0286">
              <w:rPr>
                <w:rFonts w:cs="Arial"/>
              </w:rPr>
              <w:t xml:space="preserve">   -  podmerna zrna, največ</w:t>
            </w:r>
          </w:p>
          <w:p w14:paraId="61CC0A9D" w14:textId="77777777" w:rsidR="00E36E3A" w:rsidRPr="00FF0286" w:rsidRDefault="00E36E3A" w:rsidP="00E36E3A">
            <w:pPr>
              <w:rPr>
                <w:rFonts w:cs="Arial"/>
              </w:rPr>
            </w:pPr>
            <w:r w:rsidRPr="00FF0286">
              <w:rPr>
                <w:rFonts w:cs="Arial"/>
              </w:rPr>
              <w:t xml:space="preserve">   -  nadmerna zrna do 2 mm, največ </w:t>
            </w:r>
          </w:p>
        </w:tc>
        <w:tc>
          <w:tcPr>
            <w:tcW w:w="1633" w:type="dxa"/>
            <w:tcBorders>
              <w:top w:val="single" w:sz="4" w:space="0" w:color="auto"/>
              <w:left w:val="single" w:sz="4" w:space="0" w:color="auto"/>
              <w:bottom w:val="single" w:sz="4" w:space="0" w:color="auto"/>
              <w:right w:val="single" w:sz="4" w:space="0" w:color="auto"/>
            </w:tcBorders>
          </w:tcPr>
          <w:p w14:paraId="6BC012AF" w14:textId="77777777" w:rsidR="00E36E3A" w:rsidRPr="00FF0286" w:rsidRDefault="00E36E3A" w:rsidP="00E36E3A">
            <w:pPr>
              <w:rPr>
                <w:rFonts w:cs="Arial"/>
              </w:rPr>
            </w:pPr>
          </w:p>
          <w:p w14:paraId="4299A1C2" w14:textId="77777777" w:rsidR="00E36E3A" w:rsidRPr="00FF0286" w:rsidRDefault="00E36E3A" w:rsidP="00E36E3A">
            <w:pPr>
              <w:rPr>
                <w:rFonts w:cs="Arial"/>
              </w:rPr>
            </w:pPr>
            <w:r w:rsidRPr="00FF0286">
              <w:rPr>
                <w:rFonts w:cs="Arial"/>
              </w:rPr>
              <w:t>m.- %</w:t>
            </w:r>
          </w:p>
          <w:p w14:paraId="1ADF75C2" w14:textId="77777777" w:rsidR="00E36E3A" w:rsidRPr="00FF0286" w:rsidRDefault="00E36E3A" w:rsidP="00E36E3A">
            <w:pPr>
              <w:rPr>
                <w:rFonts w:cs="Arial"/>
              </w:rPr>
            </w:pPr>
            <w:r w:rsidRPr="00FF0286">
              <w:rPr>
                <w:rFonts w:cs="Arial"/>
              </w:rPr>
              <w:t>m.- %</w:t>
            </w:r>
          </w:p>
          <w:p w14:paraId="09B544A2" w14:textId="77777777" w:rsidR="00E36E3A" w:rsidRPr="00FF0286" w:rsidRDefault="00E36E3A" w:rsidP="00E36E3A">
            <w:pPr>
              <w:rPr>
                <w:rFonts w:cs="Arial"/>
              </w:rPr>
            </w:pPr>
            <w:r w:rsidRPr="00FF0286">
              <w:rPr>
                <w:rFonts w:cs="Arial"/>
              </w:rPr>
              <w:t>m.- %</w:t>
            </w:r>
          </w:p>
          <w:p w14:paraId="0A16B453" w14:textId="77777777" w:rsidR="00E36E3A" w:rsidRPr="00FF0286" w:rsidRDefault="00E36E3A" w:rsidP="00E36E3A">
            <w:pPr>
              <w:rPr>
                <w:rFonts w:cs="Arial"/>
              </w:rPr>
            </w:pPr>
          </w:p>
          <w:p w14:paraId="241093D8" w14:textId="77777777" w:rsidR="00E36E3A" w:rsidRPr="00FF0286" w:rsidRDefault="00E36E3A" w:rsidP="00E36E3A">
            <w:pPr>
              <w:rPr>
                <w:rFonts w:cs="Arial"/>
              </w:rPr>
            </w:pPr>
          </w:p>
          <w:p w14:paraId="2B048815" w14:textId="77777777" w:rsidR="00E36E3A" w:rsidRPr="00FF0286" w:rsidRDefault="00E36E3A" w:rsidP="00E36E3A">
            <w:pPr>
              <w:rPr>
                <w:rFonts w:cs="Arial"/>
              </w:rPr>
            </w:pPr>
            <w:r w:rsidRPr="00FF0286">
              <w:rPr>
                <w:rFonts w:cs="Arial"/>
              </w:rPr>
              <w:t>m.- %</w:t>
            </w:r>
          </w:p>
          <w:p w14:paraId="67E55376" w14:textId="77777777" w:rsidR="00E36E3A" w:rsidRPr="00FF0286" w:rsidRDefault="00E36E3A" w:rsidP="00E36E3A">
            <w:pPr>
              <w:rPr>
                <w:rFonts w:cs="Arial"/>
              </w:rPr>
            </w:pPr>
            <w:r w:rsidRPr="00FF0286">
              <w:rPr>
                <w:rFonts w:cs="Arial"/>
              </w:rPr>
              <w:t>m.- %</w:t>
            </w:r>
          </w:p>
          <w:p w14:paraId="63BFBACB" w14:textId="77777777" w:rsidR="00E36E3A" w:rsidRPr="00FF0286" w:rsidRDefault="00E36E3A" w:rsidP="00E36E3A">
            <w:pPr>
              <w:rPr>
                <w:rFonts w:cs="Arial"/>
              </w:rPr>
            </w:pPr>
            <w:r w:rsidRPr="00FF0286">
              <w:rPr>
                <w:rFonts w:cs="Arial"/>
              </w:rPr>
              <w:t>m.- %</w:t>
            </w:r>
          </w:p>
        </w:tc>
        <w:tc>
          <w:tcPr>
            <w:tcW w:w="1700" w:type="dxa"/>
            <w:tcBorders>
              <w:top w:val="single" w:sz="4" w:space="0" w:color="auto"/>
              <w:left w:val="single" w:sz="4" w:space="0" w:color="auto"/>
              <w:bottom w:val="single" w:sz="4" w:space="0" w:color="auto"/>
              <w:right w:val="single" w:sz="4" w:space="0" w:color="auto"/>
            </w:tcBorders>
          </w:tcPr>
          <w:p w14:paraId="4D6DF149" w14:textId="77777777" w:rsidR="00E36E3A" w:rsidRPr="00FF0286" w:rsidRDefault="00E36E3A" w:rsidP="00E36E3A">
            <w:pPr>
              <w:rPr>
                <w:rFonts w:cs="Arial"/>
              </w:rPr>
            </w:pPr>
          </w:p>
          <w:p w14:paraId="0DCE5ACF" w14:textId="77777777" w:rsidR="00E36E3A" w:rsidRPr="00FF0286" w:rsidRDefault="00E36E3A" w:rsidP="00E36E3A">
            <w:pPr>
              <w:rPr>
                <w:rFonts w:cs="Arial"/>
              </w:rPr>
            </w:pPr>
            <w:r w:rsidRPr="00FF0286">
              <w:rPr>
                <w:rFonts w:cs="Arial"/>
              </w:rPr>
              <w:t>0,5</w:t>
            </w:r>
          </w:p>
          <w:p w14:paraId="407E7025" w14:textId="77777777" w:rsidR="00E36E3A" w:rsidRPr="00FF0286" w:rsidRDefault="00E36E3A" w:rsidP="00E36E3A">
            <w:pPr>
              <w:rPr>
                <w:rFonts w:cs="Arial"/>
              </w:rPr>
            </w:pPr>
            <w:r w:rsidRPr="00FF0286">
              <w:rPr>
                <w:rFonts w:cs="Arial"/>
              </w:rPr>
              <w:t>5</w:t>
            </w:r>
          </w:p>
          <w:p w14:paraId="4DA11714" w14:textId="77777777" w:rsidR="00E36E3A" w:rsidRPr="00FF0286" w:rsidRDefault="00E36E3A" w:rsidP="00E36E3A">
            <w:pPr>
              <w:rPr>
                <w:rFonts w:cs="Arial"/>
              </w:rPr>
            </w:pPr>
            <w:r w:rsidRPr="00FF0286">
              <w:rPr>
                <w:rFonts w:cs="Arial"/>
              </w:rPr>
              <w:t>10</w:t>
            </w:r>
          </w:p>
          <w:p w14:paraId="37FF39BA" w14:textId="77777777" w:rsidR="00E36E3A" w:rsidRPr="00FF0286" w:rsidRDefault="00E36E3A" w:rsidP="00E36E3A">
            <w:pPr>
              <w:rPr>
                <w:rFonts w:cs="Arial"/>
              </w:rPr>
            </w:pPr>
          </w:p>
          <w:p w14:paraId="555657C8" w14:textId="77777777" w:rsidR="00E36E3A" w:rsidRPr="00FF0286" w:rsidRDefault="00E36E3A" w:rsidP="00E36E3A">
            <w:pPr>
              <w:rPr>
                <w:rFonts w:cs="Arial"/>
              </w:rPr>
            </w:pPr>
          </w:p>
          <w:p w14:paraId="6C726ADF" w14:textId="77777777" w:rsidR="00E36E3A" w:rsidRPr="00FF0286" w:rsidRDefault="00E36E3A" w:rsidP="00E36E3A">
            <w:pPr>
              <w:rPr>
                <w:rFonts w:cs="Arial"/>
              </w:rPr>
            </w:pPr>
            <w:r w:rsidRPr="00FF0286">
              <w:rPr>
                <w:rFonts w:cs="Arial"/>
              </w:rPr>
              <w:t>0,3</w:t>
            </w:r>
          </w:p>
          <w:p w14:paraId="7C7AD755" w14:textId="77777777" w:rsidR="00E36E3A" w:rsidRPr="00FF0286" w:rsidRDefault="00E36E3A" w:rsidP="00E36E3A">
            <w:pPr>
              <w:rPr>
                <w:rFonts w:cs="Arial"/>
              </w:rPr>
            </w:pPr>
            <w:r w:rsidRPr="00FF0286">
              <w:rPr>
                <w:rFonts w:cs="Arial"/>
              </w:rPr>
              <w:t>5</w:t>
            </w:r>
          </w:p>
          <w:p w14:paraId="0FA3CE7E" w14:textId="77777777" w:rsidR="00E36E3A" w:rsidRPr="00FF0286" w:rsidRDefault="00E36E3A" w:rsidP="00E36E3A">
            <w:pPr>
              <w:rPr>
                <w:rFonts w:cs="Arial"/>
              </w:rPr>
            </w:pPr>
            <w:r w:rsidRPr="00FF0286">
              <w:rPr>
                <w:rFonts w:cs="Arial"/>
              </w:rPr>
              <w:t>10</w:t>
            </w:r>
          </w:p>
        </w:tc>
        <w:tc>
          <w:tcPr>
            <w:tcW w:w="1844" w:type="dxa"/>
            <w:tcBorders>
              <w:top w:val="single" w:sz="4" w:space="0" w:color="auto"/>
              <w:left w:val="single" w:sz="4" w:space="0" w:color="auto"/>
              <w:bottom w:val="single" w:sz="4" w:space="0" w:color="auto"/>
              <w:right w:val="single" w:sz="4" w:space="0" w:color="auto"/>
            </w:tcBorders>
            <w:textDirection w:val="btLr"/>
          </w:tcPr>
          <w:p w14:paraId="1A357FEF" w14:textId="77777777" w:rsidR="00E36E3A" w:rsidRPr="00FF0286" w:rsidRDefault="00E36E3A" w:rsidP="008C6F2E">
            <w:pPr>
              <w:jc w:val="center"/>
              <w:rPr>
                <w:rFonts w:cs="Arial"/>
              </w:rPr>
            </w:pPr>
          </w:p>
          <w:p w14:paraId="1179A43B" w14:textId="77777777" w:rsidR="00E36E3A" w:rsidRPr="00FF0286" w:rsidRDefault="00E36E3A" w:rsidP="008C6F2E">
            <w:pPr>
              <w:jc w:val="center"/>
              <w:rPr>
                <w:rFonts w:cs="Arial"/>
              </w:rPr>
            </w:pPr>
          </w:p>
          <w:p w14:paraId="029E2BF3" w14:textId="77777777" w:rsidR="00E36E3A" w:rsidRPr="00FF0286" w:rsidRDefault="00E36E3A" w:rsidP="008C6F2E">
            <w:pPr>
              <w:jc w:val="center"/>
              <w:rPr>
                <w:rFonts w:cs="Arial"/>
              </w:rPr>
            </w:pPr>
          </w:p>
          <w:p w14:paraId="0908CBD1" w14:textId="77777777" w:rsidR="00E36E3A" w:rsidRPr="00FF0286" w:rsidRDefault="00E36E3A" w:rsidP="008C6F2E">
            <w:pPr>
              <w:jc w:val="center"/>
              <w:rPr>
                <w:rFonts w:cs="Arial"/>
              </w:rPr>
            </w:pPr>
            <w:r w:rsidRPr="00FF0286">
              <w:rPr>
                <w:rFonts w:cs="Arial"/>
              </w:rPr>
              <w:t>TL Gestein-StB</w:t>
            </w:r>
          </w:p>
          <w:p w14:paraId="317FCFCB" w14:textId="77777777" w:rsidR="00E36E3A" w:rsidRPr="00FF0286" w:rsidRDefault="00E36E3A" w:rsidP="008C6F2E">
            <w:pPr>
              <w:jc w:val="center"/>
              <w:rPr>
                <w:rFonts w:cs="Arial"/>
              </w:rPr>
            </w:pPr>
          </w:p>
        </w:tc>
      </w:tr>
    </w:tbl>
    <w:p w14:paraId="103FC874" w14:textId="77777777" w:rsidR="00E36E3A" w:rsidRPr="00FF0286" w:rsidRDefault="00E36E3A" w:rsidP="004E6F59">
      <w:pPr>
        <w:pStyle w:val="Naslov7"/>
        <w:rPr>
          <w:rFonts w:ascii="Arial" w:hAnsi="Arial" w:cs="Arial"/>
          <w:color w:val="auto"/>
        </w:rPr>
      </w:pPr>
      <w:r w:rsidRPr="00FF0286">
        <w:rPr>
          <w:rFonts w:ascii="Arial" w:hAnsi="Arial" w:cs="Arial"/>
          <w:color w:val="auto"/>
        </w:rPr>
        <w:t xml:space="preserve"> </w:t>
      </w:r>
      <w:bookmarkStart w:id="1232" w:name="_Toc312139335"/>
      <w:bookmarkStart w:id="1233" w:name="_Toc129506978"/>
      <w:bookmarkStart w:id="1234" w:name="_Toc25424358"/>
      <w:r w:rsidRPr="00FF0286">
        <w:rPr>
          <w:rFonts w:ascii="Arial" w:hAnsi="Arial" w:cs="Arial"/>
          <w:color w:val="auto"/>
        </w:rPr>
        <w:t>Pesek za posipanje</w:t>
      </w:r>
      <w:bookmarkEnd w:id="1232"/>
      <w:bookmarkEnd w:id="1233"/>
      <w:bookmarkEnd w:id="1234"/>
    </w:p>
    <w:p w14:paraId="79F9B39C" w14:textId="77777777" w:rsidR="00E36E3A" w:rsidRPr="00FF0286" w:rsidRDefault="00E36E3A" w:rsidP="009E3616">
      <w:pPr>
        <w:pStyle w:val="Odstavekseznama"/>
        <w:numPr>
          <w:ilvl w:val="0"/>
          <w:numId w:val="389"/>
        </w:numPr>
        <w:rPr>
          <w:rFonts w:cs="Arial"/>
        </w:rPr>
      </w:pPr>
      <w:r w:rsidRPr="00FF0286">
        <w:rPr>
          <w:rFonts w:cs="Arial"/>
        </w:rPr>
        <w:t>Pesek za posipanje osnovnega premaza epoksidne smole mora imeti lastnosti, ki se zahtevajo v Tabeli 3.6.38, če ni drugače predpisano.</w:t>
      </w:r>
    </w:p>
    <w:p w14:paraId="7B6C6955" w14:textId="77777777" w:rsidR="00E36E3A" w:rsidRPr="00FF0286" w:rsidRDefault="00E36E3A" w:rsidP="009E3616">
      <w:pPr>
        <w:pStyle w:val="Odstavekseznama"/>
        <w:numPr>
          <w:ilvl w:val="0"/>
          <w:numId w:val="389"/>
        </w:numPr>
        <w:rPr>
          <w:rFonts w:cs="Arial"/>
        </w:rPr>
      </w:pPr>
      <w:r w:rsidRPr="00FF0286">
        <w:rPr>
          <w:rFonts w:cs="Arial"/>
        </w:rPr>
        <w:t>V določenih primerih je pesek uporaben tudi za posipanje osnovnega premaza z bitumenskim vezivom.</w:t>
      </w:r>
    </w:p>
    <w:p w14:paraId="0911DBA4" w14:textId="77777777" w:rsidR="0072218D" w:rsidRPr="00FF0286" w:rsidRDefault="00E36E3A" w:rsidP="002C68A6">
      <w:pPr>
        <w:rPr>
          <w:rFonts w:cs="Arial"/>
        </w:rPr>
      </w:pPr>
      <w:r w:rsidRPr="00FF0286">
        <w:rPr>
          <w:rFonts w:cs="Arial"/>
        </w:rPr>
        <w:t>Tabela 3.6.36:</w:t>
      </w:r>
      <w:r w:rsidRPr="00FF0286">
        <w:rPr>
          <w:rFonts w:cs="Arial"/>
        </w:rPr>
        <w:tab/>
        <w:t>Tehnični pogoji za lastnosti epoksidnih smol (SIST EN 1504-2</w:t>
      </w:r>
      <w:r w:rsidR="0072218D" w:rsidRPr="00FF0286">
        <w:rPr>
          <w:rFonts w:cs="Arial"/>
        </w:rPr>
        <w:t xml:space="preserve"> »Ingress protectiona 1.3« </w:t>
      </w:r>
      <w:r w:rsidR="007A19D6" w:rsidRPr="00FF0286">
        <w:rPr>
          <w:rFonts w:cs="Arial"/>
        </w:rPr>
        <w:t>in</w:t>
      </w:r>
      <w:r w:rsidR="0072218D" w:rsidRPr="00FF0286">
        <w:rPr>
          <w:rFonts w:cs="Arial"/>
        </w:rPr>
        <w:t xml:space="preserve"> ZTV-BEL-B 3.del</w:t>
      </w:r>
      <w:r w:rsidRPr="00FF0286">
        <w:rPr>
          <w:rFonts w:cs="Arial"/>
        </w:rPr>
        <w:t>)</w:t>
      </w:r>
      <w:r w:rsidR="002C68A6" w:rsidRPr="00FF0286">
        <w:rPr>
          <w:rFonts w:cs="Arial"/>
        </w:rPr>
        <w:t xml:space="preserve"> </w:t>
      </w:r>
    </w:p>
    <w:p w14:paraId="0D23DC80" w14:textId="77777777" w:rsidR="0072218D" w:rsidRPr="00FF0286" w:rsidRDefault="0072218D" w:rsidP="00E36E3A">
      <w:pPr>
        <w:rPr>
          <w:rFonts w:cs="Arial"/>
        </w:rPr>
      </w:pPr>
    </w:p>
    <w:tbl>
      <w:tblPr>
        <w:tblW w:w="8931" w:type="dxa"/>
        <w:tblInd w:w="-157" w:type="dxa"/>
        <w:tblLayout w:type="fixed"/>
        <w:tblLook w:val="04A0" w:firstRow="1" w:lastRow="0" w:firstColumn="1" w:lastColumn="0" w:noHBand="0" w:noVBand="1"/>
      </w:tblPr>
      <w:tblGrid>
        <w:gridCol w:w="3970"/>
        <w:gridCol w:w="708"/>
        <w:gridCol w:w="1276"/>
        <w:gridCol w:w="2977"/>
      </w:tblGrid>
      <w:tr w:rsidR="005B7705" w:rsidRPr="00FF0286" w14:paraId="3699E1EC" w14:textId="77777777" w:rsidTr="005B7705">
        <w:tc>
          <w:tcPr>
            <w:tcW w:w="3970" w:type="dxa"/>
            <w:tcBorders>
              <w:top w:val="single" w:sz="12" w:space="0" w:color="auto"/>
              <w:left w:val="single" w:sz="12" w:space="0" w:color="auto"/>
              <w:bottom w:val="nil"/>
              <w:right w:val="nil"/>
            </w:tcBorders>
            <w:shd w:val="pct5" w:color="auto" w:fill="auto"/>
            <w:vAlign w:val="center"/>
            <w:hideMark/>
          </w:tcPr>
          <w:p w14:paraId="33CEDDA3" w14:textId="77777777" w:rsidR="005B7705" w:rsidRPr="00FF0286" w:rsidRDefault="005B7705" w:rsidP="003920CB">
            <w:pPr>
              <w:spacing w:line="256" w:lineRule="auto"/>
              <w:jc w:val="center"/>
              <w:rPr>
                <w:rFonts w:cs="Arial"/>
                <w:sz w:val="20"/>
              </w:rPr>
            </w:pPr>
            <w:r w:rsidRPr="00FF0286">
              <w:rPr>
                <w:rFonts w:cs="Arial"/>
                <w:sz w:val="20"/>
              </w:rPr>
              <w:t>Lastnosti</w:t>
            </w:r>
          </w:p>
        </w:tc>
        <w:tc>
          <w:tcPr>
            <w:tcW w:w="708" w:type="dxa"/>
            <w:tcBorders>
              <w:top w:val="single" w:sz="12" w:space="0" w:color="auto"/>
              <w:left w:val="single" w:sz="6" w:space="0" w:color="auto"/>
              <w:bottom w:val="nil"/>
              <w:right w:val="single" w:sz="6" w:space="0" w:color="auto"/>
            </w:tcBorders>
            <w:shd w:val="pct5" w:color="auto" w:fill="auto"/>
            <w:vAlign w:val="center"/>
            <w:hideMark/>
          </w:tcPr>
          <w:p w14:paraId="22198677" w14:textId="77777777" w:rsidR="005B7705" w:rsidRPr="00FF0286" w:rsidRDefault="005B7705" w:rsidP="003920CB">
            <w:pPr>
              <w:spacing w:line="256" w:lineRule="auto"/>
              <w:jc w:val="center"/>
              <w:rPr>
                <w:rFonts w:cs="Arial"/>
                <w:sz w:val="20"/>
              </w:rPr>
            </w:pPr>
            <w:r w:rsidRPr="00FF0286">
              <w:rPr>
                <w:rFonts w:cs="Arial"/>
                <w:sz w:val="20"/>
              </w:rPr>
              <w:t>Enota</w:t>
            </w:r>
          </w:p>
        </w:tc>
        <w:tc>
          <w:tcPr>
            <w:tcW w:w="1276" w:type="dxa"/>
            <w:tcBorders>
              <w:top w:val="single" w:sz="12" w:space="0" w:color="auto"/>
              <w:left w:val="single" w:sz="6" w:space="0" w:color="auto"/>
              <w:bottom w:val="nil"/>
              <w:right w:val="single" w:sz="2" w:space="0" w:color="auto"/>
            </w:tcBorders>
            <w:shd w:val="pct5" w:color="auto" w:fill="auto"/>
            <w:vAlign w:val="center"/>
            <w:hideMark/>
          </w:tcPr>
          <w:p w14:paraId="48484B50" w14:textId="77777777" w:rsidR="005B7705" w:rsidRPr="00FF0286" w:rsidRDefault="005B7705" w:rsidP="003920CB">
            <w:pPr>
              <w:spacing w:line="256" w:lineRule="auto"/>
              <w:jc w:val="center"/>
              <w:rPr>
                <w:rFonts w:cs="Arial"/>
                <w:sz w:val="20"/>
              </w:rPr>
            </w:pPr>
            <w:r w:rsidRPr="00FF0286">
              <w:rPr>
                <w:rFonts w:cs="Arial"/>
                <w:sz w:val="20"/>
              </w:rPr>
              <w:t>Zahteve</w:t>
            </w:r>
          </w:p>
        </w:tc>
        <w:tc>
          <w:tcPr>
            <w:tcW w:w="2977" w:type="dxa"/>
            <w:tcBorders>
              <w:top w:val="single" w:sz="12" w:space="0" w:color="auto"/>
              <w:left w:val="single" w:sz="2" w:space="0" w:color="auto"/>
              <w:bottom w:val="nil"/>
              <w:right w:val="single" w:sz="12" w:space="0" w:color="auto"/>
            </w:tcBorders>
            <w:shd w:val="pct5" w:color="auto" w:fill="auto"/>
            <w:vAlign w:val="center"/>
            <w:hideMark/>
          </w:tcPr>
          <w:p w14:paraId="187E0BDD" w14:textId="77777777" w:rsidR="005B7705" w:rsidRPr="00FF0286" w:rsidRDefault="005B7705" w:rsidP="003920CB">
            <w:pPr>
              <w:spacing w:line="256" w:lineRule="auto"/>
              <w:jc w:val="center"/>
              <w:rPr>
                <w:rFonts w:cs="Arial"/>
                <w:sz w:val="20"/>
              </w:rPr>
            </w:pPr>
            <w:r w:rsidRPr="00FF0286">
              <w:rPr>
                <w:rFonts w:cs="Arial"/>
                <w:sz w:val="20"/>
              </w:rPr>
              <w:t>Metoda preiskave</w:t>
            </w:r>
          </w:p>
        </w:tc>
      </w:tr>
      <w:tr w:rsidR="005B7705" w:rsidRPr="00FF0286" w14:paraId="0A1826FB"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487CDCE5" w14:textId="77777777" w:rsidR="005B7705" w:rsidRPr="00FF0286" w:rsidRDefault="005B7705" w:rsidP="003920CB">
            <w:pPr>
              <w:spacing w:line="256" w:lineRule="auto"/>
              <w:rPr>
                <w:rFonts w:cs="Arial"/>
                <w:bCs/>
                <w:sz w:val="20"/>
              </w:rPr>
            </w:pPr>
            <w:r w:rsidRPr="00FF0286">
              <w:rPr>
                <w:rFonts w:cs="Arial"/>
                <w:bCs/>
                <w:sz w:val="20"/>
              </w:rPr>
              <w:t>IR-Spekter</w:t>
            </w:r>
          </w:p>
        </w:tc>
        <w:tc>
          <w:tcPr>
            <w:tcW w:w="708" w:type="dxa"/>
            <w:tcBorders>
              <w:top w:val="single" w:sz="6" w:space="0" w:color="auto"/>
              <w:left w:val="single" w:sz="6" w:space="0" w:color="auto"/>
              <w:bottom w:val="single" w:sz="6" w:space="0" w:color="auto"/>
              <w:right w:val="single" w:sz="6" w:space="0" w:color="auto"/>
            </w:tcBorders>
            <w:vAlign w:val="center"/>
          </w:tcPr>
          <w:p w14:paraId="793325F0" w14:textId="77777777" w:rsidR="005B7705" w:rsidRPr="00FF0286" w:rsidRDefault="005B7705" w:rsidP="003920CB">
            <w:pPr>
              <w:spacing w:line="256" w:lineRule="auto"/>
              <w:jc w:val="center"/>
              <w:rPr>
                <w:rFonts w:cs="Arial"/>
                <w:bCs/>
                <w:sz w:val="20"/>
              </w:rPr>
            </w:pPr>
            <w:r w:rsidRPr="00FF0286">
              <w:rPr>
                <w:rFonts w:cs="Arial"/>
                <w:bCs/>
                <w:sz w:val="20"/>
              </w:rPr>
              <w:t>-</w:t>
            </w:r>
          </w:p>
        </w:tc>
        <w:tc>
          <w:tcPr>
            <w:tcW w:w="1276" w:type="dxa"/>
            <w:tcBorders>
              <w:top w:val="single" w:sz="6" w:space="0" w:color="auto"/>
              <w:left w:val="single" w:sz="6" w:space="0" w:color="auto"/>
              <w:bottom w:val="single" w:sz="6" w:space="0" w:color="auto"/>
              <w:right w:val="single" w:sz="2" w:space="0" w:color="auto"/>
            </w:tcBorders>
            <w:vAlign w:val="center"/>
          </w:tcPr>
          <w:p w14:paraId="3A4365D8" w14:textId="77777777" w:rsidR="005B7705" w:rsidRPr="00FF0286" w:rsidRDefault="005B7705" w:rsidP="003920CB">
            <w:pPr>
              <w:spacing w:line="256" w:lineRule="auto"/>
              <w:jc w:val="center"/>
              <w:rPr>
                <w:rFonts w:cs="Arial"/>
                <w:bCs/>
                <w:sz w:val="20"/>
              </w:rPr>
            </w:pPr>
            <w:r w:rsidRPr="00FF0286">
              <w:rPr>
                <w:rFonts w:cs="Arial"/>
                <w:bCs/>
                <w:sz w:val="20"/>
              </w:rPr>
              <w:t>-</w:t>
            </w:r>
          </w:p>
        </w:tc>
        <w:tc>
          <w:tcPr>
            <w:tcW w:w="2977" w:type="dxa"/>
            <w:tcBorders>
              <w:top w:val="single" w:sz="6" w:space="0" w:color="auto"/>
              <w:left w:val="single" w:sz="2" w:space="0" w:color="auto"/>
              <w:bottom w:val="single" w:sz="6" w:space="0" w:color="auto"/>
              <w:right w:val="single" w:sz="12" w:space="0" w:color="auto"/>
            </w:tcBorders>
            <w:vAlign w:val="center"/>
          </w:tcPr>
          <w:p w14:paraId="46A6DA79" w14:textId="77777777" w:rsidR="005B7705" w:rsidRPr="00FF0286" w:rsidRDefault="005B7705" w:rsidP="003920CB">
            <w:pPr>
              <w:spacing w:line="256" w:lineRule="auto"/>
              <w:jc w:val="center"/>
              <w:rPr>
                <w:rFonts w:cs="Arial"/>
                <w:bCs/>
                <w:sz w:val="20"/>
              </w:rPr>
            </w:pPr>
            <w:r w:rsidRPr="00FF0286">
              <w:rPr>
                <w:rFonts w:cs="Arial"/>
                <w:bCs/>
                <w:sz w:val="20"/>
              </w:rPr>
              <w:t>SIST EN 1767</w:t>
            </w:r>
          </w:p>
        </w:tc>
      </w:tr>
      <w:tr w:rsidR="005B7705" w:rsidRPr="00FF0286" w14:paraId="27AE6261"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5B9C288C" w14:textId="77777777" w:rsidR="005B7705" w:rsidRPr="00FF0286" w:rsidRDefault="005B7705" w:rsidP="00301EE6">
            <w:pPr>
              <w:pStyle w:val="Kazalovsebine1"/>
              <w:rPr>
                <w:rFonts w:cs="Arial"/>
              </w:rPr>
            </w:pPr>
            <w:bookmarkStart w:id="1235" w:name="_Hlk491341878"/>
            <w:r w:rsidRPr="00FF0286">
              <w:rPr>
                <w:rFonts w:cs="Arial"/>
              </w:rPr>
              <w:t>G      Gostota komponenta A (pri 20°C)</w:t>
            </w:r>
          </w:p>
        </w:tc>
        <w:tc>
          <w:tcPr>
            <w:tcW w:w="708" w:type="dxa"/>
            <w:tcBorders>
              <w:top w:val="single" w:sz="6" w:space="0" w:color="auto"/>
              <w:left w:val="single" w:sz="6" w:space="0" w:color="auto"/>
              <w:bottom w:val="single" w:sz="6" w:space="0" w:color="auto"/>
              <w:right w:val="single" w:sz="6" w:space="0" w:color="auto"/>
            </w:tcBorders>
            <w:vAlign w:val="center"/>
            <w:hideMark/>
          </w:tcPr>
          <w:p w14:paraId="10CC7A00" w14:textId="77777777" w:rsidR="005B7705" w:rsidRPr="00FF0286" w:rsidRDefault="005B7705" w:rsidP="003920CB">
            <w:pPr>
              <w:spacing w:line="256" w:lineRule="auto"/>
              <w:jc w:val="center"/>
              <w:rPr>
                <w:rFonts w:cs="Arial"/>
                <w:bCs/>
                <w:sz w:val="20"/>
              </w:rPr>
            </w:pPr>
            <w:r w:rsidRPr="00FF0286">
              <w:rPr>
                <w:rFonts w:cs="Arial"/>
                <w:sz w:val="20"/>
              </w:rPr>
              <w:t>g/cm</w:t>
            </w:r>
            <w:r w:rsidRPr="00FF0286">
              <w:rPr>
                <w:rFonts w:cs="Arial"/>
                <w:sz w:val="20"/>
                <w:vertAlign w:val="superscript"/>
              </w:rPr>
              <w:t>3</w:t>
            </w:r>
          </w:p>
        </w:tc>
        <w:tc>
          <w:tcPr>
            <w:tcW w:w="1276" w:type="dxa"/>
            <w:tcBorders>
              <w:top w:val="single" w:sz="6" w:space="0" w:color="auto"/>
              <w:left w:val="single" w:sz="6" w:space="0" w:color="auto"/>
              <w:bottom w:val="single" w:sz="6" w:space="0" w:color="auto"/>
              <w:right w:val="single" w:sz="2" w:space="0" w:color="auto"/>
            </w:tcBorders>
            <w:vAlign w:val="center"/>
            <w:hideMark/>
          </w:tcPr>
          <w:p w14:paraId="0F70FE23" w14:textId="77777777" w:rsidR="005B7705" w:rsidRPr="00FF0286" w:rsidRDefault="005B7705" w:rsidP="003920CB">
            <w:pPr>
              <w:spacing w:line="256" w:lineRule="auto"/>
              <w:jc w:val="center"/>
              <w:rPr>
                <w:rFonts w:cs="Arial"/>
                <w:bCs/>
                <w:sz w:val="20"/>
              </w:rPr>
            </w:pPr>
            <w:r w:rsidRPr="00FF0286">
              <w:rPr>
                <w:rFonts w:cs="Arial"/>
                <w:bCs/>
                <w:sz w:val="20"/>
              </w:rPr>
              <w:t>+/-3% od deklrarirane</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7CD237AA" w14:textId="77777777" w:rsidR="005B7705" w:rsidRPr="00FF0286" w:rsidRDefault="005B7705" w:rsidP="003920CB">
            <w:pPr>
              <w:spacing w:line="256" w:lineRule="auto"/>
              <w:jc w:val="center"/>
              <w:rPr>
                <w:rFonts w:cs="Arial"/>
                <w:bCs/>
                <w:sz w:val="20"/>
              </w:rPr>
            </w:pPr>
            <w:r w:rsidRPr="00FF0286">
              <w:rPr>
                <w:rFonts w:cs="Arial"/>
                <w:bCs/>
                <w:sz w:val="20"/>
              </w:rPr>
              <w:t>SIST EN ISO 2811-1:2011</w:t>
            </w:r>
          </w:p>
        </w:tc>
      </w:tr>
      <w:tr w:rsidR="005B7705" w:rsidRPr="00FF0286" w14:paraId="1086EB52"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6800F32F" w14:textId="77777777" w:rsidR="005B7705" w:rsidRPr="00FF0286" w:rsidRDefault="005B7705" w:rsidP="003920CB">
            <w:pPr>
              <w:spacing w:line="256" w:lineRule="auto"/>
              <w:rPr>
                <w:rFonts w:cs="Arial"/>
                <w:bCs/>
                <w:sz w:val="20"/>
              </w:rPr>
            </w:pPr>
            <w:r w:rsidRPr="00FF0286">
              <w:rPr>
                <w:rFonts w:cs="Arial"/>
                <w:sz w:val="20"/>
              </w:rPr>
              <w:t>Gostota komponenta B (pri 20°C)</w:t>
            </w:r>
          </w:p>
        </w:tc>
        <w:tc>
          <w:tcPr>
            <w:tcW w:w="708" w:type="dxa"/>
            <w:tcBorders>
              <w:top w:val="single" w:sz="6" w:space="0" w:color="auto"/>
              <w:left w:val="single" w:sz="6" w:space="0" w:color="auto"/>
              <w:bottom w:val="single" w:sz="6" w:space="0" w:color="auto"/>
              <w:right w:val="single" w:sz="6" w:space="0" w:color="auto"/>
            </w:tcBorders>
            <w:vAlign w:val="center"/>
            <w:hideMark/>
          </w:tcPr>
          <w:p w14:paraId="077E4B03" w14:textId="77777777" w:rsidR="005B7705" w:rsidRPr="00FF0286" w:rsidRDefault="005B7705" w:rsidP="003920CB">
            <w:pPr>
              <w:spacing w:line="256" w:lineRule="auto"/>
              <w:jc w:val="center"/>
              <w:rPr>
                <w:rFonts w:cs="Arial"/>
                <w:bCs/>
                <w:sz w:val="20"/>
              </w:rPr>
            </w:pPr>
            <w:r w:rsidRPr="00FF0286">
              <w:rPr>
                <w:rFonts w:cs="Arial"/>
                <w:sz w:val="20"/>
              </w:rPr>
              <w:t>g/cm</w:t>
            </w:r>
            <w:r w:rsidRPr="00FF0286">
              <w:rPr>
                <w:rFonts w:cs="Arial"/>
                <w:sz w:val="20"/>
                <w:vertAlign w:val="superscript"/>
              </w:rPr>
              <w:t>3</w:t>
            </w:r>
          </w:p>
        </w:tc>
        <w:tc>
          <w:tcPr>
            <w:tcW w:w="1276" w:type="dxa"/>
            <w:tcBorders>
              <w:top w:val="single" w:sz="6" w:space="0" w:color="auto"/>
              <w:left w:val="single" w:sz="6" w:space="0" w:color="auto"/>
              <w:bottom w:val="single" w:sz="6" w:space="0" w:color="auto"/>
              <w:right w:val="single" w:sz="2" w:space="0" w:color="auto"/>
            </w:tcBorders>
            <w:vAlign w:val="center"/>
            <w:hideMark/>
          </w:tcPr>
          <w:p w14:paraId="13106C03" w14:textId="77777777" w:rsidR="005B7705" w:rsidRPr="00FF0286" w:rsidRDefault="005B7705" w:rsidP="003920CB">
            <w:pPr>
              <w:spacing w:line="256" w:lineRule="auto"/>
              <w:jc w:val="center"/>
              <w:rPr>
                <w:rFonts w:cs="Arial"/>
                <w:bCs/>
                <w:sz w:val="20"/>
              </w:rPr>
            </w:pPr>
            <w:r w:rsidRPr="00FF0286">
              <w:rPr>
                <w:rFonts w:cs="Arial"/>
                <w:bCs/>
                <w:sz w:val="20"/>
              </w:rPr>
              <w:t>+/-3% od deklrarirane</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780C7239" w14:textId="77777777" w:rsidR="005B7705" w:rsidRPr="00FF0286" w:rsidRDefault="005B7705" w:rsidP="003920CB">
            <w:pPr>
              <w:spacing w:line="256" w:lineRule="auto"/>
              <w:jc w:val="center"/>
              <w:rPr>
                <w:rFonts w:cs="Arial"/>
                <w:bCs/>
                <w:sz w:val="20"/>
              </w:rPr>
            </w:pPr>
            <w:r w:rsidRPr="00FF0286">
              <w:rPr>
                <w:rFonts w:cs="Arial"/>
                <w:bCs/>
                <w:sz w:val="20"/>
              </w:rPr>
              <w:t>SIST EN ISO 2811-1:2011</w:t>
            </w:r>
          </w:p>
        </w:tc>
      </w:tr>
      <w:tr w:rsidR="005B7705" w:rsidRPr="00FF0286" w14:paraId="21A7EB65"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22FE70F2" w14:textId="77777777" w:rsidR="005B7705" w:rsidRPr="00FF0286" w:rsidRDefault="005B7705" w:rsidP="003920CB">
            <w:pPr>
              <w:spacing w:line="256" w:lineRule="auto"/>
              <w:rPr>
                <w:rFonts w:cs="Arial"/>
                <w:sz w:val="20"/>
              </w:rPr>
            </w:pPr>
            <w:r w:rsidRPr="00FF0286">
              <w:rPr>
                <w:rFonts w:cs="Arial"/>
                <w:sz w:val="20"/>
              </w:rPr>
              <w:t>Viskoznost pri 23°C</w:t>
            </w:r>
          </w:p>
          <w:p w14:paraId="163FCAAF" w14:textId="77777777" w:rsidR="005B7705" w:rsidRPr="00FF0286" w:rsidRDefault="005B7705" w:rsidP="003920CB">
            <w:pPr>
              <w:spacing w:line="256" w:lineRule="auto"/>
              <w:rPr>
                <w:rFonts w:cs="Arial"/>
                <w:sz w:val="20"/>
              </w:rPr>
            </w:pPr>
            <w:r w:rsidRPr="00FF0286">
              <w:rPr>
                <w:rFonts w:cs="Arial"/>
                <w:sz w:val="20"/>
              </w:rPr>
              <w:t xml:space="preserve">                       pri 12 °C</w:t>
            </w:r>
          </w:p>
          <w:p w14:paraId="284F5C17" w14:textId="77777777" w:rsidR="005B7705" w:rsidRPr="00FF0286" w:rsidRDefault="005B7705" w:rsidP="003920CB">
            <w:pPr>
              <w:spacing w:line="256" w:lineRule="auto"/>
              <w:rPr>
                <w:rFonts w:cs="Arial"/>
                <w:sz w:val="20"/>
              </w:rPr>
            </w:pPr>
            <w:r w:rsidRPr="00FF0286">
              <w:rPr>
                <w:rFonts w:cs="Arial"/>
                <w:sz w:val="20"/>
              </w:rPr>
              <w:t xml:space="preserve">                       pri 8 °C</w:t>
            </w:r>
          </w:p>
        </w:tc>
        <w:tc>
          <w:tcPr>
            <w:tcW w:w="708" w:type="dxa"/>
            <w:tcBorders>
              <w:top w:val="single" w:sz="6" w:space="0" w:color="auto"/>
              <w:left w:val="single" w:sz="6" w:space="0" w:color="auto"/>
              <w:bottom w:val="single" w:sz="6" w:space="0" w:color="auto"/>
              <w:right w:val="single" w:sz="6" w:space="0" w:color="auto"/>
            </w:tcBorders>
            <w:vAlign w:val="center"/>
            <w:hideMark/>
          </w:tcPr>
          <w:p w14:paraId="078CA0E5" w14:textId="77777777" w:rsidR="005B7705" w:rsidRPr="00FF0286" w:rsidRDefault="005B7705" w:rsidP="003920CB">
            <w:pPr>
              <w:spacing w:line="256" w:lineRule="auto"/>
              <w:jc w:val="center"/>
              <w:rPr>
                <w:rFonts w:cs="Arial"/>
                <w:sz w:val="20"/>
              </w:rPr>
            </w:pPr>
            <w:r w:rsidRPr="00FF0286">
              <w:rPr>
                <w:rFonts w:cs="Arial"/>
                <w:sz w:val="20"/>
              </w:rPr>
              <w:t>mPa s</w:t>
            </w:r>
          </w:p>
        </w:tc>
        <w:tc>
          <w:tcPr>
            <w:tcW w:w="1276" w:type="dxa"/>
            <w:tcBorders>
              <w:top w:val="single" w:sz="6" w:space="0" w:color="auto"/>
              <w:left w:val="single" w:sz="6" w:space="0" w:color="auto"/>
              <w:bottom w:val="single" w:sz="6" w:space="0" w:color="auto"/>
              <w:right w:val="single" w:sz="2" w:space="0" w:color="auto"/>
            </w:tcBorders>
            <w:vAlign w:val="center"/>
            <w:hideMark/>
          </w:tcPr>
          <w:p w14:paraId="3905300F" w14:textId="77777777" w:rsidR="005B7705" w:rsidRPr="00FF0286" w:rsidRDefault="005B7705" w:rsidP="003920CB">
            <w:pPr>
              <w:spacing w:line="256" w:lineRule="auto"/>
              <w:jc w:val="center"/>
              <w:rPr>
                <w:rFonts w:cs="Arial"/>
                <w:bCs/>
                <w:sz w:val="20"/>
              </w:rPr>
            </w:pPr>
            <w:r w:rsidRPr="00FF0286">
              <w:rPr>
                <w:rFonts w:cs="Arial"/>
                <w:bCs/>
                <w:sz w:val="20"/>
              </w:rPr>
              <w:t>1000</w:t>
            </w:r>
          </w:p>
          <w:p w14:paraId="17117223" w14:textId="77777777" w:rsidR="005B7705" w:rsidRPr="00FF0286" w:rsidRDefault="005B7705" w:rsidP="003920CB">
            <w:pPr>
              <w:spacing w:line="256" w:lineRule="auto"/>
              <w:jc w:val="center"/>
              <w:rPr>
                <w:rFonts w:cs="Arial"/>
                <w:bCs/>
                <w:sz w:val="20"/>
              </w:rPr>
            </w:pPr>
            <w:r w:rsidRPr="00FF0286">
              <w:rPr>
                <w:rFonts w:cs="Arial"/>
                <w:bCs/>
                <w:sz w:val="20"/>
              </w:rPr>
              <w:t>4000</w:t>
            </w:r>
          </w:p>
          <w:p w14:paraId="13547585" w14:textId="77777777" w:rsidR="005B7705" w:rsidRPr="00FF0286" w:rsidRDefault="005B7705" w:rsidP="003920CB">
            <w:pPr>
              <w:spacing w:line="256" w:lineRule="auto"/>
              <w:jc w:val="center"/>
              <w:rPr>
                <w:rFonts w:cs="Arial"/>
                <w:bCs/>
                <w:sz w:val="20"/>
              </w:rPr>
            </w:pPr>
            <w:r w:rsidRPr="00FF0286">
              <w:rPr>
                <w:rFonts w:cs="Arial"/>
                <w:bCs/>
                <w:sz w:val="20"/>
              </w:rPr>
              <w:t>navesti</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2A2D29C3" w14:textId="77777777" w:rsidR="005B7705" w:rsidRPr="00FF0286" w:rsidRDefault="005B7705" w:rsidP="003920CB">
            <w:pPr>
              <w:spacing w:line="256" w:lineRule="auto"/>
              <w:jc w:val="center"/>
              <w:rPr>
                <w:rFonts w:cs="Arial"/>
                <w:bCs/>
                <w:sz w:val="20"/>
              </w:rPr>
            </w:pPr>
            <w:r w:rsidRPr="00FF0286">
              <w:rPr>
                <w:rFonts w:cs="Arial"/>
                <w:bCs/>
                <w:sz w:val="20"/>
              </w:rPr>
              <w:t>SIST EN ISO 3219:1997</w:t>
            </w:r>
          </w:p>
        </w:tc>
      </w:tr>
      <w:tr w:rsidR="005B7705" w:rsidRPr="00FF0286" w14:paraId="04812C70"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41FE3518" w14:textId="77777777" w:rsidR="005B7705" w:rsidRPr="00FF0286" w:rsidRDefault="005B7705" w:rsidP="003920CB">
            <w:pPr>
              <w:spacing w:line="256" w:lineRule="auto"/>
              <w:rPr>
                <w:rFonts w:cs="Arial"/>
                <w:sz w:val="20"/>
              </w:rPr>
            </w:pPr>
            <w:r w:rsidRPr="00FF0286">
              <w:rPr>
                <w:rFonts w:cs="Arial"/>
                <w:sz w:val="20"/>
              </w:rPr>
              <w:t>Ostanek po žarjenju pri 550°C</w:t>
            </w:r>
          </w:p>
        </w:tc>
        <w:tc>
          <w:tcPr>
            <w:tcW w:w="708" w:type="dxa"/>
            <w:tcBorders>
              <w:top w:val="single" w:sz="6" w:space="0" w:color="auto"/>
              <w:left w:val="single" w:sz="6" w:space="0" w:color="auto"/>
              <w:bottom w:val="single" w:sz="6" w:space="0" w:color="auto"/>
              <w:right w:val="single" w:sz="6" w:space="0" w:color="auto"/>
            </w:tcBorders>
            <w:vAlign w:val="center"/>
            <w:hideMark/>
          </w:tcPr>
          <w:p w14:paraId="5047A46C" w14:textId="77777777" w:rsidR="005B7705" w:rsidRPr="00FF0286" w:rsidRDefault="005B7705" w:rsidP="003920CB">
            <w:pPr>
              <w:spacing w:line="256" w:lineRule="auto"/>
              <w:jc w:val="center"/>
              <w:rPr>
                <w:rFonts w:cs="Arial"/>
                <w:sz w:val="20"/>
              </w:rPr>
            </w:pPr>
            <w:r w:rsidRPr="00FF0286">
              <w:rPr>
                <w:rFonts w:cs="Arial"/>
                <w:sz w:val="20"/>
              </w:rPr>
              <w:t>%</w:t>
            </w:r>
          </w:p>
        </w:tc>
        <w:tc>
          <w:tcPr>
            <w:tcW w:w="1276" w:type="dxa"/>
            <w:tcBorders>
              <w:top w:val="single" w:sz="6" w:space="0" w:color="auto"/>
              <w:left w:val="single" w:sz="6" w:space="0" w:color="auto"/>
              <w:bottom w:val="single" w:sz="6" w:space="0" w:color="auto"/>
              <w:right w:val="single" w:sz="2" w:space="0" w:color="auto"/>
            </w:tcBorders>
            <w:vAlign w:val="center"/>
            <w:hideMark/>
          </w:tcPr>
          <w:p w14:paraId="677BA0BE" w14:textId="77777777" w:rsidR="005B7705" w:rsidRPr="00FF0286" w:rsidRDefault="005B7705" w:rsidP="003920CB">
            <w:pPr>
              <w:spacing w:line="256" w:lineRule="auto"/>
              <w:jc w:val="center"/>
              <w:rPr>
                <w:rFonts w:cs="Arial"/>
                <w:bCs/>
                <w:sz w:val="20"/>
              </w:rPr>
            </w:pPr>
            <w:r w:rsidRPr="00FF0286">
              <w:rPr>
                <w:rFonts w:cs="Arial"/>
                <w:bCs/>
                <w:sz w:val="20"/>
                <w:u w:val="single"/>
              </w:rPr>
              <w:t>&lt;</w:t>
            </w:r>
            <w:r w:rsidRPr="00FF0286">
              <w:rPr>
                <w:rFonts w:cs="Arial"/>
                <w:bCs/>
                <w:sz w:val="20"/>
              </w:rPr>
              <w:t>1</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0CD28D3E" w14:textId="77777777" w:rsidR="005B7705" w:rsidRPr="00FF0286" w:rsidRDefault="005B7705" w:rsidP="003920CB">
            <w:pPr>
              <w:spacing w:line="256" w:lineRule="auto"/>
              <w:jc w:val="center"/>
              <w:rPr>
                <w:rFonts w:cs="Arial"/>
                <w:bCs/>
                <w:sz w:val="20"/>
              </w:rPr>
            </w:pPr>
            <w:r w:rsidRPr="00FF0286">
              <w:rPr>
                <w:rFonts w:cs="Arial"/>
                <w:bCs/>
                <w:sz w:val="20"/>
              </w:rPr>
              <w:t>SIST EN ISO 3451-1:2008</w:t>
            </w:r>
          </w:p>
        </w:tc>
      </w:tr>
      <w:tr w:rsidR="005B7705" w:rsidRPr="00FF0286" w14:paraId="6F0D0632"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6A927EE8" w14:textId="77777777" w:rsidR="005B7705" w:rsidRPr="00FF0286" w:rsidRDefault="005B7705" w:rsidP="003920CB">
            <w:pPr>
              <w:spacing w:line="256" w:lineRule="auto"/>
              <w:rPr>
                <w:rFonts w:cs="Arial"/>
                <w:sz w:val="20"/>
              </w:rPr>
            </w:pPr>
            <w:r w:rsidRPr="00FF0286">
              <w:rPr>
                <w:rFonts w:cs="Arial"/>
                <w:sz w:val="20"/>
              </w:rPr>
              <w:t>Vsebnost nehlapljivih snovi</w:t>
            </w:r>
          </w:p>
        </w:tc>
        <w:tc>
          <w:tcPr>
            <w:tcW w:w="708" w:type="dxa"/>
            <w:tcBorders>
              <w:top w:val="single" w:sz="6" w:space="0" w:color="auto"/>
              <w:left w:val="single" w:sz="6" w:space="0" w:color="auto"/>
              <w:bottom w:val="single" w:sz="6" w:space="0" w:color="auto"/>
              <w:right w:val="single" w:sz="6" w:space="0" w:color="auto"/>
            </w:tcBorders>
            <w:vAlign w:val="center"/>
            <w:hideMark/>
          </w:tcPr>
          <w:p w14:paraId="111B694B" w14:textId="77777777" w:rsidR="005B7705" w:rsidRPr="00FF0286" w:rsidRDefault="005B7705" w:rsidP="003920CB">
            <w:pPr>
              <w:spacing w:line="256" w:lineRule="auto"/>
              <w:jc w:val="center"/>
              <w:rPr>
                <w:rFonts w:cs="Arial"/>
                <w:sz w:val="20"/>
              </w:rPr>
            </w:pPr>
            <w:r w:rsidRPr="00FF0286">
              <w:rPr>
                <w:rFonts w:cs="Arial"/>
                <w:bCs/>
                <w:sz w:val="20"/>
              </w:rPr>
              <w:t>m.-%</w:t>
            </w:r>
          </w:p>
        </w:tc>
        <w:tc>
          <w:tcPr>
            <w:tcW w:w="1276" w:type="dxa"/>
            <w:tcBorders>
              <w:top w:val="single" w:sz="6" w:space="0" w:color="auto"/>
              <w:left w:val="single" w:sz="6" w:space="0" w:color="auto"/>
              <w:bottom w:val="single" w:sz="6" w:space="0" w:color="auto"/>
              <w:right w:val="single" w:sz="2" w:space="0" w:color="auto"/>
            </w:tcBorders>
            <w:vAlign w:val="center"/>
            <w:hideMark/>
          </w:tcPr>
          <w:p w14:paraId="63A32202" w14:textId="77777777" w:rsidR="005B7705" w:rsidRPr="00FF0286" w:rsidRDefault="005B7705" w:rsidP="003920CB">
            <w:pPr>
              <w:spacing w:line="256" w:lineRule="auto"/>
              <w:jc w:val="center"/>
              <w:rPr>
                <w:rFonts w:cs="Arial"/>
                <w:bCs/>
                <w:sz w:val="20"/>
              </w:rPr>
            </w:pPr>
            <w:r w:rsidRPr="00FF0286">
              <w:rPr>
                <w:rFonts w:cs="Arial"/>
                <w:bCs/>
                <w:sz w:val="20"/>
                <w:u w:val="single"/>
              </w:rPr>
              <w:t>&gt;</w:t>
            </w:r>
            <w:r w:rsidRPr="00FF0286">
              <w:rPr>
                <w:rFonts w:cs="Arial"/>
                <w:bCs/>
                <w:sz w:val="20"/>
              </w:rPr>
              <w:t xml:space="preserve"> 98</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045C96AC" w14:textId="77777777" w:rsidR="005B7705" w:rsidRPr="00FF0286" w:rsidRDefault="005B7705" w:rsidP="003920CB">
            <w:pPr>
              <w:spacing w:line="256" w:lineRule="auto"/>
              <w:jc w:val="center"/>
              <w:rPr>
                <w:rFonts w:cs="Arial"/>
                <w:bCs/>
                <w:sz w:val="20"/>
              </w:rPr>
            </w:pPr>
            <w:r w:rsidRPr="00FF0286">
              <w:rPr>
                <w:rFonts w:cs="Arial"/>
                <w:bCs/>
                <w:sz w:val="20"/>
              </w:rPr>
              <w:t>SIST EN ISO 3251:2008</w:t>
            </w:r>
          </w:p>
        </w:tc>
      </w:tr>
      <w:tr w:rsidR="005B7705" w:rsidRPr="00FF0286" w14:paraId="6D8FD40B" w14:textId="77777777" w:rsidTr="005B7705">
        <w:trPr>
          <w:trHeight w:val="547"/>
        </w:trPr>
        <w:tc>
          <w:tcPr>
            <w:tcW w:w="3970" w:type="dxa"/>
            <w:tcBorders>
              <w:top w:val="single" w:sz="6" w:space="0" w:color="auto"/>
              <w:left w:val="single" w:sz="12" w:space="0" w:color="auto"/>
              <w:bottom w:val="single" w:sz="6" w:space="0" w:color="auto"/>
              <w:right w:val="nil"/>
            </w:tcBorders>
            <w:vAlign w:val="center"/>
            <w:hideMark/>
          </w:tcPr>
          <w:p w14:paraId="61B39177" w14:textId="77777777" w:rsidR="005B7705" w:rsidRPr="00FF0286" w:rsidRDefault="005B7705" w:rsidP="003920CB">
            <w:pPr>
              <w:spacing w:line="256" w:lineRule="auto"/>
              <w:rPr>
                <w:rFonts w:cs="Arial"/>
                <w:bCs/>
                <w:sz w:val="20"/>
              </w:rPr>
            </w:pPr>
            <w:r w:rsidRPr="00FF0286">
              <w:rPr>
                <w:rFonts w:cs="Arial"/>
                <w:bCs/>
                <w:sz w:val="20"/>
              </w:rPr>
              <w:t>Pot life T=23 – 40°C 300 ml mešanice, posoda s premerom 108 mm)</w:t>
            </w:r>
          </w:p>
        </w:tc>
        <w:tc>
          <w:tcPr>
            <w:tcW w:w="708" w:type="dxa"/>
            <w:tcBorders>
              <w:top w:val="single" w:sz="6" w:space="0" w:color="auto"/>
              <w:left w:val="single" w:sz="6" w:space="0" w:color="auto"/>
              <w:bottom w:val="single" w:sz="6" w:space="0" w:color="auto"/>
              <w:right w:val="single" w:sz="6" w:space="0" w:color="auto"/>
            </w:tcBorders>
            <w:vAlign w:val="center"/>
            <w:hideMark/>
          </w:tcPr>
          <w:p w14:paraId="40E07240" w14:textId="77777777" w:rsidR="005B7705" w:rsidRPr="00FF0286" w:rsidRDefault="005B7705" w:rsidP="003920CB">
            <w:pPr>
              <w:spacing w:line="256" w:lineRule="auto"/>
              <w:jc w:val="center"/>
              <w:rPr>
                <w:rFonts w:cs="Arial"/>
                <w:bCs/>
                <w:sz w:val="20"/>
              </w:rPr>
            </w:pPr>
            <w:r w:rsidRPr="00FF0286">
              <w:rPr>
                <w:rFonts w:cs="Arial"/>
                <w:bCs/>
                <w:sz w:val="20"/>
              </w:rPr>
              <w:t>min</w:t>
            </w:r>
          </w:p>
        </w:tc>
        <w:tc>
          <w:tcPr>
            <w:tcW w:w="1276" w:type="dxa"/>
            <w:tcBorders>
              <w:top w:val="single" w:sz="6" w:space="0" w:color="auto"/>
              <w:left w:val="single" w:sz="6" w:space="0" w:color="auto"/>
              <w:bottom w:val="single" w:sz="6" w:space="0" w:color="auto"/>
              <w:right w:val="single" w:sz="2" w:space="0" w:color="auto"/>
            </w:tcBorders>
            <w:vAlign w:val="center"/>
            <w:hideMark/>
          </w:tcPr>
          <w:p w14:paraId="7D8BC9ED" w14:textId="77777777" w:rsidR="005B7705" w:rsidRPr="00FF0286" w:rsidRDefault="005B7705" w:rsidP="003920CB">
            <w:pPr>
              <w:spacing w:line="256" w:lineRule="auto"/>
              <w:jc w:val="center"/>
              <w:rPr>
                <w:rFonts w:cs="Arial"/>
                <w:bCs/>
                <w:sz w:val="20"/>
              </w:rPr>
            </w:pPr>
            <w:r w:rsidRPr="00FF0286">
              <w:rPr>
                <w:rFonts w:cs="Arial"/>
                <w:bCs/>
                <w:sz w:val="20"/>
              </w:rPr>
              <w:t>&gt; 10 min</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76CE90A4" w14:textId="77777777" w:rsidR="005B7705" w:rsidRPr="00FF0286" w:rsidRDefault="005B7705" w:rsidP="003920CB">
            <w:pPr>
              <w:spacing w:line="256" w:lineRule="auto"/>
              <w:jc w:val="center"/>
              <w:rPr>
                <w:rFonts w:cs="Arial"/>
                <w:bCs/>
                <w:sz w:val="20"/>
              </w:rPr>
            </w:pPr>
            <w:r w:rsidRPr="00FF0286">
              <w:rPr>
                <w:rFonts w:cs="Arial"/>
                <w:bCs/>
                <w:sz w:val="20"/>
              </w:rPr>
              <w:t>SIST EN ISO 9514.2005</w:t>
            </w:r>
          </w:p>
        </w:tc>
      </w:tr>
      <w:tr w:rsidR="005B7705" w:rsidRPr="00FF0286" w14:paraId="36D2FA62"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41C69C90" w14:textId="77777777" w:rsidR="005B7705" w:rsidRPr="00FF0286" w:rsidRDefault="005B7705" w:rsidP="003920CB">
            <w:pPr>
              <w:spacing w:line="256" w:lineRule="auto"/>
              <w:rPr>
                <w:rFonts w:cs="Arial"/>
                <w:bCs/>
                <w:sz w:val="20"/>
              </w:rPr>
            </w:pPr>
            <w:r w:rsidRPr="00FF0286">
              <w:rPr>
                <w:rFonts w:cs="Arial"/>
                <w:bCs/>
                <w:sz w:val="20"/>
              </w:rPr>
              <w:t>Lastnosti kompozita</w:t>
            </w:r>
          </w:p>
        </w:tc>
        <w:tc>
          <w:tcPr>
            <w:tcW w:w="708" w:type="dxa"/>
            <w:tcBorders>
              <w:top w:val="single" w:sz="6" w:space="0" w:color="auto"/>
              <w:left w:val="single" w:sz="6" w:space="0" w:color="auto"/>
              <w:bottom w:val="single" w:sz="6" w:space="0" w:color="auto"/>
              <w:right w:val="single" w:sz="6" w:space="0" w:color="auto"/>
            </w:tcBorders>
            <w:vAlign w:val="center"/>
          </w:tcPr>
          <w:p w14:paraId="7B710FCF"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3B786DB0" w14:textId="77777777" w:rsidR="005B7705" w:rsidRPr="00FF0286" w:rsidRDefault="005B7705" w:rsidP="003920CB">
            <w:pPr>
              <w:spacing w:line="256" w:lineRule="auto"/>
              <w:jc w:val="center"/>
              <w:rPr>
                <w:rFonts w:cs="Arial"/>
                <w:bCs/>
                <w:sz w:val="20"/>
              </w:rPr>
            </w:pPr>
          </w:p>
        </w:tc>
        <w:tc>
          <w:tcPr>
            <w:tcW w:w="2977" w:type="dxa"/>
            <w:tcBorders>
              <w:top w:val="single" w:sz="6" w:space="0" w:color="auto"/>
              <w:left w:val="single" w:sz="2" w:space="0" w:color="auto"/>
              <w:bottom w:val="single" w:sz="6" w:space="0" w:color="auto"/>
              <w:right w:val="single" w:sz="12" w:space="0" w:color="auto"/>
            </w:tcBorders>
            <w:vAlign w:val="center"/>
          </w:tcPr>
          <w:p w14:paraId="1614CB96" w14:textId="77777777" w:rsidR="005B7705" w:rsidRPr="00FF0286" w:rsidRDefault="005B7705" w:rsidP="003920CB">
            <w:pPr>
              <w:spacing w:line="256" w:lineRule="auto"/>
              <w:jc w:val="center"/>
              <w:rPr>
                <w:rFonts w:cs="Arial"/>
                <w:bCs/>
                <w:sz w:val="20"/>
              </w:rPr>
            </w:pPr>
          </w:p>
        </w:tc>
      </w:tr>
      <w:tr w:rsidR="005B7705" w:rsidRPr="00FF0286" w14:paraId="2CB83F01" w14:textId="77777777" w:rsidTr="005B7705">
        <w:trPr>
          <w:trHeight w:val="547"/>
        </w:trPr>
        <w:tc>
          <w:tcPr>
            <w:tcW w:w="3970" w:type="dxa"/>
            <w:tcBorders>
              <w:top w:val="single" w:sz="6" w:space="0" w:color="auto"/>
              <w:left w:val="single" w:sz="12" w:space="0" w:color="auto"/>
              <w:bottom w:val="single" w:sz="6" w:space="0" w:color="auto"/>
              <w:right w:val="nil"/>
            </w:tcBorders>
            <w:vAlign w:val="center"/>
            <w:hideMark/>
          </w:tcPr>
          <w:p w14:paraId="56DC409D" w14:textId="77777777" w:rsidR="005B7705" w:rsidRPr="00FF0286" w:rsidRDefault="005B7705" w:rsidP="003920CB">
            <w:pPr>
              <w:spacing w:line="256" w:lineRule="auto"/>
              <w:rPr>
                <w:rFonts w:cs="Arial"/>
                <w:bCs/>
                <w:sz w:val="20"/>
              </w:rPr>
            </w:pPr>
            <w:r w:rsidRPr="00FF0286">
              <w:rPr>
                <w:rFonts w:cs="Arial"/>
                <w:bCs/>
                <w:sz w:val="20"/>
              </w:rPr>
              <w:t>Odtržna trdnost</w:t>
            </w:r>
          </w:p>
        </w:tc>
        <w:tc>
          <w:tcPr>
            <w:tcW w:w="708" w:type="dxa"/>
            <w:tcBorders>
              <w:top w:val="single" w:sz="6" w:space="0" w:color="auto"/>
              <w:left w:val="single" w:sz="6" w:space="0" w:color="auto"/>
              <w:bottom w:val="single" w:sz="6" w:space="0" w:color="auto"/>
              <w:right w:val="single" w:sz="6" w:space="0" w:color="auto"/>
            </w:tcBorders>
            <w:vAlign w:val="center"/>
            <w:hideMark/>
          </w:tcPr>
          <w:p w14:paraId="5AA7BE05" w14:textId="77777777" w:rsidR="005B7705" w:rsidRPr="00FF0286" w:rsidRDefault="005B7705" w:rsidP="003920CB">
            <w:pPr>
              <w:spacing w:line="256" w:lineRule="auto"/>
              <w:jc w:val="center"/>
              <w:rPr>
                <w:rFonts w:cs="Arial"/>
                <w:bCs/>
                <w:sz w:val="20"/>
              </w:rPr>
            </w:pPr>
            <w:r w:rsidRPr="00FF0286">
              <w:rPr>
                <w:rFonts w:cs="Arial"/>
                <w:bCs/>
                <w:sz w:val="20"/>
              </w:rPr>
              <w:t>MPa</w:t>
            </w:r>
          </w:p>
        </w:tc>
        <w:tc>
          <w:tcPr>
            <w:tcW w:w="1276" w:type="dxa"/>
            <w:tcBorders>
              <w:top w:val="single" w:sz="6" w:space="0" w:color="auto"/>
              <w:left w:val="single" w:sz="6" w:space="0" w:color="auto"/>
              <w:bottom w:val="single" w:sz="6" w:space="0" w:color="auto"/>
              <w:right w:val="single" w:sz="2" w:space="0" w:color="auto"/>
            </w:tcBorders>
            <w:vAlign w:val="center"/>
            <w:hideMark/>
          </w:tcPr>
          <w:p w14:paraId="7031B0BD" w14:textId="77777777" w:rsidR="005B7705" w:rsidRPr="00FF0286" w:rsidRDefault="005B7705" w:rsidP="003920CB">
            <w:pPr>
              <w:spacing w:line="256" w:lineRule="auto"/>
              <w:jc w:val="center"/>
              <w:rPr>
                <w:rFonts w:cs="Arial"/>
                <w:bCs/>
                <w:sz w:val="20"/>
              </w:rPr>
            </w:pPr>
            <w:r w:rsidRPr="00FF0286">
              <w:rPr>
                <w:rFonts w:cs="Arial"/>
                <w:bCs/>
                <w:sz w:val="20"/>
              </w:rPr>
              <w:t>&gt; 2,0 (1,5)*</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3D562438" w14:textId="77777777" w:rsidR="005B7705" w:rsidRPr="00FF0286" w:rsidRDefault="005B7705" w:rsidP="003920CB">
            <w:pPr>
              <w:spacing w:line="256" w:lineRule="auto"/>
              <w:jc w:val="center"/>
              <w:rPr>
                <w:rFonts w:cs="Arial"/>
                <w:bCs/>
                <w:sz w:val="20"/>
              </w:rPr>
            </w:pPr>
            <w:r w:rsidRPr="00FF0286">
              <w:rPr>
                <w:rFonts w:cs="Arial"/>
                <w:bCs/>
                <w:sz w:val="20"/>
              </w:rPr>
              <w:t>SIST EN 1542:2000</w:t>
            </w:r>
          </w:p>
        </w:tc>
      </w:tr>
      <w:tr w:rsidR="005B7705" w:rsidRPr="00FF0286" w14:paraId="5E441771" w14:textId="77777777" w:rsidTr="005B7705">
        <w:trPr>
          <w:trHeight w:val="775"/>
        </w:trPr>
        <w:tc>
          <w:tcPr>
            <w:tcW w:w="3970" w:type="dxa"/>
            <w:tcBorders>
              <w:top w:val="single" w:sz="6" w:space="0" w:color="auto"/>
              <w:left w:val="single" w:sz="12" w:space="0" w:color="auto"/>
              <w:bottom w:val="single" w:sz="6" w:space="0" w:color="auto"/>
              <w:right w:val="nil"/>
            </w:tcBorders>
            <w:vAlign w:val="center"/>
            <w:hideMark/>
          </w:tcPr>
          <w:p w14:paraId="3355C7DB" w14:textId="77777777" w:rsidR="005B7705" w:rsidRPr="00FF0286" w:rsidRDefault="005B7705" w:rsidP="003920CB">
            <w:pPr>
              <w:rPr>
                <w:rFonts w:cs="Arial"/>
                <w:bCs/>
                <w:sz w:val="20"/>
              </w:rPr>
            </w:pPr>
            <w:bookmarkStart w:id="1236" w:name="_Hlk491090335"/>
            <w:r w:rsidRPr="00FF0286">
              <w:rPr>
                <w:rFonts w:cs="Arial"/>
                <w:bCs/>
                <w:sz w:val="20"/>
              </w:rPr>
              <w:t>Odpornost proti temperaturnemu šoku</w:t>
            </w:r>
          </w:p>
          <w:p w14:paraId="7CE0E2C3" w14:textId="77777777" w:rsidR="005B7705" w:rsidRPr="00FF0286" w:rsidRDefault="005B7705" w:rsidP="003920CB">
            <w:pPr>
              <w:spacing w:line="256" w:lineRule="auto"/>
              <w:rPr>
                <w:rFonts w:cs="Arial"/>
                <w:bCs/>
                <w:sz w:val="20"/>
              </w:rPr>
            </w:pPr>
            <w:r w:rsidRPr="00FF0286">
              <w:rPr>
                <w:rFonts w:cs="Arial"/>
                <w:bCs/>
                <w:sz w:val="20"/>
              </w:rPr>
              <w:t>(silikonsko olje. temperatura 250°C)</w:t>
            </w:r>
            <w:bookmarkEnd w:id="1236"/>
          </w:p>
        </w:tc>
        <w:tc>
          <w:tcPr>
            <w:tcW w:w="708" w:type="dxa"/>
            <w:tcBorders>
              <w:top w:val="single" w:sz="6" w:space="0" w:color="auto"/>
              <w:left w:val="single" w:sz="6" w:space="0" w:color="auto"/>
              <w:bottom w:val="single" w:sz="6" w:space="0" w:color="auto"/>
              <w:right w:val="single" w:sz="6" w:space="0" w:color="auto"/>
            </w:tcBorders>
            <w:vAlign w:val="center"/>
            <w:hideMark/>
          </w:tcPr>
          <w:p w14:paraId="5A685A9C" w14:textId="77777777" w:rsidR="005B7705" w:rsidRPr="00FF0286" w:rsidRDefault="005B7705" w:rsidP="003920CB">
            <w:pPr>
              <w:spacing w:line="256" w:lineRule="auto"/>
              <w:jc w:val="center"/>
              <w:rPr>
                <w:rFonts w:cs="Arial"/>
                <w:bCs/>
                <w:sz w:val="20"/>
              </w:rPr>
            </w:pPr>
            <w:r w:rsidRPr="00FF0286">
              <w:rPr>
                <w:rFonts w:cs="Arial"/>
                <w:bCs/>
                <w:sz w:val="20"/>
              </w:rPr>
              <w:t>°C</w:t>
            </w:r>
          </w:p>
        </w:tc>
        <w:tc>
          <w:tcPr>
            <w:tcW w:w="1276" w:type="dxa"/>
            <w:tcBorders>
              <w:top w:val="single" w:sz="6" w:space="0" w:color="auto"/>
              <w:left w:val="single" w:sz="6" w:space="0" w:color="auto"/>
              <w:bottom w:val="single" w:sz="6" w:space="0" w:color="auto"/>
              <w:right w:val="single" w:sz="2" w:space="0" w:color="auto"/>
            </w:tcBorders>
            <w:vAlign w:val="center"/>
            <w:hideMark/>
          </w:tcPr>
          <w:p w14:paraId="7068F19A" w14:textId="77777777" w:rsidR="005B7705" w:rsidRPr="00FF0286" w:rsidRDefault="005B7705" w:rsidP="003920CB">
            <w:pPr>
              <w:spacing w:line="256" w:lineRule="auto"/>
              <w:jc w:val="center"/>
              <w:rPr>
                <w:rFonts w:cs="Arial"/>
                <w:bCs/>
                <w:sz w:val="20"/>
              </w:rPr>
            </w:pPr>
            <w:r w:rsidRPr="00FF0286">
              <w:rPr>
                <w:rFonts w:cs="Arial"/>
                <w:bCs/>
                <w:sz w:val="20"/>
              </w:rPr>
              <w:t>Brez spremembe</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0509A679" w14:textId="77777777" w:rsidR="005B7705" w:rsidRPr="00FF0286" w:rsidRDefault="005B7705" w:rsidP="003920CB">
            <w:pPr>
              <w:spacing w:line="256" w:lineRule="auto"/>
              <w:jc w:val="center"/>
              <w:rPr>
                <w:rFonts w:cs="Arial"/>
                <w:bCs/>
                <w:sz w:val="20"/>
              </w:rPr>
            </w:pPr>
            <w:r w:rsidRPr="00FF0286">
              <w:rPr>
                <w:rFonts w:cs="Arial"/>
                <w:bCs/>
                <w:sz w:val="20"/>
              </w:rPr>
              <w:t>SIST EN 13687-5:2002</w:t>
            </w:r>
          </w:p>
        </w:tc>
      </w:tr>
      <w:tr w:rsidR="005B7705" w:rsidRPr="00FF0286" w14:paraId="1F44DFA1" w14:textId="77777777" w:rsidTr="005B7705">
        <w:trPr>
          <w:trHeight w:val="547"/>
        </w:trPr>
        <w:tc>
          <w:tcPr>
            <w:tcW w:w="3970" w:type="dxa"/>
            <w:tcBorders>
              <w:top w:val="single" w:sz="6" w:space="0" w:color="auto"/>
              <w:left w:val="single" w:sz="12" w:space="0" w:color="auto"/>
              <w:bottom w:val="single" w:sz="6" w:space="0" w:color="auto"/>
              <w:right w:val="nil"/>
            </w:tcBorders>
            <w:vAlign w:val="center"/>
            <w:hideMark/>
          </w:tcPr>
          <w:p w14:paraId="75443FAF" w14:textId="77777777" w:rsidR="005B7705" w:rsidRPr="00FF0286" w:rsidRDefault="005B7705" w:rsidP="003920CB">
            <w:pPr>
              <w:spacing w:line="256" w:lineRule="auto"/>
              <w:rPr>
                <w:rFonts w:cs="Arial"/>
                <w:bCs/>
                <w:sz w:val="20"/>
              </w:rPr>
            </w:pPr>
            <w:r w:rsidRPr="00FF0286">
              <w:rPr>
                <w:rFonts w:cs="Arial"/>
                <w:bCs/>
                <w:sz w:val="20"/>
              </w:rPr>
              <w:t xml:space="preserve">Odtržna trdnost po temperaturnem šoku </w:t>
            </w:r>
          </w:p>
        </w:tc>
        <w:tc>
          <w:tcPr>
            <w:tcW w:w="708" w:type="dxa"/>
            <w:tcBorders>
              <w:top w:val="single" w:sz="6" w:space="0" w:color="auto"/>
              <w:left w:val="single" w:sz="6" w:space="0" w:color="auto"/>
              <w:bottom w:val="single" w:sz="6" w:space="0" w:color="auto"/>
              <w:right w:val="single" w:sz="6" w:space="0" w:color="auto"/>
            </w:tcBorders>
            <w:vAlign w:val="center"/>
            <w:hideMark/>
          </w:tcPr>
          <w:p w14:paraId="564C2385" w14:textId="77777777" w:rsidR="005B7705" w:rsidRPr="00FF0286" w:rsidRDefault="005B7705" w:rsidP="003920CB">
            <w:pPr>
              <w:spacing w:line="256" w:lineRule="auto"/>
              <w:jc w:val="center"/>
              <w:rPr>
                <w:rFonts w:cs="Arial"/>
                <w:bCs/>
                <w:sz w:val="20"/>
              </w:rPr>
            </w:pPr>
            <w:r w:rsidRPr="00FF0286">
              <w:rPr>
                <w:rFonts w:cs="Arial"/>
                <w:bCs/>
                <w:sz w:val="20"/>
              </w:rPr>
              <w:t>MPa</w:t>
            </w:r>
          </w:p>
        </w:tc>
        <w:tc>
          <w:tcPr>
            <w:tcW w:w="1276" w:type="dxa"/>
            <w:tcBorders>
              <w:top w:val="single" w:sz="6" w:space="0" w:color="auto"/>
              <w:left w:val="single" w:sz="6" w:space="0" w:color="auto"/>
              <w:bottom w:val="single" w:sz="6" w:space="0" w:color="auto"/>
              <w:right w:val="single" w:sz="2" w:space="0" w:color="auto"/>
            </w:tcBorders>
            <w:vAlign w:val="center"/>
            <w:hideMark/>
          </w:tcPr>
          <w:p w14:paraId="41FB8467" w14:textId="77777777" w:rsidR="005B7705" w:rsidRPr="00FF0286" w:rsidRDefault="005B7705" w:rsidP="003920CB">
            <w:pPr>
              <w:spacing w:line="256" w:lineRule="auto"/>
              <w:jc w:val="center"/>
              <w:rPr>
                <w:rFonts w:cs="Arial"/>
                <w:bCs/>
                <w:sz w:val="20"/>
                <w:u w:val="single"/>
              </w:rPr>
            </w:pPr>
            <w:r w:rsidRPr="00FF0286">
              <w:rPr>
                <w:rFonts w:cs="Arial"/>
                <w:bCs/>
                <w:sz w:val="20"/>
              </w:rPr>
              <w:t>&gt; 2,0 (1,5)*</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69132A26" w14:textId="77777777" w:rsidR="005B7705" w:rsidRPr="00FF0286" w:rsidRDefault="005B7705" w:rsidP="003920CB">
            <w:pPr>
              <w:spacing w:line="256" w:lineRule="auto"/>
              <w:jc w:val="center"/>
              <w:rPr>
                <w:rFonts w:cs="Arial"/>
                <w:bCs/>
                <w:sz w:val="20"/>
              </w:rPr>
            </w:pPr>
            <w:r w:rsidRPr="00FF0286">
              <w:rPr>
                <w:rFonts w:cs="Arial"/>
                <w:bCs/>
                <w:sz w:val="20"/>
              </w:rPr>
              <w:t>SIST EN 1542:2000</w:t>
            </w:r>
          </w:p>
        </w:tc>
      </w:tr>
      <w:tr w:rsidR="005B7705" w:rsidRPr="00FF0286" w14:paraId="62183C4D"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3043E594" w14:textId="77777777" w:rsidR="005B7705" w:rsidRPr="00FF0286" w:rsidRDefault="005B7705" w:rsidP="003920CB">
            <w:pPr>
              <w:spacing w:line="256" w:lineRule="auto"/>
              <w:rPr>
                <w:rFonts w:cs="Arial"/>
                <w:bCs/>
                <w:sz w:val="20"/>
              </w:rPr>
            </w:pPr>
            <w:r w:rsidRPr="00FF0286">
              <w:rPr>
                <w:rFonts w:cs="Arial"/>
                <w:bCs/>
                <w:sz w:val="20"/>
              </w:rPr>
              <w:t>Kapilarna absorpcija in prehajanje (prepuščanje) tekoče vode</w:t>
            </w:r>
          </w:p>
        </w:tc>
        <w:tc>
          <w:tcPr>
            <w:tcW w:w="708" w:type="dxa"/>
            <w:tcBorders>
              <w:top w:val="single" w:sz="6" w:space="0" w:color="auto"/>
              <w:left w:val="single" w:sz="6" w:space="0" w:color="auto"/>
              <w:bottom w:val="single" w:sz="6" w:space="0" w:color="auto"/>
              <w:right w:val="single" w:sz="6" w:space="0" w:color="auto"/>
            </w:tcBorders>
            <w:vAlign w:val="center"/>
          </w:tcPr>
          <w:p w14:paraId="37CB1A2F"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05B8587E" w14:textId="77777777" w:rsidR="005B7705" w:rsidRPr="00FF0286" w:rsidRDefault="005B7705" w:rsidP="003920CB">
            <w:pPr>
              <w:spacing w:line="256" w:lineRule="auto"/>
              <w:jc w:val="center"/>
              <w:rPr>
                <w:rFonts w:cs="Arial"/>
                <w:bCs/>
                <w:sz w:val="20"/>
                <w:u w:val="single"/>
              </w:rPr>
            </w:pPr>
            <w:r w:rsidRPr="00FF0286">
              <w:rPr>
                <w:rFonts w:cs="Arial"/>
                <w:bCs/>
                <w:sz w:val="20"/>
              </w:rPr>
              <w:t>&lt; 0,1 kg/m</w:t>
            </w:r>
            <w:r w:rsidRPr="00FF0286">
              <w:rPr>
                <w:rFonts w:cs="Arial"/>
                <w:bCs/>
                <w:sz w:val="20"/>
                <w:vertAlign w:val="superscript"/>
              </w:rPr>
              <w:t xml:space="preserve">2 </w:t>
            </w:r>
            <w:r w:rsidRPr="00FF0286">
              <w:rPr>
                <w:rFonts w:cs="Arial"/>
                <w:bCs/>
                <w:sz w:val="20"/>
              </w:rPr>
              <w:t>x h</w:t>
            </w:r>
            <w:r w:rsidRPr="00FF0286">
              <w:rPr>
                <w:rFonts w:cs="Arial"/>
                <w:bCs/>
                <w:sz w:val="20"/>
                <w:vertAlign w:val="superscript"/>
              </w:rPr>
              <w:t>0,5</w:t>
            </w:r>
          </w:p>
        </w:tc>
        <w:tc>
          <w:tcPr>
            <w:tcW w:w="2977" w:type="dxa"/>
            <w:tcBorders>
              <w:top w:val="single" w:sz="6" w:space="0" w:color="auto"/>
              <w:left w:val="single" w:sz="2" w:space="0" w:color="auto"/>
              <w:bottom w:val="single" w:sz="6" w:space="0" w:color="auto"/>
              <w:right w:val="single" w:sz="12" w:space="0" w:color="auto"/>
            </w:tcBorders>
            <w:vAlign w:val="center"/>
          </w:tcPr>
          <w:p w14:paraId="0C277DF8" w14:textId="77777777" w:rsidR="005B7705" w:rsidRPr="00FF0286" w:rsidRDefault="005B7705" w:rsidP="003920CB">
            <w:pPr>
              <w:spacing w:line="256" w:lineRule="auto"/>
              <w:jc w:val="center"/>
              <w:rPr>
                <w:rFonts w:cs="Arial"/>
                <w:bCs/>
                <w:sz w:val="20"/>
              </w:rPr>
            </w:pPr>
            <w:r w:rsidRPr="00FF0286">
              <w:rPr>
                <w:rFonts w:cs="Arial"/>
                <w:bCs/>
                <w:sz w:val="20"/>
              </w:rPr>
              <w:t>SIST EN 1062-3:2008</w:t>
            </w:r>
          </w:p>
        </w:tc>
      </w:tr>
      <w:tr w:rsidR="005B7705" w:rsidRPr="00FF0286" w14:paraId="4C2AB423"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56CE526D" w14:textId="77777777" w:rsidR="005B7705" w:rsidRPr="00FF0286" w:rsidRDefault="005B7705" w:rsidP="003920CB">
            <w:pPr>
              <w:spacing w:line="256" w:lineRule="auto"/>
              <w:rPr>
                <w:rFonts w:cs="Arial"/>
                <w:bCs/>
                <w:sz w:val="20"/>
              </w:rPr>
            </w:pPr>
            <w:r w:rsidRPr="00FF0286">
              <w:rPr>
                <w:rFonts w:cs="Arial"/>
                <w:bCs/>
                <w:sz w:val="20"/>
              </w:rPr>
              <w:lastRenderedPageBreak/>
              <w:t>Ciklično zamrzovanje in tajanje brez vpliva soli</w:t>
            </w:r>
          </w:p>
        </w:tc>
        <w:tc>
          <w:tcPr>
            <w:tcW w:w="708" w:type="dxa"/>
            <w:tcBorders>
              <w:top w:val="single" w:sz="6" w:space="0" w:color="auto"/>
              <w:left w:val="single" w:sz="6" w:space="0" w:color="auto"/>
              <w:bottom w:val="single" w:sz="6" w:space="0" w:color="auto"/>
              <w:right w:val="single" w:sz="6" w:space="0" w:color="auto"/>
            </w:tcBorders>
            <w:vAlign w:val="center"/>
          </w:tcPr>
          <w:p w14:paraId="443D147C"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7647C0AB" w14:textId="77777777" w:rsidR="005B7705" w:rsidRPr="00FF0286" w:rsidRDefault="005B7705" w:rsidP="003920CB">
            <w:pPr>
              <w:spacing w:line="256" w:lineRule="auto"/>
              <w:jc w:val="center"/>
              <w:rPr>
                <w:rFonts w:cs="Arial"/>
                <w:bCs/>
                <w:sz w:val="20"/>
              </w:rPr>
            </w:pPr>
            <w:r w:rsidRPr="00FF0286">
              <w:rPr>
                <w:rFonts w:cs="Arial"/>
                <w:bCs/>
                <w:sz w:val="20"/>
              </w:rPr>
              <w:t>Brez spremembe</w:t>
            </w:r>
          </w:p>
        </w:tc>
        <w:tc>
          <w:tcPr>
            <w:tcW w:w="2977" w:type="dxa"/>
            <w:tcBorders>
              <w:top w:val="single" w:sz="6" w:space="0" w:color="auto"/>
              <w:left w:val="single" w:sz="2" w:space="0" w:color="auto"/>
              <w:bottom w:val="single" w:sz="6" w:space="0" w:color="auto"/>
              <w:right w:val="single" w:sz="12" w:space="0" w:color="auto"/>
            </w:tcBorders>
            <w:vAlign w:val="center"/>
          </w:tcPr>
          <w:p w14:paraId="39B76857" w14:textId="77777777" w:rsidR="005B7705" w:rsidRPr="00FF0286" w:rsidRDefault="005B7705" w:rsidP="003920CB">
            <w:pPr>
              <w:spacing w:line="256" w:lineRule="auto"/>
              <w:jc w:val="center"/>
              <w:rPr>
                <w:rFonts w:cs="Arial"/>
                <w:bCs/>
                <w:sz w:val="20"/>
              </w:rPr>
            </w:pPr>
            <w:r w:rsidRPr="00FF0286">
              <w:rPr>
                <w:rFonts w:cs="Arial"/>
                <w:bCs/>
                <w:sz w:val="20"/>
              </w:rPr>
              <w:t>SIST EN 13687-3:2002</w:t>
            </w:r>
          </w:p>
        </w:tc>
      </w:tr>
      <w:tr w:rsidR="005B7705" w:rsidRPr="00FF0286" w14:paraId="7E96B6B0"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1D4D7716" w14:textId="77777777" w:rsidR="005B7705" w:rsidRPr="00FF0286" w:rsidRDefault="005B7705" w:rsidP="003920CB">
            <w:pPr>
              <w:spacing w:line="256" w:lineRule="auto"/>
              <w:rPr>
                <w:rFonts w:cs="Arial"/>
                <w:bCs/>
                <w:sz w:val="20"/>
              </w:rPr>
            </w:pPr>
            <w:r w:rsidRPr="00FF0286">
              <w:rPr>
                <w:rFonts w:cs="Arial"/>
                <w:bCs/>
                <w:sz w:val="20"/>
              </w:rPr>
              <w:t>Odtržna trdnost po cikličnem zamrzovanju in tajanju brez vpliva soli</w:t>
            </w:r>
          </w:p>
        </w:tc>
        <w:tc>
          <w:tcPr>
            <w:tcW w:w="708" w:type="dxa"/>
            <w:tcBorders>
              <w:top w:val="single" w:sz="6" w:space="0" w:color="auto"/>
              <w:left w:val="single" w:sz="6" w:space="0" w:color="auto"/>
              <w:bottom w:val="single" w:sz="6" w:space="0" w:color="auto"/>
              <w:right w:val="single" w:sz="6" w:space="0" w:color="auto"/>
            </w:tcBorders>
            <w:vAlign w:val="center"/>
          </w:tcPr>
          <w:p w14:paraId="3FDE4EB3"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4E7DFC59" w14:textId="77777777" w:rsidR="005B7705" w:rsidRPr="00FF0286" w:rsidRDefault="005B7705" w:rsidP="003920CB">
            <w:pPr>
              <w:spacing w:line="256" w:lineRule="auto"/>
              <w:jc w:val="center"/>
              <w:rPr>
                <w:rFonts w:cs="Arial"/>
                <w:bCs/>
                <w:sz w:val="20"/>
                <w:u w:val="single"/>
              </w:rPr>
            </w:pPr>
            <w:r w:rsidRPr="00FF0286">
              <w:rPr>
                <w:rFonts w:cs="Arial"/>
                <w:bCs/>
                <w:sz w:val="20"/>
              </w:rPr>
              <w:t>&gt; 2,0 (1,5)*</w:t>
            </w:r>
          </w:p>
        </w:tc>
        <w:tc>
          <w:tcPr>
            <w:tcW w:w="2977" w:type="dxa"/>
            <w:tcBorders>
              <w:top w:val="single" w:sz="6" w:space="0" w:color="auto"/>
              <w:left w:val="single" w:sz="2" w:space="0" w:color="auto"/>
              <w:bottom w:val="single" w:sz="6" w:space="0" w:color="auto"/>
              <w:right w:val="single" w:sz="12" w:space="0" w:color="auto"/>
            </w:tcBorders>
            <w:vAlign w:val="center"/>
          </w:tcPr>
          <w:p w14:paraId="5246BB92" w14:textId="77777777" w:rsidR="005B7705" w:rsidRPr="00FF0286" w:rsidRDefault="005B7705" w:rsidP="003920CB">
            <w:pPr>
              <w:spacing w:line="256" w:lineRule="auto"/>
              <w:jc w:val="center"/>
              <w:rPr>
                <w:rFonts w:cs="Arial"/>
                <w:bCs/>
                <w:sz w:val="20"/>
              </w:rPr>
            </w:pPr>
            <w:r w:rsidRPr="00FF0286">
              <w:rPr>
                <w:rFonts w:cs="Arial"/>
                <w:bCs/>
                <w:sz w:val="20"/>
              </w:rPr>
              <w:t>SIST EN 1542:2000</w:t>
            </w:r>
          </w:p>
        </w:tc>
      </w:tr>
      <w:tr w:rsidR="005B7705" w:rsidRPr="00FF0286" w14:paraId="1967E167"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76EB784B" w14:textId="77777777" w:rsidR="005B7705" w:rsidRPr="00FF0286" w:rsidRDefault="005B7705" w:rsidP="003920CB">
            <w:pPr>
              <w:spacing w:line="256" w:lineRule="auto"/>
              <w:rPr>
                <w:rFonts w:cs="Arial"/>
                <w:bCs/>
                <w:sz w:val="20"/>
              </w:rPr>
            </w:pPr>
            <w:r w:rsidRPr="00FF0286">
              <w:rPr>
                <w:rFonts w:cs="Arial"/>
                <w:bCs/>
                <w:sz w:val="20"/>
              </w:rPr>
              <w:t>Staranje 7 dni pri 70°C</w:t>
            </w:r>
          </w:p>
        </w:tc>
        <w:tc>
          <w:tcPr>
            <w:tcW w:w="708" w:type="dxa"/>
            <w:tcBorders>
              <w:top w:val="single" w:sz="6" w:space="0" w:color="auto"/>
              <w:left w:val="single" w:sz="6" w:space="0" w:color="auto"/>
              <w:bottom w:val="single" w:sz="6" w:space="0" w:color="auto"/>
              <w:right w:val="single" w:sz="6" w:space="0" w:color="auto"/>
            </w:tcBorders>
            <w:vAlign w:val="center"/>
          </w:tcPr>
          <w:p w14:paraId="4272C6EA"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4845C79D" w14:textId="77777777" w:rsidR="005B7705" w:rsidRPr="00FF0286" w:rsidRDefault="005B7705" w:rsidP="003920CB">
            <w:pPr>
              <w:spacing w:line="256" w:lineRule="auto"/>
              <w:jc w:val="center"/>
              <w:rPr>
                <w:rFonts w:cs="Arial"/>
                <w:bCs/>
                <w:sz w:val="20"/>
                <w:u w:val="single"/>
              </w:rPr>
            </w:pPr>
            <w:r w:rsidRPr="00FF0286">
              <w:rPr>
                <w:rFonts w:cs="Arial"/>
                <w:bCs/>
                <w:sz w:val="20"/>
              </w:rPr>
              <w:t>Brez spremembe</w:t>
            </w:r>
          </w:p>
        </w:tc>
        <w:tc>
          <w:tcPr>
            <w:tcW w:w="2977" w:type="dxa"/>
            <w:tcBorders>
              <w:top w:val="single" w:sz="6" w:space="0" w:color="auto"/>
              <w:left w:val="single" w:sz="2" w:space="0" w:color="auto"/>
              <w:bottom w:val="single" w:sz="6" w:space="0" w:color="auto"/>
              <w:right w:val="single" w:sz="12" w:space="0" w:color="auto"/>
            </w:tcBorders>
            <w:vAlign w:val="center"/>
          </w:tcPr>
          <w:p w14:paraId="3807AC40" w14:textId="77777777" w:rsidR="005B7705" w:rsidRPr="00FF0286" w:rsidRDefault="005B7705" w:rsidP="003920CB">
            <w:pPr>
              <w:spacing w:line="256" w:lineRule="auto"/>
              <w:jc w:val="center"/>
              <w:rPr>
                <w:rFonts w:cs="Arial"/>
                <w:bCs/>
                <w:sz w:val="20"/>
              </w:rPr>
            </w:pPr>
            <w:r w:rsidRPr="00FF0286">
              <w:rPr>
                <w:rFonts w:cs="Arial"/>
                <w:bCs/>
                <w:sz w:val="20"/>
              </w:rPr>
              <w:t>SIST EN 1062-11:2003/AC:2005</w:t>
            </w:r>
          </w:p>
        </w:tc>
      </w:tr>
      <w:tr w:rsidR="005B7705" w:rsidRPr="00FF0286" w14:paraId="130091E6"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413EF134" w14:textId="77777777" w:rsidR="005B7705" w:rsidRPr="00FF0286" w:rsidRDefault="005B7705" w:rsidP="003920CB">
            <w:pPr>
              <w:spacing w:line="256" w:lineRule="auto"/>
              <w:rPr>
                <w:rFonts w:cs="Arial"/>
                <w:bCs/>
                <w:sz w:val="20"/>
              </w:rPr>
            </w:pPr>
            <w:r w:rsidRPr="00FF0286">
              <w:rPr>
                <w:rFonts w:cs="Arial"/>
                <w:bCs/>
                <w:sz w:val="20"/>
              </w:rPr>
              <w:t>Odtržna trdnost po staranju 7 dni pri 70°C</w:t>
            </w:r>
          </w:p>
        </w:tc>
        <w:tc>
          <w:tcPr>
            <w:tcW w:w="708" w:type="dxa"/>
            <w:tcBorders>
              <w:top w:val="single" w:sz="6" w:space="0" w:color="auto"/>
              <w:left w:val="single" w:sz="6" w:space="0" w:color="auto"/>
              <w:bottom w:val="single" w:sz="6" w:space="0" w:color="auto"/>
              <w:right w:val="single" w:sz="6" w:space="0" w:color="auto"/>
            </w:tcBorders>
            <w:vAlign w:val="center"/>
          </w:tcPr>
          <w:p w14:paraId="26B827FE"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01E2F56C" w14:textId="77777777" w:rsidR="005B7705" w:rsidRPr="00FF0286" w:rsidRDefault="005B7705" w:rsidP="003920CB">
            <w:pPr>
              <w:spacing w:line="256" w:lineRule="auto"/>
              <w:jc w:val="center"/>
              <w:rPr>
                <w:rFonts w:cs="Arial"/>
                <w:bCs/>
                <w:sz w:val="20"/>
                <w:u w:val="single"/>
              </w:rPr>
            </w:pPr>
            <w:r w:rsidRPr="00FF0286">
              <w:rPr>
                <w:rFonts w:cs="Arial"/>
                <w:bCs/>
                <w:sz w:val="20"/>
              </w:rPr>
              <w:t>&gt; 2,0 (1,5)*</w:t>
            </w:r>
          </w:p>
        </w:tc>
        <w:tc>
          <w:tcPr>
            <w:tcW w:w="2977" w:type="dxa"/>
            <w:tcBorders>
              <w:top w:val="single" w:sz="6" w:space="0" w:color="auto"/>
              <w:left w:val="single" w:sz="2" w:space="0" w:color="auto"/>
              <w:bottom w:val="single" w:sz="6" w:space="0" w:color="auto"/>
              <w:right w:val="single" w:sz="12" w:space="0" w:color="auto"/>
            </w:tcBorders>
            <w:vAlign w:val="center"/>
          </w:tcPr>
          <w:p w14:paraId="7AEDE1E9" w14:textId="77777777" w:rsidR="005B7705" w:rsidRPr="00FF0286" w:rsidRDefault="005B7705" w:rsidP="003920CB">
            <w:pPr>
              <w:spacing w:line="256" w:lineRule="auto"/>
              <w:jc w:val="center"/>
              <w:rPr>
                <w:rFonts w:cs="Arial"/>
                <w:bCs/>
                <w:sz w:val="20"/>
              </w:rPr>
            </w:pPr>
            <w:r w:rsidRPr="00FF0286">
              <w:rPr>
                <w:rFonts w:cs="Arial"/>
                <w:bCs/>
                <w:sz w:val="20"/>
              </w:rPr>
              <w:t>SIST EN 1542:2000</w:t>
            </w:r>
          </w:p>
        </w:tc>
      </w:tr>
      <w:tr w:rsidR="005B7705" w:rsidRPr="00FF0286" w14:paraId="2C92A80B"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17E9DE7A" w14:textId="77777777" w:rsidR="005B7705" w:rsidRPr="00FF0286" w:rsidRDefault="005B7705" w:rsidP="003920CB">
            <w:pPr>
              <w:spacing w:line="256" w:lineRule="auto"/>
              <w:rPr>
                <w:rFonts w:cs="Arial"/>
                <w:sz w:val="20"/>
              </w:rPr>
            </w:pPr>
            <w:r w:rsidRPr="00FF0286">
              <w:rPr>
                <w:rFonts w:cs="Arial"/>
                <w:sz w:val="20"/>
              </w:rPr>
              <w:t>Čas strjevanja:</w:t>
            </w:r>
          </w:p>
          <w:p w14:paraId="0208B176" w14:textId="77777777" w:rsidR="005B7705" w:rsidRPr="00FF0286" w:rsidRDefault="005B7705" w:rsidP="003920CB">
            <w:pPr>
              <w:spacing w:line="256" w:lineRule="auto"/>
              <w:rPr>
                <w:rFonts w:cs="Arial"/>
                <w:sz w:val="20"/>
              </w:rPr>
            </w:pPr>
            <w:r w:rsidRPr="00FF0286">
              <w:rPr>
                <w:rFonts w:cs="Arial"/>
                <w:sz w:val="20"/>
              </w:rPr>
              <w:t>-46 ur, 8 °C, relat.vlažnost zraka 75%</w:t>
            </w:r>
          </w:p>
          <w:p w14:paraId="228CA5C1" w14:textId="77777777" w:rsidR="005B7705" w:rsidRPr="00FF0286" w:rsidRDefault="005B7705" w:rsidP="003920CB">
            <w:pPr>
              <w:spacing w:line="256" w:lineRule="auto"/>
              <w:rPr>
                <w:rFonts w:cs="Arial"/>
                <w:sz w:val="20"/>
              </w:rPr>
            </w:pPr>
            <w:r w:rsidRPr="00FF0286">
              <w:rPr>
                <w:rFonts w:cs="Arial"/>
                <w:sz w:val="20"/>
              </w:rPr>
              <w:t>-v normalni klimi, največ</w:t>
            </w:r>
          </w:p>
          <w:p w14:paraId="08BFA533" w14:textId="77777777" w:rsidR="005B7705" w:rsidRPr="00FF0286" w:rsidRDefault="005B7705" w:rsidP="003920CB">
            <w:pPr>
              <w:spacing w:line="256" w:lineRule="auto"/>
              <w:rPr>
                <w:rFonts w:cs="Arial"/>
                <w:sz w:val="20"/>
              </w:rPr>
            </w:pPr>
            <w:r w:rsidRPr="00FF0286">
              <w:rPr>
                <w:rFonts w:cs="Arial"/>
                <w:sz w:val="20"/>
              </w:rPr>
              <w:t xml:space="preserve">-pri 40 °C in 50% relat.vlaž.zraka, najmanj </w:t>
            </w:r>
          </w:p>
          <w:p w14:paraId="3B3155F7" w14:textId="77777777" w:rsidR="005B7705" w:rsidRPr="00FF0286" w:rsidRDefault="005B7705" w:rsidP="003920CB">
            <w:pPr>
              <w:spacing w:line="256" w:lineRule="auto"/>
              <w:rPr>
                <w:rFonts w:cs="Arial"/>
                <w:sz w:val="20"/>
              </w:rPr>
            </w:pPr>
            <w:r w:rsidRPr="00FF0286">
              <w:rPr>
                <w:rFonts w:cs="Arial"/>
                <w:sz w:val="20"/>
              </w:rPr>
              <w:t>-pri 12 °C in 75% relat.vlaž.zraka, največ</w:t>
            </w:r>
          </w:p>
          <w:p w14:paraId="6EBBC6A9" w14:textId="77777777" w:rsidR="005B7705" w:rsidRPr="00FF0286" w:rsidRDefault="005B7705" w:rsidP="003920CB">
            <w:pPr>
              <w:spacing w:line="256" w:lineRule="auto"/>
              <w:rPr>
                <w:rFonts w:cs="Arial"/>
                <w:bCs/>
                <w:sz w:val="20"/>
              </w:rPr>
            </w:pPr>
            <w:r w:rsidRPr="00FF0286">
              <w:rPr>
                <w:rFonts w:cs="Arial"/>
                <w:sz w:val="20"/>
              </w:rPr>
              <w:t xml:space="preserve">                      </w:t>
            </w:r>
          </w:p>
        </w:tc>
        <w:tc>
          <w:tcPr>
            <w:tcW w:w="708" w:type="dxa"/>
            <w:tcBorders>
              <w:top w:val="single" w:sz="6" w:space="0" w:color="auto"/>
              <w:left w:val="single" w:sz="6" w:space="0" w:color="auto"/>
              <w:bottom w:val="single" w:sz="6" w:space="0" w:color="auto"/>
              <w:right w:val="single" w:sz="6" w:space="0" w:color="auto"/>
            </w:tcBorders>
            <w:vAlign w:val="center"/>
          </w:tcPr>
          <w:p w14:paraId="34C12ABF" w14:textId="77777777" w:rsidR="005B7705" w:rsidRPr="00FF0286" w:rsidRDefault="005B7705" w:rsidP="003920CB">
            <w:pPr>
              <w:spacing w:line="256" w:lineRule="auto"/>
              <w:jc w:val="center"/>
              <w:rPr>
                <w:rFonts w:cs="Arial"/>
                <w:bCs/>
                <w:sz w:val="20"/>
              </w:rPr>
            </w:pPr>
            <w:r w:rsidRPr="00FF0286">
              <w:rPr>
                <w:rFonts w:cs="Arial"/>
                <w:bCs/>
                <w:sz w:val="20"/>
              </w:rPr>
              <w:t>-</w:t>
            </w:r>
          </w:p>
          <w:p w14:paraId="7191A3D8" w14:textId="77777777" w:rsidR="005B7705" w:rsidRPr="00FF0286" w:rsidRDefault="005B7705" w:rsidP="003920CB">
            <w:pPr>
              <w:spacing w:line="256" w:lineRule="auto"/>
              <w:jc w:val="center"/>
              <w:rPr>
                <w:rFonts w:cs="Arial"/>
                <w:bCs/>
                <w:sz w:val="20"/>
              </w:rPr>
            </w:pPr>
            <w:r w:rsidRPr="00FF0286">
              <w:rPr>
                <w:rFonts w:cs="Arial"/>
                <w:bCs/>
                <w:sz w:val="20"/>
              </w:rPr>
              <w:t>h</w:t>
            </w:r>
          </w:p>
          <w:p w14:paraId="7B479A17" w14:textId="77777777" w:rsidR="005B7705" w:rsidRPr="00FF0286" w:rsidRDefault="005B7705" w:rsidP="003920CB">
            <w:pPr>
              <w:spacing w:line="256" w:lineRule="auto"/>
              <w:jc w:val="center"/>
              <w:rPr>
                <w:rFonts w:cs="Arial"/>
                <w:bCs/>
                <w:sz w:val="20"/>
              </w:rPr>
            </w:pPr>
            <w:r w:rsidRPr="00FF0286">
              <w:rPr>
                <w:rFonts w:cs="Arial"/>
                <w:bCs/>
                <w:sz w:val="20"/>
              </w:rPr>
              <w:t>h</w:t>
            </w:r>
          </w:p>
          <w:p w14:paraId="04EF51AE" w14:textId="77777777" w:rsidR="005B7705" w:rsidRPr="00FF0286" w:rsidRDefault="005B7705" w:rsidP="003920CB">
            <w:pPr>
              <w:spacing w:line="256" w:lineRule="auto"/>
              <w:jc w:val="center"/>
              <w:rPr>
                <w:rFonts w:cs="Arial"/>
                <w:bCs/>
                <w:sz w:val="20"/>
              </w:rPr>
            </w:pPr>
            <w:r w:rsidRPr="00FF0286">
              <w:rPr>
                <w:rFonts w:cs="Arial"/>
                <w:bCs/>
                <w:sz w:val="20"/>
              </w:rPr>
              <w:t>h</w:t>
            </w:r>
          </w:p>
          <w:p w14:paraId="6C1D3449"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376BB793" w14:textId="77777777" w:rsidR="005B7705" w:rsidRPr="00FF0286" w:rsidRDefault="005B7705" w:rsidP="003920CB">
            <w:pPr>
              <w:spacing w:line="256" w:lineRule="auto"/>
              <w:jc w:val="center"/>
              <w:rPr>
                <w:rFonts w:cs="Arial"/>
                <w:bCs/>
                <w:sz w:val="20"/>
              </w:rPr>
            </w:pPr>
          </w:p>
          <w:p w14:paraId="3A6E6156" w14:textId="77777777" w:rsidR="005B7705" w:rsidRPr="00FF0286" w:rsidRDefault="005B7705" w:rsidP="003920CB">
            <w:pPr>
              <w:spacing w:line="256" w:lineRule="auto"/>
              <w:jc w:val="center"/>
              <w:rPr>
                <w:rFonts w:cs="Arial"/>
                <w:bCs/>
                <w:sz w:val="20"/>
              </w:rPr>
            </w:pPr>
            <w:r w:rsidRPr="00FF0286">
              <w:rPr>
                <w:rFonts w:cs="Arial"/>
                <w:bCs/>
                <w:sz w:val="20"/>
              </w:rPr>
              <w:t>18</w:t>
            </w:r>
          </w:p>
          <w:p w14:paraId="3798FF67" w14:textId="77777777" w:rsidR="005B7705" w:rsidRPr="00FF0286" w:rsidRDefault="005B7705" w:rsidP="003920CB">
            <w:pPr>
              <w:spacing w:line="256" w:lineRule="auto"/>
              <w:jc w:val="center"/>
              <w:rPr>
                <w:rFonts w:cs="Arial"/>
                <w:bCs/>
                <w:sz w:val="20"/>
              </w:rPr>
            </w:pPr>
            <w:r w:rsidRPr="00FF0286">
              <w:rPr>
                <w:rFonts w:cs="Arial"/>
                <w:bCs/>
                <w:sz w:val="20"/>
              </w:rPr>
              <w:t>2</w:t>
            </w:r>
          </w:p>
          <w:p w14:paraId="038AE01F" w14:textId="77777777" w:rsidR="005B7705" w:rsidRPr="00FF0286" w:rsidRDefault="005B7705" w:rsidP="003920CB">
            <w:pPr>
              <w:spacing w:line="256" w:lineRule="auto"/>
              <w:jc w:val="center"/>
              <w:rPr>
                <w:rFonts w:cs="Arial"/>
                <w:bCs/>
                <w:sz w:val="20"/>
              </w:rPr>
            </w:pPr>
            <w:r w:rsidRPr="00FF0286">
              <w:rPr>
                <w:rFonts w:cs="Arial"/>
                <w:bCs/>
                <w:sz w:val="20"/>
              </w:rPr>
              <w:t>40</w:t>
            </w:r>
          </w:p>
          <w:p w14:paraId="01C4C69A" w14:textId="77777777" w:rsidR="005B7705" w:rsidRPr="00FF0286" w:rsidRDefault="005B7705" w:rsidP="003920CB">
            <w:pPr>
              <w:spacing w:line="256" w:lineRule="auto"/>
              <w:jc w:val="center"/>
              <w:rPr>
                <w:rFonts w:cs="Arial"/>
                <w:bCs/>
                <w:sz w:val="20"/>
              </w:rPr>
            </w:pPr>
          </w:p>
        </w:tc>
        <w:tc>
          <w:tcPr>
            <w:tcW w:w="2977" w:type="dxa"/>
            <w:tcBorders>
              <w:top w:val="single" w:sz="6" w:space="0" w:color="auto"/>
              <w:left w:val="single" w:sz="2" w:space="0" w:color="auto"/>
              <w:bottom w:val="single" w:sz="6" w:space="0" w:color="auto"/>
              <w:right w:val="single" w:sz="12" w:space="0" w:color="auto"/>
            </w:tcBorders>
            <w:vAlign w:val="center"/>
          </w:tcPr>
          <w:p w14:paraId="7503C467" w14:textId="77777777" w:rsidR="005B7705" w:rsidRPr="00FF0286" w:rsidRDefault="005B7705" w:rsidP="003920CB">
            <w:pPr>
              <w:spacing w:line="256" w:lineRule="auto"/>
              <w:jc w:val="center"/>
              <w:rPr>
                <w:rFonts w:cs="Arial"/>
                <w:bCs/>
                <w:sz w:val="20"/>
              </w:rPr>
            </w:pPr>
            <w:r w:rsidRPr="00FF0286">
              <w:rPr>
                <w:rFonts w:cs="Arial"/>
                <w:sz w:val="20"/>
              </w:rPr>
              <w:t>ZTV- BEL-B Teil 3</w:t>
            </w:r>
          </w:p>
        </w:tc>
      </w:tr>
      <w:tr w:rsidR="005B7705" w:rsidRPr="00FF0286" w14:paraId="0F6CBC56"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11458BE2" w14:textId="77777777" w:rsidR="005B7705" w:rsidRPr="00FF0286" w:rsidRDefault="005B7705" w:rsidP="003920CB">
            <w:pPr>
              <w:spacing w:line="256" w:lineRule="auto"/>
              <w:rPr>
                <w:rFonts w:cs="Arial"/>
                <w:sz w:val="20"/>
              </w:rPr>
            </w:pPr>
            <w:r w:rsidRPr="00FF0286">
              <w:rPr>
                <w:rFonts w:cs="Arial"/>
                <w:sz w:val="20"/>
              </w:rPr>
              <w:t>Vpijanje vode v otrdelem stanju, največ</w:t>
            </w:r>
          </w:p>
        </w:tc>
        <w:tc>
          <w:tcPr>
            <w:tcW w:w="708" w:type="dxa"/>
            <w:tcBorders>
              <w:top w:val="single" w:sz="6" w:space="0" w:color="auto"/>
              <w:left w:val="single" w:sz="6" w:space="0" w:color="auto"/>
              <w:bottom w:val="single" w:sz="6" w:space="0" w:color="auto"/>
              <w:right w:val="single" w:sz="6" w:space="0" w:color="auto"/>
            </w:tcBorders>
            <w:vAlign w:val="center"/>
          </w:tcPr>
          <w:p w14:paraId="3414276E" w14:textId="77777777" w:rsidR="005B7705" w:rsidRPr="00FF0286" w:rsidRDefault="005B7705" w:rsidP="003920CB">
            <w:pPr>
              <w:spacing w:line="256" w:lineRule="auto"/>
              <w:jc w:val="center"/>
              <w:rPr>
                <w:rFonts w:cs="Arial"/>
                <w:bCs/>
                <w:sz w:val="20"/>
              </w:rPr>
            </w:pPr>
            <w:r w:rsidRPr="00FF0286">
              <w:rPr>
                <w:rFonts w:cs="Arial"/>
                <w:bCs/>
                <w:sz w:val="20"/>
              </w:rPr>
              <w:t>m.-%</w:t>
            </w:r>
          </w:p>
        </w:tc>
        <w:tc>
          <w:tcPr>
            <w:tcW w:w="1276" w:type="dxa"/>
            <w:tcBorders>
              <w:top w:val="single" w:sz="6" w:space="0" w:color="auto"/>
              <w:left w:val="single" w:sz="6" w:space="0" w:color="auto"/>
              <w:bottom w:val="single" w:sz="6" w:space="0" w:color="auto"/>
              <w:right w:val="single" w:sz="2" w:space="0" w:color="auto"/>
            </w:tcBorders>
            <w:vAlign w:val="center"/>
          </w:tcPr>
          <w:p w14:paraId="043987FF" w14:textId="77777777" w:rsidR="005B7705" w:rsidRPr="00FF0286" w:rsidRDefault="005B7705" w:rsidP="003920CB">
            <w:pPr>
              <w:spacing w:line="256" w:lineRule="auto"/>
              <w:jc w:val="center"/>
              <w:rPr>
                <w:rFonts w:cs="Arial"/>
                <w:bCs/>
                <w:sz w:val="20"/>
              </w:rPr>
            </w:pPr>
            <w:r w:rsidRPr="00FF0286">
              <w:rPr>
                <w:rFonts w:cs="Arial"/>
                <w:bCs/>
                <w:sz w:val="20"/>
              </w:rPr>
              <w:t>2,5</w:t>
            </w:r>
          </w:p>
        </w:tc>
        <w:tc>
          <w:tcPr>
            <w:tcW w:w="2977" w:type="dxa"/>
            <w:tcBorders>
              <w:top w:val="single" w:sz="6" w:space="0" w:color="auto"/>
              <w:left w:val="single" w:sz="2" w:space="0" w:color="auto"/>
              <w:bottom w:val="single" w:sz="6" w:space="0" w:color="auto"/>
              <w:right w:val="single" w:sz="12" w:space="0" w:color="auto"/>
            </w:tcBorders>
            <w:vAlign w:val="center"/>
          </w:tcPr>
          <w:p w14:paraId="2E22FDBB" w14:textId="77777777" w:rsidR="005B7705" w:rsidRPr="00FF0286" w:rsidRDefault="005B7705" w:rsidP="003920CB">
            <w:pPr>
              <w:spacing w:line="256" w:lineRule="auto"/>
              <w:jc w:val="center"/>
              <w:rPr>
                <w:rFonts w:cs="Arial"/>
                <w:bCs/>
                <w:sz w:val="20"/>
              </w:rPr>
            </w:pPr>
            <w:r w:rsidRPr="00FF0286">
              <w:rPr>
                <w:rFonts w:cs="Arial"/>
                <w:sz w:val="20"/>
              </w:rPr>
              <w:t>ZTV- BEL-B Teil 3</w:t>
            </w:r>
          </w:p>
        </w:tc>
      </w:tr>
      <w:tr w:rsidR="005B7705" w:rsidRPr="00FF0286" w14:paraId="52C7D9D7" w14:textId="77777777" w:rsidTr="005B7705">
        <w:trPr>
          <w:trHeight w:val="547"/>
        </w:trPr>
        <w:tc>
          <w:tcPr>
            <w:tcW w:w="3970" w:type="dxa"/>
            <w:tcBorders>
              <w:top w:val="single" w:sz="6" w:space="0" w:color="auto"/>
              <w:left w:val="single" w:sz="12" w:space="0" w:color="auto"/>
              <w:bottom w:val="single" w:sz="12" w:space="0" w:color="auto"/>
              <w:right w:val="nil"/>
            </w:tcBorders>
            <w:vAlign w:val="center"/>
          </w:tcPr>
          <w:p w14:paraId="5981FB12" w14:textId="77777777" w:rsidR="005B7705" w:rsidRPr="00FF0286" w:rsidRDefault="005B7705" w:rsidP="003920CB">
            <w:pPr>
              <w:spacing w:line="256" w:lineRule="auto"/>
              <w:rPr>
                <w:rFonts w:cs="Arial"/>
                <w:sz w:val="20"/>
              </w:rPr>
            </w:pPr>
            <w:r w:rsidRPr="00FF0286">
              <w:rPr>
                <w:rFonts w:cs="Arial"/>
                <w:sz w:val="20"/>
              </w:rPr>
              <w:t>Obstojnost pri uskladiščenju, najmanj</w:t>
            </w:r>
          </w:p>
        </w:tc>
        <w:tc>
          <w:tcPr>
            <w:tcW w:w="708" w:type="dxa"/>
            <w:tcBorders>
              <w:top w:val="single" w:sz="6" w:space="0" w:color="auto"/>
              <w:left w:val="single" w:sz="6" w:space="0" w:color="auto"/>
              <w:bottom w:val="single" w:sz="12" w:space="0" w:color="auto"/>
              <w:right w:val="single" w:sz="6" w:space="0" w:color="auto"/>
            </w:tcBorders>
            <w:vAlign w:val="center"/>
          </w:tcPr>
          <w:p w14:paraId="6A89B47B" w14:textId="77777777" w:rsidR="005B7705" w:rsidRPr="00FF0286" w:rsidRDefault="005B7705" w:rsidP="003920CB">
            <w:pPr>
              <w:spacing w:line="256" w:lineRule="auto"/>
              <w:jc w:val="center"/>
              <w:rPr>
                <w:rFonts w:cs="Arial"/>
                <w:bCs/>
                <w:sz w:val="20"/>
              </w:rPr>
            </w:pPr>
            <w:r w:rsidRPr="00FF0286">
              <w:rPr>
                <w:rFonts w:cs="Arial"/>
                <w:bCs/>
                <w:sz w:val="20"/>
              </w:rPr>
              <w:t>leto</w:t>
            </w:r>
          </w:p>
        </w:tc>
        <w:tc>
          <w:tcPr>
            <w:tcW w:w="1276" w:type="dxa"/>
            <w:tcBorders>
              <w:top w:val="single" w:sz="6" w:space="0" w:color="auto"/>
              <w:left w:val="single" w:sz="6" w:space="0" w:color="auto"/>
              <w:bottom w:val="single" w:sz="12" w:space="0" w:color="auto"/>
              <w:right w:val="single" w:sz="2" w:space="0" w:color="auto"/>
            </w:tcBorders>
            <w:vAlign w:val="center"/>
          </w:tcPr>
          <w:p w14:paraId="3FDDD5CF" w14:textId="77777777" w:rsidR="005B7705" w:rsidRPr="00FF0286" w:rsidRDefault="005B7705" w:rsidP="003920CB">
            <w:pPr>
              <w:spacing w:line="256" w:lineRule="auto"/>
              <w:jc w:val="center"/>
              <w:rPr>
                <w:rFonts w:cs="Arial"/>
                <w:bCs/>
                <w:sz w:val="20"/>
              </w:rPr>
            </w:pPr>
            <w:r w:rsidRPr="00FF0286">
              <w:rPr>
                <w:rFonts w:cs="Arial"/>
                <w:bCs/>
                <w:sz w:val="20"/>
              </w:rPr>
              <w:t>1</w:t>
            </w:r>
          </w:p>
        </w:tc>
        <w:tc>
          <w:tcPr>
            <w:tcW w:w="2977" w:type="dxa"/>
            <w:tcBorders>
              <w:top w:val="single" w:sz="6" w:space="0" w:color="auto"/>
              <w:left w:val="single" w:sz="2" w:space="0" w:color="auto"/>
              <w:bottom w:val="single" w:sz="12" w:space="0" w:color="auto"/>
              <w:right w:val="single" w:sz="12" w:space="0" w:color="auto"/>
            </w:tcBorders>
            <w:vAlign w:val="center"/>
          </w:tcPr>
          <w:p w14:paraId="3C603B18" w14:textId="77777777" w:rsidR="005B7705" w:rsidRPr="00FF0286" w:rsidRDefault="005B7705" w:rsidP="003920CB">
            <w:pPr>
              <w:spacing w:line="256" w:lineRule="auto"/>
              <w:jc w:val="center"/>
              <w:rPr>
                <w:rFonts w:cs="Arial"/>
                <w:bCs/>
                <w:sz w:val="20"/>
              </w:rPr>
            </w:pPr>
            <w:r w:rsidRPr="00FF0286">
              <w:rPr>
                <w:rFonts w:cs="Arial"/>
                <w:sz w:val="20"/>
              </w:rPr>
              <w:t>ZTV- BEL-B Teil 3</w:t>
            </w:r>
          </w:p>
        </w:tc>
      </w:tr>
    </w:tbl>
    <w:bookmarkEnd w:id="1235"/>
    <w:p w14:paraId="57FCE9F1" w14:textId="77777777" w:rsidR="002C68A6" w:rsidRPr="00FF0286" w:rsidRDefault="002C68A6" w:rsidP="002C68A6">
      <w:pPr>
        <w:rPr>
          <w:rFonts w:eastAsiaTheme="majorEastAsia" w:cs="Arial"/>
        </w:rPr>
      </w:pPr>
      <w:r w:rsidRPr="00FF0286">
        <w:rPr>
          <w:rFonts w:cs="Arial"/>
        </w:rPr>
        <w:t>*vrednost v oklepaju je minimalna izmerjena vrednost</w:t>
      </w:r>
    </w:p>
    <w:p w14:paraId="1CA79E6A" w14:textId="77777777" w:rsidR="002C68A6" w:rsidRPr="00FF0286" w:rsidRDefault="002C68A6" w:rsidP="002C68A6">
      <w:pPr>
        <w:rPr>
          <w:rFonts w:cs="Arial"/>
        </w:rPr>
      </w:pPr>
    </w:p>
    <w:p w14:paraId="65751682" w14:textId="77777777" w:rsidR="00E36E3A" w:rsidRPr="00E33E51" w:rsidRDefault="00E36E3A" w:rsidP="004E6F59">
      <w:pPr>
        <w:pStyle w:val="Naslov5"/>
        <w:rPr>
          <w:rFonts w:cs="Arial"/>
          <w:b/>
        </w:rPr>
      </w:pPr>
      <w:bookmarkStart w:id="1237" w:name="_Toc312223448"/>
      <w:bookmarkStart w:id="1238" w:name="_Toc312139336"/>
      <w:bookmarkStart w:id="1239" w:name="_Toc312139047"/>
      <w:bookmarkStart w:id="1240" w:name="_Toc311536506"/>
      <w:bookmarkStart w:id="1241" w:name="_Toc416874525"/>
      <w:bookmarkStart w:id="1242" w:name="_Toc25424359"/>
      <w:r w:rsidRPr="00E33E51">
        <w:rPr>
          <w:rFonts w:cs="Arial"/>
          <w:b/>
        </w:rPr>
        <w:t>Izvajanje d</w:t>
      </w:r>
      <w:bookmarkEnd w:id="1237"/>
      <w:bookmarkEnd w:id="1238"/>
      <w:bookmarkEnd w:id="1239"/>
      <w:bookmarkEnd w:id="1240"/>
      <w:r w:rsidRPr="00E33E51">
        <w:rPr>
          <w:rFonts w:cs="Arial"/>
          <w:b/>
        </w:rPr>
        <w:t>el</w:t>
      </w:r>
      <w:bookmarkEnd w:id="1241"/>
      <w:bookmarkEnd w:id="1242"/>
    </w:p>
    <w:p w14:paraId="57ED5670" w14:textId="77777777" w:rsidR="00E36E3A" w:rsidRPr="00FF0286" w:rsidRDefault="00E36E3A" w:rsidP="004E6F59">
      <w:pPr>
        <w:pStyle w:val="Naslov6"/>
        <w:rPr>
          <w:rFonts w:cs="Arial"/>
        </w:rPr>
      </w:pPr>
      <w:bookmarkStart w:id="1243" w:name="_Toc416874526"/>
      <w:bookmarkStart w:id="1244" w:name="_Toc25424360"/>
      <w:r w:rsidRPr="00FF0286">
        <w:rPr>
          <w:rFonts w:cs="Arial"/>
        </w:rPr>
        <w:t>Splošno</w:t>
      </w:r>
      <w:bookmarkEnd w:id="1243"/>
      <w:bookmarkEnd w:id="1244"/>
    </w:p>
    <w:p w14:paraId="4719DF07" w14:textId="77777777" w:rsidR="00E36E3A" w:rsidRPr="00FF0286" w:rsidRDefault="00E36E3A" w:rsidP="009E3616">
      <w:pPr>
        <w:pStyle w:val="Odstavekseznama"/>
        <w:numPr>
          <w:ilvl w:val="0"/>
          <w:numId w:val="390"/>
        </w:numPr>
        <w:rPr>
          <w:rFonts w:cs="Arial"/>
        </w:rPr>
      </w:pPr>
      <w:r w:rsidRPr="00FF0286">
        <w:rPr>
          <w:rFonts w:cs="Arial"/>
        </w:rPr>
        <w:t>Osnovni cilj kakovostnega tesnjenja – izolacij objekta v fazi gradnje in uporabe, je zagotovitev kakovostne odvodnje površinske in precejne vode z objekta.</w:t>
      </w:r>
    </w:p>
    <w:p w14:paraId="468DEF4D" w14:textId="77777777" w:rsidR="00E36E3A" w:rsidRPr="00FF0286" w:rsidRDefault="00E36E3A" w:rsidP="009E3616">
      <w:pPr>
        <w:pStyle w:val="Odstavekseznama"/>
        <w:numPr>
          <w:ilvl w:val="0"/>
          <w:numId w:val="390"/>
        </w:numPr>
        <w:rPr>
          <w:rFonts w:cs="Arial"/>
        </w:rPr>
      </w:pPr>
      <w:r w:rsidRPr="00FF0286">
        <w:rPr>
          <w:rFonts w:cs="Arial"/>
        </w:rPr>
        <w:t>Praviloma se tesnjenje objekta izvaja v ugodnih vremenskih razmerah. Mejne vrednosti ne smejo biti prekoračene. Dela je mogoče izvajati v težjih vremenskih pogojih le pod določenimi pogoji. V tem primeru je treba predvideti posebne ukrepe</w:t>
      </w:r>
      <w:r w:rsidR="002C68A6" w:rsidRPr="00FF0286">
        <w:rPr>
          <w:rFonts w:cs="Arial"/>
        </w:rPr>
        <w:t xml:space="preserve"> (šoto</w:t>
      </w:r>
      <w:r w:rsidR="005679C4" w:rsidRPr="00FF0286">
        <w:rPr>
          <w:rFonts w:cs="Arial"/>
        </w:rPr>
        <w:t>ri</w:t>
      </w:r>
      <w:r w:rsidR="002C68A6" w:rsidRPr="00FF0286">
        <w:rPr>
          <w:rFonts w:cs="Arial"/>
        </w:rPr>
        <w:t>, grelci…)</w:t>
      </w:r>
      <w:r w:rsidRPr="00FF0286">
        <w:rPr>
          <w:rFonts w:cs="Arial"/>
        </w:rPr>
        <w:t>, ki  zagotavljajo primerno zaščito del in kakovost tesnjenja – vgradnje izolacije.</w:t>
      </w:r>
    </w:p>
    <w:p w14:paraId="4E223C0E" w14:textId="77777777" w:rsidR="00E36E3A" w:rsidRPr="00FF0286" w:rsidRDefault="00E36E3A" w:rsidP="009E3616">
      <w:pPr>
        <w:pStyle w:val="Odstavekseznama"/>
        <w:numPr>
          <w:ilvl w:val="0"/>
          <w:numId w:val="390"/>
        </w:numPr>
        <w:rPr>
          <w:rFonts w:cs="Arial"/>
        </w:rPr>
      </w:pPr>
      <w:r w:rsidRPr="00FF0286">
        <w:rPr>
          <w:rFonts w:cs="Arial"/>
        </w:rPr>
        <w:t>Izvajalec mora predhodno dokazati primernost postopkov, ki zagotavljajo kakovost tesnjenja – izolacije objekta. Preveriti je potrebno navodilo proizvajalca za uporabo materiala, da so skladni z osnovnimi zahtevami teh tehničnih pogojev. Navodila morajo biti ves čas na gradbišču.</w:t>
      </w:r>
    </w:p>
    <w:p w14:paraId="1266D22F" w14:textId="77777777" w:rsidR="00E36E3A" w:rsidRPr="00FF0286" w:rsidRDefault="00E36E3A" w:rsidP="009E3616">
      <w:pPr>
        <w:pStyle w:val="Odstavekseznama"/>
        <w:numPr>
          <w:ilvl w:val="0"/>
          <w:numId w:val="390"/>
        </w:numPr>
        <w:rPr>
          <w:rFonts w:cs="Arial"/>
        </w:rPr>
      </w:pPr>
      <w:r w:rsidRPr="00FF0286">
        <w:rPr>
          <w:rFonts w:cs="Arial"/>
        </w:rPr>
        <w:t>Pred začetkom izvedbe del – vgradnji hidroizolacije, mora imeti beton starost najmanj 21 dni</w:t>
      </w:r>
      <w:r w:rsidR="007A19D6" w:rsidRPr="00FF0286">
        <w:rPr>
          <w:rFonts w:cs="Arial"/>
        </w:rPr>
        <w:t xml:space="preserve"> (vsebnost vlage v betonu ne sme presegati 4%)</w:t>
      </w:r>
      <w:r w:rsidRPr="00FF0286">
        <w:rPr>
          <w:rFonts w:cs="Arial"/>
        </w:rPr>
        <w:t xml:space="preserve">. Pri izvedbi del omejenega obsega kot npr. pod hodniki, je beton lahko star najmanj sedem dni. Če navodila za delo dopuščajo izvedbo del – polaganje hidroizolacije na površinah, katere nimajo predpisane starosti, se mora </w:t>
      </w:r>
      <w:r w:rsidR="007A19D6" w:rsidRPr="00FF0286">
        <w:rPr>
          <w:rFonts w:cs="Arial"/>
        </w:rPr>
        <w:t xml:space="preserve">material in </w:t>
      </w:r>
      <w:r w:rsidRPr="00FF0286">
        <w:rPr>
          <w:rFonts w:cs="Arial"/>
        </w:rPr>
        <w:t xml:space="preserve">postopek </w:t>
      </w:r>
      <w:r w:rsidR="007A19D6" w:rsidRPr="00FF0286">
        <w:rPr>
          <w:rFonts w:cs="Arial"/>
        </w:rPr>
        <w:t xml:space="preserve">vgrajevanja </w:t>
      </w:r>
      <w:r w:rsidRPr="00FF0286">
        <w:rPr>
          <w:rFonts w:cs="Arial"/>
        </w:rPr>
        <w:t>preveriti v podobnih pogojih, kot so predvideni za gradnjo.</w:t>
      </w:r>
    </w:p>
    <w:p w14:paraId="404BA257" w14:textId="77777777" w:rsidR="007A19D6" w:rsidRPr="00FF0286" w:rsidRDefault="007A19D6" w:rsidP="00E36E3A">
      <w:pPr>
        <w:rPr>
          <w:rFonts w:cs="Arial"/>
        </w:rPr>
      </w:pPr>
    </w:p>
    <w:p w14:paraId="309FBF18" w14:textId="77777777" w:rsidR="00E36E3A" w:rsidRPr="00FF0286" w:rsidRDefault="00E36E3A" w:rsidP="00E36E3A">
      <w:pPr>
        <w:rPr>
          <w:rFonts w:cs="Arial"/>
        </w:rPr>
      </w:pPr>
      <w:r w:rsidRPr="00FF0286">
        <w:rPr>
          <w:rFonts w:cs="Arial"/>
        </w:rPr>
        <w:t>Tabela 3.6.37:</w:t>
      </w:r>
      <w:r w:rsidRPr="00FF0286">
        <w:rPr>
          <w:rFonts w:cs="Arial"/>
        </w:rPr>
        <w:tab/>
        <w:t>Tehnični pogoji za lastnosti drenažnih tkanin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99"/>
        <w:gridCol w:w="837"/>
        <w:gridCol w:w="932"/>
        <w:gridCol w:w="993"/>
        <w:gridCol w:w="877"/>
        <w:gridCol w:w="2296"/>
      </w:tblGrid>
      <w:tr w:rsidR="00E36E3A" w:rsidRPr="00FF0286" w14:paraId="0CED1940" w14:textId="77777777" w:rsidTr="005B7705">
        <w:trPr>
          <w:cantSplit/>
          <w:trHeight w:val="230"/>
          <w:jc w:val="center"/>
        </w:trPr>
        <w:tc>
          <w:tcPr>
            <w:tcW w:w="3699" w:type="dxa"/>
            <w:vMerge w:val="restart"/>
            <w:tcBorders>
              <w:top w:val="single" w:sz="4" w:space="0" w:color="auto"/>
              <w:left w:val="single" w:sz="4" w:space="0" w:color="auto"/>
              <w:bottom w:val="single" w:sz="4" w:space="0" w:color="auto"/>
              <w:right w:val="single" w:sz="4" w:space="0" w:color="auto"/>
            </w:tcBorders>
            <w:vAlign w:val="center"/>
            <w:hideMark/>
          </w:tcPr>
          <w:p w14:paraId="7B72CD3D" w14:textId="77777777" w:rsidR="00E36E3A" w:rsidRPr="00FF0286" w:rsidRDefault="00E36E3A" w:rsidP="00E36E3A">
            <w:pPr>
              <w:rPr>
                <w:rFonts w:cs="Arial"/>
              </w:rPr>
            </w:pPr>
            <w:r w:rsidRPr="00FF0286">
              <w:rPr>
                <w:rFonts w:cs="Arial"/>
              </w:rPr>
              <w:t>Lastnosti drenažnih tkanin</w:t>
            </w:r>
          </w:p>
        </w:tc>
        <w:tc>
          <w:tcPr>
            <w:tcW w:w="837" w:type="dxa"/>
            <w:vMerge w:val="restart"/>
            <w:tcBorders>
              <w:top w:val="single" w:sz="4" w:space="0" w:color="auto"/>
              <w:left w:val="single" w:sz="4" w:space="0" w:color="auto"/>
              <w:bottom w:val="single" w:sz="4" w:space="0" w:color="auto"/>
              <w:right w:val="single" w:sz="4" w:space="0" w:color="auto"/>
            </w:tcBorders>
            <w:vAlign w:val="center"/>
            <w:hideMark/>
          </w:tcPr>
          <w:p w14:paraId="7E388EF9" w14:textId="77777777" w:rsidR="00E36E3A" w:rsidRPr="00FF0286" w:rsidRDefault="00E36E3A" w:rsidP="00E36E3A">
            <w:pPr>
              <w:rPr>
                <w:rFonts w:cs="Arial"/>
              </w:rPr>
            </w:pPr>
            <w:r w:rsidRPr="00FF0286">
              <w:rPr>
                <w:rFonts w:cs="Arial"/>
              </w:rPr>
              <w:t>Enota</w:t>
            </w:r>
          </w:p>
        </w:tc>
        <w:tc>
          <w:tcPr>
            <w:tcW w:w="2802" w:type="dxa"/>
            <w:gridSpan w:val="3"/>
            <w:tcBorders>
              <w:top w:val="single" w:sz="4" w:space="0" w:color="auto"/>
              <w:left w:val="single" w:sz="4" w:space="0" w:color="auto"/>
              <w:bottom w:val="single" w:sz="4" w:space="0" w:color="auto"/>
              <w:right w:val="single" w:sz="4" w:space="0" w:color="auto"/>
            </w:tcBorders>
            <w:vAlign w:val="center"/>
            <w:hideMark/>
          </w:tcPr>
          <w:p w14:paraId="5AD1E35C" w14:textId="77777777" w:rsidR="00E36E3A" w:rsidRPr="00FF0286" w:rsidRDefault="00E36E3A" w:rsidP="00E36E3A">
            <w:pPr>
              <w:rPr>
                <w:rFonts w:cs="Arial"/>
              </w:rPr>
            </w:pPr>
            <w:r w:rsidRPr="00FF0286">
              <w:rPr>
                <w:rFonts w:cs="Arial"/>
              </w:rPr>
              <w:t>Zahtevana vrednost</w:t>
            </w:r>
          </w:p>
        </w:tc>
        <w:tc>
          <w:tcPr>
            <w:tcW w:w="2296" w:type="dxa"/>
            <w:tcBorders>
              <w:top w:val="single" w:sz="4" w:space="0" w:color="auto"/>
              <w:left w:val="single" w:sz="4" w:space="0" w:color="auto"/>
              <w:bottom w:val="single" w:sz="4" w:space="0" w:color="auto"/>
              <w:right w:val="single" w:sz="4" w:space="0" w:color="auto"/>
            </w:tcBorders>
            <w:vAlign w:val="center"/>
            <w:hideMark/>
          </w:tcPr>
          <w:p w14:paraId="410C38D5" w14:textId="77777777" w:rsidR="00E36E3A" w:rsidRPr="00FF0286" w:rsidRDefault="00E36E3A" w:rsidP="00E36E3A">
            <w:pPr>
              <w:rPr>
                <w:rFonts w:cs="Arial"/>
              </w:rPr>
            </w:pPr>
            <w:r w:rsidRPr="00FF0286">
              <w:rPr>
                <w:rFonts w:cs="Arial"/>
              </w:rPr>
              <w:t>Predpis za preskus</w:t>
            </w:r>
          </w:p>
        </w:tc>
      </w:tr>
      <w:tr w:rsidR="00E36E3A" w:rsidRPr="00FF0286" w14:paraId="1F290E14" w14:textId="77777777" w:rsidTr="005B7705">
        <w:trPr>
          <w:cantSplit/>
          <w:trHeight w:val="230"/>
          <w:jc w:val="center"/>
        </w:trPr>
        <w:tc>
          <w:tcPr>
            <w:tcW w:w="3699" w:type="dxa"/>
            <w:vMerge/>
            <w:tcBorders>
              <w:top w:val="single" w:sz="4" w:space="0" w:color="auto"/>
              <w:left w:val="single" w:sz="4" w:space="0" w:color="auto"/>
              <w:bottom w:val="single" w:sz="4" w:space="0" w:color="auto"/>
              <w:right w:val="single" w:sz="4" w:space="0" w:color="auto"/>
            </w:tcBorders>
            <w:vAlign w:val="center"/>
            <w:hideMark/>
          </w:tcPr>
          <w:p w14:paraId="7EEE65DE" w14:textId="77777777" w:rsidR="00E36E3A" w:rsidRPr="00FF0286" w:rsidRDefault="00E36E3A" w:rsidP="00E36E3A">
            <w:pPr>
              <w:rPr>
                <w:rFonts w:cs="Arial"/>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1AC6E9A4" w14:textId="77777777" w:rsidR="00E36E3A" w:rsidRPr="00FF0286" w:rsidRDefault="00E36E3A" w:rsidP="00E36E3A">
            <w:pPr>
              <w:rPr>
                <w:rFonts w:cs="Arial"/>
              </w:rPr>
            </w:pPr>
          </w:p>
        </w:tc>
        <w:tc>
          <w:tcPr>
            <w:tcW w:w="932" w:type="dxa"/>
            <w:tcBorders>
              <w:top w:val="single" w:sz="4" w:space="0" w:color="auto"/>
              <w:left w:val="single" w:sz="4" w:space="0" w:color="auto"/>
              <w:bottom w:val="single" w:sz="4" w:space="0" w:color="auto"/>
              <w:right w:val="single" w:sz="4" w:space="0" w:color="auto"/>
            </w:tcBorders>
            <w:hideMark/>
          </w:tcPr>
          <w:p w14:paraId="5BFDF2F2" w14:textId="77777777" w:rsidR="00E36E3A" w:rsidRPr="00FF0286" w:rsidRDefault="00E36E3A" w:rsidP="00E36E3A">
            <w:pPr>
              <w:rPr>
                <w:rFonts w:cs="Arial"/>
              </w:rPr>
            </w:pPr>
            <w:r w:rsidRPr="00FF0286">
              <w:rPr>
                <w:rFonts w:cs="Arial"/>
              </w:rPr>
              <w:t>300 g</w:t>
            </w:r>
          </w:p>
        </w:tc>
        <w:tc>
          <w:tcPr>
            <w:tcW w:w="993" w:type="dxa"/>
            <w:tcBorders>
              <w:top w:val="single" w:sz="4" w:space="0" w:color="auto"/>
              <w:left w:val="single" w:sz="4" w:space="0" w:color="auto"/>
              <w:bottom w:val="single" w:sz="4" w:space="0" w:color="auto"/>
              <w:right w:val="single" w:sz="4" w:space="0" w:color="auto"/>
            </w:tcBorders>
            <w:hideMark/>
          </w:tcPr>
          <w:p w14:paraId="385E1ADC" w14:textId="77777777" w:rsidR="00E36E3A" w:rsidRPr="00FF0286" w:rsidRDefault="00E36E3A" w:rsidP="00E36E3A">
            <w:pPr>
              <w:rPr>
                <w:rFonts w:cs="Arial"/>
              </w:rPr>
            </w:pPr>
            <w:r w:rsidRPr="00FF0286">
              <w:rPr>
                <w:rFonts w:cs="Arial"/>
              </w:rPr>
              <w:t>400 g</w:t>
            </w:r>
          </w:p>
        </w:tc>
        <w:tc>
          <w:tcPr>
            <w:tcW w:w="877" w:type="dxa"/>
            <w:tcBorders>
              <w:top w:val="single" w:sz="4" w:space="0" w:color="auto"/>
              <w:left w:val="single" w:sz="4" w:space="0" w:color="auto"/>
              <w:bottom w:val="single" w:sz="4" w:space="0" w:color="auto"/>
              <w:right w:val="single" w:sz="4" w:space="0" w:color="auto"/>
            </w:tcBorders>
            <w:hideMark/>
          </w:tcPr>
          <w:p w14:paraId="0D3947CF" w14:textId="77777777" w:rsidR="00E36E3A" w:rsidRPr="00FF0286" w:rsidRDefault="00E36E3A" w:rsidP="00E36E3A">
            <w:pPr>
              <w:rPr>
                <w:rFonts w:cs="Arial"/>
              </w:rPr>
            </w:pPr>
            <w:r w:rsidRPr="00FF0286">
              <w:rPr>
                <w:rFonts w:cs="Arial"/>
              </w:rPr>
              <w:t>500 g</w:t>
            </w:r>
          </w:p>
        </w:tc>
        <w:tc>
          <w:tcPr>
            <w:tcW w:w="2296" w:type="dxa"/>
            <w:tcBorders>
              <w:top w:val="single" w:sz="4" w:space="0" w:color="auto"/>
              <w:left w:val="single" w:sz="4" w:space="0" w:color="auto"/>
              <w:bottom w:val="single" w:sz="4" w:space="0" w:color="auto"/>
              <w:right w:val="single" w:sz="4" w:space="0" w:color="auto"/>
            </w:tcBorders>
          </w:tcPr>
          <w:p w14:paraId="69849A87" w14:textId="77777777" w:rsidR="00E36E3A" w:rsidRPr="00FF0286" w:rsidRDefault="00E36E3A" w:rsidP="00E36E3A">
            <w:pPr>
              <w:rPr>
                <w:rFonts w:cs="Arial"/>
              </w:rPr>
            </w:pPr>
          </w:p>
        </w:tc>
      </w:tr>
      <w:tr w:rsidR="00E36E3A" w:rsidRPr="00FF0286" w14:paraId="3891AD42"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050DD15D" w14:textId="77777777" w:rsidR="00E36E3A" w:rsidRPr="00FF0286" w:rsidRDefault="00E36E3A" w:rsidP="00E36E3A">
            <w:pPr>
              <w:rPr>
                <w:rFonts w:cs="Arial"/>
              </w:rPr>
            </w:pPr>
            <w:r w:rsidRPr="00FF0286">
              <w:rPr>
                <w:rFonts w:cs="Arial"/>
              </w:rPr>
              <w:lastRenderedPageBreak/>
              <w:t>Površinska masa, najmanj</w:t>
            </w:r>
          </w:p>
          <w:p w14:paraId="7E2583D2" w14:textId="77777777" w:rsidR="00E36E3A" w:rsidRPr="00FF0286" w:rsidRDefault="00E36E3A" w:rsidP="00E36E3A">
            <w:pPr>
              <w:rPr>
                <w:rFonts w:cs="Arial"/>
              </w:rPr>
            </w:pPr>
            <w:r w:rsidRPr="00FF0286">
              <w:rPr>
                <w:rFonts w:cs="Arial"/>
              </w:rPr>
              <w:t>Dovoljeno odstopanje mase, največ</w:t>
            </w:r>
          </w:p>
          <w:p w14:paraId="003F017C" w14:textId="77777777" w:rsidR="00E36E3A" w:rsidRPr="00FF0286" w:rsidRDefault="00E36E3A" w:rsidP="00E36E3A">
            <w:pPr>
              <w:rPr>
                <w:rFonts w:cs="Arial"/>
              </w:rPr>
            </w:pPr>
            <w:r w:rsidRPr="00FF0286">
              <w:rPr>
                <w:rFonts w:cs="Arial"/>
              </w:rPr>
              <w:t>Debelina a200 mase, najmanj</w:t>
            </w:r>
          </w:p>
          <w:p w14:paraId="0C289EA2" w14:textId="77777777" w:rsidR="00E36E3A" w:rsidRPr="00FF0286" w:rsidRDefault="00E36E3A" w:rsidP="00E36E3A">
            <w:pPr>
              <w:rPr>
                <w:rFonts w:cs="Arial"/>
              </w:rPr>
            </w:pPr>
            <w:r w:rsidRPr="00FF0286">
              <w:rPr>
                <w:rFonts w:cs="Arial"/>
              </w:rPr>
              <w:t>Dovoljeno odstopanje deboline, največ</w:t>
            </w:r>
          </w:p>
          <w:p w14:paraId="0D5A6341" w14:textId="77777777" w:rsidR="00E36E3A" w:rsidRPr="00FF0286" w:rsidRDefault="00E36E3A" w:rsidP="00E36E3A">
            <w:pPr>
              <w:rPr>
                <w:rFonts w:cs="Arial"/>
              </w:rPr>
            </w:pPr>
            <w:r w:rsidRPr="00FF0286">
              <w:rPr>
                <w:rFonts w:cs="Arial"/>
              </w:rPr>
              <w:t>Maksimalna sila natega / vzdolžna in prečna), najmanj</w:t>
            </w:r>
          </w:p>
        </w:tc>
        <w:tc>
          <w:tcPr>
            <w:tcW w:w="837" w:type="dxa"/>
            <w:tcBorders>
              <w:top w:val="single" w:sz="4" w:space="0" w:color="auto"/>
              <w:left w:val="single" w:sz="4" w:space="0" w:color="auto"/>
              <w:bottom w:val="single" w:sz="4" w:space="0" w:color="auto"/>
              <w:right w:val="single" w:sz="4" w:space="0" w:color="auto"/>
            </w:tcBorders>
          </w:tcPr>
          <w:p w14:paraId="5F9E7185" w14:textId="77777777" w:rsidR="00E36E3A" w:rsidRPr="00FF0286" w:rsidRDefault="00E36E3A" w:rsidP="00E36E3A">
            <w:pPr>
              <w:rPr>
                <w:rFonts w:cs="Arial"/>
              </w:rPr>
            </w:pPr>
            <w:r w:rsidRPr="00FF0286">
              <w:rPr>
                <w:rFonts w:cs="Arial"/>
              </w:rPr>
              <w:t>g/m2</w:t>
            </w:r>
          </w:p>
          <w:p w14:paraId="5C75DFC2" w14:textId="77777777" w:rsidR="00E36E3A" w:rsidRPr="00FF0286" w:rsidRDefault="00E36E3A" w:rsidP="00E36E3A">
            <w:pPr>
              <w:rPr>
                <w:rFonts w:cs="Arial"/>
              </w:rPr>
            </w:pPr>
            <w:r w:rsidRPr="00FF0286">
              <w:rPr>
                <w:rFonts w:cs="Arial"/>
              </w:rPr>
              <w:t>%</w:t>
            </w:r>
          </w:p>
          <w:p w14:paraId="3115EEF1" w14:textId="77777777" w:rsidR="00E36E3A" w:rsidRPr="00FF0286" w:rsidRDefault="00E36E3A" w:rsidP="00E36E3A">
            <w:pPr>
              <w:rPr>
                <w:rFonts w:cs="Arial"/>
              </w:rPr>
            </w:pPr>
            <w:r w:rsidRPr="00FF0286">
              <w:rPr>
                <w:rFonts w:cs="Arial"/>
              </w:rPr>
              <w:t>mm</w:t>
            </w:r>
          </w:p>
          <w:p w14:paraId="317C68BF" w14:textId="77777777" w:rsidR="00E36E3A" w:rsidRPr="00FF0286" w:rsidRDefault="00E36E3A" w:rsidP="00E36E3A">
            <w:pPr>
              <w:rPr>
                <w:rFonts w:cs="Arial"/>
              </w:rPr>
            </w:pPr>
            <w:r w:rsidRPr="00FF0286">
              <w:rPr>
                <w:rFonts w:cs="Arial"/>
              </w:rPr>
              <w:t>%</w:t>
            </w:r>
          </w:p>
          <w:p w14:paraId="0CCB2F06" w14:textId="77777777" w:rsidR="00E36E3A" w:rsidRPr="00FF0286" w:rsidRDefault="00E36E3A" w:rsidP="00E36E3A">
            <w:pPr>
              <w:rPr>
                <w:rFonts w:cs="Arial"/>
              </w:rPr>
            </w:pPr>
          </w:p>
          <w:p w14:paraId="69D79F2B" w14:textId="77777777" w:rsidR="00E36E3A" w:rsidRPr="00FF0286" w:rsidRDefault="00E36E3A" w:rsidP="00E36E3A">
            <w:pPr>
              <w:rPr>
                <w:rFonts w:cs="Arial"/>
              </w:rPr>
            </w:pPr>
            <w:r w:rsidRPr="00FF0286">
              <w:rPr>
                <w:rFonts w:cs="Arial"/>
              </w:rPr>
              <w:t>N/50</w:t>
            </w:r>
          </w:p>
        </w:tc>
        <w:tc>
          <w:tcPr>
            <w:tcW w:w="932" w:type="dxa"/>
            <w:tcBorders>
              <w:top w:val="single" w:sz="4" w:space="0" w:color="auto"/>
              <w:left w:val="single" w:sz="4" w:space="0" w:color="auto"/>
              <w:bottom w:val="single" w:sz="4" w:space="0" w:color="auto"/>
              <w:right w:val="single" w:sz="4" w:space="0" w:color="auto"/>
            </w:tcBorders>
          </w:tcPr>
          <w:p w14:paraId="100211FC" w14:textId="77777777" w:rsidR="00E36E3A" w:rsidRPr="00FF0286" w:rsidRDefault="00E36E3A" w:rsidP="00E36E3A">
            <w:pPr>
              <w:rPr>
                <w:rFonts w:cs="Arial"/>
              </w:rPr>
            </w:pPr>
            <w:r w:rsidRPr="00FF0286">
              <w:rPr>
                <w:rFonts w:cs="Arial"/>
              </w:rPr>
              <w:t>300</w:t>
            </w:r>
          </w:p>
          <w:p w14:paraId="3A78B076" w14:textId="77777777" w:rsidR="00E36E3A" w:rsidRPr="00FF0286" w:rsidRDefault="00E36E3A" w:rsidP="00E36E3A">
            <w:pPr>
              <w:rPr>
                <w:rFonts w:cs="Arial"/>
              </w:rPr>
            </w:pPr>
            <w:r w:rsidRPr="00FF0286">
              <w:rPr>
                <w:rFonts w:cs="Arial"/>
              </w:rPr>
              <w:t>10</w:t>
            </w:r>
          </w:p>
          <w:p w14:paraId="43167662" w14:textId="77777777" w:rsidR="00E36E3A" w:rsidRPr="00FF0286" w:rsidRDefault="00E36E3A" w:rsidP="00E36E3A">
            <w:pPr>
              <w:rPr>
                <w:rFonts w:cs="Arial"/>
              </w:rPr>
            </w:pPr>
            <w:r w:rsidRPr="00FF0286">
              <w:rPr>
                <w:rFonts w:cs="Arial"/>
              </w:rPr>
              <w:t>2</w:t>
            </w:r>
          </w:p>
          <w:p w14:paraId="4FC86D6F" w14:textId="77777777" w:rsidR="00E36E3A" w:rsidRPr="00FF0286" w:rsidRDefault="00E36E3A" w:rsidP="00E36E3A">
            <w:pPr>
              <w:rPr>
                <w:rFonts w:cs="Arial"/>
              </w:rPr>
            </w:pPr>
            <w:r w:rsidRPr="00FF0286">
              <w:rPr>
                <w:rFonts w:cs="Arial"/>
              </w:rPr>
              <w:t>10</w:t>
            </w:r>
          </w:p>
          <w:p w14:paraId="571B2160" w14:textId="77777777" w:rsidR="00E36E3A" w:rsidRPr="00FF0286" w:rsidRDefault="00E36E3A" w:rsidP="00E36E3A">
            <w:pPr>
              <w:rPr>
                <w:rFonts w:cs="Arial"/>
              </w:rPr>
            </w:pPr>
          </w:p>
          <w:p w14:paraId="46DC48D9" w14:textId="77777777" w:rsidR="00E36E3A" w:rsidRPr="00FF0286" w:rsidRDefault="00E36E3A" w:rsidP="00E36E3A">
            <w:pPr>
              <w:rPr>
                <w:rFonts w:cs="Arial"/>
              </w:rPr>
            </w:pPr>
            <w:r w:rsidRPr="00FF0286">
              <w:rPr>
                <w:rFonts w:cs="Arial"/>
              </w:rPr>
              <w:t>150</w:t>
            </w:r>
          </w:p>
        </w:tc>
        <w:tc>
          <w:tcPr>
            <w:tcW w:w="993" w:type="dxa"/>
            <w:tcBorders>
              <w:top w:val="single" w:sz="4" w:space="0" w:color="auto"/>
              <w:left w:val="single" w:sz="4" w:space="0" w:color="auto"/>
              <w:bottom w:val="single" w:sz="4" w:space="0" w:color="auto"/>
              <w:right w:val="single" w:sz="4" w:space="0" w:color="auto"/>
            </w:tcBorders>
          </w:tcPr>
          <w:p w14:paraId="0BE39908" w14:textId="77777777" w:rsidR="00E36E3A" w:rsidRPr="00FF0286" w:rsidRDefault="00E36E3A" w:rsidP="00E36E3A">
            <w:pPr>
              <w:rPr>
                <w:rFonts w:cs="Arial"/>
              </w:rPr>
            </w:pPr>
            <w:r w:rsidRPr="00FF0286">
              <w:rPr>
                <w:rFonts w:cs="Arial"/>
              </w:rPr>
              <w:t>400</w:t>
            </w:r>
          </w:p>
          <w:p w14:paraId="35728679" w14:textId="77777777" w:rsidR="00E36E3A" w:rsidRPr="00FF0286" w:rsidRDefault="00E36E3A" w:rsidP="00E36E3A">
            <w:pPr>
              <w:rPr>
                <w:rFonts w:cs="Arial"/>
              </w:rPr>
            </w:pPr>
            <w:r w:rsidRPr="00FF0286">
              <w:rPr>
                <w:rFonts w:cs="Arial"/>
              </w:rPr>
              <w:t>10</w:t>
            </w:r>
          </w:p>
          <w:p w14:paraId="059D9D23" w14:textId="77777777" w:rsidR="00E36E3A" w:rsidRPr="00FF0286" w:rsidRDefault="00E36E3A" w:rsidP="00E36E3A">
            <w:pPr>
              <w:rPr>
                <w:rFonts w:cs="Arial"/>
              </w:rPr>
            </w:pPr>
            <w:r w:rsidRPr="00FF0286">
              <w:rPr>
                <w:rFonts w:cs="Arial"/>
              </w:rPr>
              <w:t>2,5</w:t>
            </w:r>
          </w:p>
          <w:p w14:paraId="0AA1FEA4" w14:textId="77777777" w:rsidR="00E36E3A" w:rsidRPr="00FF0286" w:rsidRDefault="00E36E3A" w:rsidP="00E36E3A">
            <w:pPr>
              <w:rPr>
                <w:rFonts w:cs="Arial"/>
              </w:rPr>
            </w:pPr>
            <w:r w:rsidRPr="00FF0286">
              <w:rPr>
                <w:rFonts w:cs="Arial"/>
              </w:rPr>
              <w:t>10</w:t>
            </w:r>
          </w:p>
          <w:p w14:paraId="03B29287" w14:textId="77777777" w:rsidR="00E36E3A" w:rsidRPr="00FF0286" w:rsidRDefault="00E36E3A" w:rsidP="00E36E3A">
            <w:pPr>
              <w:rPr>
                <w:rFonts w:cs="Arial"/>
              </w:rPr>
            </w:pPr>
          </w:p>
          <w:p w14:paraId="74ABFA50" w14:textId="77777777" w:rsidR="00E36E3A" w:rsidRPr="00FF0286" w:rsidRDefault="00E36E3A" w:rsidP="00E36E3A">
            <w:pPr>
              <w:rPr>
                <w:rFonts w:cs="Arial"/>
              </w:rPr>
            </w:pPr>
            <w:r w:rsidRPr="00FF0286">
              <w:rPr>
                <w:rFonts w:cs="Arial"/>
              </w:rPr>
              <w:t>200</w:t>
            </w:r>
          </w:p>
        </w:tc>
        <w:tc>
          <w:tcPr>
            <w:tcW w:w="877" w:type="dxa"/>
            <w:tcBorders>
              <w:top w:val="single" w:sz="4" w:space="0" w:color="auto"/>
              <w:left w:val="single" w:sz="4" w:space="0" w:color="auto"/>
              <w:bottom w:val="single" w:sz="4" w:space="0" w:color="auto"/>
              <w:right w:val="single" w:sz="4" w:space="0" w:color="auto"/>
            </w:tcBorders>
          </w:tcPr>
          <w:p w14:paraId="04AED4E3" w14:textId="77777777" w:rsidR="00E36E3A" w:rsidRPr="00FF0286" w:rsidRDefault="00E36E3A" w:rsidP="00E36E3A">
            <w:pPr>
              <w:rPr>
                <w:rFonts w:cs="Arial"/>
              </w:rPr>
            </w:pPr>
            <w:r w:rsidRPr="00FF0286">
              <w:rPr>
                <w:rFonts w:cs="Arial"/>
              </w:rPr>
              <w:t>500</w:t>
            </w:r>
          </w:p>
          <w:p w14:paraId="4229CBD3" w14:textId="77777777" w:rsidR="00E36E3A" w:rsidRPr="00FF0286" w:rsidRDefault="00E36E3A" w:rsidP="00E36E3A">
            <w:pPr>
              <w:rPr>
                <w:rFonts w:cs="Arial"/>
              </w:rPr>
            </w:pPr>
            <w:r w:rsidRPr="00FF0286">
              <w:rPr>
                <w:rFonts w:cs="Arial"/>
              </w:rPr>
              <w:t>10</w:t>
            </w:r>
          </w:p>
          <w:p w14:paraId="587D42CE" w14:textId="77777777" w:rsidR="00E36E3A" w:rsidRPr="00FF0286" w:rsidRDefault="00E36E3A" w:rsidP="00E36E3A">
            <w:pPr>
              <w:rPr>
                <w:rFonts w:cs="Arial"/>
              </w:rPr>
            </w:pPr>
            <w:r w:rsidRPr="00FF0286">
              <w:rPr>
                <w:rFonts w:cs="Arial"/>
              </w:rPr>
              <w:t>3</w:t>
            </w:r>
          </w:p>
          <w:p w14:paraId="5878BAEA" w14:textId="77777777" w:rsidR="00E36E3A" w:rsidRPr="00FF0286" w:rsidRDefault="00E36E3A" w:rsidP="00E36E3A">
            <w:pPr>
              <w:rPr>
                <w:rFonts w:cs="Arial"/>
              </w:rPr>
            </w:pPr>
            <w:r w:rsidRPr="00FF0286">
              <w:rPr>
                <w:rFonts w:cs="Arial"/>
              </w:rPr>
              <w:t>10</w:t>
            </w:r>
          </w:p>
          <w:p w14:paraId="2AA79A4C" w14:textId="77777777" w:rsidR="00E36E3A" w:rsidRPr="00FF0286" w:rsidRDefault="00E36E3A" w:rsidP="00E36E3A">
            <w:pPr>
              <w:rPr>
                <w:rFonts w:cs="Arial"/>
              </w:rPr>
            </w:pPr>
          </w:p>
          <w:p w14:paraId="7AD70FAD" w14:textId="77777777" w:rsidR="00E36E3A" w:rsidRPr="00FF0286" w:rsidRDefault="00E36E3A" w:rsidP="00E36E3A">
            <w:pPr>
              <w:rPr>
                <w:rFonts w:cs="Arial"/>
              </w:rPr>
            </w:pPr>
            <w:r w:rsidRPr="00FF0286">
              <w:rPr>
                <w:rFonts w:cs="Arial"/>
              </w:rPr>
              <w:t>250</w:t>
            </w:r>
          </w:p>
        </w:tc>
        <w:tc>
          <w:tcPr>
            <w:tcW w:w="2296" w:type="dxa"/>
            <w:tcBorders>
              <w:top w:val="single" w:sz="4" w:space="0" w:color="auto"/>
              <w:left w:val="single" w:sz="4" w:space="0" w:color="auto"/>
              <w:bottom w:val="single" w:sz="4" w:space="0" w:color="auto"/>
              <w:right w:val="single" w:sz="4" w:space="0" w:color="auto"/>
            </w:tcBorders>
          </w:tcPr>
          <w:p w14:paraId="27815749" w14:textId="77777777" w:rsidR="00E36E3A" w:rsidRPr="00FF0286" w:rsidRDefault="00E36E3A" w:rsidP="00E36E3A">
            <w:pPr>
              <w:rPr>
                <w:rFonts w:cs="Arial"/>
              </w:rPr>
            </w:pPr>
            <w:r w:rsidRPr="00FF0286">
              <w:rPr>
                <w:rFonts w:cs="Arial"/>
              </w:rPr>
              <w:t>SIST EN 12127</w:t>
            </w:r>
          </w:p>
          <w:p w14:paraId="27FE53AD" w14:textId="77777777" w:rsidR="00E36E3A" w:rsidRPr="00FF0286" w:rsidRDefault="00E36E3A" w:rsidP="00E36E3A">
            <w:pPr>
              <w:rPr>
                <w:rFonts w:cs="Arial"/>
              </w:rPr>
            </w:pPr>
            <w:r w:rsidRPr="00FF0286">
              <w:rPr>
                <w:rFonts w:cs="Arial"/>
              </w:rPr>
              <w:t>SIST EN 12127</w:t>
            </w:r>
          </w:p>
          <w:p w14:paraId="62DCEA9D" w14:textId="77777777" w:rsidR="00E36E3A" w:rsidRPr="00FF0286" w:rsidRDefault="00E36E3A" w:rsidP="00E36E3A">
            <w:pPr>
              <w:rPr>
                <w:rFonts w:cs="Arial"/>
              </w:rPr>
            </w:pPr>
            <w:r w:rsidRPr="00FF0286">
              <w:rPr>
                <w:rFonts w:cs="Arial"/>
              </w:rPr>
              <w:t>DIN 53855/1</w:t>
            </w:r>
          </w:p>
          <w:p w14:paraId="50216FE9" w14:textId="77777777" w:rsidR="00E36E3A" w:rsidRPr="00FF0286" w:rsidRDefault="00E36E3A" w:rsidP="00E36E3A">
            <w:pPr>
              <w:rPr>
                <w:rFonts w:cs="Arial"/>
              </w:rPr>
            </w:pPr>
            <w:r w:rsidRPr="00FF0286">
              <w:rPr>
                <w:rFonts w:cs="Arial"/>
              </w:rPr>
              <w:t>DIN 53855/1</w:t>
            </w:r>
          </w:p>
          <w:p w14:paraId="2DCF268C" w14:textId="77777777" w:rsidR="00E36E3A" w:rsidRPr="00FF0286" w:rsidRDefault="00E36E3A" w:rsidP="00E36E3A">
            <w:pPr>
              <w:rPr>
                <w:rFonts w:cs="Arial"/>
              </w:rPr>
            </w:pPr>
          </w:p>
          <w:p w14:paraId="7F0687B8" w14:textId="77777777" w:rsidR="00E36E3A" w:rsidRPr="00FF0286" w:rsidRDefault="00E36E3A" w:rsidP="00E36E3A">
            <w:pPr>
              <w:rPr>
                <w:rFonts w:cs="Arial"/>
              </w:rPr>
            </w:pPr>
            <w:r w:rsidRPr="00FF0286">
              <w:rPr>
                <w:rFonts w:cs="Arial"/>
              </w:rPr>
              <w:t>SIST EN 29073-3</w:t>
            </w:r>
          </w:p>
        </w:tc>
      </w:tr>
      <w:tr w:rsidR="00E36E3A" w:rsidRPr="00FF0286" w14:paraId="5EB1F062"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47B089EE" w14:textId="77777777" w:rsidR="00E36E3A" w:rsidRPr="00FF0286" w:rsidRDefault="00E36E3A" w:rsidP="00E36E3A">
            <w:pPr>
              <w:rPr>
                <w:rFonts w:cs="Arial"/>
              </w:rPr>
            </w:pPr>
            <w:r w:rsidRPr="00FF0286">
              <w:rPr>
                <w:rFonts w:cs="Arial"/>
              </w:rPr>
              <w:t>Raztezek pri pretržni sili, najmanj</w:t>
            </w:r>
          </w:p>
        </w:tc>
        <w:tc>
          <w:tcPr>
            <w:tcW w:w="837" w:type="dxa"/>
            <w:tcBorders>
              <w:top w:val="single" w:sz="4" w:space="0" w:color="auto"/>
              <w:left w:val="single" w:sz="4" w:space="0" w:color="auto"/>
              <w:bottom w:val="single" w:sz="4" w:space="0" w:color="auto"/>
              <w:right w:val="single" w:sz="4" w:space="0" w:color="auto"/>
            </w:tcBorders>
            <w:vAlign w:val="bottom"/>
            <w:hideMark/>
          </w:tcPr>
          <w:p w14:paraId="5AA837D7" w14:textId="77777777" w:rsidR="00E36E3A" w:rsidRPr="00FF0286" w:rsidRDefault="00E36E3A" w:rsidP="00E36E3A">
            <w:pPr>
              <w:rPr>
                <w:rFonts w:cs="Arial"/>
              </w:rPr>
            </w:pPr>
            <w:r w:rsidRPr="00FF0286">
              <w:rPr>
                <w:rFonts w:cs="Arial"/>
              </w:rPr>
              <w:t>mm*1</w:t>
            </w:r>
          </w:p>
        </w:tc>
        <w:tc>
          <w:tcPr>
            <w:tcW w:w="932" w:type="dxa"/>
            <w:tcBorders>
              <w:top w:val="single" w:sz="4" w:space="0" w:color="auto"/>
              <w:left w:val="single" w:sz="4" w:space="0" w:color="auto"/>
              <w:bottom w:val="single" w:sz="4" w:space="0" w:color="auto"/>
              <w:right w:val="single" w:sz="4" w:space="0" w:color="auto"/>
            </w:tcBorders>
            <w:vAlign w:val="bottom"/>
            <w:hideMark/>
          </w:tcPr>
          <w:p w14:paraId="02731EC8" w14:textId="77777777" w:rsidR="00E36E3A" w:rsidRPr="00FF0286" w:rsidRDefault="00E36E3A" w:rsidP="00E36E3A">
            <w:pPr>
              <w:rPr>
                <w:rFonts w:cs="Arial"/>
              </w:rPr>
            </w:pPr>
            <w:r w:rsidRPr="00FF0286">
              <w:rPr>
                <w:rFonts w:cs="Arial"/>
              </w:rPr>
              <w:t>60</w:t>
            </w:r>
          </w:p>
        </w:tc>
        <w:tc>
          <w:tcPr>
            <w:tcW w:w="993" w:type="dxa"/>
            <w:tcBorders>
              <w:top w:val="single" w:sz="4" w:space="0" w:color="auto"/>
              <w:left w:val="single" w:sz="4" w:space="0" w:color="auto"/>
              <w:bottom w:val="single" w:sz="4" w:space="0" w:color="auto"/>
              <w:right w:val="single" w:sz="4" w:space="0" w:color="auto"/>
            </w:tcBorders>
            <w:vAlign w:val="bottom"/>
            <w:hideMark/>
          </w:tcPr>
          <w:p w14:paraId="157092CF" w14:textId="77777777" w:rsidR="00E36E3A" w:rsidRPr="00FF0286" w:rsidRDefault="00E36E3A" w:rsidP="00E36E3A">
            <w:pPr>
              <w:rPr>
                <w:rFonts w:cs="Arial"/>
              </w:rPr>
            </w:pPr>
            <w:r w:rsidRPr="00FF0286">
              <w:rPr>
                <w:rFonts w:cs="Arial"/>
              </w:rPr>
              <w:t>60</w:t>
            </w:r>
          </w:p>
        </w:tc>
        <w:tc>
          <w:tcPr>
            <w:tcW w:w="877" w:type="dxa"/>
            <w:tcBorders>
              <w:top w:val="single" w:sz="4" w:space="0" w:color="auto"/>
              <w:left w:val="single" w:sz="4" w:space="0" w:color="auto"/>
              <w:bottom w:val="single" w:sz="4" w:space="0" w:color="auto"/>
              <w:right w:val="single" w:sz="4" w:space="0" w:color="auto"/>
            </w:tcBorders>
            <w:vAlign w:val="bottom"/>
            <w:hideMark/>
          </w:tcPr>
          <w:p w14:paraId="1ABCD2DD" w14:textId="77777777" w:rsidR="00E36E3A" w:rsidRPr="00FF0286" w:rsidRDefault="00E36E3A" w:rsidP="00E36E3A">
            <w:pPr>
              <w:rPr>
                <w:rFonts w:cs="Arial"/>
              </w:rPr>
            </w:pPr>
            <w:r w:rsidRPr="00FF0286">
              <w:rPr>
                <w:rFonts w:cs="Arial"/>
              </w:rPr>
              <w:t>60</w:t>
            </w:r>
          </w:p>
        </w:tc>
        <w:tc>
          <w:tcPr>
            <w:tcW w:w="2296" w:type="dxa"/>
            <w:tcBorders>
              <w:top w:val="single" w:sz="4" w:space="0" w:color="auto"/>
              <w:left w:val="single" w:sz="4" w:space="0" w:color="auto"/>
              <w:bottom w:val="single" w:sz="4" w:space="0" w:color="auto"/>
              <w:right w:val="single" w:sz="4" w:space="0" w:color="auto"/>
            </w:tcBorders>
            <w:vAlign w:val="bottom"/>
            <w:hideMark/>
          </w:tcPr>
          <w:p w14:paraId="58F23396" w14:textId="77777777" w:rsidR="00E36E3A" w:rsidRPr="00FF0286" w:rsidRDefault="00E36E3A" w:rsidP="00E36E3A">
            <w:pPr>
              <w:rPr>
                <w:rFonts w:cs="Arial"/>
              </w:rPr>
            </w:pPr>
            <w:r w:rsidRPr="00FF0286">
              <w:rPr>
                <w:rFonts w:cs="Arial"/>
              </w:rPr>
              <w:t>SIST EN 29073-3</w:t>
            </w:r>
          </w:p>
        </w:tc>
      </w:tr>
      <w:tr w:rsidR="00E36E3A" w:rsidRPr="00FF0286" w14:paraId="3A2CE482"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6B5FD935" w14:textId="77777777" w:rsidR="00E36E3A" w:rsidRPr="00FF0286" w:rsidRDefault="00E36E3A" w:rsidP="00E36E3A">
            <w:pPr>
              <w:rPr>
                <w:rFonts w:cs="Arial"/>
              </w:rPr>
            </w:pPr>
            <w:r w:rsidRPr="00FF0286">
              <w:rPr>
                <w:rFonts w:cs="Arial"/>
              </w:rPr>
              <w:t>Odpornost na preboj, najmanj *2</w:t>
            </w:r>
          </w:p>
        </w:tc>
        <w:tc>
          <w:tcPr>
            <w:tcW w:w="837" w:type="dxa"/>
            <w:tcBorders>
              <w:top w:val="single" w:sz="4" w:space="0" w:color="auto"/>
              <w:left w:val="single" w:sz="4" w:space="0" w:color="auto"/>
              <w:bottom w:val="single" w:sz="4" w:space="0" w:color="auto"/>
              <w:right w:val="single" w:sz="4" w:space="0" w:color="auto"/>
            </w:tcBorders>
            <w:hideMark/>
          </w:tcPr>
          <w:p w14:paraId="571CBEE3" w14:textId="77777777" w:rsidR="00E36E3A" w:rsidRPr="00FF0286" w:rsidRDefault="00E36E3A" w:rsidP="00E36E3A">
            <w:pPr>
              <w:rPr>
                <w:rFonts w:cs="Arial"/>
              </w:rPr>
            </w:pPr>
            <w:r w:rsidRPr="00FF0286">
              <w:rPr>
                <w:rFonts w:cs="Arial"/>
              </w:rPr>
              <w:t>%</w:t>
            </w:r>
          </w:p>
        </w:tc>
        <w:tc>
          <w:tcPr>
            <w:tcW w:w="932" w:type="dxa"/>
            <w:tcBorders>
              <w:top w:val="single" w:sz="4" w:space="0" w:color="auto"/>
              <w:left w:val="single" w:sz="4" w:space="0" w:color="auto"/>
              <w:bottom w:val="single" w:sz="4" w:space="0" w:color="auto"/>
              <w:right w:val="single" w:sz="4" w:space="0" w:color="auto"/>
            </w:tcBorders>
            <w:hideMark/>
          </w:tcPr>
          <w:p w14:paraId="04D3F564" w14:textId="77777777" w:rsidR="00E36E3A" w:rsidRPr="00FF0286" w:rsidRDefault="00E36E3A" w:rsidP="00E36E3A">
            <w:pPr>
              <w:rPr>
                <w:rFonts w:cs="Arial"/>
              </w:rPr>
            </w:pPr>
            <w:r w:rsidRPr="00FF0286">
              <w:rPr>
                <w:rFonts w:cs="Arial"/>
              </w:rPr>
              <w:t>1,500</w:t>
            </w:r>
          </w:p>
        </w:tc>
        <w:tc>
          <w:tcPr>
            <w:tcW w:w="993" w:type="dxa"/>
            <w:tcBorders>
              <w:top w:val="single" w:sz="4" w:space="0" w:color="auto"/>
              <w:left w:val="single" w:sz="4" w:space="0" w:color="auto"/>
              <w:bottom w:val="single" w:sz="4" w:space="0" w:color="auto"/>
              <w:right w:val="single" w:sz="4" w:space="0" w:color="auto"/>
            </w:tcBorders>
            <w:hideMark/>
          </w:tcPr>
          <w:p w14:paraId="5279B885" w14:textId="77777777" w:rsidR="00E36E3A" w:rsidRPr="00FF0286" w:rsidRDefault="00E36E3A" w:rsidP="00E36E3A">
            <w:pPr>
              <w:rPr>
                <w:rFonts w:cs="Arial"/>
              </w:rPr>
            </w:pPr>
            <w:r w:rsidRPr="00FF0286">
              <w:rPr>
                <w:rFonts w:cs="Arial"/>
              </w:rPr>
              <w:t>1,500</w:t>
            </w:r>
          </w:p>
        </w:tc>
        <w:tc>
          <w:tcPr>
            <w:tcW w:w="877" w:type="dxa"/>
            <w:tcBorders>
              <w:top w:val="single" w:sz="4" w:space="0" w:color="auto"/>
              <w:left w:val="single" w:sz="4" w:space="0" w:color="auto"/>
              <w:bottom w:val="single" w:sz="4" w:space="0" w:color="auto"/>
              <w:right w:val="single" w:sz="4" w:space="0" w:color="auto"/>
            </w:tcBorders>
            <w:hideMark/>
          </w:tcPr>
          <w:p w14:paraId="22A8B330" w14:textId="77777777" w:rsidR="00E36E3A" w:rsidRPr="00FF0286" w:rsidRDefault="00E36E3A" w:rsidP="00E36E3A">
            <w:pPr>
              <w:rPr>
                <w:rFonts w:cs="Arial"/>
              </w:rPr>
            </w:pPr>
            <w:r w:rsidRPr="00FF0286">
              <w:rPr>
                <w:rFonts w:cs="Arial"/>
              </w:rPr>
              <w:t>1,500</w:t>
            </w:r>
          </w:p>
        </w:tc>
        <w:tc>
          <w:tcPr>
            <w:tcW w:w="2296" w:type="dxa"/>
            <w:tcBorders>
              <w:top w:val="single" w:sz="4" w:space="0" w:color="auto"/>
              <w:left w:val="single" w:sz="4" w:space="0" w:color="auto"/>
              <w:bottom w:val="single" w:sz="4" w:space="0" w:color="auto"/>
              <w:right w:val="single" w:sz="4" w:space="0" w:color="auto"/>
            </w:tcBorders>
            <w:hideMark/>
          </w:tcPr>
          <w:p w14:paraId="3CEF0F5B" w14:textId="77777777" w:rsidR="00E36E3A" w:rsidRPr="00FF0286" w:rsidRDefault="00E36E3A" w:rsidP="00E36E3A">
            <w:pPr>
              <w:rPr>
                <w:rFonts w:cs="Arial"/>
              </w:rPr>
            </w:pPr>
            <w:r w:rsidRPr="00FF0286">
              <w:rPr>
                <w:rFonts w:cs="Arial"/>
              </w:rPr>
              <w:t>SIST EN ISO 12236</w:t>
            </w:r>
          </w:p>
        </w:tc>
      </w:tr>
      <w:tr w:rsidR="00E36E3A" w:rsidRPr="00FF0286" w14:paraId="355928F6"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67472FE2" w14:textId="77777777" w:rsidR="00E36E3A" w:rsidRPr="00FF0286" w:rsidRDefault="00E36E3A" w:rsidP="00E36E3A">
            <w:pPr>
              <w:rPr>
                <w:rFonts w:cs="Arial"/>
              </w:rPr>
            </w:pPr>
            <w:r w:rsidRPr="00FF0286">
              <w:rPr>
                <w:rFonts w:cs="Arial"/>
              </w:rPr>
              <w:t>Ognje odpornost  *3</w:t>
            </w:r>
          </w:p>
        </w:tc>
        <w:tc>
          <w:tcPr>
            <w:tcW w:w="837" w:type="dxa"/>
            <w:tcBorders>
              <w:top w:val="single" w:sz="4" w:space="0" w:color="auto"/>
              <w:left w:val="single" w:sz="4" w:space="0" w:color="auto"/>
              <w:bottom w:val="single" w:sz="4" w:space="0" w:color="auto"/>
              <w:right w:val="single" w:sz="4" w:space="0" w:color="auto"/>
            </w:tcBorders>
            <w:hideMark/>
          </w:tcPr>
          <w:p w14:paraId="3104D715" w14:textId="77777777" w:rsidR="00E36E3A" w:rsidRPr="00FF0286" w:rsidRDefault="00E36E3A" w:rsidP="00E36E3A">
            <w:pPr>
              <w:rPr>
                <w:rFonts w:cs="Arial"/>
              </w:rPr>
            </w:pPr>
            <w:r w:rsidRPr="00FF0286">
              <w:rPr>
                <w:rFonts w:cs="Arial"/>
              </w:rPr>
              <w:t>N</w:t>
            </w:r>
          </w:p>
        </w:tc>
        <w:tc>
          <w:tcPr>
            <w:tcW w:w="932" w:type="dxa"/>
            <w:tcBorders>
              <w:top w:val="single" w:sz="4" w:space="0" w:color="auto"/>
              <w:left w:val="single" w:sz="4" w:space="0" w:color="auto"/>
              <w:bottom w:val="single" w:sz="4" w:space="0" w:color="auto"/>
              <w:right w:val="single" w:sz="4" w:space="0" w:color="auto"/>
            </w:tcBorders>
            <w:hideMark/>
          </w:tcPr>
          <w:p w14:paraId="21BBFC46" w14:textId="77777777" w:rsidR="00E36E3A" w:rsidRPr="00FF0286" w:rsidRDefault="00E36E3A" w:rsidP="00E36E3A">
            <w:pPr>
              <w:rPr>
                <w:rFonts w:cs="Arial"/>
              </w:rPr>
            </w:pPr>
            <w:r w:rsidRPr="00FF0286">
              <w:rPr>
                <w:rFonts w:cs="Arial"/>
              </w:rPr>
              <w:t>B2</w:t>
            </w:r>
          </w:p>
        </w:tc>
        <w:tc>
          <w:tcPr>
            <w:tcW w:w="993" w:type="dxa"/>
            <w:tcBorders>
              <w:top w:val="single" w:sz="4" w:space="0" w:color="auto"/>
              <w:left w:val="single" w:sz="4" w:space="0" w:color="auto"/>
              <w:bottom w:val="single" w:sz="4" w:space="0" w:color="auto"/>
              <w:right w:val="single" w:sz="4" w:space="0" w:color="auto"/>
            </w:tcBorders>
            <w:hideMark/>
          </w:tcPr>
          <w:p w14:paraId="43C9D362" w14:textId="77777777" w:rsidR="00E36E3A" w:rsidRPr="00FF0286" w:rsidRDefault="00E36E3A" w:rsidP="00E36E3A">
            <w:pPr>
              <w:rPr>
                <w:rFonts w:cs="Arial"/>
              </w:rPr>
            </w:pPr>
            <w:r w:rsidRPr="00FF0286">
              <w:rPr>
                <w:rFonts w:cs="Arial"/>
              </w:rPr>
              <w:t>B2</w:t>
            </w:r>
          </w:p>
        </w:tc>
        <w:tc>
          <w:tcPr>
            <w:tcW w:w="877" w:type="dxa"/>
            <w:tcBorders>
              <w:top w:val="single" w:sz="4" w:space="0" w:color="auto"/>
              <w:left w:val="single" w:sz="4" w:space="0" w:color="auto"/>
              <w:bottom w:val="single" w:sz="4" w:space="0" w:color="auto"/>
              <w:right w:val="single" w:sz="4" w:space="0" w:color="auto"/>
            </w:tcBorders>
            <w:hideMark/>
          </w:tcPr>
          <w:p w14:paraId="30BF3B28" w14:textId="77777777" w:rsidR="00E36E3A" w:rsidRPr="00FF0286" w:rsidRDefault="00E36E3A" w:rsidP="00E36E3A">
            <w:pPr>
              <w:rPr>
                <w:rFonts w:cs="Arial"/>
              </w:rPr>
            </w:pPr>
            <w:r w:rsidRPr="00FF0286">
              <w:rPr>
                <w:rFonts w:cs="Arial"/>
              </w:rPr>
              <w:t>B2</w:t>
            </w:r>
          </w:p>
        </w:tc>
        <w:tc>
          <w:tcPr>
            <w:tcW w:w="2296" w:type="dxa"/>
            <w:tcBorders>
              <w:top w:val="single" w:sz="4" w:space="0" w:color="auto"/>
              <w:left w:val="single" w:sz="4" w:space="0" w:color="auto"/>
              <w:bottom w:val="single" w:sz="4" w:space="0" w:color="auto"/>
              <w:right w:val="single" w:sz="4" w:space="0" w:color="auto"/>
            </w:tcBorders>
            <w:hideMark/>
          </w:tcPr>
          <w:p w14:paraId="334D3E3B" w14:textId="77777777" w:rsidR="00E36E3A" w:rsidRPr="00FF0286" w:rsidRDefault="00E36E3A" w:rsidP="00E36E3A">
            <w:pPr>
              <w:rPr>
                <w:rFonts w:cs="Arial"/>
              </w:rPr>
            </w:pPr>
            <w:r w:rsidRPr="00FF0286">
              <w:rPr>
                <w:rFonts w:cs="Arial"/>
              </w:rPr>
              <w:t>SIST EN 13501-1</w:t>
            </w:r>
          </w:p>
        </w:tc>
      </w:tr>
      <w:tr w:rsidR="00E36E3A" w:rsidRPr="00FF0286" w14:paraId="0C3105EF"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388542CE" w14:textId="77777777" w:rsidR="00E36E3A" w:rsidRPr="00FF0286" w:rsidRDefault="00E36E3A" w:rsidP="00E36E3A">
            <w:pPr>
              <w:rPr>
                <w:rFonts w:cs="Arial"/>
              </w:rPr>
            </w:pPr>
            <w:r w:rsidRPr="00FF0286">
              <w:rPr>
                <w:rFonts w:cs="Arial"/>
              </w:rPr>
              <w:t>Odpornost na gnitje  *4</w:t>
            </w:r>
          </w:p>
        </w:tc>
        <w:tc>
          <w:tcPr>
            <w:tcW w:w="837" w:type="dxa"/>
            <w:tcBorders>
              <w:top w:val="single" w:sz="4" w:space="0" w:color="auto"/>
              <w:left w:val="single" w:sz="4" w:space="0" w:color="auto"/>
              <w:bottom w:val="single" w:sz="4" w:space="0" w:color="auto"/>
              <w:right w:val="single" w:sz="4" w:space="0" w:color="auto"/>
            </w:tcBorders>
            <w:hideMark/>
          </w:tcPr>
          <w:p w14:paraId="6B609FB7" w14:textId="77777777" w:rsidR="00E36E3A" w:rsidRPr="00FF0286" w:rsidRDefault="00E36E3A" w:rsidP="00E36E3A">
            <w:pPr>
              <w:rPr>
                <w:rFonts w:cs="Arial"/>
              </w:rPr>
            </w:pPr>
            <w:r w:rsidRPr="00FF0286">
              <w:rPr>
                <w:rFonts w:cs="Arial"/>
              </w:rPr>
              <w:t>-</w:t>
            </w:r>
          </w:p>
        </w:tc>
        <w:tc>
          <w:tcPr>
            <w:tcW w:w="932" w:type="dxa"/>
            <w:tcBorders>
              <w:top w:val="single" w:sz="4" w:space="0" w:color="auto"/>
              <w:left w:val="single" w:sz="4" w:space="0" w:color="auto"/>
              <w:bottom w:val="single" w:sz="4" w:space="0" w:color="auto"/>
              <w:right w:val="single" w:sz="4" w:space="0" w:color="auto"/>
            </w:tcBorders>
          </w:tcPr>
          <w:p w14:paraId="74DC293C" w14:textId="77777777" w:rsidR="00E36E3A" w:rsidRPr="00FF0286" w:rsidRDefault="00E36E3A" w:rsidP="00E36E3A">
            <w:pPr>
              <w:rPr>
                <w:rFonts w:cs="Arial"/>
              </w:rPr>
            </w:pPr>
          </w:p>
        </w:tc>
        <w:tc>
          <w:tcPr>
            <w:tcW w:w="993" w:type="dxa"/>
            <w:tcBorders>
              <w:top w:val="single" w:sz="4" w:space="0" w:color="auto"/>
              <w:left w:val="single" w:sz="4" w:space="0" w:color="auto"/>
              <w:bottom w:val="single" w:sz="4" w:space="0" w:color="auto"/>
              <w:right w:val="single" w:sz="4" w:space="0" w:color="auto"/>
            </w:tcBorders>
          </w:tcPr>
          <w:p w14:paraId="3D26E972" w14:textId="77777777" w:rsidR="00E36E3A" w:rsidRPr="00FF0286" w:rsidRDefault="00E36E3A" w:rsidP="00E36E3A">
            <w:pPr>
              <w:rPr>
                <w:rFonts w:cs="Arial"/>
              </w:rPr>
            </w:pPr>
          </w:p>
        </w:tc>
        <w:tc>
          <w:tcPr>
            <w:tcW w:w="877" w:type="dxa"/>
            <w:tcBorders>
              <w:top w:val="single" w:sz="4" w:space="0" w:color="auto"/>
              <w:left w:val="single" w:sz="4" w:space="0" w:color="auto"/>
              <w:bottom w:val="single" w:sz="4" w:space="0" w:color="auto"/>
              <w:right w:val="single" w:sz="4" w:space="0" w:color="auto"/>
            </w:tcBorders>
          </w:tcPr>
          <w:p w14:paraId="18D67DA1" w14:textId="77777777" w:rsidR="00E36E3A" w:rsidRPr="00FF0286" w:rsidRDefault="00E36E3A" w:rsidP="00E36E3A">
            <w:pPr>
              <w:rPr>
                <w:rFonts w:cs="Arial"/>
              </w:rPr>
            </w:pPr>
          </w:p>
        </w:tc>
        <w:tc>
          <w:tcPr>
            <w:tcW w:w="2296" w:type="dxa"/>
            <w:tcBorders>
              <w:top w:val="single" w:sz="4" w:space="0" w:color="auto"/>
              <w:left w:val="single" w:sz="4" w:space="0" w:color="auto"/>
              <w:bottom w:val="single" w:sz="4" w:space="0" w:color="auto"/>
              <w:right w:val="single" w:sz="4" w:space="0" w:color="auto"/>
            </w:tcBorders>
          </w:tcPr>
          <w:p w14:paraId="779E3A57" w14:textId="77777777" w:rsidR="00E36E3A" w:rsidRPr="00FF0286" w:rsidRDefault="00E36E3A" w:rsidP="00E36E3A">
            <w:pPr>
              <w:rPr>
                <w:rFonts w:cs="Arial"/>
              </w:rPr>
            </w:pPr>
          </w:p>
        </w:tc>
      </w:tr>
      <w:tr w:rsidR="00E36E3A" w:rsidRPr="00FF0286" w14:paraId="6D3FD8FE"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4FBD4BB5" w14:textId="77777777" w:rsidR="00E36E3A" w:rsidRPr="00FF0286" w:rsidRDefault="00E36E3A" w:rsidP="00E36E3A">
            <w:pPr>
              <w:rPr>
                <w:rFonts w:cs="Arial"/>
              </w:rPr>
            </w:pPr>
            <w:r w:rsidRPr="00FF0286">
              <w:rPr>
                <w:rFonts w:cs="Arial"/>
              </w:rPr>
              <w:t>Odpornost na trdo vodo  *4</w:t>
            </w:r>
          </w:p>
        </w:tc>
        <w:tc>
          <w:tcPr>
            <w:tcW w:w="837" w:type="dxa"/>
            <w:tcBorders>
              <w:top w:val="single" w:sz="4" w:space="0" w:color="auto"/>
              <w:left w:val="single" w:sz="4" w:space="0" w:color="auto"/>
              <w:bottom w:val="single" w:sz="4" w:space="0" w:color="auto"/>
              <w:right w:val="single" w:sz="4" w:space="0" w:color="auto"/>
            </w:tcBorders>
            <w:hideMark/>
          </w:tcPr>
          <w:p w14:paraId="2C0E4D33" w14:textId="77777777" w:rsidR="00E36E3A" w:rsidRPr="00FF0286" w:rsidRDefault="00E36E3A" w:rsidP="00E36E3A">
            <w:pPr>
              <w:rPr>
                <w:rFonts w:cs="Arial"/>
              </w:rPr>
            </w:pPr>
            <w:r w:rsidRPr="00FF0286">
              <w:rPr>
                <w:rFonts w:cs="Arial"/>
              </w:rPr>
              <w:t>-</w:t>
            </w:r>
          </w:p>
        </w:tc>
        <w:tc>
          <w:tcPr>
            <w:tcW w:w="932" w:type="dxa"/>
            <w:tcBorders>
              <w:top w:val="single" w:sz="4" w:space="0" w:color="auto"/>
              <w:left w:val="single" w:sz="4" w:space="0" w:color="auto"/>
              <w:bottom w:val="single" w:sz="4" w:space="0" w:color="auto"/>
              <w:right w:val="single" w:sz="4" w:space="0" w:color="auto"/>
            </w:tcBorders>
          </w:tcPr>
          <w:p w14:paraId="3BB46D54" w14:textId="77777777" w:rsidR="00E36E3A" w:rsidRPr="00FF0286" w:rsidRDefault="00E36E3A" w:rsidP="00E36E3A">
            <w:pPr>
              <w:rPr>
                <w:rFonts w:cs="Arial"/>
              </w:rPr>
            </w:pPr>
          </w:p>
        </w:tc>
        <w:tc>
          <w:tcPr>
            <w:tcW w:w="993" w:type="dxa"/>
            <w:tcBorders>
              <w:top w:val="single" w:sz="4" w:space="0" w:color="auto"/>
              <w:left w:val="single" w:sz="4" w:space="0" w:color="auto"/>
              <w:bottom w:val="single" w:sz="4" w:space="0" w:color="auto"/>
              <w:right w:val="single" w:sz="4" w:space="0" w:color="auto"/>
            </w:tcBorders>
            <w:hideMark/>
          </w:tcPr>
          <w:p w14:paraId="13D2F427" w14:textId="77777777" w:rsidR="00E36E3A" w:rsidRPr="00FF0286" w:rsidRDefault="00E36E3A" w:rsidP="00E36E3A">
            <w:pPr>
              <w:rPr>
                <w:rFonts w:cs="Arial"/>
              </w:rPr>
            </w:pPr>
            <w:r w:rsidRPr="00FF0286">
              <w:rPr>
                <w:rFonts w:cs="Arial"/>
              </w:rPr>
              <w:t>Odporna se ne topi</w:t>
            </w:r>
          </w:p>
        </w:tc>
        <w:tc>
          <w:tcPr>
            <w:tcW w:w="877" w:type="dxa"/>
            <w:tcBorders>
              <w:top w:val="single" w:sz="4" w:space="0" w:color="auto"/>
              <w:left w:val="single" w:sz="4" w:space="0" w:color="auto"/>
              <w:bottom w:val="single" w:sz="4" w:space="0" w:color="auto"/>
              <w:right w:val="single" w:sz="4" w:space="0" w:color="auto"/>
            </w:tcBorders>
          </w:tcPr>
          <w:p w14:paraId="1EED3E55" w14:textId="77777777" w:rsidR="00E36E3A" w:rsidRPr="00FF0286" w:rsidRDefault="00E36E3A" w:rsidP="00E36E3A">
            <w:pPr>
              <w:rPr>
                <w:rFonts w:cs="Arial"/>
              </w:rPr>
            </w:pPr>
          </w:p>
        </w:tc>
        <w:tc>
          <w:tcPr>
            <w:tcW w:w="2296" w:type="dxa"/>
            <w:tcBorders>
              <w:top w:val="single" w:sz="4" w:space="0" w:color="auto"/>
              <w:left w:val="single" w:sz="4" w:space="0" w:color="auto"/>
              <w:bottom w:val="single" w:sz="4" w:space="0" w:color="auto"/>
              <w:right w:val="single" w:sz="4" w:space="0" w:color="auto"/>
            </w:tcBorders>
          </w:tcPr>
          <w:p w14:paraId="0E7D0545" w14:textId="77777777" w:rsidR="00E36E3A" w:rsidRPr="00FF0286" w:rsidRDefault="00E36E3A" w:rsidP="00E36E3A">
            <w:pPr>
              <w:rPr>
                <w:rFonts w:cs="Arial"/>
              </w:rPr>
            </w:pPr>
          </w:p>
        </w:tc>
      </w:tr>
      <w:tr w:rsidR="00E36E3A" w:rsidRPr="00FF0286" w14:paraId="15581D6D"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45747991" w14:textId="77777777" w:rsidR="00E36E3A" w:rsidRPr="00FF0286" w:rsidRDefault="00E36E3A" w:rsidP="00E36E3A">
            <w:pPr>
              <w:rPr>
                <w:rFonts w:cs="Arial"/>
              </w:rPr>
            </w:pPr>
            <w:r w:rsidRPr="00FF0286">
              <w:rPr>
                <w:rFonts w:cs="Arial"/>
              </w:rPr>
              <w:t>Vodoprepustnost, najmanj</w:t>
            </w:r>
          </w:p>
        </w:tc>
        <w:tc>
          <w:tcPr>
            <w:tcW w:w="837" w:type="dxa"/>
            <w:tcBorders>
              <w:top w:val="single" w:sz="4" w:space="0" w:color="auto"/>
              <w:left w:val="single" w:sz="4" w:space="0" w:color="auto"/>
              <w:bottom w:val="single" w:sz="4" w:space="0" w:color="auto"/>
              <w:right w:val="single" w:sz="4" w:space="0" w:color="auto"/>
            </w:tcBorders>
            <w:hideMark/>
          </w:tcPr>
          <w:p w14:paraId="20687BBB" w14:textId="77777777" w:rsidR="00E36E3A" w:rsidRPr="00FF0286" w:rsidRDefault="00E36E3A" w:rsidP="00E36E3A">
            <w:pPr>
              <w:rPr>
                <w:rFonts w:cs="Arial"/>
              </w:rPr>
            </w:pPr>
            <w:r w:rsidRPr="00FF0286">
              <w:rPr>
                <w:rFonts w:cs="Arial"/>
              </w:rPr>
              <w:t>l/dm2/min</w:t>
            </w:r>
          </w:p>
        </w:tc>
        <w:tc>
          <w:tcPr>
            <w:tcW w:w="932" w:type="dxa"/>
            <w:tcBorders>
              <w:top w:val="single" w:sz="4" w:space="0" w:color="auto"/>
              <w:left w:val="single" w:sz="4" w:space="0" w:color="auto"/>
              <w:bottom w:val="single" w:sz="4" w:space="0" w:color="auto"/>
              <w:right w:val="single" w:sz="4" w:space="0" w:color="auto"/>
            </w:tcBorders>
            <w:hideMark/>
          </w:tcPr>
          <w:p w14:paraId="635F766B" w14:textId="77777777" w:rsidR="00E36E3A" w:rsidRPr="00FF0286" w:rsidRDefault="00E36E3A" w:rsidP="00E36E3A">
            <w:pPr>
              <w:rPr>
                <w:rFonts w:cs="Arial"/>
              </w:rPr>
            </w:pPr>
            <w:r w:rsidRPr="00FF0286">
              <w:rPr>
                <w:rFonts w:cs="Arial"/>
              </w:rPr>
              <w:t>60</w:t>
            </w:r>
          </w:p>
        </w:tc>
        <w:tc>
          <w:tcPr>
            <w:tcW w:w="993" w:type="dxa"/>
            <w:tcBorders>
              <w:top w:val="single" w:sz="4" w:space="0" w:color="auto"/>
              <w:left w:val="single" w:sz="4" w:space="0" w:color="auto"/>
              <w:bottom w:val="single" w:sz="4" w:space="0" w:color="auto"/>
              <w:right w:val="single" w:sz="4" w:space="0" w:color="auto"/>
            </w:tcBorders>
            <w:hideMark/>
          </w:tcPr>
          <w:p w14:paraId="604EDDA1" w14:textId="77777777" w:rsidR="00E36E3A" w:rsidRPr="00FF0286" w:rsidRDefault="00E36E3A" w:rsidP="00E36E3A">
            <w:pPr>
              <w:rPr>
                <w:rFonts w:cs="Arial"/>
              </w:rPr>
            </w:pPr>
            <w:r w:rsidRPr="00FF0286">
              <w:rPr>
                <w:rFonts w:cs="Arial"/>
              </w:rPr>
              <w:t>60</w:t>
            </w:r>
          </w:p>
        </w:tc>
        <w:tc>
          <w:tcPr>
            <w:tcW w:w="877" w:type="dxa"/>
            <w:tcBorders>
              <w:top w:val="single" w:sz="4" w:space="0" w:color="auto"/>
              <w:left w:val="single" w:sz="4" w:space="0" w:color="auto"/>
              <w:bottom w:val="single" w:sz="4" w:space="0" w:color="auto"/>
              <w:right w:val="single" w:sz="4" w:space="0" w:color="auto"/>
            </w:tcBorders>
            <w:hideMark/>
          </w:tcPr>
          <w:p w14:paraId="4C9965DE" w14:textId="77777777" w:rsidR="00E36E3A" w:rsidRPr="00FF0286" w:rsidRDefault="00E36E3A" w:rsidP="00E36E3A">
            <w:pPr>
              <w:rPr>
                <w:rFonts w:cs="Arial"/>
              </w:rPr>
            </w:pPr>
            <w:r w:rsidRPr="00FF0286">
              <w:rPr>
                <w:rFonts w:cs="Arial"/>
              </w:rPr>
              <w:t>60</w:t>
            </w:r>
          </w:p>
        </w:tc>
        <w:tc>
          <w:tcPr>
            <w:tcW w:w="2296" w:type="dxa"/>
            <w:tcBorders>
              <w:top w:val="single" w:sz="4" w:space="0" w:color="auto"/>
              <w:left w:val="single" w:sz="4" w:space="0" w:color="auto"/>
              <w:bottom w:val="single" w:sz="4" w:space="0" w:color="auto"/>
              <w:right w:val="single" w:sz="4" w:space="0" w:color="auto"/>
            </w:tcBorders>
            <w:hideMark/>
          </w:tcPr>
          <w:p w14:paraId="33E5E392" w14:textId="77777777" w:rsidR="00E36E3A" w:rsidRPr="00FF0286" w:rsidRDefault="00E36E3A" w:rsidP="00E36E3A">
            <w:pPr>
              <w:rPr>
                <w:rFonts w:cs="Arial"/>
              </w:rPr>
            </w:pPr>
            <w:r w:rsidRPr="00FF0286">
              <w:rPr>
                <w:rFonts w:cs="Arial"/>
              </w:rPr>
              <w:t>Darcy</w:t>
            </w:r>
          </w:p>
        </w:tc>
      </w:tr>
    </w:tbl>
    <w:p w14:paraId="706D99B7" w14:textId="77777777" w:rsidR="00E36E3A" w:rsidRPr="00FF0286" w:rsidRDefault="00E36E3A" w:rsidP="00E36E3A">
      <w:pPr>
        <w:rPr>
          <w:rFonts w:cs="Arial"/>
        </w:rPr>
      </w:pPr>
      <w:r w:rsidRPr="00FF0286">
        <w:rPr>
          <w:rFonts w:cs="Arial"/>
        </w:rPr>
        <w:t>Legenda:</w:t>
      </w:r>
    </w:p>
    <w:p w14:paraId="37AEE762" w14:textId="77777777" w:rsidR="00E36E3A" w:rsidRPr="00FF0286" w:rsidRDefault="00E36E3A" w:rsidP="00E36E3A">
      <w:pPr>
        <w:rPr>
          <w:rFonts w:cs="Arial"/>
        </w:rPr>
      </w:pPr>
      <w:r w:rsidRPr="00FF0286">
        <w:rPr>
          <w:rFonts w:cs="Arial"/>
        </w:rPr>
        <w:t>*1  za tkane drenažne tkanine brez ojačitev N/100 mm</w:t>
      </w:r>
    </w:p>
    <w:p w14:paraId="4BEF75A4" w14:textId="77777777" w:rsidR="00E36E3A" w:rsidRPr="00FF0286" w:rsidRDefault="00E36E3A" w:rsidP="00E36E3A">
      <w:pPr>
        <w:rPr>
          <w:rFonts w:cs="Arial"/>
        </w:rPr>
      </w:pPr>
      <w:r w:rsidRPr="00FF0286">
        <w:rPr>
          <w:rFonts w:cs="Arial"/>
        </w:rPr>
        <w:t>*2  za drenažne tkanine za predore najmanj 800 N, če je podloga brizgani beton</w:t>
      </w:r>
    </w:p>
    <w:p w14:paraId="3C80E2A7" w14:textId="77777777" w:rsidR="00E36E3A" w:rsidRPr="00FF0286" w:rsidRDefault="00E36E3A" w:rsidP="00E36E3A">
      <w:pPr>
        <w:rPr>
          <w:rFonts w:cs="Arial"/>
        </w:rPr>
      </w:pPr>
      <w:r w:rsidRPr="00FF0286">
        <w:rPr>
          <w:rFonts w:cs="Arial"/>
        </w:rPr>
        <w:t>*3  za predore</w:t>
      </w:r>
    </w:p>
    <w:p w14:paraId="378404D9" w14:textId="77777777" w:rsidR="00E36E3A" w:rsidRPr="00FF0286" w:rsidRDefault="00E36E3A" w:rsidP="00E36E3A">
      <w:pPr>
        <w:rPr>
          <w:rFonts w:cs="Arial"/>
        </w:rPr>
      </w:pPr>
      <w:r w:rsidRPr="00FF0286">
        <w:rPr>
          <w:rFonts w:cs="Arial"/>
        </w:rPr>
        <w:t>*4  poliolefinske drenažne tkanine odgovarjajo zahtevam</w:t>
      </w:r>
    </w:p>
    <w:p w14:paraId="5EBACD0D" w14:textId="77777777" w:rsidR="00E36E3A" w:rsidRPr="00FF0286" w:rsidRDefault="00E36E3A" w:rsidP="00C321C3">
      <w:pPr>
        <w:pStyle w:val="Odstavekseznama"/>
        <w:rPr>
          <w:rFonts w:cs="Arial"/>
        </w:rPr>
      </w:pPr>
      <w:r w:rsidRPr="00FF0286">
        <w:rPr>
          <w:rFonts w:cs="Arial"/>
        </w:rPr>
        <w:t>Posamezni postopki od priprave betonske podloge do vgradnje zaščitnega sloja se morajo  izvesti v pogojih, ki jih predpisujejo proizvajalci materialov. Posamezni sloji sistema izolacije morajo biti medsebojno dobro zlepljeni, prav tako mora biti sistem zlepljen po celi površini betona, če je predviden tak postopek po projektu. Vsak naslednji sloj izolacije se lahko vgrajuje šele po izvršeni kontroli kakovosti izvedenih del predhodnega sloja.</w:t>
      </w:r>
    </w:p>
    <w:p w14:paraId="3F594BDB" w14:textId="77777777" w:rsidR="00E36E3A" w:rsidRPr="00FF0286" w:rsidRDefault="00E36E3A" w:rsidP="00C321C3">
      <w:pPr>
        <w:pStyle w:val="Odstavekseznama"/>
        <w:rPr>
          <w:rFonts w:cs="Arial"/>
        </w:rPr>
      </w:pPr>
      <w:r w:rsidRPr="00FF0286">
        <w:rPr>
          <w:rFonts w:cs="Arial"/>
        </w:rPr>
        <w:t>Pred vgradnjo sloja je treba preveriti kakovost odvodnjavanja podlage, izvedbo del pa prilagoditi danim pogojem.</w:t>
      </w:r>
    </w:p>
    <w:p w14:paraId="5FBFEC1F" w14:textId="77777777" w:rsidR="00E36E3A" w:rsidRPr="00FF0286" w:rsidRDefault="00E36E3A" w:rsidP="00C321C3">
      <w:pPr>
        <w:pStyle w:val="Odstavekseznama"/>
        <w:rPr>
          <w:rFonts w:cs="Arial"/>
        </w:rPr>
      </w:pPr>
      <w:r w:rsidRPr="00FF0286">
        <w:rPr>
          <w:rFonts w:cs="Arial"/>
        </w:rPr>
        <w:t>Po sloju hidroizolacije je dovoljena hoja ali vožnja samo v obsegu, ki je potreben za izvedbo naslednjega sloja. Obračanje vozil ni dovoljeno. Čim prej je treba vgraditi zaščitni sloj.</w:t>
      </w:r>
    </w:p>
    <w:p w14:paraId="60D239C0" w14:textId="77777777" w:rsidR="00E36E3A" w:rsidRPr="00FF0286" w:rsidRDefault="00E36E3A" w:rsidP="00C321C3">
      <w:pPr>
        <w:pStyle w:val="Odstavekseznama"/>
        <w:rPr>
          <w:rFonts w:cs="Arial"/>
        </w:rPr>
      </w:pPr>
      <w:r w:rsidRPr="00FF0286">
        <w:rPr>
          <w:rFonts w:cs="Arial"/>
        </w:rPr>
        <w:t>Po zaščitnem sloju je dovoljen promet z vozili samo pri vgradnji  obrabnega sloja.</w:t>
      </w:r>
    </w:p>
    <w:p w14:paraId="7BFE6871" w14:textId="77777777" w:rsidR="00E36E3A" w:rsidRPr="00FF0286" w:rsidRDefault="00E36E3A" w:rsidP="00C321C3">
      <w:pPr>
        <w:pStyle w:val="Odstavekseznama"/>
        <w:rPr>
          <w:rFonts w:cs="Arial"/>
        </w:rPr>
      </w:pPr>
      <w:r w:rsidRPr="00FF0286">
        <w:rPr>
          <w:rFonts w:cs="Arial"/>
        </w:rPr>
        <w:t>Če se promet po zaščitnem sloju mora odvijati dalj časa, je treba ta sloj predčasno nadgraditi z obrabnim.</w:t>
      </w:r>
    </w:p>
    <w:p w14:paraId="69F9B441" w14:textId="77777777" w:rsidR="00E36E3A" w:rsidRPr="00FF0286" w:rsidRDefault="00E36E3A" w:rsidP="00C321C3">
      <w:pPr>
        <w:pStyle w:val="Odstavekseznama"/>
        <w:rPr>
          <w:rFonts w:cs="Arial"/>
        </w:rPr>
      </w:pPr>
      <w:r w:rsidRPr="00FF0286">
        <w:rPr>
          <w:rFonts w:cs="Arial"/>
        </w:rPr>
        <w:t>Zaustavljanje vozil in delovnih strojev na zaščitnem in obrabnem sloju je dovoljeno le v primeru, če  so predvideni zaščitni ukrepi.</w:t>
      </w:r>
    </w:p>
    <w:p w14:paraId="2B850F89" w14:textId="77777777" w:rsidR="00E36E3A" w:rsidRPr="00FF0286" w:rsidRDefault="00E36E3A" w:rsidP="00C321C3">
      <w:pPr>
        <w:pStyle w:val="Odstavekseznama"/>
        <w:rPr>
          <w:rFonts w:cs="Arial"/>
        </w:rPr>
      </w:pPr>
      <w:r w:rsidRPr="00FF0286">
        <w:rPr>
          <w:rFonts w:cs="Arial"/>
        </w:rPr>
        <w:t>Prečni in vzdolžni spoji morajo biti na zaščitnem in obrabnem sloju medsebojno zamaknjeni.</w:t>
      </w:r>
    </w:p>
    <w:p w14:paraId="2AB1C028" w14:textId="77777777" w:rsidR="00E36E3A" w:rsidRPr="00FF0286" w:rsidRDefault="00E36E3A" w:rsidP="00C321C3">
      <w:pPr>
        <w:pStyle w:val="Odstavekseznama"/>
        <w:rPr>
          <w:rFonts w:cs="Arial"/>
        </w:rPr>
      </w:pPr>
      <w:r w:rsidRPr="00FF0286">
        <w:rPr>
          <w:rFonts w:cs="Arial"/>
        </w:rPr>
        <w:t>Za zgoščevanje asfaltnih zmesi zaščitnih in obrabnih slojev je na objektih dovoljena uporaba vibracijskih in statičnih valjarjev.</w:t>
      </w:r>
    </w:p>
    <w:p w14:paraId="002579A7" w14:textId="77777777" w:rsidR="00E36E3A" w:rsidRPr="00FF0286" w:rsidRDefault="00E36E3A" w:rsidP="00C321C3">
      <w:pPr>
        <w:pStyle w:val="Odstavekseznama"/>
        <w:rPr>
          <w:rFonts w:cs="Arial"/>
        </w:rPr>
      </w:pPr>
      <w:r w:rsidRPr="00FF0286">
        <w:rPr>
          <w:rFonts w:cs="Arial"/>
        </w:rPr>
        <w:t>Vsa dela za zgoščevanje – vgradnjo hidroizolacije morajo voditi strokovno usposobljeni in preverjeni kadri.</w:t>
      </w:r>
    </w:p>
    <w:p w14:paraId="38B8BB35" w14:textId="77777777" w:rsidR="00E36E3A" w:rsidRPr="00FF0286" w:rsidRDefault="00E36E3A" w:rsidP="00067202">
      <w:pPr>
        <w:pStyle w:val="Naslov6"/>
        <w:rPr>
          <w:rFonts w:cs="Arial"/>
        </w:rPr>
      </w:pPr>
      <w:bookmarkStart w:id="1245" w:name="_Toc312139338"/>
      <w:bookmarkStart w:id="1246" w:name="_Toc312139049"/>
      <w:bookmarkStart w:id="1247" w:name="_Toc311536508"/>
      <w:bookmarkStart w:id="1248" w:name="_Toc129506981"/>
      <w:bookmarkStart w:id="1249" w:name="_Toc416874527"/>
      <w:bookmarkStart w:id="1250" w:name="_Toc25424361"/>
      <w:r w:rsidRPr="00FF0286">
        <w:rPr>
          <w:rFonts w:cs="Arial"/>
        </w:rPr>
        <w:t>Način izde</w:t>
      </w:r>
      <w:bookmarkEnd w:id="1245"/>
      <w:bookmarkEnd w:id="1246"/>
      <w:bookmarkEnd w:id="1247"/>
      <w:bookmarkEnd w:id="1248"/>
      <w:r w:rsidRPr="00FF0286">
        <w:rPr>
          <w:rFonts w:cs="Arial"/>
        </w:rPr>
        <w:t>lave</w:t>
      </w:r>
      <w:bookmarkStart w:id="1251" w:name="_Toc312139339"/>
      <w:bookmarkStart w:id="1252" w:name="_Toc129506982"/>
      <w:bookmarkEnd w:id="1249"/>
      <w:bookmarkEnd w:id="1250"/>
    </w:p>
    <w:p w14:paraId="21F2BB4C" w14:textId="77777777" w:rsidR="00E36E3A" w:rsidRPr="00FF0286" w:rsidRDefault="00E36E3A" w:rsidP="00067202">
      <w:pPr>
        <w:pStyle w:val="Naslov7"/>
        <w:rPr>
          <w:rFonts w:ascii="Arial" w:hAnsi="Arial" w:cs="Arial"/>
          <w:color w:val="auto"/>
        </w:rPr>
      </w:pPr>
      <w:bookmarkStart w:id="1253" w:name="_Toc25424362"/>
      <w:r w:rsidRPr="00FF0286">
        <w:rPr>
          <w:rFonts w:ascii="Arial" w:hAnsi="Arial" w:cs="Arial"/>
          <w:color w:val="auto"/>
        </w:rPr>
        <w:t>Priprava betonske podlage</w:t>
      </w:r>
      <w:bookmarkEnd w:id="1251"/>
      <w:bookmarkEnd w:id="1252"/>
      <w:bookmarkEnd w:id="1253"/>
    </w:p>
    <w:p w14:paraId="780808B4" w14:textId="77777777" w:rsidR="00E36E3A" w:rsidRPr="00FF0286" w:rsidRDefault="00E36E3A" w:rsidP="009E3616">
      <w:pPr>
        <w:pStyle w:val="Odstavekseznama"/>
        <w:numPr>
          <w:ilvl w:val="0"/>
          <w:numId w:val="391"/>
        </w:numPr>
        <w:rPr>
          <w:rFonts w:cs="Arial"/>
        </w:rPr>
      </w:pPr>
      <w:r w:rsidRPr="00FF0286">
        <w:rPr>
          <w:rFonts w:cs="Arial"/>
        </w:rPr>
        <w:t>Kakovost tesnjenja objekta je odvisna od kakovosti pripravljene podlage t.j. površine betona, na katero se vgrajuje hidroizolacija.</w:t>
      </w:r>
    </w:p>
    <w:p w14:paraId="6742E723" w14:textId="77777777" w:rsidR="00E36E3A" w:rsidRPr="00FF0286" w:rsidRDefault="00E36E3A" w:rsidP="009E3616">
      <w:pPr>
        <w:pStyle w:val="Odstavekseznama"/>
        <w:numPr>
          <w:ilvl w:val="0"/>
          <w:numId w:val="391"/>
        </w:numPr>
        <w:rPr>
          <w:rFonts w:cs="Arial"/>
        </w:rPr>
      </w:pPr>
      <w:r w:rsidRPr="00FF0286">
        <w:rPr>
          <w:rFonts w:cs="Arial"/>
        </w:rPr>
        <w:lastRenderedPageBreak/>
        <w:t>Podlogo oz. površino betona je potrebno posesati ali očistiti s komprimiranim zrakom. Vse nevezane delce je treba na tak način odstraniti. Oljne madeže je potrebno očistiti, odstraniti ostalo umazanijo ali mehansko ostraniti ostanke malt, s peskanjem, z vodnim curkom pod visokim  pritiskom. Zagotoviti je potrebno predpisano hrapavost.</w:t>
      </w:r>
    </w:p>
    <w:p w14:paraId="0CAA0C66" w14:textId="77777777" w:rsidR="00E36E3A" w:rsidRPr="00FF0286" w:rsidRDefault="00E36E3A" w:rsidP="009E3616">
      <w:pPr>
        <w:pStyle w:val="Odstavekseznama"/>
        <w:numPr>
          <w:ilvl w:val="0"/>
          <w:numId w:val="391"/>
        </w:numPr>
        <w:rPr>
          <w:rFonts w:cs="Arial"/>
        </w:rPr>
      </w:pPr>
      <w:r w:rsidRPr="00FF0286">
        <w:rPr>
          <w:rFonts w:cs="Arial"/>
        </w:rPr>
        <w:t>Globina hrapavosti površine betona, po pripravi s peskanjem, mora znašati:</w:t>
      </w:r>
    </w:p>
    <w:p w14:paraId="72AA60FF" w14:textId="77777777" w:rsidR="00E36E3A" w:rsidRPr="00FF0286" w:rsidRDefault="00E36E3A" w:rsidP="009E3616">
      <w:pPr>
        <w:pStyle w:val="Odstavekseznama"/>
        <w:numPr>
          <w:ilvl w:val="1"/>
          <w:numId w:val="391"/>
        </w:numPr>
        <w:rPr>
          <w:rFonts w:cs="Arial"/>
        </w:rPr>
      </w:pPr>
      <w:r w:rsidRPr="00FF0286">
        <w:rPr>
          <w:rFonts w:cs="Arial"/>
        </w:rPr>
        <w:t>najmanj 0,8 mm</w:t>
      </w:r>
    </w:p>
    <w:p w14:paraId="0D57FC78" w14:textId="77777777" w:rsidR="00E36E3A" w:rsidRPr="00FF0286" w:rsidRDefault="00E36E3A" w:rsidP="009E3616">
      <w:pPr>
        <w:pStyle w:val="Odstavekseznama"/>
        <w:numPr>
          <w:ilvl w:val="1"/>
          <w:numId w:val="391"/>
        </w:numPr>
        <w:rPr>
          <w:rFonts w:cs="Arial"/>
        </w:rPr>
      </w:pPr>
      <w:r w:rsidRPr="00FF0286">
        <w:rPr>
          <w:rFonts w:cs="Arial"/>
        </w:rPr>
        <w:t>do 1,5 mm za varjene bitumenske trakove,</w:t>
      </w:r>
    </w:p>
    <w:p w14:paraId="037D3561" w14:textId="77777777" w:rsidR="00E36E3A" w:rsidRPr="00FF0286" w:rsidRDefault="00E36E3A" w:rsidP="009E3616">
      <w:pPr>
        <w:pStyle w:val="Odstavekseznama"/>
        <w:numPr>
          <w:ilvl w:val="1"/>
          <w:numId w:val="391"/>
        </w:numPr>
        <w:rPr>
          <w:rFonts w:cs="Arial"/>
        </w:rPr>
      </w:pPr>
      <w:r w:rsidRPr="00FF0286">
        <w:rPr>
          <w:rFonts w:cs="Arial"/>
        </w:rPr>
        <w:t>do 2 mm za lepljene bitumenske trakove,</w:t>
      </w:r>
    </w:p>
    <w:p w14:paraId="75757D09" w14:textId="77777777" w:rsidR="00E36E3A" w:rsidRPr="00FF0286" w:rsidRDefault="00E36E3A" w:rsidP="009E3616">
      <w:pPr>
        <w:pStyle w:val="Odstavekseznama"/>
        <w:numPr>
          <w:ilvl w:val="1"/>
          <w:numId w:val="391"/>
        </w:numPr>
        <w:rPr>
          <w:rFonts w:cs="Arial"/>
        </w:rPr>
      </w:pPr>
      <w:r w:rsidRPr="00FF0286">
        <w:rPr>
          <w:rFonts w:cs="Arial"/>
        </w:rPr>
        <w:t>največ do 4 mm na posemeznih mestih.</w:t>
      </w:r>
    </w:p>
    <w:p w14:paraId="374AC851" w14:textId="77777777" w:rsidR="00E36E3A" w:rsidRPr="00FF0286" w:rsidRDefault="00E36E3A" w:rsidP="009E3616">
      <w:pPr>
        <w:pStyle w:val="Odstavekseznama"/>
        <w:numPr>
          <w:ilvl w:val="0"/>
          <w:numId w:val="391"/>
        </w:numPr>
        <w:rPr>
          <w:rFonts w:cs="Arial"/>
        </w:rPr>
      </w:pPr>
      <w:r w:rsidRPr="00FF0286">
        <w:rPr>
          <w:rFonts w:cs="Arial"/>
        </w:rPr>
        <w:t>Razpoke, valovita ali segregirana mesta na površini betona je treba zaliti z epoksidno smolo in posuti s kvarčnim peskom (velikost zrn 0,5/1 mm), večje neravnine pa predhodno popraviti z drugim odgovarjajočim materialom (npr. epoksidno malto).</w:t>
      </w:r>
    </w:p>
    <w:p w14:paraId="4AF3A39E" w14:textId="77777777" w:rsidR="00E36E3A" w:rsidRPr="00FF0286" w:rsidRDefault="00E36E3A" w:rsidP="00043C43">
      <w:pPr>
        <w:pStyle w:val="Odstavekseznama"/>
        <w:rPr>
          <w:rFonts w:cs="Arial"/>
        </w:rPr>
      </w:pPr>
      <w:r w:rsidRPr="00FF0286">
        <w:rPr>
          <w:rFonts w:cs="Arial"/>
        </w:rPr>
        <w:t xml:space="preserve">Površina betona mora biti suha. Lahko je deloma vlažna, če se za osnovni premaz uporabi material, ki zagotavlja dobro sprijemnost v teh pogojih. </w:t>
      </w:r>
    </w:p>
    <w:p w14:paraId="7FD8B637" w14:textId="77777777" w:rsidR="00E36E3A" w:rsidRPr="00FF0286" w:rsidRDefault="00E36E3A" w:rsidP="00043C43">
      <w:pPr>
        <w:pStyle w:val="Odstavekseznama"/>
        <w:rPr>
          <w:rFonts w:cs="Arial"/>
        </w:rPr>
      </w:pPr>
      <w:r w:rsidRPr="00FF0286">
        <w:rPr>
          <w:rFonts w:cs="Arial"/>
        </w:rPr>
        <w:t>Vlažnost površine betona se določa gravimetrijsko (s tehtanjem posušenih vzorcev), z odlomom kosa betona vsaj 2 cm globoko, ali merjenjem električne prevodnosti ali z drugimi preverjenimi metodami. Dovoljena vlažnost površine betona znaša 4 %.</w:t>
      </w:r>
    </w:p>
    <w:p w14:paraId="37D369AC" w14:textId="77777777" w:rsidR="00E36E3A" w:rsidRPr="00FF0286" w:rsidRDefault="00E36E3A" w:rsidP="00043C43">
      <w:pPr>
        <w:pStyle w:val="Odstavekseznama"/>
        <w:rPr>
          <w:rFonts w:cs="Arial"/>
        </w:rPr>
      </w:pPr>
      <w:r w:rsidRPr="00FF0286">
        <w:rPr>
          <w:rFonts w:cs="Arial"/>
        </w:rPr>
        <w:t>V informativni namen, izjemoma, se vlažnost lahko določi tudi s pomočjo vpivnega papirja ali časopisnega papirja. Na papirju, ki se ga pritisne na površino betona, ne smejo ostati sledovi upijanja vode.</w:t>
      </w:r>
    </w:p>
    <w:p w14:paraId="4489B18B" w14:textId="77777777" w:rsidR="00E36E3A" w:rsidRPr="00FF0286" w:rsidRDefault="00E36E3A" w:rsidP="00043C43">
      <w:pPr>
        <w:pStyle w:val="Odstavekseznama"/>
        <w:rPr>
          <w:rFonts w:cs="Arial"/>
        </w:rPr>
      </w:pPr>
      <w:r w:rsidRPr="00FF0286">
        <w:rPr>
          <w:rFonts w:cs="Arial"/>
        </w:rPr>
        <w:t>Vlažnost se lahko določa tudi z lokalnim segrevanjem površine betona s suhim zrakom, ker segreta suha površina ima svetejšo barvo.</w:t>
      </w:r>
    </w:p>
    <w:p w14:paraId="716CF4F7" w14:textId="77777777" w:rsidR="00E36E3A" w:rsidRPr="00FF0286" w:rsidRDefault="00E36E3A" w:rsidP="00043C43">
      <w:pPr>
        <w:pStyle w:val="Odstavekseznama"/>
        <w:rPr>
          <w:rFonts w:cs="Arial"/>
        </w:rPr>
      </w:pPr>
      <w:r w:rsidRPr="00FF0286">
        <w:rPr>
          <w:rFonts w:cs="Arial"/>
        </w:rPr>
        <w:t>Površina betona na objektu mora biti čimbolj ravna. S 4 m dolgo letvijo se dovoljujejo odstopanja:</w:t>
      </w:r>
    </w:p>
    <w:p w14:paraId="7BFE8EE7" w14:textId="77777777" w:rsidR="00E36E3A" w:rsidRPr="00FF0286" w:rsidRDefault="00043C43" w:rsidP="00043C43">
      <w:pPr>
        <w:pStyle w:val="Odstavekseznama"/>
        <w:numPr>
          <w:ilvl w:val="0"/>
          <w:numId w:val="0"/>
        </w:numPr>
        <w:ind w:left="1440"/>
        <w:rPr>
          <w:rFonts w:cs="Arial"/>
        </w:rPr>
      </w:pPr>
      <w:r w:rsidRPr="00FF0286">
        <w:rPr>
          <w:rFonts w:cs="Arial"/>
        </w:rPr>
        <w:t xml:space="preserve">- </w:t>
      </w:r>
      <w:r w:rsidR="00E36E3A" w:rsidRPr="00FF0286">
        <w:rPr>
          <w:rFonts w:cs="Arial"/>
        </w:rPr>
        <w:t>na dolžini 4 m</w:t>
      </w:r>
      <w:r w:rsidR="00E36E3A" w:rsidRPr="00FF0286">
        <w:rPr>
          <w:rFonts w:cs="Arial"/>
        </w:rPr>
        <w:tab/>
        <w:t>največ 40 mm</w:t>
      </w:r>
    </w:p>
    <w:p w14:paraId="6FBD38C3" w14:textId="77777777" w:rsidR="00E36E3A" w:rsidRPr="00FF0286" w:rsidRDefault="00043C43" w:rsidP="00043C43">
      <w:pPr>
        <w:pStyle w:val="Odstavekseznama"/>
        <w:numPr>
          <w:ilvl w:val="0"/>
          <w:numId w:val="0"/>
        </w:numPr>
        <w:ind w:left="1440"/>
        <w:rPr>
          <w:rFonts w:cs="Arial"/>
        </w:rPr>
      </w:pPr>
      <w:r w:rsidRPr="00FF0286">
        <w:rPr>
          <w:rFonts w:cs="Arial"/>
        </w:rPr>
        <w:t xml:space="preserve">- </w:t>
      </w:r>
      <w:r w:rsidR="00E36E3A" w:rsidRPr="00FF0286">
        <w:rPr>
          <w:rFonts w:cs="Arial"/>
        </w:rPr>
        <w:t>na dolžini 2 m</w:t>
      </w:r>
      <w:r w:rsidR="00E36E3A" w:rsidRPr="00FF0286">
        <w:rPr>
          <w:rFonts w:cs="Arial"/>
        </w:rPr>
        <w:tab/>
        <w:t>največ 20 mm</w:t>
      </w:r>
    </w:p>
    <w:p w14:paraId="493792FD" w14:textId="77777777" w:rsidR="00E36E3A" w:rsidRPr="00FF0286" w:rsidRDefault="00043C43" w:rsidP="00043C43">
      <w:pPr>
        <w:pStyle w:val="Odstavekseznama"/>
        <w:numPr>
          <w:ilvl w:val="0"/>
          <w:numId w:val="0"/>
        </w:numPr>
        <w:ind w:left="1440"/>
        <w:rPr>
          <w:rFonts w:cs="Arial"/>
        </w:rPr>
      </w:pPr>
      <w:r w:rsidRPr="00FF0286">
        <w:rPr>
          <w:rFonts w:cs="Arial"/>
        </w:rPr>
        <w:t xml:space="preserve">- </w:t>
      </w:r>
      <w:r w:rsidR="00E36E3A" w:rsidRPr="00FF0286">
        <w:rPr>
          <w:rFonts w:cs="Arial"/>
        </w:rPr>
        <w:t>na dolžini 1 m</w:t>
      </w:r>
      <w:r w:rsidR="00E36E3A" w:rsidRPr="00FF0286">
        <w:rPr>
          <w:rFonts w:cs="Arial"/>
        </w:rPr>
        <w:tab/>
        <w:t>največ 10 mm</w:t>
      </w:r>
    </w:p>
    <w:p w14:paraId="740EE161" w14:textId="77777777" w:rsidR="00E36E3A" w:rsidRPr="00FF0286" w:rsidRDefault="00E36E3A" w:rsidP="00043C43">
      <w:pPr>
        <w:pStyle w:val="Odstavekseznama"/>
        <w:rPr>
          <w:rFonts w:cs="Arial"/>
        </w:rPr>
      </w:pPr>
      <w:r w:rsidRPr="00FF0286">
        <w:rPr>
          <w:rFonts w:cs="Arial"/>
        </w:rPr>
        <w:t>Z namenom izboljšati ravnost površine, se lahko vgradi izravnalni sloj, vendar le nad izolacijo.</w:t>
      </w:r>
    </w:p>
    <w:p w14:paraId="79E92E89" w14:textId="77777777" w:rsidR="00E36E3A" w:rsidRPr="00FF0286" w:rsidRDefault="00E36E3A" w:rsidP="00043C43">
      <w:pPr>
        <w:pStyle w:val="Odstavekseznama"/>
        <w:rPr>
          <w:rFonts w:cs="Arial"/>
        </w:rPr>
      </w:pPr>
      <w:r w:rsidRPr="00FF0286">
        <w:rPr>
          <w:rFonts w:cs="Arial"/>
        </w:rPr>
        <w:t>Vsa odstopanja nad 40 mm je treba popraviti neposredno na betonu pred izvajanjem hidroizolacije, kot tudi vse izbočitve (robovi in grebeni), ki onemogočajo vgradnjo zaščitnega sloja.</w:t>
      </w:r>
    </w:p>
    <w:p w14:paraId="01AB37FB" w14:textId="77777777" w:rsidR="00E36E3A" w:rsidRPr="00FF0286" w:rsidRDefault="00E36E3A" w:rsidP="00E36E3A">
      <w:pPr>
        <w:rPr>
          <w:rFonts w:cs="Arial"/>
        </w:rPr>
      </w:pPr>
    </w:p>
    <w:p w14:paraId="208F558D" w14:textId="77777777" w:rsidR="00E36E3A" w:rsidRPr="00FF0286" w:rsidRDefault="00E36E3A" w:rsidP="00E36E3A">
      <w:pPr>
        <w:rPr>
          <w:rFonts w:cs="Arial"/>
        </w:rPr>
      </w:pPr>
      <w:r w:rsidRPr="00FF0286">
        <w:rPr>
          <w:rFonts w:cs="Arial"/>
          <w:noProof/>
          <w:lang w:eastAsia="sl-SI"/>
        </w:rPr>
        <w:drawing>
          <wp:inline distT="0" distB="0" distL="0" distR="0" wp14:anchorId="69969338" wp14:editId="509AAA94">
            <wp:extent cx="5891917" cy="1693628"/>
            <wp:effectExtent l="0" t="0" r="0" b="1905"/>
            <wp:docPr id="4959" name="Slika 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04883" cy="1697355"/>
                    </a:xfrm>
                    <a:prstGeom prst="rect">
                      <a:avLst/>
                    </a:prstGeom>
                    <a:noFill/>
                    <a:ln>
                      <a:noFill/>
                    </a:ln>
                  </pic:spPr>
                </pic:pic>
              </a:graphicData>
            </a:graphic>
          </wp:inline>
        </w:drawing>
      </w:r>
    </w:p>
    <w:p w14:paraId="35D1D300" w14:textId="77777777" w:rsidR="00E36E3A" w:rsidRPr="00FF0286" w:rsidRDefault="00E36E3A" w:rsidP="00E36E3A">
      <w:pPr>
        <w:rPr>
          <w:rFonts w:cs="Arial"/>
        </w:rPr>
      </w:pPr>
      <w:r w:rsidRPr="00FF0286">
        <w:rPr>
          <w:rFonts w:cs="Arial"/>
        </w:rPr>
        <w:t>Slika 3.6.5:</w:t>
      </w:r>
      <w:r w:rsidRPr="00FF0286">
        <w:rPr>
          <w:rFonts w:cs="Arial"/>
        </w:rPr>
        <w:tab/>
        <w:t>Način izravnave in zagotavljanje mejnih vrednosti debelin zaščitnega sloja</w:t>
      </w:r>
    </w:p>
    <w:p w14:paraId="4D986A23" w14:textId="77777777" w:rsidR="00E36E3A" w:rsidRPr="00FF0286" w:rsidRDefault="00E36E3A" w:rsidP="00043C43">
      <w:pPr>
        <w:pStyle w:val="Odstavekseznama"/>
        <w:rPr>
          <w:rFonts w:cs="Arial"/>
        </w:rPr>
      </w:pPr>
      <w:r w:rsidRPr="00FF0286">
        <w:rPr>
          <w:rFonts w:cs="Arial"/>
        </w:rPr>
        <w:t xml:space="preserve">Odstopanja višine površine betona med 15 in 40 mm pod projektirano niveleto </w:t>
      </w:r>
      <w:r w:rsidRPr="00FF0286">
        <w:rPr>
          <w:rFonts w:cs="Arial"/>
        </w:rPr>
        <w:lastRenderedPageBreak/>
        <w:t>morajo biti popravljena z  izravnalnim slojem epoksidne ali mikroarmirane visokovredne cementne malte. Če so odstopanja na površini v majhnem obsegu, se dovoljuje ročno vgrajevanje izravnalnega asfalta neposredno na sloj izolacije (Slika 3.6.5).</w:t>
      </w:r>
    </w:p>
    <w:p w14:paraId="6B2C90F6" w14:textId="77777777" w:rsidR="00E36E3A" w:rsidRPr="00FF0286" w:rsidRDefault="00E36E3A" w:rsidP="00043C43">
      <w:pPr>
        <w:pStyle w:val="Odstavekseznama"/>
        <w:rPr>
          <w:rFonts w:cs="Arial"/>
        </w:rPr>
      </w:pPr>
      <w:r w:rsidRPr="00FF0286">
        <w:rPr>
          <w:rFonts w:cs="Arial"/>
        </w:rPr>
        <w:t>Način izvedbe izravnalne površine betona odreja nadzornik na osnovi geodetskih meritev, ocene in pregleda izvedenih del.</w:t>
      </w:r>
    </w:p>
    <w:p w14:paraId="27C21BD0" w14:textId="77777777" w:rsidR="00E36E3A" w:rsidRPr="00FF0286" w:rsidRDefault="00E36E3A" w:rsidP="00043C43">
      <w:pPr>
        <w:pStyle w:val="Odstavekseznama"/>
        <w:rPr>
          <w:rFonts w:cs="Arial"/>
        </w:rPr>
      </w:pPr>
      <w:r w:rsidRPr="00FF0286">
        <w:rPr>
          <w:rFonts w:cs="Arial"/>
        </w:rPr>
        <w:t>Srednja vrednost odtržne trdnosti tako pripravljene površine betona mora biti najmanj 1,5 N/mm2 (posamezna vrednost najmanj 1 N/mm2). S tem je zagotovljena trdna in trajna povezava tudi z nadgradnjo.</w:t>
      </w:r>
    </w:p>
    <w:p w14:paraId="5CB1CA82" w14:textId="77777777" w:rsidR="00E36E3A" w:rsidRPr="00FF0286" w:rsidRDefault="00E36E3A" w:rsidP="00067202">
      <w:pPr>
        <w:pStyle w:val="Naslov7"/>
        <w:rPr>
          <w:rFonts w:ascii="Arial" w:hAnsi="Arial" w:cs="Arial"/>
          <w:color w:val="auto"/>
        </w:rPr>
      </w:pPr>
      <w:bookmarkStart w:id="1254" w:name="_Toc312139340"/>
      <w:bookmarkStart w:id="1255" w:name="_Toc25424363"/>
      <w:r w:rsidRPr="00FF0286">
        <w:rPr>
          <w:rFonts w:ascii="Arial" w:hAnsi="Arial" w:cs="Arial"/>
          <w:color w:val="auto"/>
        </w:rPr>
        <w:t>Priprava jeklene podlage</w:t>
      </w:r>
      <w:bookmarkEnd w:id="1254"/>
      <w:bookmarkEnd w:id="1255"/>
    </w:p>
    <w:p w14:paraId="2BB2D62A" w14:textId="77777777" w:rsidR="00E36E3A" w:rsidRPr="00FF0286" w:rsidRDefault="00E36E3A" w:rsidP="009E3616">
      <w:pPr>
        <w:pStyle w:val="Odstavekseznama"/>
        <w:numPr>
          <w:ilvl w:val="0"/>
          <w:numId w:val="392"/>
        </w:numPr>
        <w:rPr>
          <w:rFonts w:cs="Arial"/>
        </w:rPr>
      </w:pPr>
      <w:r w:rsidRPr="00FF0286">
        <w:rPr>
          <w:rFonts w:cs="Arial"/>
        </w:rPr>
        <w:t>Jeklena površina objekta mora biti očiščena ostankov valjanja pločevine, montažnih zvarov ipd, tehnološke odprtine morajo biti zaprte na predpisan način, površina primerno obdelana. Površina mora biti čista, brez mastnih madežev in druge nesnage.</w:t>
      </w:r>
    </w:p>
    <w:p w14:paraId="06CEC32E" w14:textId="77777777" w:rsidR="00E36E3A" w:rsidRPr="00FF0286" w:rsidRDefault="00E36E3A" w:rsidP="009E3616">
      <w:pPr>
        <w:pStyle w:val="Odstavekseznama"/>
        <w:numPr>
          <w:ilvl w:val="0"/>
          <w:numId w:val="392"/>
        </w:numPr>
        <w:rPr>
          <w:rFonts w:cs="Arial"/>
        </w:rPr>
      </w:pPr>
      <w:r w:rsidRPr="00FF0286">
        <w:rPr>
          <w:rFonts w:cs="Arial"/>
        </w:rPr>
        <w:t>Površina mora biti s peskanjem očiščena do kovinskega sijaja. Čistost peskane površine mora znašati SA 2,5 (za jeklene površine z začetno korozijo A in B), SA 3 (za jeklene površine z začetno korozijo C in D). Peskana površina mora biti čista, suha, nemastna in brez nesnage. Peskana površina sme biti nezaščitena največ štiri ure (relativna vlažnost zraka ne sme preseči 75%).</w:t>
      </w:r>
    </w:p>
    <w:p w14:paraId="45227ED9" w14:textId="77777777" w:rsidR="00E36E3A" w:rsidRPr="00FF0286" w:rsidRDefault="00E36E3A" w:rsidP="009E3616">
      <w:pPr>
        <w:pStyle w:val="Odstavekseznama"/>
        <w:numPr>
          <w:ilvl w:val="0"/>
          <w:numId w:val="392"/>
        </w:numPr>
        <w:rPr>
          <w:rFonts w:cs="Arial"/>
        </w:rPr>
      </w:pPr>
      <w:r w:rsidRPr="00FF0286">
        <w:rPr>
          <w:rFonts w:cs="Arial"/>
        </w:rPr>
        <w:t>Pripravljena podlaga se prevzema z zapisnikom. Zapisnik podpišeta Izvajalec in Nadzornik.</w:t>
      </w:r>
    </w:p>
    <w:p w14:paraId="57691B14" w14:textId="77777777" w:rsidR="00E36E3A" w:rsidRPr="00FF0286" w:rsidRDefault="00E36E3A" w:rsidP="00067202">
      <w:pPr>
        <w:pStyle w:val="Naslov6"/>
        <w:rPr>
          <w:rFonts w:cs="Arial"/>
        </w:rPr>
      </w:pPr>
      <w:bookmarkStart w:id="1256" w:name="_Toc416874528"/>
      <w:bookmarkStart w:id="1257" w:name="_Toc312139341"/>
      <w:bookmarkStart w:id="1258" w:name="_Toc312139050"/>
      <w:bookmarkStart w:id="1259" w:name="_Toc311536509"/>
      <w:bookmarkStart w:id="1260" w:name="_Toc25424364"/>
      <w:r w:rsidRPr="00FF0286">
        <w:rPr>
          <w:rFonts w:cs="Arial"/>
        </w:rPr>
        <w:t>Osnovni premaz</w:t>
      </w:r>
      <w:bookmarkStart w:id="1261" w:name="_Toc312139342"/>
      <w:bookmarkEnd w:id="1256"/>
      <w:bookmarkEnd w:id="1257"/>
      <w:bookmarkEnd w:id="1258"/>
      <w:bookmarkEnd w:id="1259"/>
      <w:bookmarkEnd w:id="1260"/>
    </w:p>
    <w:p w14:paraId="7640BCB5" w14:textId="77777777" w:rsidR="00E36E3A" w:rsidRPr="00FF0286" w:rsidRDefault="00E36E3A" w:rsidP="00067202">
      <w:pPr>
        <w:pStyle w:val="Naslov7"/>
        <w:rPr>
          <w:rFonts w:ascii="Arial" w:hAnsi="Arial" w:cs="Arial"/>
          <w:color w:val="auto"/>
        </w:rPr>
      </w:pPr>
      <w:bookmarkStart w:id="1262" w:name="_Toc25424365"/>
      <w:r w:rsidRPr="00FF0286">
        <w:rPr>
          <w:rFonts w:ascii="Arial" w:hAnsi="Arial" w:cs="Arial"/>
          <w:color w:val="auto"/>
        </w:rPr>
        <w:t>Osnovni premaz z reakcijsko smol</w:t>
      </w:r>
      <w:bookmarkEnd w:id="1261"/>
      <w:r w:rsidRPr="00FF0286">
        <w:rPr>
          <w:rFonts w:ascii="Arial" w:hAnsi="Arial" w:cs="Arial"/>
          <w:color w:val="auto"/>
        </w:rPr>
        <w:t>o</w:t>
      </w:r>
      <w:bookmarkEnd w:id="1262"/>
    </w:p>
    <w:p w14:paraId="2C9461EB" w14:textId="77777777" w:rsidR="00E36E3A" w:rsidRPr="00FF0286" w:rsidRDefault="00E36E3A" w:rsidP="009E3616">
      <w:pPr>
        <w:pStyle w:val="Odstavekseznama"/>
        <w:numPr>
          <w:ilvl w:val="0"/>
          <w:numId w:val="393"/>
        </w:numPr>
        <w:rPr>
          <w:rFonts w:cs="Arial"/>
        </w:rPr>
      </w:pPr>
      <w:r w:rsidRPr="00FF0286">
        <w:rPr>
          <w:rFonts w:cs="Arial"/>
        </w:rPr>
        <w:t>Osnovni premaz je treba izvesti z reakcijsko smolo in kvarčnim posipom.</w:t>
      </w:r>
    </w:p>
    <w:p w14:paraId="537D3914" w14:textId="77777777" w:rsidR="00E36E3A" w:rsidRPr="00FF0286" w:rsidRDefault="00E36E3A" w:rsidP="009E3616">
      <w:pPr>
        <w:pStyle w:val="Odstavekseznama"/>
        <w:numPr>
          <w:ilvl w:val="0"/>
          <w:numId w:val="393"/>
        </w:numPr>
        <w:rPr>
          <w:rFonts w:cs="Arial"/>
        </w:rPr>
      </w:pPr>
      <w:r w:rsidRPr="00FF0286">
        <w:rPr>
          <w:rFonts w:cs="Arial"/>
        </w:rPr>
        <w:t>Premaza se ne sme izvesti brez zaščitnih ukepov, če nastopijo sledeči pogoji:</w:t>
      </w:r>
    </w:p>
    <w:p w14:paraId="0603A3C3" w14:textId="77777777" w:rsidR="00E36E3A" w:rsidRPr="00FF0286" w:rsidRDefault="00E36E3A" w:rsidP="009E3616">
      <w:pPr>
        <w:pStyle w:val="Odstavekseznama"/>
        <w:numPr>
          <w:ilvl w:val="1"/>
          <w:numId w:val="393"/>
        </w:numPr>
        <w:rPr>
          <w:rFonts w:cs="Arial"/>
        </w:rPr>
      </w:pPr>
      <w:r w:rsidRPr="00FF0286">
        <w:rPr>
          <w:rFonts w:cs="Arial"/>
        </w:rPr>
        <w:t>v času padavin, nastajanja rose, megle,</w:t>
      </w:r>
    </w:p>
    <w:p w14:paraId="54AE2E1B" w14:textId="77777777" w:rsidR="00E36E3A" w:rsidRPr="00FF0286" w:rsidRDefault="00E36E3A" w:rsidP="009E3616">
      <w:pPr>
        <w:pStyle w:val="Odstavekseznama"/>
        <w:numPr>
          <w:ilvl w:val="1"/>
          <w:numId w:val="393"/>
        </w:numPr>
        <w:rPr>
          <w:rFonts w:cs="Arial"/>
        </w:rPr>
      </w:pPr>
      <w:r w:rsidRPr="00FF0286">
        <w:rPr>
          <w:rFonts w:cs="Arial"/>
        </w:rPr>
        <w:t>če je relativna vlaga zraka večja od 85%,</w:t>
      </w:r>
    </w:p>
    <w:p w14:paraId="392B997A" w14:textId="77777777" w:rsidR="00E36E3A" w:rsidRPr="00FF0286" w:rsidRDefault="00E36E3A" w:rsidP="009E3616">
      <w:pPr>
        <w:pStyle w:val="Odstavekseznama"/>
        <w:numPr>
          <w:ilvl w:val="1"/>
          <w:numId w:val="393"/>
        </w:numPr>
        <w:rPr>
          <w:rFonts w:cs="Arial"/>
        </w:rPr>
      </w:pPr>
      <w:r w:rsidRPr="00FF0286">
        <w:rPr>
          <w:rFonts w:cs="Arial"/>
        </w:rPr>
        <w:t>če je temperatura površine podlage betona pod + 8ºC,</w:t>
      </w:r>
    </w:p>
    <w:p w14:paraId="58ABA4BA" w14:textId="77777777" w:rsidR="00E36E3A" w:rsidRPr="00FF0286" w:rsidRDefault="00E36E3A" w:rsidP="009E3616">
      <w:pPr>
        <w:pStyle w:val="Odstavekseznama"/>
        <w:numPr>
          <w:ilvl w:val="1"/>
          <w:numId w:val="393"/>
        </w:numPr>
        <w:rPr>
          <w:rFonts w:cs="Arial"/>
        </w:rPr>
      </w:pPr>
      <w:r w:rsidRPr="00FF0286">
        <w:rPr>
          <w:rFonts w:cs="Arial"/>
        </w:rPr>
        <w:t>če je temperatura površine podlage nad +40ºC,</w:t>
      </w:r>
    </w:p>
    <w:p w14:paraId="4BDB5161" w14:textId="77777777" w:rsidR="00E36E3A" w:rsidRPr="00FF0286" w:rsidRDefault="00E36E3A" w:rsidP="009E3616">
      <w:pPr>
        <w:pStyle w:val="Odstavekseznama"/>
        <w:numPr>
          <w:ilvl w:val="1"/>
          <w:numId w:val="393"/>
        </w:numPr>
        <w:rPr>
          <w:rFonts w:cs="Arial"/>
        </w:rPr>
      </w:pPr>
      <w:r w:rsidRPr="00FF0286">
        <w:rPr>
          <w:rFonts w:cs="Arial"/>
        </w:rPr>
        <w:t>če temperatura hitro narašča ali upada.</w:t>
      </w:r>
    </w:p>
    <w:p w14:paraId="37CDDFF7" w14:textId="77777777" w:rsidR="00E36E3A" w:rsidRPr="00FF0286" w:rsidRDefault="00E36E3A" w:rsidP="009E3616">
      <w:pPr>
        <w:pStyle w:val="Odstavekseznama"/>
        <w:numPr>
          <w:ilvl w:val="0"/>
          <w:numId w:val="393"/>
        </w:numPr>
        <w:rPr>
          <w:rFonts w:cs="Arial"/>
        </w:rPr>
      </w:pPr>
      <w:r w:rsidRPr="00FF0286">
        <w:rPr>
          <w:rFonts w:cs="Arial"/>
        </w:rPr>
        <w:t>Temperatura površine podlage mora biti najmanj 3ºK nad temperaturo rosišča.</w:t>
      </w:r>
    </w:p>
    <w:p w14:paraId="7015C585" w14:textId="77777777" w:rsidR="00E36E3A" w:rsidRPr="00FF0286" w:rsidRDefault="00E36E3A" w:rsidP="009E3616">
      <w:pPr>
        <w:pStyle w:val="Odstavekseznama"/>
        <w:numPr>
          <w:ilvl w:val="0"/>
          <w:numId w:val="393"/>
        </w:numPr>
        <w:rPr>
          <w:rFonts w:cs="Arial"/>
        </w:rPr>
      </w:pPr>
      <w:r w:rsidRPr="00FF0286">
        <w:rPr>
          <w:rFonts w:cs="Arial"/>
        </w:rPr>
        <w:t>Več komponentne reakcijske smole je treba mešati po navodilih proizvajalcev. Zamenjava materialov ali sestav in mešalnih razmerij ni dovoljena razen, če navodila tako dopuščajo.</w:t>
      </w:r>
    </w:p>
    <w:p w14:paraId="0E476167" w14:textId="77777777" w:rsidR="00E36E3A" w:rsidRPr="00FF0286" w:rsidRDefault="00E36E3A" w:rsidP="009E3616">
      <w:pPr>
        <w:pStyle w:val="Odstavekseznama"/>
        <w:numPr>
          <w:ilvl w:val="0"/>
          <w:numId w:val="393"/>
        </w:numPr>
        <w:rPr>
          <w:rFonts w:cs="Arial"/>
        </w:rPr>
      </w:pPr>
      <w:r w:rsidRPr="00FF0286">
        <w:rPr>
          <w:rFonts w:cs="Arial"/>
        </w:rPr>
        <w:t>Globina hrapavosti podlage v tem primeru ni določena.</w:t>
      </w:r>
    </w:p>
    <w:p w14:paraId="6370570D" w14:textId="77777777" w:rsidR="00E36E3A" w:rsidRPr="00FF0286" w:rsidRDefault="00E36E3A" w:rsidP="009E3616">
      <w:pPr>
        <w:pStyle w:val="Odstavekseznama"/>
        <w:numPr>
          <w:ilvl w:val="0"/>
          <w:numId w:val="393"/>
        </w:numPr>
        <w:rPr>
          <w:rFonts w:cs="Arial"/>
        </w:rPr>
      </w:pPr>
      <w:r w:rsidRPr="00FF0286">
        <w:rPr>
          <w:rFonts w:cs="Arial"/>
        </w:rPr>
        <w:t>Podlago je treba pripraviti z nanosom enega ali več premazov epoksidne smole. Prvi sloj se nanosi po navodilih proizvajalca (s ščetko, valjčkom ali brizganjem). Smolo je treba enakomerno razporediti v količini od 300 do 500 g/m2. Še svežo površino smole se posipa s kvarčnim peskom zrnavosti 0,5/1,2 mm, izjemoma 0,2/0,7 mm, v količini od 1,5 do 2 kg/m2.</w:t>
      </w:r>
    </w:p>
    <w:p w14:paraId="67C8751F" w14:textId="77777777" w:rsidR="00E36E3A" w:rsidRPr="00FF0286" w:rsidRDefault="00E36E3A" w:rsidP="009F5131">
      <w:pPr>
        <w:pStyle w:val="Odstavekseznama"/>
        <w:rPr>
          <w:rFonts w:cs="Arial"/>
        </w:rPr>
      </w:pPr>
      <w:r w:rsidRPr="00FF0286">
        <w:rPr>
          <w:rFonts w:cs="Arial"/>
        </w:rPr>
        <w:t>Nesprijeti posipni material je treba odstraniti z metlo ali s stisnjenim zrakom.</w:t>
      </w:r>
    </w:p>
    <w:p w14:paraId="10421994" w14:textId="77777777" w:rsidR="00E36E3A" w:rsidRPr="00FF0286" w:rsidRDefault="00E36E3A" w:rsidP="009F5131">
      <w:pPr>
        <w:pStyle w:val="Odstavekseznama"/>
        <w:rPr>
          <w:rFonts w:cs="Arial"/>
        </w:rPr>
      </w:pPr>
      <w:r w:rsidRPr="00FF0286">
        <w:rPr>
          <w:rFonts w:cs="Arial"/>
        </w:rPr>
        <w:t>Spoji osnovnega premaza se morajo izvesti z zamiki, premočrtno in z razmikom 10 cm.</w:t>
      </w:r>
    </w:p>
    <w:p w14:paraId="52DC0B25" w14:textId="77777777" w:rsidR="00E36E3A" w:rsidRPr="00FF0286" w:rsidRDefault="00E36E3A" w:rsidP="009F5131">
      <w:pPr>
        <w:pStyle w:val="Odstavekseznama"/>
        <w:rPr>
          <w:rFonts w:cs="Arial"/>
        </w:rPr>
      </w:pPr>
      <w:r w:rsidRPr="00FF0286">
        <w:rPr>
          <w:rFonts w:cs="Arial"/>
        </w:rPr>
        <w:t>Srednja vrednost odtržne trdnosti pripravljene površine mora biti najmanj 1,5 N/mm2. Lom mora nastati v betonski podlogi.</w:t>
      </w:r>
    </w:p>
    <w:p w14:paraId="5EA4761D" w14:textId="77777777" w:rsidR="00E36E3A" w:rsidRPr="00FF0286" w:rsidRDefault="00E36E3A" w:rsidP="009F5131">
      <w:pPr>
        <w:pStyle w:val="Odstavekseznama"/>
        <w:rPr>
          <w:rFonts w:cs="Arial"/>
        </w:rPr>
      </w:pPr>
      <w:r w:rsidRPr="00FF0286">
        <w:rPr>
          <w:rFonts w:cs="Arial"/>
        </w:rPr>
        <w:t>Globina hrapavosti površine, premazane z reakcijsko smolo in posuta s kvarčnim peskom, ne sme biti večja od 1,5 mm.</w:t>
      </w:r>
    </w:p>
    <w:p w14:paraId="6654110C" w14:textId="77777777" w:rsidR="00E36E3A" w:rsidRPr="00FF0286" w:rsidRDefault="00E36E3A" w:rsidP="00067202">
      <w:pPr>
        <w:pStyle w:val="Naslov7"/>
        <w:rPr>
          <w:rFonts w:ascii="Arial" w:hAnsi="Arial" w:cs="Arial"/>
          <w:color w:val="auto"/>
        </w:rPr>
      </w:pPr>
      <w:bookmarkStart w:id="1263" w:name="_Toc312139343"/>
      <w:bookmarkStart w:id="1264" w:name="_Toc25424366"/>
      <w:r w:rsidRPr="00FF0286">
        <w:rPr>
          <w:rFonts w:ascii="Arial" w:hAnsi="Arial" w:cs="Arial"/>
          <w:color w:val="auto"/>
        </w:rPr>
        <w:lastRenderedPageBreak/>
        <w:t>Osnovni premaz z bitumenskim vezivom</w:t>
      </w:r>
      <w:bookmarkEnd w:id="1263"/>
      <w:bookmarkEnd w:id="1264"/>
    </w:p>
    <w:p w14:paraId="421EE362" w14:textId="77777777" w:rsidR="00E36E3A" w:rsidRPr="00FF0286" w:rsidRDefault="00E36E3A" w:rsidP="009E3616">
      <w:pPr>
        <w:pStyle w:val="Odstavekseznama"/>
        <w:numPr>
          <w:ilvl w:val="0"/>
          <w:numId w:val="394"/>
        </w:numPr>
        <w:rPr>
          <w:rFonts w:cs="Arial"/>
        </w:rPr>
      </w:pPr>
      <w:r w:rsidRPr="00FF0286">
        <w:rPr>
          <w:rFonts w:cs="Arial"/>
        </w:rPr>
        <w:t>Pri izdelavi hidroizolacije se lahko uporabi osnovni premaz z bitumenskim vezivom. Pripravljeno površino betona je treba premazati s hladno bitumensko emulzijo (nanosi se s ščtko ali valjem), v količini 200 do 400 g/m2. Nanos mora biti enakomeren in homogen (brez prekinitev).</w:t>
      </w:r>
    </w:p>
    <w:p w14:paraId="36060144" w14:textId="77777777" w:rsidR="00E36E3A" w:rsidRPr="00FF0286" w:rsidRDefault="00E36E3A" w:rsidP="009E3616">
      <w:pPr>
        <w:pStyle w:val="Odstavekseznama"/>
        <w:numPr>
          <w:ilvl w:val="0"/>
          <w:numId w:val="394"/>
        </w:numPr>
        <w:rPr>
          <w:rFonts w:cs="Arial"/>
        </w:rPr>
      </w:pPr>
      <w:r w:rsidRPr="00FF0286">
        <w:rPr>
          <w:rFonts w:cs="Arial"/>
        </w:rPr>
        <w:t>Če se uporabi vroča bitumenska emulzija, se jo nanaša z brizganjem.</w:t>
      </w:r>
    </w:p>
    <w:p w14:paraId="1F6B5F4D" w14:textId="77777777" w:rsidR="00E36E3A" w:rsidRPr="00FF0286" w:rsidRDefault="00E36E3A" w:rsidP="009E3616">
      <w:pPr>
        <w:pStyle w:val="Odstavekseznama"/>
        <w:numPr>
          <w:ilvl w:val="0"/>
          <w:numId w:val="394"/>
        </w:numPr>
        <w:rPr>
          <w:rFonts w:cs="Arial"/>
        </w:rPr>
      </w:pPr>
      <w:r w:rsidRPr="00FF0286">
        <w:rPr>
          <w:rFonts w:cs="Arial"/>
        </w:rPr>
        <w:t>Temperatura površine podlage med nanosom ne sme biti manj kot +5ºC.</w:t>
      </w:r>
    </w:p>
    <w:p w14:paraId="7533DF64" w14:textId="77777777" w:rsidR="00E36E3A" w:rsidRPr="00FF0286" w:rsidRDefault="00E36E3A" w:rsidP="009E3616">
      <w:pPr>
        <w:pStyle w:val="Odstavekseznama"/>
        <w:numPr>
          <w:ilvl w:val="0"/>
          <w:numId w:val="394"/>
        </w:numPr>
        <w:rPr>
          <w:rFonts w:cs="Arial"/>
        </w:rPr>
      </w:pPr>
      <w:r w:rsidRPr="00FF0286">
        <w:rPr>
          <w:rFonts w:cs="Arial"/>
        </w:rPr>
        <w:t xml:space="preserve">Nestabilna bitumenska emulzija se lahko uporabi samo v izjemnih slučajih ali s predhodnim soglasjem nadzornika. </w:t>
      </w:r>
    </w:p>
    <w:p w14:paraId="620DF809" w14:textId="77777777" w:rsidR="00E36E3A" w:rsidRPr="00FF0286" w:rsidRDefault="00E36E3A" w:rsidP="009E3616">
      <w:pPr>
        <w:pStyle w:val="Odstavekseznama"/>
        <w:numPr>
          <w:ilvl w:val="0"/>
          <w:numId w:val="394"/>
        </w:numPr>
        <w:rPr>
          <w:rFonts w:cs="Arial"/>
        </w:rPr>
      </w:pPr>
      <w:r w:rsidRPr="00FF0286">
        <w:rPr>
          <w:rFonts w:cs="Arial"/>
        </w:rPr>
        <w:t>Treba se je izogibati izvedbi osnovnega premaza v ranih jutranjih urah.</w:t>
      </w:r>
    </w:p>
    <w:p w14:paraId="4CF16316" w14:textId="77777777" w:rsidR="00E36E3A" w:rsidRPr="00FF0286" w:rsidRDefault="00E36E3A" w:rsidP="009F5131">
      <w:pPr>
        <w:pStyle w:val="Odstavekseznama"/>
        <w:rPr>
          <w:rFonts w:cs="Arial"/>
        </w:rPr>
      </w:pPr>
      <w:r w:rsidRPr="00FF0286">
        <w:rPr>
          <w:rFonts w:cs="Arial"/>
        </w:rPr>
        <w:t>Globina hrapavosti podlage, na katero se nanaša osnovni premaz z bitumenskim vezivom, zalivni premaz ali izravnalni sloj, mora znašati najmanj 0,6 mm.</w:t>
      </w:r>
    </w:p>
    <w:p w14:paraId="63731975" w14:textId="77777777" w:rsidR="00E36E3A" w:rsidRPr="00FF0286" w:rsidRDefault="00E36E3A" w:rsidP="00067202">
      <w:pPr>
        <w:pStyle w:val="Naslov7"/>
        <w:rPr>
          <w:rFonts w:ascii="Arial" w:hAnsi="Arial" w:cs="Arial"/>
          <w:color w:val="auto"/>
        </w:rPr>
      </w:pPr>
      <w:bookmarkStart w:id="1265" w:name="_Toc312139344"/>
      <w:bookmarkStart w:id="1266" w:name="_Toc25424367"/>
      <w:r w:rsidRPr="00FF0286">
        <w:rPr>
          <w:rFonts w:ascii="Arial" w:hAnsi="Arial" w:cs="Arial"/>
          <w:color w:val="auto"/>
        </w:rPr>
        <w:t>Zalivni premaz</w:t>
      </w:r>
      <w:bookmarkEnd w:id="1265"/>
      <w:bookmarkEnd w:id="1266"/>
    </w:p>
    <w:p w14:paraId="51A48EDF" w14:textId="77777777" w:rsidR="00E36E3A" w:rsidRPr="00FF0286" w:rsidRDefault="00E36E3A" w:rsidP="009E3616">
      <w:pPr>
        <w:pStyle w:val="Odstavekseznama"/>
        <w:numPr>
          <w:ilvl w:val="0"/>
          <w:numId w:val="395"/>
        </w:numPr>
        <w:rPr>
          <w:rFonts w:cs="Arial"/>
        </w:rPr>
      </w:pPr>
      <w:r w:rsidRPr="00FF0286">
        <w:rPr>
          <w:rFonts w:cs="Arial"/>
        </w:rPr>
        <w:t>Zalivni premaz je dodatni sloj epoksidne smole, debeline 0,3 do 0,5 mm, ki se ga uporabi kot dodatni nanos preko osnovnega premaza. Premaz tvori tanek površinski film in prekrije možne prekinitve osnovnega premaza.</w:t>
      </w:r>
    </w:p>
    <w:p w14:paraId="3109D409" w14:textId="77777777" w:rsidR="00E36E3A" w:rsidRPr="00FF0286" w:rsidRDefault="00E36E3A" w:rsidP="009E3616">
      <w:pPr>
        <w:pStyle w:val="Odstavekseznama"/>
        <w:numPr>
          <w:ilvl w:val="0"/>
          <w:numId w:val="395"/>
        </w:numPr>
        <w:rPr>
          <w:rFonts w:cs="Arial"/>
        </w:rPr>
      </w:pPr>
      <w:r w:rsidRPr="00FF0286">
        <w:rPr>
          <w:rFonts w:cs="Arial"/>
        </w:rPr>
        <w:t>Zalivni premaz se ne sme posipati s kvarčnim peskom.</w:t>
      </w:r>
    </w:p>
    <w:p w14:paraId="61181AA2" w14:textId="77777777" w:rsidR="00E36E3A" w:rsidRPr="00FF0286" w:rsidRDefault="00E36E3A" w:rsidP="00067202">
      <w:pPr>
        <w:pStyle w:val="Naslov7"/>
        <w:rPr>
          <w:rFonts w:ascii="Arial" w:hAnsi="Arial" w:cs="Arial"/>
          <w:color w:val="auto"/>
        </w:rPr>
      </w:pPr>
      <w:bookmarkStart w:id="1267" w:name="_Toc312139345"/>
      <w:bookmarkStart w:id="1268" w:name="_Toc25424368"/>
      <w:r w:rsidRPr="00FF0286">
        <w:rPr>
          <w:rFonts w:ascii="Arial" w:hAnsi="Arial" w:cs="Arial"/>
          <w:color w:val="auto"/>
        </w:rPr>
        <w:t xml:space="preserve">Izravnalni </w:t>
      </w:r>
      <w:bookmarkEnd w:id="1267"/>
      <w:r w:rsidRPr="00FF0286">
        <w:rPr>
          <w:rFonts w:ascii="Arial" w:hAnsi="Arial" w:cs="Arial"/>
          <w:color w:val="auto"/>
        </w:rPr>
        <w:t>sloj</w:t>
      </w:r>
      <w:bookmarkEnd w:id="1268"/>
    </w:p>
    <w:p w14:paraId="74C2AFFC" w14:textId="77777777" w:rsidR="00E36E3A" w:rsidRPr="00FF0286" w:rsidRDefault="00E36E3A" w:rsidP="009E3616">
      <w:pPr>
        <w:pStyle w:val="Odstavekseznama"/>
        <w:numPr>
          <w:ilvl w:val="0"/>
          <w:numId w:val="396"/>
        </w:numPr>
        <w:rPr>
          <w:rFonts w:cs="Arial"/>
        </w:rPr>
      </w:pPr>
      <w:r w:rsidRPr="00FF0286">
        <w:rPr>
          <w:rFonts w:cs="Arial"/>
        </w:rPr>
        <w:t>Za izravnalni sloj se običajno uporabi epoksidno malto.</w:t>
      </w:r>
    </w:p>
    <w:p w14:paraId="6BE64F67" w14:textId="77777777" w:rsidR="00E36E3A" w:rsidRPr="00FF0286" w:rsidRDefault="00E36E3A" w:rsidP="009E3616">
      <w:pPr>
        <w:pStyle w:val="Odstavekseznama"/>
        <w:numPr>
          <w:ilvl w:val="0"/>
          <w:numId w:val="396"/>
        </w:numPr>
        <w:rPr>
          <w:rFonts w:cs="Arial"/>
        </w:rPr>
      </w:pPr>
      <w:r w:rsidRPr="00FF0286">
        <w:rPr>
          <w:rFonts w:cs="Arial"/>
        </w:rPr>
        <w:t>Izravnavo se izvede na svežem osnovnem premazu (epoksidni smoli), v soglasju z nadzornikom se izjemoma dovoljuje tudi na strjenem osnovnem premazu.</w:t>
      </w:r>
    </w:p>
    <w:p w14:paraId="7D81222B" w14:textId="77777777" w:rsidR="00E36E3A" w:rsidRPr="00FF0286" w:rsidRDefault="00E36E3A" w:rsidP="009E3616">
      <w:pPr>
        <w:pStyle w:val="Odstavekseznama"/>
        <w:numPr>
          <w:ilvl w:val="0"/>
          <w:numId w:val="396"/>
        </w:numPr>
        <w:rPr>
          <w:rFonts w:cs="Arial"/>
        </w:rPr>
      </w:pPr>
      <w:r w:rsidRPr="00FF0286">
        <w:rPr>
          <w:rFonts w:cs="Arial"/>
        </w:rPr>
        <w:t>Epoksidno malto se poravna z lopatico in zgladi hrapave površine betona. Karakteristike tako pripravljenih površin so podobne površinam na katerih so nanešeni osnovni premazi. Poravnane površine se enakomerno posipa s kvarčnim peskom zrnavosti 0,5/1 mm.</w:t>
      </w:r>
    </w:p>
    <w:p w14:paraId="5E08C048" w14:textId="77777777" w:rsidR="00E36E3A" w:rsidRPr="00FF0286" w:rsidRDefault="00E36E3A" w:rsidP="009E3616">
      <w:pPr>
        <w:pStyle w:val="Odstavekseznama"/>
        <w:numPr>
          <w:ilvl w:val="0"/>
          <w:numId w:val="396"/>
        </w:numPr>
        <w:rPr>
          <w:rFonts w:cs="Arial"/>
        </w:rPr>
      </w:pPr>
      <w:r w:rsidRPr="00FF0286">
        <w:rPr>
          <w:rFonts w:cs="Arial"/>
        </w:rPr>
        <w:t>Če se za izolacijo uporabi bitumenske trakove, se za izravnavo lahko uporabijo vroči bitumenski materiali. Najbolj pogosto se uporabi lepilno bitumensko maso. Lepilna masa zmanjšuje odvisnost izvedbe  hidroizolacije od vremenskih pogojev. Porabe mase je 1,5 do 2 kg/m2.</w:t>
      </w:r>
    </w:p>
    <w:p w14:paraId="10C58352" w14:textId="77777777" w:rsidR="00E36E3A" w:rsidRPr="00FF0286" w:rsidRDefault="00E36E3A" w:rsidP="009E3616">
      <w:pPr>
        <w:pStyle w:val="Odstavekseznama"/>
        <w:numPr>
          <w:ilvl w:val="0"/>
          <w:numId w:val="396"/>
        </w:numPr>
        <w:rPr>
          <w:rFonts w:cs="Arial"/>
        </w:rPr>
      </w:pPr>
      <w:r w:rsidRPr="00FF0286">
        <w:rPr>
          <w:rFonts w:cs="Arial"/>
        </w:rPr>
        <w:t>Izravnalna masa se ne sme prekrivati na spojih.</w:t>
      </w:r>
    </w:p>
    <w:p w14:paraId="044B8941" w14:textId="77777777" w:rsidR="00E36E3A" w:rsidRPr="00FF0286" w:rsidRDefault="00E36E3A" w:rsidP="009E3616">
      <w:pPr>
        <w:pStyle w:val="Odstavekseznama"/>
        <w:numPr>
          <w:ilvl w:val="0"/>
          <w:numId w:val="396"/>
        </w:numPr>
        <w:rPr>
          <w:rFonts w:cs="Arial"/>
        </w:rPr>
      </w:pPr>
      <w:r w:rsidRPr="00FF0286">
        <w:rPr>
          <w:rFonts w:cs="Arial"/>
        </w:rPr>
        <w:t>Prekomerno hrapavost površine (nad 4 mm) je treba izravnati z epoksidno malto. Mešalno razmerje epoksidna smola: enofrakcijski pesek je 1:3 do 1:4, če z navodili proizvajalca ni drugače določeno. Običajno se v praksi uporabljajo tovarniško pripravljene mešanice.</w:t>
      </w:r>
    </w:p>
    <w:p w14:paraId="60DD3962" w14:textId="77777777" w:rsidR="00E36E3A" w:rsidRPr="00FF0286" w:rsidRDefault="00E36E3A" w:rsidP="00067202">
      <w:pPr>
        <w:pStyle w:val="Naslov6"/>
        <w:rPr>
          <w:rFonts w:cs="Arial"/>
        </w:rPr>
      </w:pPr>
      <w:bookmarkStart w:id="1269" w:name="_Toc416874529"/>
      <w:bookmarkStart w:id="1270" w:name="_Toc312139346"/>
      <w:bookmarkStart w:id="1271" w:name="_Toc312139051"/>
      <w:bookmarkStart w:id="1272" w:name="_Toc311536510"/>
      <w:bookmarkStart w:id="1273" w:name="_Toc129506984"/>
      <w:bookmarkStart w:id="1274" w:name="_Toc25424369"/>
      <w:r w:rsidRPr="00FF0286">
        <w:rPr>
          <w:rFonts w:cs="Arial"/>
        </w:rPr>
        <w:t>Izolacijski sloji</w:t>
      </w:r>
      <w:bookmarkEnd w:id="1269"/>
      <w:bookmarkEnd w:id="1270"/>
      <w:bookmarkEnd w:id="1271"/>
      <w:bookmarkEnd w:id="1272"/>
      <w:bookmarkEnd w:id="1273"/>
      <w:bookmarkEnd w:id="1274"/>
    </w:p>
    <w:p w14:paraId="21EF5C57" w14:textId="77777777" w:rsidR="00E36E3A" w:rsidRPr="00FF0286" w:rsidRDefault="00E36E3A" w:rsidP="009E3616">
      <w:pPr>
        <w:pStyle w:val="Odstavekseznama"/>
        <w:numPr>
          <w:ilvl w:val="0"/>
          <w:numId w:val="397"/>
        </w:numPr>
        <w:rPr>
          <w:rFonts w:cs="Arial"/>
        </w:rPr>
      </w:pPr>
      <w:r w:rsidRPr="00FF0286">
        <w:rPr>
          <w:rFonts w:cs="Arial"/>
        </w:rPr>
        <w:t>Za izolacijske sloje se lahko uporabijo:</w:t>
      </w:r>
    </w:p>
    <w:p w14:paraId="76B6331E" w14:textId="77777777" w:rsidR="00E36E3A" w:rsidRPr="00FF0286" w:rsidRDefault="00E36E3A" w:rsidP="009E3616">
      <w:pPr>
        <w:pStyle w:val="Odstavekseznama"/>
        <w:numPr>
          <w:ilvl w:val="1"/>
          <w:numId w:val="397"/>
        </w:numPr>
        <w:rPr>
          <w:rFonts w:cs="Arial"/>
        </w:rPr>
      </w:pPr>
      <w:r w:rsidRPr="00FF0286">
        <w:rPr>
          <w:rFonts w:cs="Arial"/>
        </w:rPr>
        <w:t>bitumenski trakovi (enoslojna izolacija) ali</w:t>
      </w:r>
    </w:p>
    <w:p w14:paraId="46D40AF9" w14:textId="77777777" w:rsidR="00E36E3A" w:rsidRPr="00FF0286" w:rsidRDefault="00E36E3A" w:rsidP="009E3616">
      <w:pPr>
        <w:pStyle w:val="Odstavekseznama"/>
        <w:numPr>
          <w:ilvl w:val="1"/>
          <w:numId w:val="397"/>
        </w:numPr>
        <w:rPr>
          <w:rFonts w:cs="Arial"/>
        </w:rPr>
      </w:pPr>
      <w:r w:rsidRPr="00FF0286">
        <w:rPr>
          <w:rFonts w:cs="Arial"/>
        </w:rPr>
        <w:t>s polimeri modificiran bitumen ali</w:t>
      </w:r>
    </w:p>
    <w:p w14:paraId="4FB5BCB6" w14:textId="77777777" w:rsidR="00E36E3A" w:rsidRPr="00FF0286" w:rsidRDefault="00E36E3A" w:rsidP="009E3616">
      <w:pPr>
        <w:pStyle w:val="Odstavekseznama"/>
        <w:numPr>
          <w:ilvl w:val="1"/>
          <w:numId w:val="397"/>
        </w:numPr>
        <w:rPr>
          <w:rFonts w:cs="Arial"/>
        </w:rPr>
      </w:pPr>
      <w:r w:rsidRPr="00FF0286">
        <w:rPr>
          <w:rFonts w:cs="Arial"/>
        </w:rPr>
        <w:t>brizgane polimerne membrane.</w:t>
      </w:r>
    </w:p>
    <w:p w14:paraId="0A156C2F" w14:textId="77777777" w:rsidR="00E36E3A" w:rsidRPr="00FF0286" w:rsidRDefault="00E36E3A" w:rsidP="009E3616">
      <w:pPr>
        <w:pStyle w:val="Odstavekseznama"/>
        <w:numPr>
          <w:ilvl w:val="0"/>
          <w:numId w:val="397"/>
        </w:numPr>
        <w:rPr>
          <w:rFonts w:cs="Arial"/>
        </w:rPr>
      </w:pPr>
      <w:r w:rsidRPr="00FF0286">
        <w:rPr>
          <w:rFonts w:cs="Arial"/>
        </w:rPr>
        <w:t>Za vezane (lepljene) izolacijske sloje se lahko uporabi tudi dodatni lepilni sloj. Postopek izdelave tega sloja je naveden v navodilih proizvajalcev. Dodatni sloj se nanaša v količini do 250 g/m2.</w:t>
      </w:r>
    </w:p>
    <w:p w14:paraId="72E40749" w14:textId="77777777" w:rsidR="00E36E3A" w:rsidRPr="00FF0286" w:rsidRDefault="00E36E3A" w:rsidP="009E3616">
      <w:pPr>
        <w:pStyle w:val="Odstavekseznama"/>
        <w:numPr>
          <w:ilvl w:val="0"/>
          <w:numId w:val="397"/>
        </w:numPr>
        <w:rPr>
          <w:rFonts w:cs="Arial"/>
        </w:rPr>
      </w:pPr>
      <w:r w:rsidRPr="00FF0286">
        <w:rPr>
          <w:rFonts w:cs="Arial"/>
        </w:rPr>
        <w:t>Za nevezane (plavajoče) vertikalne ali poševne izolacijske sloje se lahko uporabijo tudi gladke, polimerne folije s čepi.</w:t>
      </w:r>
    </w:p>
    <w:p w14:paraId="30F86EE9" w14:textId="77777777" w:rsidR="00E36E3A" w:rsidRPr="00FF0286" w:rsidRDefault="00E36E3A" w:rsidP="009E3616">
      <w:pPr>
        <w:pStyle w:val="Odstavekseznama"/>
        <w:numPr>
          <w:ilvl w:val="0"/>
          <w:numId w:val="397"/>
        </w:numPr>
        <w:rPr>
          <w:rFonts w:cs="Arial"/>
        </w:rPr>
      </w:pPr>
      <w:r w:rsidRPr="00FF0286">
        <w:rPr>
          <w:rFonts w:cs="Arial"/>
        </w:rPr>
        <w:t>Posebni pogoji in postopki vgradnje nevezanih izolacijskih slojev kot tudi zaščita polimernih folij so pod</w:t>
      </w:r>
      <w:bookmarkStart w:id="1275" w:name="_Toc312139347"/>
      <w:r w:rsidRPr="00FF0286">
        <w:rPr>
          <w:rFonts w:cs="Arial"/>
        </w:rPr>
        <w:t>ani v  navodilih proizvojalcev.</w:t>
      </w:r>
    </w:p>
    <w:p w14:paraId="45C3AFFE" w14:textId="77777777" w:rsidR="00E36E3A" w:rsidRPr="00FF0286" w:rsidRDefault="00E36E3A" w:rsidP="00067202">
      <w:pPr>
        <w:pStyle w:val="Naslov7"/>
        <w:rPr>
          <w:rFonts w:ascii="Arial" w:hAnsi="Arial" w:cs="Arial"/>
          <w:color w:val="auto"/>
        </w:rPr>
      </w:pPr>
      <w:bookmarkStart w:id="1276" w:name="_Toc25424370"/>
      <w:r w:rsidRPr="00FF0286">
        <w:rPr>
          <w:rFonts w:ascii="Arial" w:hAnsi="Arial" w:cs="Arial"/>
          <w:color w:val="auto"/>
        </w:rPr>
        <w:lastRenderedPageBreak/>
        <w:t>Bitumenski trak</w:t>
      </w:r>
      <w:bookmarkEnd w:id="1275"/>
      <w:r w:rsidRPr="00FF0286">
        <w:rPr>
          <w:rFonts w:ascii="Arial" w:hAnsi="Arial" w:cs="Arial"/>
          <w:color w:val="auto"/>
        </w:rPr>
        <w:t>ovi</w:t>
      </w:r>
      <w:bookmarkEnd w:id="1276"/>
    </w:p>
    <w:p w14:paraId="7F438AD2" w14:textId="77777777" w:rsidR="00E36E3A" w:rsidRPr="00FF0286" w:rsidRDefault="00E36E3A" w:rsidP="009E3616">
      <w:pPr>
        <w:pStyle w:val="Odstavekseznama"/>
        <w:numPr>
          <w:ilvl w:val="0"/>
          <w:numId w:val="398"/>
        </w:numPr>
        <w:rPr>
          <w:rFonts w:cs="Arial"/>
        </w:rPr>
      </w:pPr>
      <w:r w:rsidRPr="00FF0286">
        <w:rPr>
          <w:rFonts w:cs="Arial"/>
        </w:rPr>
        <w:t xml:space="preserve">Z varjenimi ali lepljenimi bitumenskimi trakovi se lahko izvede: </w:t>
      </w:r>
    </w:p>
    <w:p w14:paraId="5D319B8A" w14:textId="77777777" w:rsidR="00E36E3A" w:rsidRPr="00FF0286" w:rsidRDefault="00E36E3A" w:rsidP="009E3616">
      <w:pPr>
        <w:pStyle w:val="Odstavekseznama"/>
        <w:numPr>
          <w:ilvl w:val="1"/>
          <w:numId w:val="398"/>
        </w:numPr>
        <w:rPr>
          <w:rFonts w:cs="Arial"/>
        </w:rPr>
      </w:pPr>
      <w:r w:rsidRPr="00FF0286">
        <w:rPr>
          <w:rFonts w:cs="Arial"/>
        </w:rPr>
        <w:t>tesnjenje posameznih elementov konstrukcije npr. pod hodniki, robnimi venci, robniki mostov in</w:t>
      </w:r>
    </w:p>
    <w:p w14:paraId="5328E3B5" w14:textId="77777777" w:rsidR="00E36E3A" w:rsidRPr="00FF0286" w:rsidRDefault="00E36E3A" w:rsidP="009E3616">
      <w:pPr>
        <w:pStyle w:val="Odstavekseznama"/>
        <w:numPr>
          <w:ilvl w:val="1"/>
          <w:numId w:val="398"/>
        </w:numPr>
        <w:rPr>
          <w:rFonts w:cs="Arial"/>
        </w:rPr>
      </w:pPr>
      <w:r w:rsidRPr="00FF0286">
        <w:rPr>
          <w:rFonts w:cs="Arial"/>
        </w:rPr>
        <w:t>tesnjenje objektov.</w:t>
      </w:r>
    </w:p>
    <w:p w14:paraId="62B48A24" w14:textId="77777777" w:rsidR="00E36E3A" w:rsidRPr="00FF0286" w:rsidRDefault="00E36E3A" w:rsidP="009E3616">
      <w:pPr>
        <w:pStyle w:val="Odstavekseznama"/>
        <w:numPr>
          <w:ilvl w:val="0"/>
          <w:numId w:val="398"/>
        </w:numPr>
        <w:rPr>
          <w:rFonts w:cs="Arial"/>
        </w:rPr>
      </w:pPr>
      <w:r w:rsidRPr="00FF0286">
        <w:rPr>
          <w:rFonts w:cs="Arial"/>
        </w:rPr>
        <w:t>Bitumenski trakovi se običajno vgrajujejo vzdolžno, prilepljeni za lepilno maso, na osnovnem bitumenskem premazu. Na vozišču morajo biti prekrivni sloji trakov široki najmanj 20 cm. Trakove je treba začasno zaščititi pred mehanskimi poškodbami, npr. z bitumensko krovno lepenko,  katero se odstrani pred nadaljevanjem del.</w:t>
      </w:r>
    </w:p>
    <w:p w14:paraId="43247CCA" w14:textId="77777777" w:rsidR="00E36E3A" w:rsidRPr="00FF0286" w:rsidRDefault="00E36E3A" w:rsidP="009E3616">
      <w:pPr>
        <w:pStyle w:val="Odstavekseznama"/>
        <w:numPr>
          <w:ilvl w:val="0"/>
          <w:numId w:val="398"/>
        </w:numPr>
        <w:rPr>
          <w:rFonts w:cs="Arial"/>
        </w:rPr>
      </w:pPr>
      <w:r w:rsidRPr="00FF0286">
        <w:rPr>
          <w:rFonts w:cs="Arial"/>
        </w:rPr>
        <w:t>Mehanske lastnosti bitumenskih trakov za izolacijo lahko delno odstopajo od zahtevanih vrednosti iz Tabel 3.6.32.</w:t>
      </w:r>
    </w:p>
    <w:p w14:paraId="69D438EE" w14:textId="77777777" w:rsidR="00E36E3A" w:rsidRPr="00FF0286" w:rsidRDefault="00E36E3A" w:rsidP="009E3616">
      <w:pPr>
        <w:pStyle w:val="Odstavekseznama"/>
        <w:numPr>
          <w:ilvl w:val="0"/>
          <w:numId w:val="398"/>
        </w:numPr>
        <w:rPr>
          <w:rFonts w:cs="Arial"/>
        </w:rPr>
      </w:pPr>
      <w:r w:rsidRPr="00FF0286">
        <w:rPr>
          <w:rFonts w:cs="Arial"/>
        </w:rPr>
        <w:t>Za tesnjenje z enojnimi bitumenskimi trakovi se uporablja postopek varjenja na podlogo.</w:t>
      </w:r>
    </w:p>
    <w:p w14:paraId="0D9903B7" w14:textId="77777777" w:rsidR="00E36E3A" w:rsidRPr="00FF0286" w:rsidRDefault="00E36E3A" w:rsidP="009E3616">
      <w:pPr>
        <w:pStyle w:val="Odstavekseznama"/>
        <w:numPr>
          <w:ilvl w:val="0"/>
          <w:numId w:val="398"/>
        </w:numPr>
        <w:rPr>
          <w:rFonts w:cs="Arial"/>
        </w:rPr>
      </w:pPr>
      <w:r w:rsidRPr="00FF0286">
        <w:rPr>
          <w:rFonts w:cs="Arial"/>
        </w:rPr>
        <w:t>Reakcijska smola v podlagi mora biti stara najmanj 48 ur in zadovoljivo strjena. Podlaga mura biti suha.</w:t>
      </w:r>
    </w:p>
    <w:p w14:paraId="4230439F" w14:textId="77777777" w:rsidR="00E36E3A" w:rsidRPr="00FF0286" w:rsidRDefault="00E36E3A" w:rsidP="009E3616">
      <w:pPr>
        <w:pStyle w:val="Odstavekseznama"/>
        <w:numPr>
          <w:ilvl w:val="0"/>
          <w:numId w:val="398"/>
        </w:numPr>
        <w:rPr>
          <w:rFonts w:cs="Arial"/>
        </w:rPr>
      </w:pPr>
      <w:r w:rsidRPr="00FF0286">
        <w:rPr>
          <w:rFonts w:cs="Arial"/>
        </w:rPr>
        <w:t>Med vgrajevanjem mora biti temperatura zraka najmanj 5ºC, podlaga ne sme biti zmrznjena.</w:t>
      </w:r>
    </w:p>
    <w:p w14:paraId="509EF0D2" w14:textId="77777777" w:rsidR="00E36E3A" w:rsidRPr="00FF0286" w:rsidRDefault="00E36E3A" w:rsidP="009F5131">
      <w:pPr>
        <w:pStyle w:val="Odstavekseznama"/>
        <w:rPr>
          <w:rFonts w:cs="Arial"/>
        </w:rPr>
      </w:pPr>
      <w:r w:rsidRPr="00FF0286">
        <w:rPr>
          <w:rFonts w:cs="Arial"/>
        </w:rPr>
        <w:t>Bitumenske trakove je treba najprej odviti in poravnati, vzdolžno v smeri objekta. Pri ravnanju je treba paziti še na širino preklopov (če ni predvideno čelno spajanje trakov):</w:t>
      </w:r>
    </w:p>
    <w:p w14:paraId="7C897BC1" w14:textId="77777777" w:rsidR="00E36E3A" w:rsidRPr="00FF0286" w:rsidRDefault="00E36E3A" w:rsidP="009F5131">
      <w:pPr>
        <w:pStyle w:val="Odstavekseznama"/>
        <w:rPr>
          <w:rFonts w:cs="Arial"/>
        </w:rPr>
      </w:pPr>
      <w:r w:rsidRPr="00FF0286">
        <w:rPr>
          <w:rFonts w:cs="Arial"/>
        </w:rPr>
        <w:t>na vzdolžnih robovih</w:t>
      </w:r>
    </w:p>
    <w:p w14:paraId="415DA8A7" w14:textId="77777777" w:rsidR="00E36E3A" w:rsidRPr="00FF0286" w:rsidRDefault="00E36E3A" w:rsidP="009F5131">
      <w:pPr>
        <w:pStyle w:val="Odstavekseznama"/>
        <w:rPr>
          <w:rFonts w:cs="Arial"/>
        </w:rPr>
      </w:pPr>
      <w:r w:rsidRPr="00FF0286">
        <w:rPr>
          <w:rFonts w:cs="Arial"/>
        </w:rPr>
        <w:t xml:space="preserve">stanjšanih </w:t>
      </w:r>
      <w:r w:rsidRPr="00FF0286">
        <w:rPr>
          <w:rFonts w:cs="Arial"/>
        </w:rPr>
        <w:tab/>
        <w:t>najmanj  8 cm</w:t>
      </w:r>
    </w:p>
    <w:p w14:paraId="411BED27" w14:textId="77777777" w:rsidR="00E36E3A" w:rsidRPr="00FF0286" w:rsidRDefault="00E36E3A" w:rsidP="009F5131">
      <w:pPr>
        <w:pStyle w:val="Odstavekseznama"/>
        <w:rPr>
          <w:rFonts w:cs="Arial"/>
        </w:rPr>
      </w:pPr>
      <w:r w:rsidRPr="00FF0286">
        <w:rPr>
          <w:rFonts w:cs="Arial"/>
        </w:rPr>
        <w:t>normalnih</w:t>
      </w:r>
      <w:r w:rsidRPr="00FF0286">
        <w:rPr>
          <w:rFonts w:cs="Arial"/>
        </w:rPr>
        <w:tab/>
        <w:t>najmanj 10 cm</w:t>
      </w:r>
    </w:p>
    <w:p w14:paraId="6765CCE1" w14:textId="77777777" w:rsidR="00E36E3A" w:rsidRPr="00FF0286" w:rsidRDefault="00E36E3A" w:rsidP="009F5131">
      <w:pPr>
        <w:pStyle w:val="Odstavekseznama"/>
        <w:rPr>
          <w:rFonts w:cs="Arial"/>
        </w:rPr>
      </w:pPr>
      <w:r w:rsidRPr="00FF0286">
        <w:rPr>
          <w:rFonts w:cs="Arial"/>
        </w:rPr>
        <w:t>na prečnih robovih</w:t>
      </w:r>
      <w:r w:rsidRPr="00FF0286">
        <w:rPr>
          <w:rFonts w:cs="Arial"/>
        </w:rPr>
        <w:tab/>
        <w:t>najmanj 10 cm</w:t>
      </w:r>
    </w:p>
    <w:p w14:paraId="4771BA2A" w14:textId="77777777" w:rsidR="00E36E3A" w:rsidRPr="00FF0286" w:rsidRDefault="00E36E3A" w:rsidP="009F5131">
      <w:pPr>
        <w:pStyle w:val="Odstavekseznama"/>
        <w:rPr>
          <w:rFonts w:cs="Arial"/>
        </w:rPr>
      </w:pPr>
      <w:r w:rsidRPr="00FF0286">
        <w:rPr>
          <w:rFonts w:cs="Arial"/>
        </w:rPr>
        <w:t>Pri čelnem spajanju morajo biti trakovi  razdvojeni do 10 mm.</w:t>
      </w:r>
    </w:p>
    <w:p w14:paraId="70FFC2B5" w14:textId="77777777" w:rsidR="00E36E3A" w:rsidRPr="00FF0286" w:rsidRDefault="00E36E3A" w:rsidP="009F5131">
      <w:pPr>
        <w:pStyle w:val="Odstavekseznama"/>
        <w:rPr>
          <w:rFonts w:cs="Arial"/>
        </w:rPr>
      </w:pPr>
      <w:r w:rsidRPr="00FF0286">
        <w:rPr>
          <w:rFonts w:cs="Arial"/>
        </w:rPr>
        <w:t>Prečni spoji trakov mora biti oddaljeni najmanj 50 cm.</w:t>
      </w:r>
    </w:p>
    <w:p w14:paraId="1EDD97B6" w14:textId="77777777" w:rsidR="00E36E3A" w:rsidRPr="00FF0286" w:rsidRDefault="00E36E3A" w:rsidP="009F5131">
      <w:pPr>
        <w:pStyle w:val="Odstavekseznama"/>
        <w:rPr>
          <w:rFonts w:cs="Arial"/>
        </w:rPr>
      </w:pPr>
      <w:r w:rsidRPr="00FF0286">
        <w:rPr>
          <w:rFonts w:cs="Arial"/>
        </w:rPr>
        <w:t>Čelno spajanje bitumenskih trakov je treba začeti na višji strani objekta, če pa je spajanje s preklopi, pa na nižji strani objekta.</w:t>
      </w:r>
    </w:p>
    <w:p w14:paraId="3611E1A2" w14:textId="77777777" w:rsidR="00E36E3A" w:rsidRPr="00FF0286" w:rsidRDefault="00E36E3A" w:rsidP="009F5131">
      <w:pPr>
        <w:pStyle w:val="Odstavekseznama"/>
        <w:rPr>
          <w:rFonts w:cs="Arial"/>
        </w:rPr>
      </w:pPr>
      <w:r w:rsidRPr="00FF0286">
        <w:rPr>
          <w:rFonts w:cs="Arial"/>
        </w:rPr>
        <w:t>Če je bitumenski trak zaščiten s plastično folijo debeline, večje od 0,05 mm, jo je treba pred vgradnjo odstraniti.</w:t>
      </w:r>
    </w:p>
    <w:p w14:paraId="6709C663" w14:textId="77777777" w:rsidR="00E36E3A" w:rsidRPr="00FF0286" w:rsidRDefault="00E36E3A" w:rsidP="009F5131">
      <w:pPr>
        <w:pStyle w:val="Odstavekseznama"/>
        <w:rPr>
          <w:rFonts w:cs="Arial"/>
        </w:rPr>
      </w:pPr>
      <w:r w:rsidRPr="00FF0286">
        <w:rPr>
          <w:rFonts w:cs="Arial"/>
        </w:rPr>
        <w:t>Poravnane bitumenske trakove je treba naviti na valje.</w:t>
      </w:r>
    </w:p>
    <w:p w14:paraId="7D0CA931" w14:textId="77777777" w:rsidR="00E36E3A" w:rsidRPr="00FF0286" w:rsidRDefault="00E36E3A" w:rsidP="009F5131">
      <w:pPr>
        <w:pStyle w:val="Odstavekseznama"/>
        <w:rPr>
          <w:rFonts w:cs="Arial"/>
        </w:rPr>
      </w:pPr>
      <w:r w:rsidRPr="00FF0286">
        <w:rPr>
          <w:rFonts w:cs="Arial"/>
        </w:rPr>
        <w:t>Med ponovnim odvijanjem bitumenskih trakov se z gorilci le-te zagreje po celi širini, bitumensko maso izpod trakov pa je treba s segrevanjem stopiti. Temperaturo in oddaljenost izvora toplote (gorilci na nosilni in vozni konstrukciji) je treba prilagoditi trenutnim vremenskim pogojem (temperatura, veter).</w:t>
      </w:r>
    </w:p>
    <w:p w14:paraId="69C3A5D9" w14:textId="77777777" w:rsidR="00E36E3A" w:rsidRPr="00FF0286" w:rsidRDefault="00E36E3A" w:rsidP="009F5131">
      <w:pPr>
        <w:pStyle w:val="Odstavekseznama"/>
        <w:rPr>
          <w:rFonts w:cs="Arial"/>
        </w:rPr>
      </w:pPr>
      <w:r w:rsidRPr="00FF0286">
        <w:rPr>
          <w:rFonts w:cs="Arial"/>
        </w:rPr>
        <w:t>Temperatura površine podloge zaradi gretja ne sme biti višja od 250ºC.</w:t>
      </w:r>
    </w:p>
    <w:p w14:paraId="11BE6926" w14:textId="77777777" w:rsidR="00E36E3A" w:rsidRPr="00FF0286" w:rsidRDefault="00E36E3A" w:rsidP="009F5131">
      <w:pPr>
        <w:pStyle w:val="Odstavekseznama"/>
        <w:rPr>
          <w:rFonts w:cs="Arial"/>
        </w:rPr>
      </w:pPr>
      <w:r w:rsidRPr="00FF0286">
        <w:rPr>
          <w:rFonts w:cs="Arial"/>
        </w:rPr>
        <w:t>Osnovne pogoje za varjenje bitumenskih trakov določa proizvajalec. Posamezne gorilnike se lahko uporabi samo izjemoma in po soglaju nadzornika.</w:t>
      </w:r>
    </w:p>
    <w:p w14:paraId="50D49F2F" w14:textId="77777777" w:rsidR="00E36E3A" w:rsidRPr="00FF0286" w:rsidRDefault="00E36E3A" w:rsidP="009F5131">
      <w:pPr>
        <w:pStyle w:val="Odstavekseznama"/>
        <w:rPr>
          <w:rFonts w:cs="Arial"/>
        </w:rPr>
      </w:pPr>
      <w:r w:rsidRPr="00FF0286">
        <w:rPr>
          <w:rFonts w:cs="Arial"/>
        </w:rPr>
        <w:t xml:space="preserve">V določenih pogojih se dovoljuje vgradnja bitumenskih trakov z lepljenjem z vročo lepilno maso na osnovni premaz (emulzija bitumenskega veziva). Temperatura podlivne mase </w:t>
      </w:r>
      <w:r w:rsidR="002C5E9C" w:rsidRPr="00FF0286">
        <w:rPr>
          <w:rFonts w:cs="Arial"/>
        </w:rPr>
        <w:t xml:space="preserve">ne sme presegati 270 0C in na tej temperaturi na sme ostati več kot 5 ur oz </w:t>
      </w:r>
      <w:r w:rsidRPr="00FF0286">
        <w:rPr>
          <w:rFonts w:cs="Arial"/>
        </w:rPr>
        <w:t>mora odgovarjati pogojem iz navodil proizvajalca. Priprava bitumenske mase za lepljenje se mora izvajati v primernih kotlih s posrednim gretjem, ki je opremljen s termostatom im mešalnikom. Med gretjem in odvzemom mase je treba stalno mešati in preverjati temperaturo. Poraba bitumenske mase je 1,5 – 2,0 kg/m2, odvisno od pripravljene betonske površine.</w:t>
      </w:r>
    </w:p>
    <w:p w14:paraId="07EBB9C0" w14:textId="77777777" w:rsidR="00E36E3A" w:rsidRPr="00FF0286" w:rsidRDefault="00E36E3A" w:rsidP="009F5131">
      <w:pPr>
        <w:pStyle w:val="Odstavekseznama"/>
        <w:rPr>
          <w:rFonts w:cs="Arial"/>
        </w:rPr>
      </w:pPr>
      <w:r w:rsidRPr="00FF0286">
        <w:rPr>
          <w:rFonts w:cs="Arial"/>
        </w:rPr>
        <w:t>Pred bitumenskim trakom mora biti stalno na razpolago dovolj raztopljene (plastificirane) mase, da se pred trakom ustvarja valj mase.</w:t>
      </w:r>
    </w:p>
    <w:p w14:paraId="7941AEE6" w14:textId="77777777" w:rsidR="00E36E3A" w:rsidRPr="00FF0286" w:rsidRDefault="00E36E3A" w:rsidP="009F5131">
      <w:pPr>
        <w:pStyle w:val="Odstavekseznama"/>
        <w:rPr>
          <w:rFonts w:cs="Arial"/>
        </w:rPr>
      </w:pPr>
      <w:r w:rsidRPr="00FF0286">
        <w:rPr>
          <w:rFonts w:cs="Arial"/>
        </w:rPr>
        <w:t xml:space="preserve">Trakove je potrebno dobro pritisniti na podlogo, da se prilepijo po celi širini  in s </w:t>
      </w:r>
      <w:r w:rsidRPr="00FF0286">
        <w:rPr>
          <w:rFonts w:cs="Arial"/>
        </w:rPr>
        <w:lastRenderedPageBreak/>
        <w:t>tem odstrani zrak iz spojev.</w:t>
      </w:r>
    </w:p>
    <w:p w14:paraId="67DF9793" w14:textId="77777777" w:rsidR="00E36E3A" w:rsidRPr="00FF0286" w:rsidRDefault="00E36E3A" w:rsidP="009F5131">
      <w:pPr>
        <w:pStyle w:val="Odstavekseznama"/>
        <w:rPr>
          <w:rFonts w:cs="Arial"/>
        </w:rPr>
      </w:pPr>
      <w:r w:rsidRPr="00FF0286">
        <w:rPr>
          <w:rFonts w:cs="Arial"/>
        </w:rPr>
        <w:t>Bitumenska masa, ki se pojavi iz trakov ali je bila iztisnjena na robovih, je treba enakomerno poravnati. Večjo količino iztisnjene mase je treba odstraniti. Če v području spojev ni iztisnjene mase in če so na določenih mestih ostale praznine, je treba ta mesta dodatno zapolniti z maso.</w:t>
      </w:r>
    </w:p>
    <w:p w14:paraId="07C6E382" w14:textId="77777777" w:rsidR="00E36E3A" w:rsidRPr="00FF0286" w:rsidRDefault="00E36E3A" w:rsidP="009F5131">
      <w:pPr>
        <w:pStyle w:val="Odstavekseznama"/>
        <w:rPr>
          <w:rFonts w:cs="Arial"/>
        </w:rPr>
      </w:pPr>
      <w:r w:rsidRPr="00FF0286">
        <w:rPr>
          <w:rFonts w:cs="Arial"/>
        </w:rPr>
        <w:t>Da bi preprečili prodiranje bitumenske mase na područjih čelnih spojev v nadgradno t.j. asfaltne sloje, je potrebno prekriti spoje z bandažirnimi trakovi,  v širini 20 cm. Ti trakovi se lepijo na podlogo z  dodatnim gretjem spojev.</w:t>
      </w:r>
    </w:p>
    <w:p w14:paraId="7412A46D" w14:textId="77777777" w:rsidR="00E36E3A" w:rsidRPr="00FF0286" w:rsidRDefault="00E36E3A" w:rsidP="009F5131">
      <w:pPr>
        <w:pStyle w:val="Odstavekseznama"/>
        <w:rPr>
          <w:rFonts w:cs="Arial"/>
        </w:rPr>
      </w:pPr>
      <w:r w:rsidRPr="00FF0286">
        <w:rPr>
          <w:rFonts w:cs="Arial"/>
        </w:rPr>
        <w:t>Odtržna trdnost bitumenskih trakov mora biti najmanj 0,8 N/mm2, kot srednja vrednost treh vzorcev in najmanj 0,4 N/mm2 za posamezen rezultat.</w:t>
      </w:r>
    </w:p>
    <w:p w14:paraId="0A3ADE44" w14:textId="77777777" w:rsidR="00E36E3A" w:rsidRPr="00FF0286" w:rsidRDefault="00E36E3A" w:rsidP="009F5131">
      <w:pPr>
        <w:pStyle w:val="Odstavekseznama"/>
        <w:rPr>
          <w:rFonts w:cs="Arial"/>
        </w:rPr>
      </w:pPr>
      <w:r w:rsidRPr="00FF0286">
        <w:rPr>
          <w:rFonts w:cs="Arial"/>
        </w:rPr>
        <w:t>Na Sliki 3.6.6 je prikazana hidroizolacija z enim bitumenskim trakom, na Slikah 3.6.7 in 3.6.8 pa sta prikazana  zaključek in  tesnjenje hidroizolacije ter asfaltnih slojev z robnikom.</w:t>
      </w:r>
    </w:p>
    <w:p w14:paraId="0F6D8324" w14:textId="77777777" w:rsidR="00E36E3A" w:rsidRPr="00FF0286" w:rsidRDefault="00E36E3A" w:rsidP="00E36E3A">
      <w:pPr>
        <w:rPr>
          <w:rFonts w:cs="Arial"/>
        </w:rPr>
      </w:pPr>
      <w:r w:rsidRPr="00FF0286">
        <w:rPr>
          <w:rFonts w:cs="Arial"/>
          <w:noProof/>
          <w:lang w:eastAsia="sl-SI"/>
        </w:rPr>
        <w:drawing>
          <wp:inline distT="0" distB="0" distL="0" distR="0" wp14:anchorId="588EC46F" wp14:editId="7812B9E7">
            <wp:extent cx="1973152" cy="1514475"/>
            <wp:effectExtent l="0" t="0" r="8255" b="0"/>
            <wp:docPr id="4958" name="Slika 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81518" cy="1520896"/>
                    </a:xfrm>
                    <a:prstGeom prst="rect">
                      <a:avLst/>
                    </a:prstGeom>
                    <a:noFill/>
                    <a:ln>
                      <a:noFill/>
                    </a:ln>
                  </pic:spPr>
                </pic:pic>
              </a:graphicData>
            </a:graphic>
          </wp:inline>
        </w:drawing>
      </w:r>
    </w:p>
    <w:p w14:paraId="774CA489" w14:textId="77777777" w:rsidR="00E36E3A" w:rsidRPr="00FF0286" w:rsidRDefault="00E36E3A" w:rsidP="00E36E3A">
      <w:pPr>
        <w:rPr>
          <w:rFonts w:cs="Arial"/>
        </w:rPr>
      </w:pPr>
      <w:r w:rsidRPr="00FF0286">
        <w:rPr>
          <w:rFonts w:cs="Arial"/>
        </w:rPr>
        <w:t>Slika 3.6.6:</w:t>
      </w:r>
      <w:r w:rsidRPr="00FF0286">
        <w:rPr>
          <w:rFonts w:cs="Arial"/>
        </w:rPr>
        <w:tab/>
        <w:t>Hidroizolacija z enim slojem bitumenskega traku</w:t>
      </w:r>
    </w:p>
    <w:p w14:paraId="52511F45" w14:textId="77777777" w:rsidR="00E36E3A" w:rsidRPr="00FF0286" w:rsidRDefault="00E36E3A" w:rsidP="00E36E3A">
      <w:pPr>
        <w:rPr>
          <w:rFonts w:cs="Arial"/>
        </w:rPr>
      </w:pPr>
      <w:r w:rsidRPr="00FF0286">
        <w:rPr>
          <w:rFonts w:cs="Arial"/>
          <w:noProof/>
          <w:lang w:eastAsia="sl-SI"/>
        </w:rPr>
        <w:drawing>
          <wp:inline distT="0" distB="0" distL="0" distR="0" wp14:anchorId="0172BC1F" wp14:editId="29A7A5A3">
            <wp:extent cx="2337553" cy="2105025"/>
            <wp:effectExtent l="0" t="0" r="5715" b="0"/>
            <wp:docPr id="4957" name="Slika 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42728" cy="2109685"/>
                    </a:xfrm>
                    <a:prstGeom prst="rect">
                      <a:avLst/>
                    </a:prstGeom>
                    <a:noFill/>
                    <a:ln>
                      <a:noFill/>
                    </a:ln>
                  </pic:spPr>
                </pic:pic>
              </a:graphicData>
            </a:graphic>
          </wp:inline>
        </w:drawing>
      </w:r>
    </w:p>
    <w:p w14:paraId="0D296B84" w14:textId="77777777" w:rsidR="00E36E3A" w:rsidRPr="00FF0286" w:rsidRDefault="00E36E3A" w:rsidP="00E36E3A">
      <w:pPr>
        <w:rPr>
          <w:rFonts w:cs="Arial"/>
        </w:rPr>
      </w:pPr>
      <w:r w:rsidRPr="00FF0286">
        <w:rPr>
          <w:rFonts w:cs="Arial"/>
        </w:rPr>
        <w:t>Slika 3.6.7:</w:t>
      </w:r>
      <w:r w:rsidRPr="00FF0286">
        <w:rPr>
          <w:rFonts w:cs="Arial"/>
        </w:rPr>
        <w:tab/>
        <w:t>Detalj zaključka hidroizolacije z robnikom</w:t>
      </w:r>
    </w:p>
    <w:p w14:paraId="090E6B71" w14:textId="77777777" w:rsidR="00E36E3A" w:rsidRPr="00FF0286" w:rsidRDefault="00E36E3A" w:rsidP="00E36E3A">
      <w:pPr>
        <w:rPr>
          <w:rFonts w:cs="Arial"/>
        </w:rPr>
      </w:pPr>
      <w:r w:rsidRPr="00FF0286">
        <w:rPr>
          <w:rFonts w:cs="Arial"/>
        </w:rPr>
        <w:t>Legenda:</w:t>
      </w:r>
    </w:p>
    <w:p w14:paraId="093C8248" w14:textId="77777777" w:rsidR="00E36E3A" w:rsidRPr="00FF0286" w:rsidRDefault="00E36E3A" w:rsidP="00E36E3A">
      <w:pPr>
        <w:rPr>
          <w:rFonts w:cs="Arial"/>
        </w:rPr>
      </w:pPr>
      <w:r w:rsidRPr="00FF0286">
        <w:rPr>
          <w:rFonts w:cs="Arial"/>
        </w:rPr>
        <w:t>1</w:t>
      </w:r>
      <w:r w:rsidRPr="00FF0286">
        <w:rPr>
          <w:rFonts w:cs="Arial"/>
        </w:rPr>
        <w:tab/>
        <w:t>osnovni premaz</w:t>
      </w:r>
    </w:p>
    <w:p w14:paraId="715EA86B" w14:textId="77777777" w:rsidR="00E36E3A" w:rsidRPr="00FF0286" w:rsidRDefault="00E36E3A" w:rsidP="00E36E3A">
      <w:pPr>
        <w:rPr>
          <w:rFonts w:cs="Arial"/>
        </w:rPr>
      </w:pPr>
      <w:r w:rsidRPr="00FF0286">
        <w:rPr>
          <w:rFonts w:cs="Arial"/>
        </w:rPr>
        <w:t>2</w:t>
      </w:r>
      <w:r w:rsidRPr="00FF0286">
        <w:rPr>
          <w:rFonts w:cs="Arial"/>
        </w:rPr>
        <w:tab/>
        <w:t>polnilna masa za rego</w:t>
      </w:r>
    </w:p>
    <w:p w14:paraId="57700DC7" w14:textId="77777777" w:rsidR="00E36E3A" w:rsidRPr="00FF0286" w:rsidRDefault="00E36E3A" w:rsidP="00E36E3A">
      <w:pPr>
        <w:rPr>
          <w:rFonts w:cs="Arial"/>
        </w:rPr>
      </w:pPr>
      <w:r w:rsidRPr="00FF0286">
        <w:rPr>
          <w:rFonts w:cs="Arial"/>
        </w:rPr>
        <w:t>3</w:t>
      </w:r>
      <w:r w:rsidRPr="00FF0286">
        <w:rPr>
          <w:rFonts w:cs="Arial"/>
        </w:rPr>
        <w:tab/>
        <w:t>zaporni premaz za asfalt</w:t>
      </w:r>
    </w:p>
    <w:p w14:paraId="00CD5D58" w14:textId="77777777" w:rsidR="00E36E3A" w:rsidRPr="00FF0286" w:rsidRDefault="00E36E3A" w:rsidP="00E36E3A">
      <w:pPr>
        <w:rPr>
          <w:rFonts w:cs="Arial"/>
        </w:rPr>
      </w:pPr>
      <w:r w:rsidRPr="00FF0286">
        <w:rPr>
          <w:rFonts w:cs="Arial"/>
        </w:rPr>
        <w:t>4</w:t>
      </w:r>
      <w:r w:rsidRPr="00FF0286">
        <w:rPr>
          <w:rFonts w:cs="Arial"/>
        </w:rPr>
        <w:tab/>
        <w:t>obrabni sloj</w:t>
      </w:r>
    </w:p>
    <w:p w14:paraId="6182A879" w14:textId="77777777" w:rsidR="00E36E3A" w:rsidRPr="00FF0286" w:rsidRDefault="00E36E3A" w:rsidP="00E36E3A">
      <w:pPr>
        <w:rPr>
          <w:rFonts w:cs="Arial"/>
        </w:rPr>
      </w:pPr>
      <w:r w:rsidRPr="00FF0286">
        <w:rPr>
          <w:rFonts w:cs="Arial"/>
        </w:rPr>
        <w:t>5</w:t>
      </w:r>
      <w:r w:rsidRPr="00FF0286">
        <w:rPr>
          <w:rFonts w:cs="Arial"/>
        </w:rPr>
        <w:tab/>
        <w:t>zaščitni sloj</w:t>
      </w:r>
    </w:p>
    <w:p w14:paraId="6C8609F0" w14:textId="77777777" w:rsidR="00E36E3A" w:rsidRPr="00FF0286" w:rsidRDefault="00E36E3A" w:rsidP="00E36E3A">
      <w:pPr>
        <w:rPr>
          <w:rFonts w:cs="Arial"/>
        </w:rPr>
      </w:pPr>
      <w:r w:rsidRPr="00FF0286">
        <w:rPr>
          <w:rFonts w:cs="Arial"/>
        </w:rPr>
        <w:t>6</w:t>
      </w:r>
      <w:r w:rsidRPr="00FF0286">
        <w:rPr>
          <w:rFonts w:cs="Arial"/>
        </w:rPr>
        <w:tab/>
        <w:t>osnovni premaz, zalivni premaz, izravnalni sloj</w:t>
      </w:r>
    </w:p>
    <w:p w14:paraId="6D383BA3" w14:textId="77777777" w:rsidR="00E36E3A" w:rsidRPr="00FF0286" w:rsidRDefault="00E36E3A" w:rsidP="00E36E3A">
      <w:pPr>
        <w:rPr>
          <w:rFonts w:cs="Arial"/>
        </w:rPr>
      </w:pPr>
      <w:r w:rsidRPr="00FF0286">
        <w:rPr>
          <w:rFonts w:cs="Arial"/>
        </w:rPr>
        <w:t>7</w:t>
      </w:r>
      <w:r w:rsidRPr="00FF0286">
        <w:rPr>
          <w:rFonts w:cs="Arial"/>
        </w:rPr>
        <w:tab/>
        <w:t>armirana betonska konstrukcija</w:t>
      </w:r>
    </w:p>
    <w:p w14:paraId="2154DB5F" w14:textId="77777777" w:rsidR="00E36E3A" w:rsidRPr="00FF0286" w:rsidRDefault="00E36E3A" w:rsidP="00E36E3A">
      <w:pPr>
        <w:rPr>
          <w:rFonts w:cs="Arial"/>
        </w:rPr>
      </w:pPr>
      <w:r w:rsidRPr="00FF0286">
        <w:rPr>
          <w:rFonts w:cs="Arial"/>
        </w:rPr>
        <w:t>8</w:t>
      </w:r>
      <w:r w:rsidRPr="00FF0286">
        <w:rPr>
          <w:rFonts w:cs="Arial"/>
        </w:rPr>
        <w:tab/>
        <w:t>zaokrožitev vogala z bitumensko maso ali cementno malto</w:t>
      </w:r>
    </w:p>
    <w:p w14:paraId="4F70886E" w14:textId="77777777" w:rsidR="00E36E3A" w:rsidRPr="00FF0286" w:rsidRDefault="00E36E3A" w:rsidP="00E36E3A">
      <w:pPr>
        <w:rPr>
          <w:rFonts w:cs="Arial"/>
        </w:rPr>
      </w:pPr>
      <w:r w:rsidRPr="00FF0286">
        <w:rPr>
          <w:rFonts w:cs="Arial"/>
        </w:rPr>
        <w:t>9</w:t>
      </w:r>
      <w:r w:rsidRPr="00FF0286">
        <w:rPr>
          <w:rFonts w:cs="Arial"/>
        </w:rPr>
        <w:tab/>
        <w:t xml:space="preserve">bitumenski trak </w:t>
      </w:r>
    </w:p>
    <w:p w14:paraId="2B2EB14A" w14:textId="77777777" w:rsidR="00E36E3A" w:rsidRPr="00FF0286" w:rsidRDefault="00E36E3A" w:rsidP="00E36E3A">
      <w:pPr>
        <w:rPr>
          <w:rFonts w:cs="Arial"/>
        </w:rPr>
      </w:pPr>
    </w:p>
    <w:p w14:paraId="395428BE" w14:textId="77777777" w:rsidR="00E36E3A" w:rsidRPr="00FF0286" w:rsidRDefault="00E36E3A" w:rsidP="00E36E3A">
      <w:pPr>
        <w:rPr>
          <w:rFonts w:cs="Arial"/>
        </w:rPr>
      </w:pPr>
    </w:p>
    <w:p w14:paraId="6CABD816" w14:textId="77777777" w:rsidR="00E36E3A" w:rsidRPr="00FF0286" w:rsidRDefault="00E36E3A" w:rsidP="00E36E3A">
      <w:pPr>
        <w:rPr>
          <w:rFonts w:cs="Arial"/>
        </w:rPr>
      </w:pPr>
      <w:r w:rsidRPr="00FF0286">
        <w:rPr>
          <w:rFonts w:cs="Arial"/>
          <w:noProof/>
          <w:lang w:eastAsia="sl-SI"/>
        </w:rPr>
        <w:lastRenderedPageBreak/>
        <w:drawing>
          <wp:inline distT="0" distB="0" distL="0" distR="0" wp14:anchorId="1F8A36C9" wp14:editId="14647076">
            <wp:extent cx="2897888" cy="1771650"/>
            <wp:effectExtent l="0" t="0" r="0" b="0"/>
            <wp:docPr id="4956" name="Slika 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98254" cy="1771874"/>
                    </a:xfrm>
                    <a:prstGeom prst="rect">
                      <a:avLst/>
                    </a:prstGeom>
                    <a:noFill/>
                    <a:ln>
                      <a:noFill/>
                    </a:ln>
                  </pic:spPr>
                </pic:pic>
              </a:graphicData>
            </a:graphic>
          </wp:inline>
        </w:drawing>
      </w:r>
    </w:p>
    <w:p w14:paraId="178DC6BF" w14:textId="77777777" w:rsidR="00E36E3A" w:rsidRPr="00FF0286" w:rsidRDefault="00E36E3A" w:rsidP="00E36E3A">
      <w:pPr>
        <w:rPr>
          <w:rFonts w:cs="Arial"/>
        </w:rPr>
      </w:pPr>
      <w:r w:rsidRPr="00FF0286">
        <w:rPr>
          <w:rFonts w:cs="Arial"/>
        </w:rPr>
        <w:t>Slika 3.6.8:  Hidroizolacija ob robu vozišča</w:t>
      </w:r>
    </w:p>
    <w:p w14:paraId="350E3F84" w14:textId="77777777" w:rsidR="00E36E3A" w:rsidRPr="00FF0286" w:rsidRDefault="00E36E3A" w:rsidP="00E36E3A">
      <w:pPr>
        <w:rPr>
          <w:rFonts w:cs="Arial"/>
        </w:rPr>
      </w:pPr>
      <w:r w:rsidRPr="00FF0286">
        <w:rPr>
          <w:rFonts w:cs="Arial"/>
        </w:rPr>
        <w:t>Legenda:</w:t>
      </w:r>
    </w:p>
    <w:p w14:paraId="7EA77248" w14:textId="77777777" w:rsidR="00E36E3A" w:rsidRPr="00FF0286" w:rsidRDefault="00E36E3A" w:rsidP="00E36E3A">
      <w:pPr>
        <w:rPr>
          <w:rFonts w:cs="Arial"/>
        </w:rPr>
      </w:pPr>
      <w:r w:rsidRPr="00FF0286">
        <w:rPr>
          <w:rFonts w:cs="Arial"/>
        </w:rPr>
        <w:t xml:space="preserve">1 </w:t>
      </w:r>
      <w:r w:rsidRPr="00FF0286">
        <w:rPr>
          <w:rFonts w:cs="Arial"/>
        </w:rPr>
        <w:tab/>
        <w:t>osnovni premaz</w:t>
      </w:r>
    </w:p>
    <w:p w14:paraId="78D8315C" w14:textId="77777777" w:rsidR="00E36E3A" w:rsidRPr="00FF0286" w:rsidRDefault="00E36E3A" w:rsidP="00E36E3A">
      <w:pPr>
        <w:rPr>
          <w:rFonts w:cs="Arial"/>
        </w:rPr>
      </w:pPr>
      <w:r w:rsidRPr="00FF0286">
        <w:rPr>
          <w:rFonts w:cs="Arial"/>
        </w:rPr>
        <w:t xml:space="preserve">2 </w:t>
      </w:r>
      <w:r w:rsidRPr="00FF0286">
        <w:rPr>
          <w:rFonts w:cs="Arial"/>
        </w:rPr>
        <w:tab/>
        <w:t>tesnilna masa  – polnitev spoja</w:t>
      </w:r>
    </w:p>
    <w:p w14:paraId="18EA8458" w14:textId="77777777" w:rsidR="00E36E3A" w:rsidRPr="00FF0286" w:rsidRDefault="00E36E3A" w:rsidP="00E36E3A">
      <w:pPr>
        <w:rPr>
          <w:rFonts w:cs="Arial"/>
        </w:rPr>
      </w:pPr>
      <w:r w:rsidRPr="00FF0286">
        <w:rPr>
          <w:rFonts w:cs="Arial"/>
        </w:rPr>
        <w:t xml:space="preserve">3 </w:t>
      </w:r>
      <w:r w:rsidRPr="00FF0286">
        <w:rPr>
          <w:rFonts w:cs="Arial"/>
        </w:rPr>
        <w:tab/>
        <w:t>zaporni premaz za asfalt beton</w:t>
      </w:r>
    </w:p>
    <w:p w14:paraId="77E3E96D" w14:textId="77777777" w:rsidR="00E36E3A" w:rsidRPr="00FF0286" w:rsidRDefault="00E36E3A" w:rsidP="00E36E3A">
      <w:pPr>
        <w:rPr>
          <w:rFonts w:cs="Arial"/>
        </w:rPr>
      </w:pPr>
      <w:r w:rsidRPr="00FF0286">
        <w:rPr>
          <w:rFonts w:cs="Arial"/>
        </w:rPr>
        <w:t xml:space="preserve">4 </w:t>
      </w:r>
      <w:r w:rsidRPr="00FF0286">
        <w:rPr>
          <w:rFonts w:cs="Arial"/>
        </w:rPr>
        <w:tab/>
        <w:t>obrabni sloj</w:t>
      </w:r>
    </w:p>
    <w:p w14:paraId="7D7EE30B" w14:textId="77777777" w:rsidR="00E36E3A" w:rsidRPr="00FF0286" w:rsidRDefault="00E36E3A" w:rsidP="00E36E3A">
      <w:pPr>
        <w:rPr>
          <w:rFonts w:cs="Arial"/>
        </w:rPr>
      </w:pPr>
      <w:r w:rsidRPr="00FF0286">
        <w:rPr>
          <w:rFonts w:cs="Arial"/>
        </w:rPr>
        <w:t xml:space="preserve">5 </w:t>
      </w:r>
      <w:r w:rsidRPr="00FF0286">
        <w:rPr>
          <w:rFonts w:cs="Arial"/>
        </w:rPr>
        <w:tab/>
        <w:t>zaščitni sloj</w:t>
      </w:r>
    </w:p>
    <w:p w14:paraId="07D9254B" w14:textId="77777777" w:rsidR="00E36E3A" w:rsidRPr="00FF0286" w:rsidRDefault="00E36E3A" w:rsidP="00E36E3A">
      <w:pPr>
        <w:rPr>
          <w:rFonts w:cs="Arial"/>
        </w:rPr>
      </w:pPr>
      <w:r w:rsidRPr="00FF0286">
        <w:rPr>
          <w:rFonts w:cs="Arial"/>
        </w:rPr>
        <w:t xml:space="preserve">6 </w:t>
      </w:r>
      <w:r w:rsidRPr="00FF0286">
        <w:rPr>
          <w:rFonts w:cs="Arial"/>
        </w:rPr>
        <w:tab/>
        <w:t>osnovni premaz, zalivni premaz, izravnalna masa</w:t>
      </w:r>
    </w:p>
    <w:p w14:paraId="3078714F" w14:textId="77777777" w:rsidR="00E36E3A" w:rsidRPr="00FF0286" w:rsidRDefault="00E36E3A" w:rsidP="00E36E3A">
      <w:pPr>
        <w:rPr>
          <w:rFonts w:cs="Arial"/>
        </w:rPr>
      </w:pPr>
      <w:r w:rsidRPr="00FF0286">
        <w:rPr>
          <w:rFonts w:cs="Arial"/>
        </w:rPr>
        <w:t xml:space="preserve">7 </w:t>
      </w:r>
      <w:r w:rsidRPr="00FF0286">
        <w:rPr>
          <w:rFonts w:cs="Arial"/>
        </w:rPr>
        <w:tab/>
        <w:t>armiranobetonska konstrukcija</w:t>
      </w:r>
    </w:p>
    <w:p w14:paraId="179FACFB" w14:textId="77777777" w:rsidR="00E36E3A" w:rsidRPr="00FF0286" w:rsidRDefault="00E36E3A" w:rsidP="00E36E3A">
      <w:pPr>
        <w:rPr>
          <w:rFonts w:cs="Arial"/>
        </w:rPr>
      </w:pPr>
      <w:r w:rsidRPr="00FF0286">
        <w:rPr>
          <w:rFonts w:cs="Arial"/>
        </w:rPr>
        <w:t xml:space="preserve">9 </w:t>
      </w:r>
      <w:r w:rsidRPr="00FF0286">
        <w:rPr>
          <w:rFonts w:cs="Arial"/>
        </w:rPr>
        <w:tab/>
        <w:t>bitumenski trak</w:t>
      </w:r>
    </w:p>
    <w:p w14:paraId="63BBE562" w14:textId="77777777" w:rsidR="00E36E3A" w:rsidRPr="00FF0286" w:rsidRDefault="00E36E3A" w:rsidP="00E36E3A">
      <w:pPr>
        <w:rPr>
          <w:rFonts w:cs="Arial"/>
        </w:rPr>
      </w:pPr>
      <w:r w:rsidRPr="00FF0286">
        <w:rPr>
          <w:rFonts w:cs="Arial"/>
        </w:rPr>
        <w:t>10</w:t>
      </w:r>
      <w:r w:rsidRPr="00FF0286">
        <w:rPr>
          <w:rFonts w:cs="Arial"/>
        </w:rPr>
        <w:tab/>
        <w:t>drenažni epoksidni beton</w:t>
      </w:r>
    </w:p>
    <w:p w14:paraId="3A5BD664" w14:textId="77777777" w:rsidR="009F5131" w:rsidRPr="00FF0286" w:rsidRDefault="009F5131" w:rsidP="009F5131">
      <w:pPr>
        <w:rPr>
          <w:rFonts w:cs="Arial"/>
        </w:rPr>
      </w:pPr>
    </w:p>
    <w:p w14:paraId="703C827B" w14:textId="77777777" w:rsidR="00E36E3A" w:rsidRPr="00FF0286" w:rsidRDefault="00E36E3A" w:rsidP="009F5131">
      <w:pPr>
        <w:rPr>
          <w:rFonts w:cs="Arial"/>
        </w:rPr>
      </w:pPr>
      <w:r w:rsidRPr="00FF0286">
        <w:rPr>
          <w:rFonts w:cs="Arial"/>
        </w:rPr>
        <w:t xml:space="preserve">Na Slikah 3.6.9 in 3.6.10 je prikazana hidroizolacija ob izlivniku, na Sliki 3.6.11 je podan še detalj. Vzdolžni drenažni trak in/ali drenažni beton morata zagotoviti odvajanje precejne vode ob robniku ali ob betonski varnostni ograji in jo odvesti v sistem odvodnjavanja objekta. </w:t>
      </w:r>
    </w:p>
    <w:p w14:paraId="5C66A5D0" w14:textId="77777777" w:rsidR="00E36E3A" w:rsidRPr="00FF0286" w:rsidRDefault="00E36E3A" w:rsidP="00E36E3A">
      <w:pPr>
        <w:rPr>
          <w:rFonts w:cs="Arial"/>
        </w:rPr>
      </w:pPr>
      <w:r w:rsidRPr="00FF0286">
        <w:rPr>
          <w:rFonts w:cs="Arial"/>
          <w:noProof/>
          <w:lang w:eastAsia="sl-SI"/>
        </w:rPr>
        <w:drawing>
          <wp:inline distT="0" distB="0" distL="0" distR="0" wp14:anchorId="6C3B19DF" wp14:editId="325C6EA5">
            <wp:extent cx="2638425" cy="1914690"/>
            <wp:effectExtent l="0" t="0" r="0" b="9525"/>
            <wp:docPr id="4955" name="Slika 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641065" cy="1916606"/>
                    </a:xfrm>
                    <a:prstGeom prst="rect">
                      <a:avLst/>
                    </a:prstGeom>
                    <a:noFill/>
                    <a:ln>
                      <a:noFill/>
                    </a:ln>
                  </pic:spPr>
                </pic:pic>
              </a:graphicData>
            </a:graphic>
          </wp:inline>
        </w:drawing>
      </w:r>
    </w:p>
    <w:p w14:paraId="68F40396" w14:textId="77777777" w:rsidR="00E36E3A" w:rsidRPr="00FF0286" w:rsidRDefault="00E36E3A" w:rsidP="00E36E3A">
      <w:pPr>
        <w:rPr>
          <w:rFonts w:cs="Arial"/>
        </w:rPr>
      </w:pPr>
      <w:r w:rsidRPr="00FF0286">
        <w:rPr>
          <w:rFonts w:cs="Arial"/>
        </w:rPr>
        <w:t>Slika 3.6.9:</w:t>
      </w:r>
      <w:r w:rsidRPr="00FF0286">
        <w:rPr>
          <w:rFonts w:cs="Arial"/>
        </w:rPr>
        <w:tab/>
        <w:t>Hidroizolacija ob izlivniku za vodo</w:t>
      </w:r>
    </w:p>
    <w:p w14:paraId="743A8853" w14:textId="77777777" w:rsidR="00E36E3A" w:rsidRPr="00FF0286" w:rsidRDefault="00E36E3A" w:rsidP="00E36E3A">
      <w:pPr>
        <w:rPr>
          <w:rFonts w:cs="Arial"/>
        </w:rPr>
      </w:pPr>
      <w:r w:rsidRPr="00FF0286">
        <w:rPr>
          <w:rFonts w:cs="Arial"/>
        </w:rPr>
        <w:t>Legenda:</w:t>
      </w:r>
    </w:p>
    <w:p w14:paraId="048CDB81" w14:textId="77777777" w:rsidR="00E36E3A" w:rsidRPr="00FF0286" w:rsidRDefault="00E36E3A" w:rsidP="00E36E3A">
      <w:pPr>
        <w:rPr>
          <w:rFonts w:cs="Arial"/>
        </w:rPr>
      </w:pPr>
      <w:r w:rsidRPr="00FF0286">
        <w:rPr>
          <w:rFonts w:cs="Arial"/>
        </w:rPr>
        <w:t>1</w:t>
      </w:r>
      <w:r w:rsidRPr="00FF0286">
        <w:rPr>
          <w:rFonts w:cs="Arial"/>
        </w:rPr>
        <w:tab/>
        <w:t>osnovni premaz</w:t>
      </w:r>
    </w:p>
    <w:p w14:paraId="2ACDA760" w14:textId="77777777" w:rsidR="00E36E3A" w:rsidRPr="00FF0286" w:rsidRDefault="00E36E3A" w:rsidP="00E36E3A">
      <w:pPr>
        <w:rPr>
          <w:rFonts w:cs="Arial"/>
        </w:rPr>
      </w:pPr>
      <w:r w:rsidRPr="00FF0286">
        <w:rPr>
          <w:rFonts w:cs="Arial"/>
        </w:rPr>
        <w:t>2</w:t>
      </w:r>
      <w:r w:rsidRPr="00FF0286">
        <w:rPr>
          <w:rFonts w:cs="Arial"/>
        </w:rPr>
        <w:tab/>
        <w:t>tesnilna masa  – polnitev rege</w:t>
      </w:r>
    </w:p>
    <w:p w14:paraId="2E9ADA9A" w14:textId="77777777" w:rsidR="00E36E3A" w:rsidRPr="00FF0286" w:rsidRDefault="00E36E3A" w:rsidP="00E36E3A">
      <w:pPr>
        <w:rPr>
          <w:rFonts w:cs="Arial"/>
        </w:rPr>
      </w:pPr>
      <w:r w:rsidRPr="00FF0286">
        <w:rPr>
          <w:rFonts w:cs="Arial"/>
        </w:rPr>
        <w:t>3</w:t>
      </w:r>
      <w:r w:rsidRPr="00FF0286">
        <w:rPr>
          <w:rFonts w:cs="Arial"/>
        </w:rPr>
        <w:tab/>
        <w:t>zaporni premaz na površini obrabnega sloja asfalta</w:t>
      </w:r>
    </w:p>
    <w:p w14:paraId="05C11FCA" w14:textId="77777777" w:rsidR="00E36E3A" w:rsidRPr="00FF0286" w:rsidRDefault="00E36E3A" w:rsidP="00E36E3A">
      <w:pPr>
        <w:rPr>
          <w:rFonts w:cs="Arial"/>
        </w:rPr>
      </w:pPr>
      <w:r w:rsidRPr="00FF0286">
        <w:rPr>
          <w:rFonts w:cs="Arial"/>
        </w:rPr>
        <w:t>4</w:t>
      </w:r>
      <w:r w:rsidRPr="00FF0286">
        <w:rPr>
          <w:rFonts w:cs="Arial"/>
        </w:rPr>
        <w:tab/>
        <w:t>obrabni sloj</w:t>
      </w:r>
    </w:p>
    <w:p w14:paraId="5CED33B1" w14:textId="77777777" w:rsidR="00E36E3A" w:rsidRPr="00FF0286" w:rsidRDefault="00E36E3A" w:rsidP="00E36E3A">
      <w:pPr>
        <w:rPr>
          <w:rFonts w:cs="Arial"/>
        </w:rPr>
      </w:pPr>
      <w:r w:rsidRPr="00FF0286">
        <w:rPr>
          <w:rFonts w:cs="Arial"/>
        </w:rPr>
        <w:t>5</w:t>
      </w:r>
      <w:r w:rsidRPr="00FF0286">
        <w:rPr>
          <w:rFonts w:cs="Arial"/>
        </w:rPr>
        <w:tab/>
        <w:t>zaščitni sloj</w:t>
      </w:r>
    </w:p>
    <w:p w14:paraId="12E4E6B1" w14:textId="77777777" w:rsidR="00E36E3A" w:rsidRPr="00FF0286" w:rsidRDefault="00E36E3A" w:rsidP="00E36E3A">
      <w:pPr>
        <w:rPr>
          <w:rFonts w:cs="Arial"/>
        </w:rPr>
      </w:pPr>
      <w:r w:rsidRPr="00FF0286">
        <w:rPr>
          <w:rFonts w:cs="Arial"/>
        </w:rPr>
        <w:t>10</w:t>
      </w:r>
      <w:r w:rsidRPr="00FF0286">
        <w:rPr>
          <w:rFonts w:cs="Arial"/>
        </w:rPr>
        <w:tab/>
        <w:t>drenažni epoksidni beton (drenažni trak)</w:t>
      </w:r>
    </w:p>
    <w:p w14:paraId="7272E286" w14:textId="77777777" w:rsidR="00E36E3A" w:rsidRPr="00FF0286" w:rsidRDefault="00E36E3A" w:rsidP="00E36E3A">
      <w:pPr>
        <w:rPr>
          <w:rFonts w:cs="Arial"/>
        </w:rPr>
      </w:pPr>
      <w:r w:rsidRPr="00FF0286">
        <w:rPr>
          <w:rFonts w:cs="Arial"/>
        </w:rPr>
        <w:t>11</w:t>
      </w:r>
      <w:r w:rsidRPr="00FF0286">
        <w:rPr>
          <w:rFonts w:cs="Arial"/>
        </w:rPr>
        <w:tab/>
        <w:t>zaščitni drenažni filc</w:t>
      </w:r>
    </w:p>
    <w:p w14:paraId="3C6920CC" w14:textId="77777777" w:rsidR="00E36E3A" w:rsidRPr="00FF0286" w:rsidRDefault="00E36E3A" w:rsidP="00E36E3A">
      <w:pPr>
        <w:rPr>
          <w:rFonts w:cs="Arial"/>
        </w:rPr>
      </w:pPr>
      <w:r w:rsidRPr="00FF0286">
        <w:rPr>
          <w:rFonts w:cs="Arial"/>
        </w:rPr>
        <w:t>12</w:t>
      </w:r>
      <w:r w:rsidRPr="00FF0286">
        <w:rPr>
          <w:rFonts w:cs="Arial"/>
        </w:rPr>
        <w:tab/>
        <w:t>drenažni epoksidni beton</w:t>
      </w:r>
    </w:p>
    <w:p w14:paraId="281BFE2A" w14:textId="77777777" w:rsidR="00E36E3A" w:rsidRPr="00FF0286" w:rsidRDefault="00E36E3A" w:rsidP="00E36E3A">
      <w:pPr>
        <w:rPr>
          <w:rFonts w:cs="Arial"/>
        </w:rPr>
      </w:pPr>
      <w:r w:rsidRPr="00FF0286">
        <w:rPr>
          <w:rFonts w:cs="Arial"/>
          <w:noProof/>
          <w:lang w:eastAsia="sl-SI"/>
        </w:rPr>
        <w:lastRenderedPageBreak/>
        <w:drawing>
          <wp:inline distT="0" distB="0" distL="0" distR="0" wp14:anchorId="1F0D7E18" wp14:editId="63AB2380">
            <wp:extent cx="2128704" cy="2181225"/>
            <wp:effectExtent l="0" t="0" r="5080" b="0"/>
            <wp:docPr id="4954" name="Slika 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28188" cy="2180696"/>
                    </a:xfrm>
                    <a:prstGeom prst="rect">
                      <a:avLst/>
                    </a:prstGeom>
                    <a:noFill/>
                    <a:ln>
                      <a:noFill/>
                    </a:ln>
                  </pic:spPr>
                </pic:pic>
              </a:graphicData>
            </a:graphic>
          </wp:inline>
        </w:drawing>
      </w:r>
    </w:p>
    <w:p w14:paraId="54F252BF" w14:textId="77777777" w:rsidR="00E36E3A" w:rsidRPr="00FF0286" w:rsidRDefault="00E36E3A" w:rsidP="00E36E3A">
      <w:pPr>
        <w:rPr>
          <w:rFonts w:cs="Arial"/>
        </w:rPr>
      </w:pPr>
      <w:r w:rsidRPr="00FF0286">
        <w:rPr>
          <w:rFonts w:cs="Arial"/>
        </w:rPr>
        <w:t>Slika 3.6.10:  Detalj izolacije ob robniku in odprtina za precejanjeanje vode</w:t>
      </w:r>
    </w:p>
    <w:p w14:paraId="6F5D39C8" w14:textId="77777777" w:rsidR="00E36E3A" w:rsidRPr="00FF0286" w:rsidRDefault="00E36E3A" w:rsidP="00E36E3A">
      <w:pPr>
        <w:rPr>
          <w:rFonts w:cs="Arial"/>
        </w:rPr>
      </w:pPr>
      <w:r w:rsidRPr="00FF0286">
        <w:rPr>
          <w:rFonts w:cs="Arial"/>
        </w:rPr>
        <w:t>Legenda:</w:t>
      </w:r>
    </w:p>
    <w:p w14:paraId="667EAA09" w14:textId="77777777" w:rsidR="00E36E3A" w:rsidRPr="00FF0286" w:rsidRDefault="00E36E3A" w:rsidP="00E36E3A">
      <w:pPr>
        <w:rPr>
          <w:rFonts w:cs="Arial"/>
        </w:rPr>
      </w:pPr>
      <w:r w:rsidRPr="00FF0286">
        <w:rPr>
          <w:rFonts w:cs="Arial"/>
        </w:rPr>
        <w:t>1</w:t>
      </w:r>
      <w:r w:rsidRPr="00FF0286">
        <w:rPr>
          <w:rFonts w:cs="Arial"/>
        </w:rPr>
        <w:tab/>
        <w:t>osnovni premaz</w:t>
      </w:r>
    </w:p>
    <w:p w14:paraId="244E0931" w14:textId="77777777" w:rsidR="00E36E3A" w:rsidRPr="00FF0286" w:rsidRDefault="00E36E3A" w:rsidP="00E36E3A">
      <w:pPr>
        <w:rPr>
          <w:rFonts w:cs="Arial"/>
        </w:rPr>
      </w:pPr>
      <w:r w:rsidRPr="00FF0286">
        <w:rPr>
          <w:rFonts w:cs="Arial"/>
        </w:rPr>
        <w:t>2</w:t>
      </w:r>
      <w:r w:rsidRPr="00FF0286">
        <w:rPr>
          <w:rFonts w:cs="Arial"/>
        </w:rPr>
        <w:tab/>
        <w:t>tesnilna masa – polnitev  rege</w:t>
      </w:r>
    </w:p>
    <w:p w14:paraId="60C3622F" w14:textId="77777777" w:rsidR="00E36E3A" w:rsidRPr="00FF0286" w:rsidRDefault="00E36E3A" w:rsidP="00E36E3A">
      <w:pPr>
        <w:rPr>
          <w:rFonts w:cs="Arial"/>
        </w:rPr>
      </w:pPr>
      <w:r w:rsidRPr="00FF0286">
        <w:rPr>
          <w:rFonts w:cs="Arial"/>
        </w:rPr>
        <w:t>3</w:t>
      </w:r>
      <w:r w:rsidRPr="00FF0286">
        <w:rPr>
          <w:rFonts w:cs="Arial"/>
        </w:rPr>
        <w:tab/>
        <w:t>zaporni premaz na površini asfalt betona</w:t>
      </w:r>
    </w:p>
    <w:p w14:paraId="429A868E" w14:textId="77777777" w:rsidR="00E36E3A" w:rsidRPr="00FF0286" w:rsidRDefault="00E36E3A" w:rsidP="00E36E3A">
      <w:pPr>
        <w:rPr>
          <w:rFonts w:cs="Arial"/>
        </w:rPr>
      </w:pPr>
      <w:r w:rsidRPr="00FF0286">
        <w:rPr>
          <w:rFonts w:cs="Arial"/>
        </w:rPr>
        <w:t>4</w:t>
      </w:r>
      <w:r w:rsidRPr="00FF0286">
        <w:rPr>
          <w:rFonts w:cs="Arial"/>
        </w:rPr>
        <w:tab/>
        <w:t>obrabni sloj</w:t>
      </w:r>
    </w:p>
    <w:p w14:paraId="3D28DB7D" w14:textId="77777777" w:rsidR="00E36E3A" w:rsidRPr="00FF0286" w:rsidRDefault="00E36E3A" w:rsidP="00E36E3A">
      <w:pPr>
        <w:rPr>
          <w:rFonts w:cs="Arial"/>
        </w:rPr>
      </w:pPr>
      <w:r w:rsidRPr="00FF0286">
        <w:rPr>
          <w:rFonts w:cs="Arial"/>
        </w:rPr>
        <w:t>5</w:t>
      </w:r>
      <w:r w:rsidRPr="00FF0286">
        <w:rPr>
          <w:rFonts w:cs="Arial"/>
        </w:rPr>
        <w:tab/>
        <w:t>zaščitni sloj</w:t>
      </w:r>
    </w:p>
    <w:p w14:paraId="63792572" w14:textId="77777777" w:rsidR="00E36E3A" w:rsidRPr="00FF0286" w:rsidRDefault="00E36E3A" w:rsidP="00E36E3A">
      <w:pPr>
        <w:rPr>
          <w:rFonts w:cs="Arial"/>
        </w:rPr>
      </w:pPr>
      <w:r w:rsidRPr="00FF0286">
        <w:rPr>
          <w:rFonts w:cs="Arial"/>
        </w:rPr>
        <w:t>7</w:t>
      </w:r>
      <w:r w:rsidRPr="00FF0286">
        <w:rPr>
          <w:rFonts w:cs="Arial"/>
        </w:rPr>
        <w:tab/>
        <w:t>armiranobetonska konstrukcija</w:t>
      </w:r>
    </w:p>
    <w:p w14:paraId="399E7ADA" w14:textId="77777777" w:rsidR="00E36E3A" w:rsidRPr="00FF0286" w:rsidRDefault="00E36E3A" w:rsidP="00E36E3A">
      <w:pPr>
        <w:rPr>
          <w:rFonts w:cs="Arial"/>
        </w:rPr>
      </w:pPr>
      <w:r w:rsidRPr="00FF0286">
        <w:rPr>
          <w:rFonts w:cs="Arial"/>
        </w:rPr>
        <w:t>9</w:t>
      </w:r>
      <w:r w:rsidRPr="00FF0286">
        <w:rPr>
          <w:rFonts w:cs="Arial"/>
        </w:rPr>
        <w:tab/>
        <w:t>bitumenski trak</w:t>
      </w:r>
    </w:p>
    <w:p w14:paraId="0FDBE161" w14:textId="77777777" w:rsidR="00E36E3A" w:rsidRPr="00FF0286" w:rsidRDefault="00E36E3A" w:rsidP="00E36E3A">
      <w:pPr>
        <w:rPr>
          <w:rFonts w:cs="Arial"/>
        </w:rPr>
      </w:pPr>
      <w:r w:rsidRPr="00FF0286">
        <w:rPr>
          <w:rFonts w:cs="Arial"/>
        </w:rPr>
        <w:t>11</w:t>
      </w:r>
      <w:r w:rsidRPr="00FF0286">
        <w:rPr>
          <w:rFonts w:cs="Arial"/>
        </w:rPr>
        <w:tab/>
        <w:t>zaščitni drenažni filc</w:t>
      </w:r>
    </w:p>
    <w:p w14:paraId="0161F419" w14:textId="77777777" w:rsidR="00E36E3A" w:rsidRPr="00FF0286" w:rsidRDefault="00E36E3A" w:rsidP="00E36E3A">
      <w:pPr>
        <w:rPr>
          <w:rFonts w:cs="Arial"/>
        </w:rPr>
      </w:pPr>
      <w:r w:rsidRPr="00FF0286">
        <w:rPr>
          <w:rFonts w:cs="Arial"/>
        </w:rPr>
        <w:t>12</w:t>
      </w:r>
      <w:r w:rsidRPr="00FF0286">
        <w:rPr>
          <w:rFonts w:cs="Arial"/>
        </w:rPr>
        <w:tab/>
        <w:t>drenažni epoksidni beton</w:t>
      </w:r>
    </w:p>
    <w:p w14:paraId="25DE1CDB" w14:textId="77777777" w:rsidR="00E36E3A" w:rsidRPr="00FF0286" w:rsidRDefault="00E36E3A" w:rsidP="00067202">
      <w:pPr>
        <w:pStyle w:val="Naslov7"/>
        <w:rPr>
          <w:rFonts w:ascii="Arial" w:hAnsi="Arial" w:cs="Arial"/>
          <w:color w:val="auto"/>
        </w:rPr>
      </w:pPr>
      <w:bookmarkStart w:id="1277" w:name="_Toc25424371"/>
      <w:bookmarkStart w:id="1278" w:name="_Toc312139348"/>
      <w:r w:rsidRPr="00FF0286">
        <w:rPr>
          <w:rFonts w:ascii="Arial" w:hAnsi="Arial" w:cs="Arial"/>
          <w:color w:val="auto"/>
        </w:rPr>
        <w:t>S polimeri modificiran bitumen</w:t>
      </w:r>
      <w:bookmarkEnd w:id="1277"/>
      <w:r w:rsidRPr="00FF0286">
        <w:rPr>
          <w:rFonts w:ascii="Arial" w:hAnsi="Arial" w:cs="Arial"/>
          <w:color w:val="auto"/>
        </w:rPr>
        <w:t xml:space="preserve">  </w:t>
      </w:r>
      <w:bookmarkEnd w:id="1278"/>
    </w:p>
    <w:p w14:paraId="5505B2C2" w14:textId="77777777" w:rsidR="00E36E3A" w:rsidRPr="00FF0286" w:rsidRDefault="00E36E3A" w:rsidP="009E3616">
      <w:pPr>
        <w:pStyle w:val="Odstavekseznama"/>
        <w:numPr>
          <w:ilvl w:val="0"/>
          <w:numId w:val="399"/>
        </w:numPr>
        <w:rPr>
          <w:rFonts w:cs="Arial"/>
        </w:rPr>
      </w:pPr>
      <w:r w:rsidRPr="00FF0286">
        <w:rPr>
          <w:rFonts w:cs="Arial"/>
        </w:rPr>
        <w:t>S polimeri modificirano bitumensko vezivo se uporablja za brizgano hidroizolacijo betonskih površin, ki imajo velik nagib, redkeje pa za vodoravne površine.</w:t>
      </w:r>
    </w:p>
    <w:p w14:paraId="56A7A078" w14:textId="77777777" w:rsidR="00E36E3A" w:rsidRPr="00FF0286" w:rsidRDefault="00E36E3A" w:rsidP="009E3616">
      <w:pPr>
        <w:pStyle w:val="Odstavekseznama"/>
        <w:numPr>
          <w:ilvl w:val="0"/>
          <w:numId w:val="399"/>
        </w:numPr>
        <w:rPr>
          <w:rFonts w:cs="Arial"/>
        </w:rPr>
      </w:pPr>
      <w:r w:rsidRPr="00FF0286">
        <w:rPr>
          <w:rFonts w:cs="Arial"/>
        </w:rPr>
        <w:t>Poraba materiala je od 2 do 3 kg/m2, odvisno od hrapavosti površine.</w:t>
      </w:r>
    </w:p>
    <w:p w14:paraId="77C3F19C" w14:textId="77777777" w:rsidR="00E36E3A" w:rsidRPr="00FF0286" w:rsidRDefault="00E36E3A" w:rsidP="009E3616">
      <w:pPr>
        <w:pStyle w:val="Odstavekseznama"/>
        <w:numPr>
          <w:ilvl w:val="0"/>
          <w:numId w:val="399"/>
        </w:numPr>
        <w:rPr>
          <w:rFonts w:cs="Arial"/>
        </w:rPr>
      </w:pPr>
      <w:r w:rsidRPr="00FF0286">
        <w:rPr>
          <w:rFonts w:cs="Arial"/>
        </w:rPr>
        <w:t>Tesnjenje se izvaja v več slojih (približno 1 kg/m2 za sloj) na pripravljeno podlogo lepilnega sloja. Sledijo sloji armirane tkanine ali mreže iz umetnih ali kovinskih vlaken. Armiranje se izvaja pred zaključnim brizganim tesnilnim slojem.</w:t>
      </w:r>
    </w:p>
    <w:p w14:paraId="3318DB98" w14:textId="77777777" w:rsidR="00E36E3A" w:rsidRPr="00FF0286" w:rsidRDefault="00E36E3A" w:rsidP="009E3616">
      <w:pPr>
        <w:pStyle w:val="Odstavekseznama"/>
        <w:numPr>
          <w:ilvl w:val="0"/>
          <w:numId w:val="399"/>
        </w:numPr>
        <w:rPr>
          <w:rFonts w:cs="Arial"/>
        </w:rPr>
      </w:pPr>
      <w:r w:rsidRPr="00FF0286">
        <w:rPr>
          <w:rFonts w:cs="Arial"/>
        </w:rPr>
        <w:t>Po zaključku del je treba površino zaščititi s primernim materialom (npr. s filcom, čepasto plastično folijo, lesenimi ploščama ipd).</w:t>
      </w:r>
    </w:p>
    <w:p w14:paraId="5BAD1BAD" w14:textId="77777777" w:rsidR="00E36E3A" w:rsidRPr="00FF0286" w:rsidRDefault="00E36E3A" w:rsidP="00067202">
      <w:pPr>
        <w:pStyle w:val="Naslov7"/>
        <w:rPr>
          <w:rFonts w:ascii="Arial" w:hAnsi="Arial" w:cs="Arial"/>
          <w:color w:val="auto"/>
        </w:rPr>
      </w:pPr>
      <w:bookmarkStart w:id="1279" w:name="_Toc312139349"/>
      <w:bookmarkStart w:id="1280" w:name="_Toc25424372"/>
      <w:r w:rsidRPr="00FF0286">
        <w:rPr>
          <w:rFonts w:ascii="Arial" w:hAnsi="Arial" w:cs="Arial"/>
          <w:color w:val="auto"/>
        </w:rPr>
        <w:t>Brizgana polimerna membrana</w:t>
      </w:r>
      <w:bookmarkEnd w:id="1279"/>
      <w:bookmarkEnd w:id="1280"/>
    </w:p>
    <w:p w14:paraId="1B0BA44D" w14:textId="77777777" w:rsidR="00E36E3A" w:rsidRPr="00FF0286" w:rsidRDefault="00E36E3A" w:rsidP="009E3616">
      <w:pPr>
        <w:pStyle w:val="Odstavekseznama"/>
        <w:numPr>
          <w:ilvl w:val="0"/>
          <w:numId w:val="400"/>
        </w:numPr>
        <w:rPr>
          <w:rFonts w:cs="Arial"/>
        </w:rPr>
      </w:pPr>
      <w:r w:rsidRPr="00FF0286">
        <w:rPr>
          <w:rFonts w:cs="Arial"/>
        </w:rPr>
        <w:t>Brizgano polimerno membrano se izvaja na vodoravne kot navpične površine. Lahko se jo nanese v eni ali več fazah. Drugi nanos je običajno obarvan z drugo barvo zaradi kontrole nanosa. Na površino polimerne membrane se nanese toplotno aktiviran kontaktni nanos, ki zagotavlja dobro povezavo z izbranim asfaltnim zaščitnim slojem.</w:t>
      </w:r>
    </w:p>
    <w:p w14:paraId="28AAD964" w14:textId="77777777" w:rsidR="00E36E3A" w:rsidRPr="00FF0286" w:rsidRDefault="00E36E3A" w:rsidP="00067202">
      <w:pPr>
        <w:pStyle w:val="Naslov6"/>
        <w:rPr>
          <w:rFonts w:cs="Arial"/>
        </w:rPr>
      </w:pPr>
      <w:bookmarkStart w:id="1281" w:name="_Toc416874530"/>
      <w:bookmarkStart w:id="1282" w:name="_Toc312139350"/>
      <w:bookmarkStart w:id="1283" w:name="_Toc312139052"/>
      <w:bookmarkStart w:id="1284" w:name="_Toc311536511"/>
      <w:bookmarkStart w:id="1285" w:name="_Toc129506985"/>
      <w:bookmarkStart w:id="1286" w:name="_Toc25424373"/>
      <w:r w:rsidRPr="00FF0286">
        <w:rPr>
          <w:rFonts w:cs="Arial"/>
        </w:rPr>
        <w:t>Zaščitni sloji</w:t>
      </w:r>
      <w:bookmarkEnd w:id="1281"/>
      <w:bookmarkEnd w:id="1282"/>
      <w:bookmarkEnd w:id="1283"/>
      <w:bookmarkEnd w:id="1284"/>
      <w:bookmarkEnd w:id="1285"/>
      <w:bookmarkEnd w:id="1286"/>
    </w:p>
    <w:p w14:paraId="3D62ACBE" w14:textId="77777777" w:rsidR="00E36E3A" w:rsidRPr="00FF0286" w:rsidRDefault="00E36E3A" w:rsidP="009E3616">
      <w:pPr>
        <w:pStyle w:val="Odstavekseznama"/>
        <w:numPr>
          <w:ilvl w:val="0"/>
          <w:numId w:val="401"/>
        </w:numPr>
        <w:rPr>
          <w:rFonts w:cs="Arial"/>
        </w:rPr>
      </w:pPr>
      <w:r w:rsidRPr="00FF0286">
        <w:rPr>
          <w:rFonts w:cs="Arial"/>
        </w:rPr>
        <w:t xml:space="preserve">Za zaščitne sloje vodoravnih ali rahlo nagnjenih hidroizolacij se uporabijo zmesi asfalt betona, mastiks asfalta ali litega asfalta. V določenih pogojih se uporabi tudi </w:t>
      </w:r>
      <w:r w:rsidR="002C5E9C" w:rsidRPr="00FF0286">
        <w:rPr>
          <w:rFonts w:cs="Arial"/>
        </w:rPr>
        <w:t>ojačan cementni estrih ali ojačan cementni beton C16/20 ali C 25/30 (zaščitni beton z žično pocinkano mrežo deb. 2,5 mm, okenca 3 x 3cm). .</w:t>
      </w:r>
    </w:p>
    <w:p w14:paraId="0D89BF95" w14:textId="77777777" w:rsidR="00E36E3A" w:rsidRPr="00FF0286" w:rsidRDefault="00E36E3A" w:rsidP="009E3616">
      <w:pPr>
        <w:pStyle w:val="Odstavekseznama"/>
        <w:numPr>
          <w:ilvl w:val="0"/>
          <w:numId w:val="401"/>
        </w:numPr>
        <w:rPr>
          <w:rFonts w:cs="Arial"/>
        </w:rPr>
      </w:pPr>
      <w:r w:rsidRPr="00FF0286">
        <w:rPr>
          <w:rFonts w:cs="Arial"/>
        </w:rPr>
        <w:t>Na kratkih objektih dolžine do 30 m se za zaščitni sloj priporoča liti asfalt.</w:t>
      </w:r>
    </w:p>
    <w:p w14:paraId="78876056" w14:textId="77777777" w:rsidR="00E36E3A" w:rsidRPr="00FF0286" w:rsidRDefault="00E36E3A" w:rsidP="009E3616">
      <w:pPr>
        <w:pStyle w:val="Odstavekseznama"/>
        <w:numPr>
          <w:ilvl w:val="0"/>
          <w:numId w:val="401"/>
        </w:numPr>
        <w:rPr>
          <w:rFonts w:cs="Arial"/>
        </w:rPr>
      </w:pPr>
      <w:r w:rsidRPr="00FF0286">
        <w:rPr>
          <w:rFonts w:cs="Arial"/>
        </w:rPr>
        <w:t>Za zaščito hidroizolacije z večjim nagibom je treba uporabiti druge materiale, kot npr. filc, ekspandiran polistiren, ekstrudiran polistiren, čepasto plastično folijo, lesene plošče, ipd.</w:t>
      </w:r>
    </w:p>
    <w:p w14:paraId="7C87BFB2" w14:textId="77777777" w:rsidR="00E36E3A" w:rsidRPr="00FF0286" w:rsidRDefault="00E36E3A" w:rsidP="009E3616">
      <w:pPr>
        <w:pStyle w:val="Odstavekseznama"/>
        <w:numPr>
          <w:ilvl w:val="0"/>
          <w:numId w:val="401"/>
        </w:numPr>
        <w:rPr>
          <w:rFonts w:cs="Arial"/>
        </w:rPr>
      </w:pPr>
      <w:r w:rsidRPr="00FF0286">
        <w:rPr>
          <w:rFonts w:cs="Arial"/>
        </w:rPr>
        <w:lastRenderedPageBreak/>
        <w:t>Za zaščito izolacije na navpičnih betonskih površinah je treba uporabiti material, ki ščiti pred mehanskimi poškodbami.</w:t>
      </w:r>
    </w:p>
    <w:p w14:paraId="7ED204A0" w14:textId="77777777" w:rsidR="00E36E3A" w:rsidRPr="00FF0286" w:rsidRDefault="00E36E3A" w:rsidP="009E3616">
      <w:pPr>
        <w:pStyle w:val="Odstavekseznama"/>
        <w:numPr>
          <w:ilvl w:val="0"/>
          <w:numId w:val="401"/>
        </w:numPr>
        <w:rPr>
          <w:rFonts w:cs="Arial"/>
        </w:rPr>
      </w:pPr>
      <w:r w:rsidRPr="00FF0286">
        <w:rPr>
          <w:rFonts w:cs="Arial"/>
        </w:rPr>
        <w:t>Pri vgradnji zaščitnega sloja  je treba paziti, da vozila ne poškodujejo hidroizolacije.</w:t>
      </w:r>
    </w:p>
    <w:p w14:paraId="5A085CCB" w14:textId="77777777" w:rsidR="00E36E3A" w:rsidRPr="00FF0286" w:rsidRDefault="00E36E3A" w:rsidP="009E3616">
      <w:pPr>
        <w:pStyle w:val="Odstavekseznama"/>
        <w:numPr>
          <w:ilvl w:val="0"/>
          <w:numId w:val="401"/>
        </w:numPr>
        <w:rPr>
          <w:rFonts w:cs="Arial"/>
        </w:rPr>
      </w:pPr>
      <w:r w:rsidRPr="00FF0286">
        <w:rPr>
          <w:rFonts w:cs="Arial"/>
        </w:rPr>
        <w:t>Srednja vrednost odtržne trdnosti znaša 1,0 N/m2, najmanjša vrednost pa 0,7 N/mm2.</w:t>
      </w:r>
    </w:p>
    <w:p w14:paraId="0DDCBC87" w14:textId="77777777" w:rsidR="00E36E3A" w:rsidRPr="00FF0286" w:rsidRDefault="00E36E3A" w:rsidP="00067202">
      <w:pPr>
        <w:pStyle w:val="Naslov7"/>
        <w:rPr>
          <w:rFonts w:ascii="Arial" w:hAnsi="Arial" w:cs="Arial"/>
          <w:color w:val="auto"/>
        </w:rPr>
      </w:pPr>
      <w:bookmarkStart w:id="1287" w:name="_Toc312139351"/>
      <w:bookmarkStart w:id="1288" w:name="_Toc25424374"/>
      <w:r w:rsidRPr="00FF0286">
        <w:rPr>
          <w:rFonts w:ascii="Arial" w:hAnsi="Arial" w:cs="Arial"/>
          <w:color w:val="auto"/>
        </w:rPr>
        <w:t>Zaščitni asfaltni sloji</w:t>
      </w:r>
      <w:bookmarkEnd w:id="1287"/>
      <w:bookmarkEnd w:id="1288"/>
    </w:p>
    <w:p w14:paraId="68394648" w14:textId="77777777" w:rsidR="00E36E3A" w:rsidRPr="00FF0286" w:rsidRDefault="00E36E3A" w:rsidP="009E3616">
      <w:pPr>
        <w:pStyle w:val="Odstavekseznama"/>
        <w:numPr>
          <w:ilvl w:val="0"/>
          <w:numId w:val="402"/>
        </w:numPr>
        <w:rPr>
          <w:rFonts w:cs="Arial"/>
        </w:rPr>
      </w:pPr>
      <w:r w:rsidRPr="00FF0286">
        <w:rPr>
          <w:rFonts w:cs="Arial"/>
        </w:rPr>
        <w:t>Zaščitne asfaltne sloje je treba vgraditi na suho podlago. Pred vgradnjo je treba preveriti, da podlaga ni  poškodovana.</w:t>
      </w:r>
    </w:p>
    <w:p w14:paraId="784A1DAE" w14:textId="77777777" w:rsidR="00E36E3A" w:rsidRPr="00FF0286" w:rsidRDefault="00E36E3A" w:rsidP="009E3616">
      <w:pPr>
        <w:pStyle w:val="Odstavekseznama"/>
        <w:numPr>
          <w:ilvl w:val="0"/>
          <w:numId w:val="402"/>
        </w:numPr>
        <w:rPr>
          <w:rFonts w:cs="Arial"/>
        </w:rPr>
      </w:pPr>
      <w:r w:rsidRPr="00FF0286">
        <w:rPr>
          <w:rFonts w:cs="Arial"/>
        </w:rPr>
        <w:t>Vrsta zaščitne asfaltne zmesi mora biti v projektu konstrukcije določena.</w:t>
      </w:r>
    </w:p>
    <w:p w14:paraId="4E61A122" w14:textId="77777777" w:rsidR="00E36E3A" w:rsidRPr="00FF0286" w:rsidRDefault="00E36E3A" w:rsidP="009E3616">
      <w:pPr>
        <w:pStyle w:val="Odstavekseznama"/>
        <w:numPr>
          <w:ilvl w:val="0"/>
          <w:numId w:val="402"/>
        </w:numPr>
        <w:rPr>
          <w:rFonts w:cs="Arial"/>
        </w:rPr>
      </w:pPr>
      <w:r w:rsidRPr="00FF0286">
        <w:rPr>
          <w:rFonts w:cs="Arial"/>
        </w:rPr>
        <w:t>Debelina zaščitnega sloja ne sme biti manjša od 2,5 cm ter ne večja od 5 cm.</w:t>
      </w:r>
    </w:p>
    <w:p w14:paraId="126F782F" w14:textId="77777777" w:rsidR="00E36E3A" w:rsidRPr="00FF0286" w:rsidRDefault="00E36E3A" w:rsidP="009E3616">
      <w:pPr>
        <w:pStyle w:val="Odstavekseznama"/>
        <w:numPr>
          <w:ilvl w:val="0"/>
          <w:numId w:val="402"/>
        </w:numPr>
        <w:rPr>
          <w:rFonts w:cs="Arial"/>
        </w:rPr>
      </w:pPr>
      <w:r w:rsidRPr="00FF0286">
        <w:rPr>
          <w:rFonts w:cs="Arial"/>
        </w:rPr>
        <w:t>Debeline, ki so večje od 5 cm je treba poravnati z ravnalno asfaltno zmesjo, v slojih debeline od 1,5 do 4 cm.</w:t>
      </w:r>
    </w:p>
    <w:p w14:paraId="59626CF4" w14:textId="77777777" w:rsidR="00E36E3A" w:rsidRPr="00FF0286" w:rsidRDefault="00E36E3A" w:rsidP="009E3616">
      <w:pPr>
        <w:pStyle w:val="Odstavekseznama"/>
        <w:numPr>
          <w:ilvl w:val="0"/>
          <w:numId w:val="402"/>
        </w:numPr>
        <w:rPr>
          <w:rFonts w:cs="Arial"/>
        </w:rPr>
      </w:pPr>
      <w:r w:rsidRPr="00FF0286">
        <w:rPr>
          <w:rFonts w:cs="Arial"/>
        </w:rPr>
        <w:t>Pri strojnem vgrajevanju asfaltne zmesi se uporabi finišerje na kolesih. Če se uporabi finišerje na gosenicah, je treba podlago predhodno zaščititi.</w:t>
      </w:r>
    </w:p>
    <w:p w14:paraId="2FFAAA3A" w14:textId="77777777" w:rsidR="00E36E3A" w:rsidRPr="00FF0286" w:rsidRDefault="00E36E3A" w:rsidP="009E3616">
      <w:pPr>
        <w:pStyle w:val="Odstavekseznama"/>
        <w:numPr>
          <w:ilvl w:val="0"/>
          <w:numId w:val="402"/>
        </w:numPr>
        <w:rPr>
          <w:rFonts w:cs="Arial"/>
        </w:rPr>
      </w:pPr>
      <w:r w:rsidRPr="00FF0286">
        <w:rPr>
          <w:rFonts w:cs="Arial"/>
        </w:rPr>
        <w:t>Dopustne neravnine pri strojnem vgrajevanju zaščitnega sloja so lahko do 6 mm, izmerjene z letvijo dolžine 4,0 m.</w:t>
      </w:r>
    </w:p>
    <w:p w14:paraId="3E6147E4" w14:textId="77777777" w:rsidR="00E36E3A" w:rsidRPr="00FF0286" w:rsidRDefault="00E36E3A" w:rsidP="009E3616">
      <w:pPr>
        <w:pStyle w:val="Odstavekseznama"/>
        <w:numPr>
          <w:ilvl w:val="0"/>
          <w:numId w:val="402"/>
        </w:numPr>
        <w:rPr>
          <w:rFonts w:cs="Arial"/>
        </w:rPr>
      </w:pPr>
      <w:r w:rsidRPr="00FF0286">
        <w:rPr>
          <w:rFonts w:cs="Arial"/>
        </w:rPr>
        <w:t>Med vgradnjo se bitumenska zmes tesnilne plasti ne sme vtiskovati v zaščitno plast. Tesnilni sloj se tudi ne sme deformirati.</w:t>
      </w:r>
    </w:p>
    <w:p w14:paraId="350FC0FB" w14:textId="77777777" w:rsidR="00E36E3A" w:rsidRPr="00FF0286" w:rsidRDefault="00E36E3A" w:rsidP="009E3616">
      <w:pPr>
        <w:pStyle w:val="Odstavekseznama"/>
        <w:numPr>
          <w:ilvl w:val="0"/>
          <w:numId w:val="402"/>
        </w:numPr>
        <w:rPr>
          <w:rFonts w:cs="Arial"/>
        </w:rPr>
      </w:pPr>
      <w:r w:rsidRPr="00FF0286">
        <w:rPr>
          <w:rFonts w:cs="Arial"/>
        </w:rPr>
        <w:t xml:space="preserve">Zaščitni sloj je treba vgraditi čimprej po vgradnji tesnilnega sloja. Temperatura asfaltne zmesi ne sme preseči vrednosti 160ºC, temperatura litega asfalta pa ne 250ºC. S pravilnim vgrajevanjem zaščitnega sloja se doseže postopno segrevanje podlage. Najprej se razprostre manjša količina, nato pa še preostali del. </w:t>
      </w:r>
    </w:p>
    <w:p w14:paraId="386B3E24" w14:textId="77777777" w:rsidR="00E36E3A" w:rsidRPr="00FF0286" w:rsidRDefault="00E36E3A" w:rsidP="009F5131">
      <w:pPr>
        <w:pStyle w:val="Odstavekseznama"/>
        <w:rPr>
          <w:rFonts w:cs="Arial"/>
        </w:rPr>
      </w:pPr>
      <w:r w:rsidRPr="00FF0286">
        <w:rPr>
          <w:rFonts w:cs="Arial"/>
        </w:rPr>
        <w:t>Vroča asfaltna zmes se lahko zadrži pred ravnalno desko finišerja največ do tri minute, odvisno od temperature okolice. To pravilo velja tudi  pri ustavljanju finišerja. Hitrost vgradnje s  finišerjem ne sme biti manjša od 2 m/min.</w:t>
      </w:r>
    </w:p>
    <w:p w14:paraId="053BC692" w14:textId="77777777" w:rsidR="00E36E3A" w:rsidRPr="00FF0286" w:rsidRDefault="00E36E3A" w:rsidP="009F5131">
      <w:pPr>
        <w:pStyle w:val="Odstavekseznama"/>
        <w:rPr>
          <w:rFonts w:cs="Arial"/>
        </w:rPr>
      </w:pPr>
      <w:r w:rsidRPr="00FF0286">
        <w:rPr>
          <w:rFonts w:cs="Arial"/>
        </w:rPr>
        <w:t>Delovni stiki se izvajajo po vročem postopku. Vzdolžni spoji se ne smejo izvajati v področju kolesnic.</w:t>
      </w:r>
    </w:p>
    <w:p w14:paraId="613D7A32" w14:textId="77777777" w:rsidR="00E36E3A" w:rsidRPr="00FF0286" w:rsidRDefault="00E36E3A" w:rsidP="009F5131">
      <w:pPr>
        <w:pStyle w:val="Odstavekseznama"/>
        <w:rPr>
          <w:rFonts w:cs="Arial"/>
        </w:rPr>
      </w:pPr>
      <w:r w:rsidRPr="00FF0286">
        <w:rPr>
          <w:rFonts w:cs="Arial"/>
        </w:rPr>
        <w:t>Po tesnilnem sloju se lahko dovoli prehod vozil, ki dovažajo asfaltno zmes ter prehod finišerja, če se na izolaciji ne nahajajo razsuta zrna asfaltne zmesi iz predhodnega transporta.</w:t>
      </w:r>
    </w:p>
    <w:p w14:paraId="0E85C1FC" w14:textId="77777777" w:rsidR="00E36E3A" w:rsidRPr="00FF0286" w:rsidRDefault="00E36E3A" w:rsidP="009F5131">
      <w:pPr>
        <w:pStyle w:val="Odstavekseznama"/>
        <w:rPr>
          <w:rFonts w:cs="Arial"/>
        </w:rPr>
      </w:pPr>
      <w:r w:rsidRPr="00FF0286">
        <w:rPr>
          <w:rFonts w:cs="Arial"/>
        </w:rPr>
        <w:t>Delež por v asfaltni zmesi zaščitnega sloja je lahko do 4 vol. % (stopnja zgoščenosti najmanj 98%). Enake pogoje mora izpolniti tudi izravnalna asfaltna zmes.</w:t>
      </w:r>
    </w:p>
    <w:p w14:paraId="3C6F90A7" w14:textId="77777777" w:rsidR="00E36E3A" w:rsidRPr="00FF0286" w:rsidRDefault="00E36E3A" w:rsidP="009F5131">
      <w:pPr>
        <w:pStyle w:val="Odstavekseznama"/>
        <w:rPr>
          <w:rFonts w:cs="Arial"/>
        </w:rPr>
      </w:pPr>
      <w:r w:rsidRPr="00FF0286">
        <w:rPr>
          <w:rFonts w:cs="Arial"/>
        </w:rPr>
        <w:t>Delovne spoje zaščitnega sloja iz litega asfalta je treba izvesti po vročem postopku. Za ostale primere se delovni spoji oblikujejo kot zalivne rege.</w:t>
      </w:r>
    </w:p>
    <w:p w14:paraId="1F0D21AC" w14:textId="77777777" w:rsidR="00E36E3A" w:rsidRPr="00FF0286" w:rsidRDefault="00E36E3A" w:rsidP="009F5131">
      <w:pPr>
        <w:pStyle w:val="Odstavekseznama"/>
        <w:rPr>
          <w:rFonts w:cs="Arial"/>
        </w:rPr>
      </w:pPr>
      <w:r w:rsidRPr="00FF0286">
        <w:rPr>
          <w:rFonts w:cs="Arial"/>
        </w:rPr>
        <w:t>Če je zaščitni sloj izdelan iz litega asfalta na katerega se vgradi obrabni sloj asfalt betona ali mastiks asfalta, potem je treba na površino zaščitnega sloja vtisniti približno 1 kg/m2 drobljenega materiala zrnavosti 2/4 mm ali 4/8 mm, predhodno obvitega z vezivom.</w:t>
      </w:r>
    </w:p>
    <w:p w14:paraId="55D19681" w14:textId="77777777" w:rsidR="00E36E3A" w:rsidRPr="00FF0286" w:rsidRDefault="00E36E3A" w:rsidP="00067202">
      <w:pPr>
        <w:pStyle w:val="Naslov7"/>
        <w:rPr>
          <w:rFonts w:ascii="Arial" w:hAnsi="Arial" w:cs="Arial"/>
          <w:color w:val="auto"/>
        </w:rPr>
      </w:pPr>
      <w:bookmarkStart w:id="1289" w:name="_Toc312139352"/>
      <w:bookmarkStart w:id="1290" w:name="_Toc25424375"/>
      <w:r w:rsidRPr="00FF0286">
        <w:rPr>
          <w:rFonts w:ascii="Arial" w:hAnsi="Arial" w:cs="Arial"/>
          <w:color w:val="auto"/>
        </w:rPr>
        <w:t>Drugi zaščitni sloji</w:t>
      </w:r>
      <w:bookmarkEnd w:id="1289"/>
      <w:bookmarkEnd w:id="1290"/>
    </w:p>
    <w:p w14:paraId="6487B697" w14:textId="77777777" w:rsidR="00E36E3A" w:rsidRPr="00FF0286" w:rsidRDefault="00E36E3A" w:rsidP="009E3616">
      <w:pPr>
        <w:pStyle w:val="Odstavekseznama"/>
        <w:numPr>
          <w:ilvl w:val="0"/>
          <w:numId w:val="403"/>
        </w:numPr>
        <w:rPr>
          <w:rFonts w:cs="Arial"/>
        </w:rPr>
      </w:pPr>
      <w:bookmarkStart w:id="1291" w:name="_Toc312139353"/>
      <w:bookmarkStart w:id="1292" w:name="_Toc312139053"/>
      <w:bookmarkStart w:id="1293" w:name="_Toc311536512"/>
      <w:bookmarkStart w:id="1294" w:name="_Toc129506986"/>
      <w:r w:rsidRPr="00FF0286">
        <w:rPr>
          <w:rFonts w:cs="Arial"/>
        </w:rPr>
        <w:t>Način vgrajevanja drugih materialov za zaščitne sloje mora biti prilagojen njihovim lastnostim. Pri vgrajevanju zaščitnega sloja mora biti tesnilni sloj zaščiten.</w:t>
      </w:r>
    </w:p>
    <w:p w14:paraId="4574B5FE" w14:textId="77777777" w:rsidR="00E36E3A" w:rsidRPr="00FF0286" w:rsidRDefault="00E36E3A" w:rsidP="00764FB2">
      <w:pPr>
        <w:pStyle w:val="Naslov6"/>
        <w:rPr>
          <w:rFonts w:cs="Arial"/>
        </w:rPr>
      </w:pPr>
      <w:bookmarkStart w:id="1295" w:name="_Toc416874531"/>
      <w:bookmarkStart w:id="1296" w:name="_Toc25424376"/>
      <w:r w:rsidRPr="00FF0286">
        <w:rPr>
          <w:rFonts w:cs="Arial"/>
        </w:rPr>
        <w:t>Obrabni sloj</w:t>
      </w:r>
      <w:bookmarkEnd w:id="1291"/>
      <w:bookmarkEnd w:id="1292"/>
      <w:bookmarkEnd w:id="1293"/>
      <w:bookmarkEnd w:id="1294"/>
      <w:bookmarkEnd w:id="1295"/>
      <w:bookmarkEnd w:id="1296"/>
    </w:p>
    <w:p w14:paraId="2976A3C5" w14:textId="77777777" w:rsidR="00E36E3A" w:rsidRPr="00FF0286" w:rsidRDefault="00E36E3A" w:rsidP="009E3616">
      <w:pPr>
        <w:pStyle w:val="Odstavekseznama"/>
        <w:numPr>
          <w:ilvl w:val="0"/>
          <w:numId w:val="404"/>
        </w:numPr>
        <w:rPr>
          <w:rFonts w:cs="Arial"/>
        </w:rPr>
      </w:pPr>
      <w:r w:rsidRPr="00FF0286">
        <w:rPr>
          <w:rFonts w:cs="Arial"/>
        </w:rPr>
        <w:t>Obrabni sloj voziščne konstrukcije objekta mora zagotoviti enake pogoje za vožnjo kot na ostalem vozišču izven.</w:t>
      </w:r>
    </w:p>
    <w:p w14:paraId="477595E1" w14:textId="77777777" w:rsidR="00E36E3A" w:rsidRPr="00FF0286" w:rsidRDefault="00E36E3A" w:rsidP="009E3616">
      <w:pPr>
        <w:pStyle w:val="Odstavekseznama"/>
        <w:numPr>
          <w:ilvl w:val="0"/>
          <w:numId w:val="404"/>
        </w:numPr>
        <w:rPr>
          <w:rFonts w:cs="Arial"/>
        </w:rPr>
      </w:pPr>
      <w:r w:rsidRPr="00FF0286">
        <w:rPr>
          <w:rFonts w:cs="Arial"/>
        </w:rPr>
        <w:t>Pri vgrajevanju obrabnega sloja na objektu je treba upoštevati omejeno uporabo sredstev za zgoščanje -valjarjev. V vseh drugih ozirih so pogoji za vgrajevanje podobni kot na površinah izven objekta.</w:t>
      </w:r>
    </w:p>
    <w:p w14:paraId="0503C65D" w14:textId="77777777" w:rsidR="00E36E3A" w:rsidRPr="00FF0286" w:rsidRDefault="00E36E3A" w:rsidP="00764FB2">
      <w:pPr>
        <w:pStyle w:val="Naslov6"/>
        <w:rPr>
          <w:rFonts w:cs="Arial"/>
        </w:rPr>
      </w:pPr>
      <w:bookmarkStart w:id="1297" w:name="_Toc416874532"/>
      <w:bookmarkStart w:id="1298" w:name="_Toc312139354"/>
      <w:bookmarkStart w:id="1299" w:name="_Toc312139054"/>
      <w:bookmarkStart w:id="1300" w:name="_Toc311536513"/>
      <w:bookmarkStart w:id="1301" w:name="_Toc129506987"/>
      <w:bookmarkStart w:id="1302" w:name="_Toc25424377"/>
      <w:r w:rsidRPr="00FF0286">
        <w:rPr>
          <w:rFonts w:cs="Arial"/>
        </w:rPr>
        <w:lastRenderedPageBreak/>
        <w:t>Izolacija mejnih površin – spojev</w:t>
      </w:r>
      <w:bookmarkEnd w:id="1297"/>
      <w:bookmarkEnd w:id="1298"/>
      <w:bookmarkEnd w:id="1299"/>
      <w:bookmarkEnd w:id="1300"/>
      <w:bookmarkEnd w:id="1301"/>
      <w:bookmarkEnd w:id="1302"/>
    </w:p>
    <w:p w14:paraId="7CDD874B" w14:textId="77777777" w:rsidR="00E36E3A" w:rsidRPr="00FF0286" w:rsidRDefault="00E36E3A" w:rsidP="009E3616">
      <w:pPr>
        <w:pStyle w:val="Odstavekseznama"/>
        <w:numPr>
          <w:ilvl w:val="0"/>
          <w:numId w:val="405"/>
        </w:numPr>
        <w:rPr>
          <w:rFonts w:cs="Arial"/>
        </w:rPr>
      </w:pPr>
      <w:r w:rsidRPr="00FF0286">
        <w:rPr>
          <w:rFonts w:cs="Arial"/>
        </w:rPr>
        <w:t>Na mejnih površinah je treba zagotoviti rege s širino 15 do 20 mm, katere se zalije z bitumensko maso ali drugim tesnilnim materialom. Širina rege mora biti določena v projektu konstrukcije, globina zalivke mora biti v skladu z navodili proizvajalca materiala.</w:t>
      </w:r>
    </w:p>
    <w:p w14:paraId="599C3A36" w14:textId="77777777" w:rsidR="00E36E3A" w:rsidRPr="00FF0286" w:rsidRDefault="00E36E3A" w:rsidP="009E3616">
      <w:pPr>
        <w:pStyle w:val="Odstavekseznama"/>
        <w:numPr>
          <w:ilvl w:val="0"/>
          <w:numId w:val="405"/>
        </w:numPr>
        <w:rPr>
          <w:rFonts w:cs="Arial"/>
        </w:rPr>
      </w:pPr>
      <w:r w:rsidRPr="00FF0286">
        <w:rPr>
          <w:rFonts w:cs="Arial"/>
        </w:rPr>
        <w:t>Spoje med mejno površino zaščitnega in obrabnega sloja ter sosednih materialov na vozišču je treba ločeno polniti. Pri robnikih je treba rego zapolniti z bitumensko tesnilno maso po celi višini. Rego obrabnega sloja je treba zapolniti z bitumensko maso nekoliko mm nad obrabnim slojem. Do globine 2,5 cm izpod površine obrabnega sloja se vgradi tesnilni vložek (npr. profilni trak iz penaste gume, Slika 3.6.11). Traku se ne vgrajuje na prometnih površinah.</w:t>
      </w:r>
    </w:p>
    <w:p w14:paraId="59720E18" w14:textId="77777777" w:rsidR="00E36E3A" w:rsidRPr="00FF0286" w:rsidRDefault="00E36E3A" w:rsidP="009E3616">
      <w:pPr>
        <w:pStyle w:val="Odstavekseznama"/>
        <w:numPr>
          <w:ilvl w:val="0"/>
          <w:numId w:val="405"/>
        </w:numPr>
        <w:rPr>
          <w:rFonts w:cs="Arial"/>
        </w:rPr>
      </w:pPr>
      <w:r w:rsidRPr="00FF0286">
        <w:rPr>
          <w:rFonts w:cs="Arial"/>
        </w:rPr>
        <w:t>Pred vgrajevanjem tesnilne mase morajo biti površine rege suhe, čiste in premazane z osnovnim premazom. Zaštita robnikov mora biti najmanj 2 cm iznad kote obrabnega sloja.</w:t>
      </w:r>
    </w:p>
    <w:p w14:paraId="07939ED1" w14:textId="77777777" w:rsidR="00E36E3A" w:rsidRPr="00FF0286" w:rsidRDefault="00E36E3A" w:rsidP="00E36E3A">
      <w:pPr>
        <w:rPr>
          <w:rFonts w:cs="Arial"/>
        </w:rPr>
      </w:pPr>
      <w:r w:rsidRPr="00FF0286">
        <w:rPr>
          <w:rFonts w:cs="Arial"/>
          <w:noProof/>
          <w:lang w:eastAsia="sl-SI"/>
        </w:rPr>
        <w:drawing>
          <wp:inline distT="0" distB="0" distL="0" distR="0" wp14:anchorId="377DDBF6" wp14:editId="726C4CDF">
            <wp:extent cx="2375600" cy="2333625"/>
            <wp:effectExtent l="0" t="0" r="5715" b="0"/>
            <wp:docPr id="4953" name="Slika 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75190" cy="2333222"/>
                    </a:xfrm>
                    <a:prstGeom prst="rect">
                      <a:avLst/>
                    </a:prstGeom>
                    <a:noFill/>
                    <a:ln>
                      <a:noFill/>
                    </a:ln>
                  </pic:spPr>
                </pic:pic>
              </a:graphicData>
            </a:graphic>
          </wp:inline>
        </w:drawing>
      </w:r>
    </w:p>
    <w:p w14:paraId="45406136" w14:textId="77777777" w:rsidR="00E36E3A" w:rsidRPr="00FF0286" w:rsidRDefault="00E36E3A" w:rsidP="00E36E3A">
      <w:pPr>
        <w:rPr>
          <w:rFonts w:cs="Arial"/>
        </w:rPr>
      </w:pPr>
      <w:r w:rsidRPr="00FF0286">
        <w:rPr>
          <w:rFonts w:cs="Arial"/>
        </w:rPr>
        <w:t>Slika 3.6.11: Detalj tesnitve ob robniku z vložkom traku</w:t>
      </w:r>
    </w:p>
    <w:p w14:paraId="51DE31AD" w14:textId="77777777" w:rsidR="00E36E3A" w:rsidRPr="00FF0286" w:rsidRDefault="00E36E3A" w:rsidP="00E36E3A">
      <w:pPr>
        <w:rPr>
          <w:rFonts w:cs="Arial"/>
        </w:rPr>
      </w:pPr>
      <w:r w:rsidRPr="00FF0286">
        <w:rPr>
          <w:rFonts w:cs="Arial"/>
        </w:rPr>
        <w:t xml:space="preserve">Legenda: </w:t>
      </w:r>
    </w:p>
    <w:p w14:paraId="5424AA9D" w14:textId="77777777" w:rsidR="00E36E3A" w:rsidRPr="00FF0286" w:rsidRDefault="00E36E3A" w:rsidP="00E36E3A">
      <w:pPr>
        <w:rPr>
          <w:rFonts w:cs="Arial"/>
        </w:rPr>
      </w:pPr>
      <w:r w:rsidRPr="00FF0286">
        <w:rPr>
          <w:rFonts w:cs="Arial"/>
        </w:rPr>
        <w:t>1</w:t>
      </w:r>
      <w:r w:rsidRPr="00FF0286">
        <w:rPr>
          <w:rFonts w:cs="Arial"/>
        </w:rPr>
        <w:tab/>
        <w:t>osnovni premaz</w:t>
      </w:r>
    </w:p>
    <w:p w14:paraId="1DB2310A" w14:textId="77777777" w:rsidR="00E36E3A" w:rsidRPr="00FF0286" w:rsidRDefault="00E36E3A" w:rsidP="00E36E3A">
      <w:pPr>
        <w:rPr>
          <w:rFonts w:cs="Arial"/>
        </w:rPr>
      </w:pPr>
      <w:r w:rsidRPr="00FF0286">
        <w:rPr>
          <w:rFonts w:cs="Arial"/>
        </w:rPr>
        <w:t>2</w:t>
      </w:r>
      <w:r w:rsidRPr="00FF0286">
        <w:rPr>
          <w:rFonts w:cs="Arial"/>
        </w:rPr>
        <w:tab/>
        <w:t xml:space="preserve">tesnilna masa </w:t>
      </w:r>
    </w:p>
    <w:p w14:paraId="5810049A" w14:textId="77777777" w:rsidR="00E36E3A" w:rsidRPr="00FF0286" w:rsidRDefault="00E36E3A" w:rsidP="00E36E3A">
      <w:pPr>
        <w:rPr>
          <w:rFonts w:cs="Arial"/>
        </w:rPr>
      </w:pPr>
      <w:r w:rsidRPr="00FF0286">
        <w:rPr>
          <w:rFonts w:cs="Arial"/>
        </w:rPr>
        <w:t>3</w:t>
      </w:r>
      <w:r w:rsidRPr="00FF0286">
        <w:rPr>
          <w:rFonts w:cs="Arial"/>
        </w:rPr>
        <w:tab/>
        <w:t>osnovni premaz</w:t>
      </w:r>
    </w:p>
    <w:p w14:paraId="798D7C15" w14:textId="77777777" w:rsidR="00E36E3A" w:rsidRPr="00FF0286" w:rsidRDefault="00E36E3A" w:rsidP="00E36E3A">
      <w:pPr>
        <w:rPr>
          <w:rFonts w:cs="Arial"/>
        </w:rPr>
      </w:pPr>
      <w:r w:rsidRPr="00FF0286">
        <w:rPr>
          <w:rFonts w:cs="Arial"/>
        </w:rPr>
        <w:t>4</w:t>
      </w:r>
      <w:r w:rsidRPr="00FF0286">
        <w:rPr>
          <w:rFonts w:cs="Arial"/>
        </w:rPr>
        <w:tab/>
        <w:t>obrabni sloj</w:t>
      </w:r>
    </w:p>
    <w:p w14:paraId="43DE204C" w14:textId="77777777" w:rsidR="00E36E3A" w:rsidRPr="00FF0286" w:rsidRDefault="00E36E3A" w:rsidP="00E36E3A">
      <w:pPr>
        <w:rPr>
          <w:rFonts w:cs="Arial"/>
        </w:rPr>
      </w:pPr>
      <w:r w:rsidRPr="00FF0286">
        <w:rPr>
          <w:rFonts w:cs="Arial"/>
        </w:rPr>
        <w:t>5</w:t>
      </w:r>
      <w:r w:rsidRPr="00FF0286">
        <w:rPr>
          <w:rFonts w:cs="Arial"/>
        </w:rPr>
        <w:tab/>
        <w:t>zaščitni sloj</w:t>
      </w:r>
    </w:p>
    <w:p w14:paraId="3B89E863" w14:textId="77777777" w:rsidR="00E36E3A" w:rsidRPr="00FF0286" w:rsidRDefault="00E36E3A" w:rsidP="00E36E3A">
      <w:pPr>
        <w:rPr>
          <w:rFonts w:cs="Arial"/>
        </w:rPr>
      </w:pPr>
      <w:r w:rsidRPr="00FF0286">
        <w:rPr>
          <w:rFonts w:cs="Arial"/>
        </w:rPr>
        <w:t>6</w:t>
      </w:r>
      <w:r w:rsidRPr="00FF0286">
        <w:rPr>
          <w:rFonts w:cs="Arial"/>
        </w:rPr>
        <w:tab/>
        <w:t>osnovni premaz, podlivni premaz ali lepilna zmes</w:t>
      </w:r>
    </w:p>
    <w:p w14:paraId="34A50392" w14:textId="77777777" w:rsidR="00E36E3A" w:rsidRPr="00FF0286" w:rsidRDefault="00E36E3A" w:rsidP="00E36E3A">
      <w:pPr>
        <w:rPr>
          <w:rFonts w:cs="Arial"/>
        </w:rPr>
      </w:pPr>
      <w:r w:rsidRPr="00FF0286">
        <w:rPr>
          <w:rFonts w:cs="Arial"/>
        </w:rPr>
        <w:t>7</w:t>
      </w:r>
      <w:r w:rsidRPr="00FF0286">
        <w:rPr>
          <w:rFonts w:cs="Arial"/>
        </w:rPr>
        <w:tab/>
        <w:t>armirano betonska konstrukcija</w:t>
      </w:r>
    </w:p>
    <w:p w14:paraId="3986B734" w14:textId="77777777" w:rsidR="00E36E3A" w:rsidRPr="00FF0286" w:rsidRDefault="00E36E3A" w:rsidP="00E36E3A">
      <w:pPr>
        <w:rPr>
          <w:rFonts w:cs="Arial"/>
        </w:rPr>
      </w:pPr>
      <w:r w:rsidRPr="00FF0286">
        <w:rPr>
          <w:rFonts w:cs="Arial"/>
        </w:rPr>
        <w:t>9</w:t>
      </w:r>
      <w:r w:rsidRPr="00FF0286">
        <w:rPr>
          <w:rFonts w:cs="Arial"/>
        </w:rPr>
        <w:tab/>
        <w:t>hidroizolacija – bitumenski trak</w:t>
      </w:r>
    </w:p>
    <w:p w14:paraId="002F2474" w14:textId="77777777" w:rsidR="00E36E3A" w:rsidRPr="00FF0286" w:rsidRDefault="00E36E3A" w:rsidP="00E36E3A">
      <w:pPr>
        <w:rPr>
          <w:rFonts w:cs="Arial"/>
        </w:rPr>
      </w:pPr>
      <w:r w:rsidRPr="00FF0286">
        <w:rPr>
          <w:rFonts w:cs="Arial"/>
        </w:rPr>
        <w:t>13</w:t>
      </w:r>
      <w:r w:rsidRPr="00FF0286">
        <w:rPr>
          <w:rFonts w:cs="Arial"/>
        </w:rPr>
        <w:tab/>
        <w:t>tesnilni vložek</w:t>
      </w:r>
    </w:p>
    <w:p w14:paraId="2B963276" w14:textId="77777777" w:rsidR="00E36E3A" w:rsidRPr="00FF0286" w:rsidRDefault="00E36E3A" w:rsidP="00E36E3A">
      <w:pPr>
        <w:rPr>
          <w:rFonts w:cs="Arial"/>
        </w:rPr>
      </w:pPr>
    </w:p>
    <w:p w14:paraId="3C1A94D0" w14:textId="77777777" w:rsidR="00E36E3A" w:rsidRPr="00FF0286" w:rsidRDefault="00E36E3A" w:rsidP="009E3616">
      <w:pPr>
        <w:pStyle w:val="Odstavekseznama"/>
        <w:numPr>
          <w:ilvl w:val="0"/>
          <w:numId w:val="518"/>
        </w:numPr>
        <w:rPr>
          <w:rFonts w:cs="Arial"/>
        </w:rPr>
      </w:pPr>
      <w:r w:rsidRPr="00FF0286">
        <w:rPr>
          <w:rFonts w:cs="Arial"/>
        </w:rPr>
        <w:t>Zalivno bitumensko maso je po potrebi zagreti, po navodilih proizvajalca in pod pogojem, da ne izgubi lastnosti po zahtevah v Tabeli 3.6.35.</w:t>
      </w:r>
    </w:p>
    <w:p w14:paraId="62CBBD69" w14:textId="77777777" w:rsidR="00E36E3A" w:rsidRPr="00FF0286" w:rsidRDefault="00E36E3A" w:rsidP="009E3616">
      <w:pPr>
        <w:pStyle w:val="Odstavekseznama"/>
        <w:numPr>
          <w:ilvl w:val="0"/>
          <w:numId w:val="518"/>
        </w:numPr>
        <w:rPr>
          <w:rFonts w:cs="Arial"/>
        </w:rPr>
      </w:pPr>
      <w:r w:rsidRPr="00FF0286">
        <w:rPr>
          <w:rFonts w:cs="Arial"/>
        </w:rPr>
        <w:t>Če se bitumenska masa preveč skrči po ohladitvi, je treba zalivanje ponoviti, da je rega v celoti zapolnjena.</w:t>
      </w:r>
    </w:p>
    <w:p w14:paraId="3D2E5AC8" w14:textId="77777777" w:rsidR="00E36E3A" w:rsidRPr="00FF0286" w:rsidRDefault="00E36E3A" w:rsidP="009E3616">
      <w:pPr>
        <w:pStyle w:val="Odstavekseznama"/>
        <w:numPr>
          <w:ilvl w:val="0"/>
          <w:numId w:val="518"/>
        </w:numPr>
        <w:rPr>
          <w:rFonts w:cs="Arial"/>
        </w:rPr>
      </w:pPr>
      <w:r w:rsidRPr="00FF0286">
        <w:rPr>
          <w:rFonts w:cs="Arial"/>
        </w:rPr>
        <w:t>Če se za tesnitev mejnih površin zaščitnega in obrabnega sloja uporablja bitumenski trak, ga je potrebno  vgraditi predhodno.</w:t>
      </w:r>
    </w:p>
    <w:p w14:paraId="365D8B3D" w14:textId="77777777" w:rsidR="00E36E3A" w:rsidRPr="00FF0286" w:rsidRDefault="00E36E3A" w:rsidP="009E3616">
      <w:pPr>
        <w:pStyle w:val="Odstavekseznama"/>
        <w:numPr>
          <w:ilvl w:val="0"/>
          <w:numId w:val="518"/>
        </w:numPr>
        <w:rPr>
          <w:rFonts w:cs="Arial"/>
        </w:rPr>
      </w:pPr>
      <w:r w:rsidRPr="00FF0286">
        <w:rPr>
          <w:rFonts w:cs="Arial"/>
        </w:rPr>
        <w:t xml:space="preserve">Spoje je treba premazati z zaporno maso v širini okrog 25 cm od robnikov (Tabela 3.6.9). Za zaščito se največ uporablja podlivna masa, ki se jo nanese na osnovni bitumenski premaz ali lepilno maso. Dodatni </w:t>
      </w:r>
      <w:r w:rsidRPr="00FF0286">
        <w:rPr>
          <w:rFonts w:cs="Arial"/>
        </w:rPr>
        <w:lastRenderedPageBreak/>
        <w:t>premaz  modificiranega bitumenskega veziva (od 1 do 1,5 kg/m2) in posipa s peskom (granulacije 2/4 mm, do 2,5 kg/m2) mora zagotoviti popolno tesnitev.</w:t>
      </w:r>
    </w:p>
    <w:p w14:paraId="3DB3822B" w14:textId="77777777" w:rsidR="00E36E3A" w:rsidRPr="00E33E51" w:rsidRDefault="00E36E3A" w:rsidP="00764FB2">
      <w:pPr>
        <w:pStyle w:val="Naslov5"/>
        <w:rPr>
          <w:rFonts w:cs="Arial"/>
          <w:b/>
        </w:rPr>
      </w:pPr>
      <w:bookmarkStart w:id="1303" w:name="_Toc416874533"/>
      <w:bookmarkStart w:id="1304" w:name="_Toc312223449"/>
      <w:bookmarkStart w:id="1305" w:name="_Toc312139355"/>
      <w:bookmarkStart w:id="1306" w:name="_Toc312139055"/>
      <w:bookmarkStart w:id="1307" w:name="_Toc311536514"/>
      <w:bookmarkStart w:id="1308" w:name="_Toc129506988"/>
      <w:bookmarkStart w:id="1309" w:name="_Toc25424378"/>
      <w:r w:rsidRPr="00E33E51">
        <w:rPr>
          <w:rFonts w:cs="Arial"/>
          <w:b/>
        </w:rPr>
        <w:t>Kakovost izvedbe</w:t>
      </w:r>
      <w:bookmarkEnd w:id="1303"/>
      <w:bookmarkEnd w:id="1304"/>
      <w:bookmarkEnd w:id="1305"/>
      <w:bookmarkEnd w:id="1306"/>
      <w:bookmarkEnd w:id="1307"/>
      <w:bookmarkEnd w:id="1308"/>
      <w:bookmarkEnd w:id="1309"/>
    </w:p>
    <w:p w14:paraId="2A9591C0" w14:textId="77777777" w:rsidR="00E36E3A" w:rsidRPr="00FF0286" w:rsidRDefault="00E36E3A" w:rsidP="00764FB2">
      <w:pPr>
        <w:pStyle w:val="Naslov6"/>
        <w:rPr>
          <w:rFonts w:cs="Arial"/>
        </w:rPr>
      </w:pPr>
      <w:bookmarkStart w:id="1310" w:name="_Toc416874534"/>
      <w:bookmarkStart w:id="1311" w:name="_Toc25424379"/>
      <w:r w:rsidRPr="00FF0286">
        <w:rPr>
          <w:rFonts w:cs="Arial"/>
        </w:rPr>
        <w:t>Splošno</w:t>
      </w:r>
      <w:bookmarkEnd w:id="1310"/>
      <w:bookmarkEnd w:id="1311"/>
    </w:p>
    <w:p w14:paraId="47053C54" w14:textId="77777777" w:rsidR="00E36E3A" w:rsidRPr="00FF0286" w:rsidRDefault="00E36E3A" w:rsidP="009E3616">
      <w:pPr>
        <w:pStyle w:val="Odstavekseznama"/>
        <w:numPr>
          <w:ilvl w:val="0"/>
          <w:numId w:val="406"/>
        </w:numPr>
        <w:rPr>
          <w:rFonts w:cs="Arial"/>
        </w:rPr>
      </w:pPr>
      <w:r w:rsidRPr="00FF0286">
        <w:rPr>
          <w:rFonts w:cs="Arial"/>
        </w:rPr>
        <w:t>Pred začetkom del je treba preveriti namembnost materialov in brezhibnost sredstev, da se zagotovi pričakovana kakovost izvedbe.</w:t>
      </w:r>
    </w:p>
    <w:p w14:paraId="2EE84A98" w14:textId="77777777" w:rsidR="00E36E3A" w:rsidRPr="00FF0286" w:rsidRDefault="00E36E3A" w:rsidP="009E3616">
      <w:pPr>
        <w:pStyle w:val="Odstavekseznama"/>
        <w:numPr>
          <w:ilvl w:val="0"/>
          <w:numId w:val="406"/>
        </w:numPr>
        <w:rPr>
          <w:rFonts w:cs="Arial"/>
        </w:rPr>
      </w:pPr>
      <w:r w:rsidRPr="00FF0286">
        <w:rPr>
          <w:rFonts w:cs="Arial"/>
        </w:rPr>
        <w:t>Poleg zahtev iz splošnih in posebnih tehničnih pogojev naročnika je treba upoštevati tudi ostale pogoje proizvajalcev materialov in sredstev za delo. Izvajalec del mora zagotoviti še:</w:t>
      </w:r>
    </w:p>
    <w:p w14:paraId="20826829" w14:textId="77777777" w:rsidR="00E36E3A" w:rsidRPr="00FF0286" w:rsidRDefault="00E36E3A" w:rsidP="009E3616">
      <w:pPr>
        <w:pStyle w:val="Odstavekseznama"/>
        <w:numPr>
          <w:ilvl w:val="1"/>
          <w:numId w:val="406"/>
        </w:numPr>
        <w:rPr>
          <w:rFonts w:cs="Arial"/>
        </w:rPr>
      </w:pPr>
      <w:r w:rsidRPr="00FF0286">
        <w:rPr>
          <w:rFonts w:cs="Arial"/>
        </w:rPr>
        <w:t>predhodne preiskave,</w:t>
      </w:r>
    </w:p>
    <w:p w14:paraId="45E2B68D" w14:textId="77777777" w:rsidR="00E36E3A" w:rsidRPr="00FF0286" w:rsidRDefault="00E36E3A" w:rsidP="009E3616">
      <w:pPr>
        <w:pStyle w:val="Odstavekseznama"/>
        <w:numPr>
          <w:ilvl w:val="1"/>
          <w:numId w:val="406"/>
        </w:numPr>
        <w:rPr>
          <w:rFonts w:cs="Arial"/>
        </w:rPr>
      </w:pPr>
      <w:r w:rsidRPr="00FF0286">
        <w:rPr>
          <w:rFonts w:cs="Arial"/>
        </w:rPr>
        <w:t>notranjo kontrolo kakovosti.</w:t>
      </w:r>
    </w:p>
    <w:p w14:paraId="258207E8" w14:textId="77777777" w:rsidR="00E36E3A" w:rsidRPr="00FF0286" w:rsidRDefault="00E36E3A" w:rsidP="009E3616">
      <w:pPr>
        <w:pStyle w:val="Odstavekseznama"/>
        <w:numPr>
          <w:ilvl w:val="0"/>
          <w:numId w:val="406"/>
        </w:numPr>
        <w:rPr>
          <w:rFonts w:cs="Arial"/>
        </w:rPr>
      </w:pPr>
      <w:r w:rsidRPr="00FF0286">
        <w:rPr>
          <w:rFonts w:cs="Arial"/>
        </w:rPr>
        <w:t>Pri preskusih asfaltnih zmesi za zaščitni in obrabni sloj v splošnem veljajo določila kot za voziščne konstrukcije izven objeka.</w:t>
      </w:r>
    </w:p>
    <w:p w14:paraId="08760A1B" w14:textId="77777777" w:rsidR="00E36E3A" w:rsidRPr="00FF0286" w:rsidRDefault="00E36E3A" w:rsidP="00764FB2">
      <w:pPr>
        <w:pStyle w:val="Naslov6"/>
        <w:rPr>
          <w:rFonts w:cs="Arial"/>
        </w:rPr>
      </w:pPr>
      <w:bookmarkStart w:id="1312" w:name="_Toc312139357"/>
      <w:bookmarkStart w:id="1313" w:name="_Toc312139057"/>
      <w:bookmarkStart w:id="1314" w:name="_Toc311536516"/>
      <w:bookmarkStart w:id="1315" w:name="_Toc416874535"/>
      <w:bookmarkStart w:id="1316" w:name="_Toc25424380"/>
      <w:r w:rsidRPr="00FF0286">
        <w:rPr>
          <w:rFonts w:cs="Arial"/>
        </w:rPr>
        <w:t>Vrsta in obseg p</w:t>
      </w:r>
      <w:bookmarkEnd w:id="1312"/>
      <w:bookmarkEnd w:id="1313"/>
      <w:bookmarkEnd w:id="1314"/>
      <w:r w:rsidRPr="00FF0286">
        <w:rPr>
          <w:rFonts w:cs="Arial"/>
        </w:rPr>
        <w:t>reskusov</w:t>
      </w:r>
      <w:bookmarkEnd w:id="1315"/>
      <w:bookmarkEnd w:id="1316"/>
    </w:p>
    <w:p w14:paraId="336E517A" w14:textId="77777777" w:rsidR="00E36E3A" w:rsidRPr="00FF0286" w:rsidRDefault="00E36E3A" w:rsidP="009E3616">
      <w:pPr>
        <w:pStyle w:val="Odstavekseznama"/>
        <w:numPr>
          <w:ilvl w:val="0"/>
          <w:numId w:val="407"/>
        </w:numPr>
        <w:rPr>
          <w:rFonts w:cs="Arial"/>
        </w:rPr>
      </w:pPr>
      <w:r w:rsidRPr="00FF0286">
        <w:rPr>
          <w:rFonts w:cs="Arial"/>
        </w:rPr>
        <w:t>Pred začetkom izvajanja del mora izvajalec predložiti certifikate kakovosti materialov, izdanih od pooblaščenih inštitutov.</w:t>
      </w:r>
    </w:p>
    <w:p w14:paraId="2A387A7B" w14:textId="77777777" w:rsidR="00E36E3A" w:rsidRPr="00FF0286" w:rsidRDefault="00E36E3A" w:rsidP="009E3616">
      <w:pPr>
        <w:pStyle w:val="Odstavekseznama"/>
        <w:numPr>
          <w:ilvl w:val="0"/>
          <w:numId w:val="407"/>
        </w:numPr>
        <w:rPr>
          <w:rFonts w:cs="Arial"/>
        </w:rPr>
      </w:pPr>
      <w:r w:rsidRPr="00FF0286">
        <w:rPr>
          <w:rFonts w:cs="Arial"/>
        </w:rPr>
        <w:t>Najmanjši obseg kontrolnih preskusov materialov je naveden v Tabeli 3.6.39.</w:t>
      </w:r>
    </w:p>
    <w:p w14:paraId="53BF8D42" w14:textId="77777777" w:rsidR="00E36E3A" w:rsidRPr="00FF0286" w:rsidRDefault="00E36E3A" w:rsidP="009E3616">
      <w:pPr>
        <w:pStyle w:val="Odstavekseznama"/>
        <w:numPr>
          <w:ilvl w:val="0"/>
          <w:numId w:val="407"/>
        </w:numPr>
        <w:rPr>
          <w:rFonts w:cs="Arial"/>
        </w:rPr>
      </w:pPr>
      <w:r w:rsidRPr="00FF0286">
        <w:rPr>
          <w:rFonts w:cs="Arial"/>
        </w:rPr>
        <w:t>Pred začetkom del je izvajalec dolžan naročniku dostaviti v pregled sestave za asfaltne zmesi zaščitnega in obrabnega sloja, ter rezultate vgradnje asfaltnih zmesi.</w:t>
      </w:r>
    </w:p>
    <w:p w14:paraId="769B0F3D" w14:textId="77777777" w:rsidR="00E36E3A" w:rsidRPr="00FF0286" w:rsidRDefault="00E36E3A" w:rsidP="009E3616">
      <w:pPr>
        <w:pStyle w:val="Odstavekseznama"/>
        <w:numPr>
          <w:ilvl w:val="0"/>
          <w:numId w:val="407"/>
        </w:numPr>
        <w:rPr>
          <w:rFonts w:cs="Arial"/>
        </w:rPr>
      </w:pPr>
      <w:r w:rsidRPr="00FF0286">
        <w:rPr>
          <w:rFonts w:cs="Arial"/>
        </w:rPr>
        <w:t>Med izvedbo mora izvajalec izvajati notranjo kontrolo kakovosti del. Najmanjši obseg preskusov je razviden iz Tabele 3.6.40. Nadzornik si pridržuje pravico do spremembe obsega preskusov.</w:t>
      </w:r>
    </w:p>
    <w:p w14:paraId="35A49770" w14:textId="77777777" w:rsidR="00E36E3A" w:rsidRPr="00FF0286" w:rsidRDefault="00E36E3A" w:rsidP="009E3616">
      <w:pPr>
        <w:pStyle w:val="Odstavekseznama"/>
        <w:numPr>
          <w:ilvl w:val="0"/>
          <w:numId w:val="407"/>
        </w:numPr>
        <w:rPr>
          <w:rFonts w:cs="Arial"/>
        </w:rPr>
      </w:pPr>
      <w:r w:rsidRPr="00FF0286">
        <w:rPr>
          <w:rFonts w:cs="Arial"/>
        </w:rPr>
        <w:t>Izvajalec del mora imeti pregled nad vremenskimi pogoji v času izvedbe in pri odvzemu vzorcev.</w:t>
      </w:r>
    </w:p>
    <w:p w14:paraId="06527C55" w14:textId="77777777" w:rsidR="00E36E3A" w:rsidRPr="00FF0286" w:rsidRDefault="00E36E3A" w:rsidP="009E3616">
      <w:pPr>
        <w:pStyle w:val="Odstavekseznama"/>
        <w:numPr>
          <w:ilvl w:val="0"/>
          <w:numId w:val="407"/>
        </w:numPr>
        <w:rPr>
          <w:rFonts w:cs="Arial"/>
        </w:rPr>
      </w:pPr>
      <w:r w:rsidRPr="00FF0286">
        <w:rPr>
          <w:rFonts w:cs="Arial"/>
        </w:rPr>
        <w:t>Izvajalec lahko nadaljuje z deli, če nadzornik potrdi in prevzame  dela iz predhodnih faz.</w:t>
      </w:r>
    </w:p>
    <w:p w14:paraId="257877C9" w14:textId="77777777" w:rsidR="00E36E3A" w:rsidRPr="00FF0286" w:rsidRDefault="00E36E3A" w:rsidP="00764FB2">
      <w:pPr>
        <w:pStyle w:val="Naslov6"/>
        <w:rPr>
          <w:rFonts w:cs="Arial"/>
        </w:rPr>
      </w:pPr>
      <w:bookmarkStart w:id="1317" w:name="_Toc416874536"/>
      <w:bookmarkStart w:id="1318" w:name="_Toc25424381"/>
      <w:bookmarkStart w:id="1319" w:name="_Toc312139358"/>
      <w:bookmarkStart w:id="1320" w:name="_Toc312139058"/>
      <w:bookmarkStart w:id="1321" w:name="_Toc311536517"/>
      <w:r w:rsidRPr="00FF0286">
        <w:rPr>
          <w:rFonts w:cs="Arial"/>
        </w:rPr>
        <w:t>Predhodne preiskave</w:t>
      </w:r>
      <w:bookmarkEnd w:id="1317"/>
      <w:bookmarkEnd w:id="1318"/>
      <w:r w:rsidRPr="00FF0286">
        <w:rPr>
          <w:rFonts w:cs="Arial"/>
        </w:rPr>
        <w:t xml:space="preserve"> </w:t>
      </w:r>
      <w:bookmarkEnd w:id="1319"/>
      <w:bookmarkEnd w:id="1320"/>
      <w:bookmarkEnd w:id="1321"/>
    </w:p>
    <w:p w14:paraId="1998289F" w14:textId="77777777" w:rsidR="00E36E3A" w:rsidRPr="00FF0286" w:rsidRDefault="00E36E3A" w:rsidP="009E3616">
      <w:pPr>
        <w:pStyle w:val="Odstavekseznama"/>
        <w:numPr>
          <w:ilvl w:val="0"/>
          <w:numId w:val="408"/>
        </w:numPr>
        <w:rPr>
          <w:rFonts w:cs="Arial"/>
        </w:rPr>
      </w:pPr>
      <w:r w:rsidRPr="00FF0286">
        <w:rPr>
          <w:rFonts w:cs="Arial"/>
        </w:rPr>
        <w:t>S predhodnimi preiskavami je treba dokazati uporabnost materialov, predvidenih v projektu konstrukcije in popisu del.</w:t>
      </w:r>
    </w:p>
    <w:p w14:paraId="7D5B23FD" w14:textId="77777777" w:rsidR="00E36E3A" w:rsidRPr="00FF0286" w:rsidRDefault="00E36E3A" w:rsidP="009E3616">
      <w:pPr>
        <w:pStyle w:val="Odstavekseznama"/>
        <w:numPr>
          <w:ilvl w:val="0"/>
          <w:numId w:val="408"/>
        </w:numPr>
        <w:rPr>
          <w:rFonts w:cs="Arial"/>
        </w:rPr>
      </w:pPr>
      <w:r w:rsidRPr="00FF0286">
        <w:rPr>
          <w:rFonts w:cs="Arial"/>
        </w:rPr>
        <w:t>Uporabnost gradbenih materialov in postopkov mora izvajalec dokazati z veljavnim certifikatom, izdanim od pooblaščenega inštiuta. Izvajalec del mora priložiti dokaze in jih predati naročniku pred začetkom del. Izvajalec del ne sme začeti z deli pred soglasjem naročnika.</w:t>
      </w:r>
    </w:p>
    <w:p w14:paraId="2C80A503" w14:textId="77777777" w:rsidR="00E36E3A" w:rsidRPr="00FF0286" w:rsidRDefault="00E36E3A" w:rsidP="009E3616">
      <w:pPr>
        <w:pStyle w:val="Odstavekseznama"/>
        <w:numPr>
          <w:ilvl w:val="0"/>
          <w:numId w:val="408"/>
        </w:numPr>
        <w:rPr>
          <w:rFonts w:cs="Arial"/>
        </w:rPr>
      </w:pPr>
      <w:r w:rsidRPr="00FF0286">
        <w:rPr>
          <w:rFonts w:cs="Arial"/>
        </w:rPr>
        <w:t>Stroške predhodnih preiskav za dokaz uporabnosti materialov in postopkov nosi izvajalec ali proizvajalec.</w:t>
      </w:r>
    </w:p>
    <w:p w14:paraId="5E47208E" w14:textId="77777777" w:rsidR="00E36E3A" w:rsidRPr="00E33E51" w:rsidRDefault="00E36E3A" w:rsidP="00764FB2">
      <w:pPr>
        <w:pStyle w:val="Naslov5"/>
        <w:rPr>
          <w:rFonts w:cs="Arial"/>
          <w:b/>
        </w:rPr>
      </w:pPr>
      <w:bookmarkStart w:id="1322" w:name="_Toc312223450"/>
      <w:bookmarkStart w:id="1323" w:name="_Toc312139359"/>
      <w:bookmarkStart w:id="1324" w:name="_Toc312139059"/>
      <w:bookmarkStart w:id="1325" w:name="_Toc311536518"/>
      <w:bookmarkStart w:id="1326" w:name="_Toc416874537"/>
      <w:bookmarkStart w:id="1327" w:name="_Toc25424382"/>
      <w:r w:rsidRPr="00E33E51">
        <w:rPr>
          <w:rFonts w:cs="Arial"/>
          <w:b/>
        </w:rPr>
        <w:t>Preverjanje kakovosti izvedbe d</w:t>
      </w:r>
      <w:bookmarkEnd w:id="1322"/>
      <w:bookmarkEnd w:id="1323"/>
      <w:bookmarkEnd w:id="1324"/>
      <w:bookmarkEnd w:id="1325"/>
      <w:r w:rsidRPr="00E33E51">
        <w:rPr>
          <w:rFonts w:cs="Arial"/>
          <w:b/>
        </w:rPr>
        <w:t>el</w:t>
      </w:r>
      <w:bookmarkEnd w:id="1326"/>
      <w:bookmarkEnd w:id="1327"/>
    </w:p>
    <w:p w14:paraId="69B8D7D4" w14:textId="77777777" w:rsidR="00E36E3A" w:rsidRPr="00FF0286" w:rsidRDefault="00E36E3A" w:rsidP="00764FB2">
      <w:pPr>
        <w:pStyle w:val="Naslov6"/>
        <w:rPr>
          <w:rFonts w:cs="Arial"/>
        </w:rPr>
      </w:pPr>
      <w:bookmarkStart w:id="1328" w:name="_Toc129506991"/>
      <w:bookmarkStart w:id="1329" w:name="_Toc312139360"/>
      <w:bookmarkStart w:id="1330" w:name="_Toc312139060"/>
      <w:bookmarkStart w:id="1331" w:name="_Toc311536519"/>
      <w:bookmarkStart w:id="1332" w:name="_Toc416874538"/>
      <w:bookmarkStart w:id="1333" w:name="_Toc25424383"/>
      <w:r w:rsidRPr="00FF0286">
        <w:rPr>
          <w:rFonts w:cs="Arial"/>
        </w:rPr>
        <w:t>Notranja kontrola</w:t>
      </w:r>
      <w:bookmarkEnd w:id="1328"/>
      <w:r w:rsidRPr="00FF0286">
        <w:rPr>
          <w:rFonts w:cs="Arial"/>
        </w:rPr>
        <w:t xml:space="preserve"> ka</w:t>
      </w:r>
      <w:bookmarkEnd w:id="1329"/>
      <w:bookmarkEnd w:id="1330"/>
      <w:bookmarkEnd w:id="1331"/>
      <w:r w:rsidRPr="00FF0286">
        <w:rPr>
          <w:rFonts w:cs="Arial"/>
        </w:rPr>
        <w:t>kovosti</w:t>
      </w:r>
      <w:bookmarkEnd w:id="1332"/>
      <w:bookmarkEnd w:id="1333"/>
    </w:p>
    <w:p w14:paraId="733CBD99" w14:textId="77777777" w:rsidR="00E36E3A" w:rsidRPr="00FF0286" w:rsidRDefault="00E36E3A" w:rsidP="009E3616">
      <w:pPr>
        <w:pStyle w:val="Odstavekseznama"/>
        <w:numPr>
          <w:ilvl w:val="0"/>
          <w:numId w:val="409"/>
        </w:numPr>
        <w:rPr>
          <w:rFonts w:cs="Arial"/>
        </w:rPr>
      </w:pPr>
      <w:r w:rsidRPr="00FF0286">
        <w:rPr>
          <w:rFonts w:cs="Arial"/>
        </w:rPr>
        <w:t>Preskuse med gradnjo mora izvajati le za to uspososbljen izvajalec del ali od njega pooblaščen inštitut. Z  notranjo kontrolo kakovosti dokazuje kakovost uporabljenih materialov in izvršenih del v skladu z dogovorjenimi pogodbenimi pogoji.</w:t>
      </w:r>
    </w:p>
    <w:p w14:paraId="7C4291C3" w14:textId="77777777" w:rsidR="00E36E3A" w:rsidRPr="00FF0286" w:rsidRDefault="00E36E3A" w:rsidP="009E3616">
      <w:pPr>
        <w:pStyle w:val="Odstavekseznama"/>
        <w:numPr>
          <w:ilvl w:val="0"/>
          <w:numId w:val="409"/>
        </w:numPr>
        <w:rPr>
          <w:rFonts w:cs="Arial"/>
        </w:rPr>
      </w:pPr>
      <w:r w:rsidRPr="00FF0286">
        <w:rPr>
          <w:rFonts w:cs="Arial"/>
        </w:rPr>
        <w:t>Obseg notranjih preskusov mora biti določen s  programom, ki je sestavni del pogodbe.</w:t>
      </w:r>
    </w:p>
    <w:p w14:paraId="20DED75C" w14:textId="77777777" w:rsidR="00E36E3A" w:rsidRPr="00FF0286" w:rsidRDefault="00E36E3A" w:rsidP="009E3616">
      <w:pPr>
        <w:pStyle w:val="Odstavekseznama"/>
        <w:numPr>
          <w:ilvl w:val="0"/>
          <w:numId w:val="409"/>
        </w:numPr>
        <w:rPr>
          <w:rFonts w:cs="Arial"/>
        </w:rPr>
      </w:pPr>
      <w:r w:rsidRPr="00FF0286">
        <w:rPr>
          <w:rFonts w:cs="Arial"/>
        </w:rPr>
        <w:t xml:space="preserve">Rezultate preskusov mora izvajalec redno dostavljati naročniku ali inštitutu, ki izvaja zunanjo kontrolo kakovosti. V primeru odstopanj od zahtevane kakovosti, </w:t>
      </w:r>
      <w:r w:rsidRPr="00FF0286">
        <w:rPr>
          <w:rFonts w:cs="Arial"/>
        </w:rPr>
        <w:lastRenderedPageBreak/>
        <w:t>mora izvajalec takoj privzeti odgovarjajoče ukrepe.</w:t>
      </w:r>
    </w:p>
    <w:p w14:paraId="1FF89F18" w14:textId="77777777" w:rsidR="00E36E3A" w:rsidRPr="00FF0286" w:rsidRDefault="00E36E3A" w:rsidP="009E3616">
      <w:pPr>
        <w:pStyle w:val="Odstavekseznama"/>
        <w:numPr>
          <w:ilvl w:val="0"/>
          <w:numId w:val="409"/>
        </w:numPr>
        <w:rPr>
          <w:rFonts w:cs="Arial"/>
        </w:rPr>
      </w:pPr>
      <w:r w:rsidRPr="00FF0286">
        <w:rPr>
          <w:rFonts w:cs="Arial"/>
        </w:rPr>
        <w:t>Odvisno od raznih postopkov izvedbe del, mora izvajalec izvršiti preglede in preskuse notranje kontrole:</w:t>
      </w:r>
    </w:p>
    <w:p w14:paraId="1FFC17D0" w14:textId="77777777" w:rsidR="00E36E3A" w:rsidRPr="00FF0286" w:rsidRDefault="00E36E3A" w:rsidP="009E3616">
      <w:pPr>
        <w:pStyle w:val="Odstavekseznama"/>
        <w:numPr>
          <w:ilvl w:val="1"/>
          <w:numId w:val="409"/>
        </w:numPr>
        <w:rPr>
          <w:rFonts w:cs="Arial"/>
        </w:rPr>
      </w:pPr>
      <w:r w:rsidRPr="00FF0286">
        <w:rPr>
          <w:rFonts w:cs="Arial"/>
        </w:rPr>
        <w:t>pri materialih:</w:t>
      </w:r>
    </w:p>
    <w:p w14:paraId="252A53F7" w14:textId="77777777" w:rsidR="00E36E3A" w:rsidRPr="00FF0286" w:rsidRDefault="00E36E3A" w:rsidP="009E3616">
      <w:pPr>
        <w:pStyle w:val="Odstavekseznama"/>
        <w:numPr>
          <w:ilvl w:val="0"/>
          <w:numId w:val="374"/>
        </w:numPr>
        <w:rPr>
          <w:rFonts w:cs="Arial"/>
        </w:rPr>
      </w:pPr>
      <w:r w:rsidRPr="00FF0286">
        <w:rPr>
          <w:rFonts w:cs="Arial"/>
        </w:rPr>
        <w:t>da preveri dobavnice in oznake na embalaži (številka šarže),</w:t>
      </w:r>
    </w:p>
    <w:p w14:paraId="63E3F68E" w14:textId="77777777" w:rsidR="00E36E3A" w:rsidRPr="00FF0286" w:rsidRDefault="00E36E3A" w:rsidP="009E3616">
      <w:pPr>
        <w:pStyle w:val="Odstavekseznama"/>
        <w:numPr>
          <w:ilvl w:val="0"/>
          <w:numId w:val="374"/>
        </w:numPr>
        <w:rPr>
          <w:rFonts w:cs="Arial"/>
        </w:rPr>
      </w:pPr>
      <w:r w:rsidRPr="00FF0286">
        <w:rPr>
          <w:rFonts w:cs="Arial"/>
        </w:rPr>
        <w:t>stanje in način skladiščenja po navodilih proizvajalcev,</w:t>
      </w:r>
    </w:p>
    <w:p w14:paraId="3B769EE5" w14:textId="77777777" w:rsidR="00E36E3A" w:rsidRPr="00FF0286" w:rsidRDefault="00E36E3A" w:rsidP="009E3616">
      <w:pPr>
        <w:pStyle w:val="Odstavekseznama"/>
        <w:numPr>
          <w:ilvl w:val="0"/>
          <w:numId w:val="374"/>
        </w:numPr>
        <w:rPr>
          <w:rFonts w:cs="Arial"/>
        </w:rPr>
      </w:pPr>
      <w:r w:rsidRPr="00FF0286">
        <w:rPr>
          <w:rFonts w:cs="Arial"/>
        </w:rPr>
        <w:t>mešanje v predpisanih razmerjih,</w:t>
      </w:r>
    </w:p>
    <w:p w14:paraId="50BA93F4" w14:textId="77777777" w:rsidR="00E36E3A" w:rsidRPr="00FF0286" w:rsidRDefault="00E36E3A" w:rsidP="009E3616">
      <w:pPr>
        <w:pStyle w:val="Odstavekseznama"/>
        <w:numPr>
          <w:ilvl w:val="0"/>
          <w:numId w:val="374"/>
        </w:numPr>
        <w:rPr>
          <w:rFonts w:cs="Arial"/>
        </w:rPr>
      </w:pPr>
      <w:r w:rsidRPr="00FF0286">
        <w:rPr>
          <w:rFonts w:cs="Arial"/>
        </w:rPr>
        <w:t>pregleda opremo za pripravo materialov,</w:t>
      </w:r>
    </w:p>
    <w:p w14:paraId="20CACC89" w14:textId="77777777" w:rsidR="00E36E3A" w:rsidRPr="00FF0286" w:rsidRDefault="00E36E3A" w:rsidP="009E3616">
      <w:pPr>
        <w:pStyle w:val="Odstavekseznama"/>
        <w:numPr>
          <w:ilvl w:val="0"/>
          <w:numId w:val="374"/>
        </w:numPr>
        <w:rPr>
          <w:rFonts w:cs="Arial"/>
        </w:rPr>
      </w:pPr>
      <w:r w:rsidRPr="00FF0286">
        <w:rPr>
          <w:rFonts w:cs="Arial"/>
        </w:rPr>
        <w:t>rok uporabnosti, datum proizvodnje in dovoljen rok skladiščenja,</w:t>
      </w:r>
    </w:p>
    <w:p w14:paraId="1F1575E5" w14:textId="77777777" w:rsidR="00E36E3A" w:rsidRPr="00FF0286" w:rsidRDefault="00E36E3A" w:rsidP="009E3616">
      <w:pPr>
        <w:pStyle w:val="Odstavekseznama"/>
        <w:numPr>
          <w:ilvl w:val="0"/>
          <w:numId w:val="374"/>
        </w:numPr>
        <w:rPr>
          <w:rFonts w:cs="Arial"/>
        </w:rPr>
      </w:pPr>
      <w:r w:rsidRPr="00FF0286">
        <w:rPr>
          <w:rFonts w:cs="Arial"/>
        </w:rPr>
        <w:t>dodajanje drugih materialov,</w:t>
      </w:r>
    </w:p>
    <w:p w14:paraId="155888AB" w14:textId="77777777" w:rsidR="00E36E3A" w:rsidRPr="00FF0286" w:rsidRDefault="00E36E3A" w:rsidP="009E3616">
      <w:pPr>
        <w:pStyle w:val="Odstavekseznama"/>
        <w:numPr>
          <w:ilvl w:val="0"/>
          <w:numId w:val="374"/>
        </w:numPr>
        <w:rPr>
          <w:rFonts w:cs="Arial"/>
        </w:rPr>
      </w:pPr>
      <w:r w:rsidRPr="00FF0286">
        <w:rPr>
          <w:rFonts w:cs="Arial"/>
        </w:rPr>
        <w:t>mineralni dodatki in zmesi za posipanje, glede sastave, velikosti in vlažnosti.</w:t>
      </w:r>
    </w:p>
    <w:p w14:paraId="007FBDA0" w14:textId="77777777" w:rsidR="00E36E3A" w:rsidRPr="00FF0286" w:rsidRDefault="00E36E3A" w:rsidP="009E3616">
      <w:pPr>
        <w:pStyle w:val="Odstavekseznama"/>
        <w:numPr>
          <w:ilvl w:val="1"/>
          <w:numId w:val="518"/>
        </w:numPr>
        <w:rPr>
          <w:rFonts w:cs="Arial"/>
        </w:rPr>
      </w:pPr>
      <w:r w:rsidRPr="00FF0286">
        <w:rPr>
          <w:rFonts w:cs="Arial"/>
        </w:rPr>
        <w:t>pri izvedbi:</w:t>
      </w:r>
    </w:p>
    <w:p w14:paraId="3F9A4AC3" w14:textId="77777777" w:rsidR="00E36E3A" w:rsidRPr="00FF0286" w:rsidRDefault="00E36E3A" w:rsidP="009E3616">
      <w:pPr>
        <w:pStyle w:val="Odstavekseznama"/>
        <w:numPr>
          <w:ilvl w:val="0"/>
          <w:numId w:val="410"/>
        </w:numPr>
        <w:rPr>
          <w:rFonts w:cs="Arial"/>
        </w:rPr>
      </w:pPr>
      <w:r w:rsidRPr="00FF0286">
        <w:rPr>
          <w:rFonts w:cs="Arial"/>
        </w:rPr>
        <w:t>zunanje pogoje kot temperatura zraka, podlage, materialov, točka rosišča in relativna vlažnost zraka,  najmanj dvakrat dnevno,</w:t>
      </w:r>
    </w:p>
    <w:p w14:paraId="1D32F80E" w14:textId="77777777" w:rsidR="00E36E3A" w:rsidRPr="00FF0286" w:rsidRDefault="00E36E3A" w:rsidP="009E3616">
      <w:pPr>
        <w:pStyle w:val="Odstavekseznama"/>
        <w:numPr>
          <w:ilvl w:val="0"/>
          <w:numId w:val="410"/>
        </w:numPr>
        <w:rPr>
          <w:rFonts w:cs="Arial"/>
        </w:rPr>
      </w:pPr>
      <w:r w:rsidRPr="00FF0286">
        <w:rPr>
          <w:rFonts w:cs="Arial"/>
        </w:rPr>
        <w:t>vlažnost površine podlage armirano betonske konstrukcije,</w:t>
      </w:r>
    </w:p>
    <w:p w14:paraId="4762EE87" w14:textId="77777777" w:rsidR="00E36E3A" w:rsidRPr="00FF0286" w:rsidRDefault="00E36E3A" w:rsidP="009E3616">
      <w:pPr>
        <w:pStyle w:val="Odstavekseznama"/>
        <w:numPr>
          <w:ilvl w:val="0"/>
          <w:numId w:val="410"/>
        </w:numPr>
        <w:rPr>
          <w:rFonts w:cs="Arial"/>
        </w:rPr>
      </w:pPr>
      <w:r w:rsidRPr="00FF0286">
        <w:rPr>
          <w:rFonts w:cs="Arial"/>
        </w:rPr>
        <w:t>sprijemno trdnost podlage (za betonsko in jekleno površino) ,</w:t>
      </w:r>
    </w:p>
    <w:p w14:paraId="396588C9" w14:textId="77777777" w:rsidR="00E36E3A" w:rsidRPr="00FF0286" w:rsidRDefault="00E36E3A" w:rsidP="009E3616">
      <w:pPr>
        <w:pStyle w:val="Odstavekseznama"/>
        <w:numPr>
          <w:ilvl w:val="0"/>
          <w:numId w:val="410"/>
        </w:numPr>
        <w:rPr>
          <w:rFonts w:cs="Arial"/>
        </w:rPr>
      </w:pPr>
      <w:r w:rsidRPr="00FF0286">
        <w:rPr>
          <w:rFonts w:cs="Arial"/>
        </w:rPr>
        <w:t>izgled obdelane površine,</w:t>
      </w:r>
    </w:p>
    <w:p w14:paraId="073D5566" w14:textId="77777777" w:rsidR="00E36E3A" w:rsidRPr="00FF0286" w:rsidRDefault="00E36E3A" w:rsidP="009E3616">
      <w:pPr>
        <w:pStyle w:val="Odstavekseznama"/>
        <w:numPr>
          <w:ilvl w:val="0"/>
          <w:numId w:val="410"/>
        </w:numPr>
        <w:rPr>
          <w:rFonts w:cs="Arial"/>
        </w:rPr>
      </w:pPr>
      <w:r w:rsidRPr="00FF0286">
        <w:rPr>
          <w:rFonts w:cs="Arial"/>
        </w:rPr>
        <w:t>postopek nanašanja reakcijske smole ali bitumenske emulzije kot osnovni premaz,</w:t>
      </w:r>
    </w:p>
    <w:p w14:paraId="5701DD61" w14:textId="77777777" w:rsidR="00E36E3A" w:rsidRPr="00FF0286" w:rsidRDefault="00E36E3A" w:rsidP="009E3616">
      <w:pPr>
        <w:pStyle w:val="Odstavekseznama"/>
        <w:numPr>
          <w:ilvl w:val="0"/>
          <w:numId w:val="410"/>
        </w:numPr>
        <w:rPr>
          <w:rFonts w:cs="Arial"/>
        </w:rPr>
      </w:pPr>
      <w:r w:rsidRPr="00FF0286">
        <w:rPr>
          <w:rFonts w:cs="Arial"/>
        </w:rPr>
        <w:t>spoštovanje časov obdelav in odloga med posameznimi sloji,</w:t>
      </w:r>
    </w:p>
    <w:p w14:paraId="7D96BC55" w14:textId="77777777" w:rsidR="00E36E3A" w:rsidRPr="00FF0286" w:rsidRDefault="00E36E3A" w:rsidP="009E3616">
      <w:pPr>
        <w:pStyle w:val="Odstavekseznama"/>
        <w:numPr>
          <w:ilvl w:val="0"/>
          <w:numId w:val="410"/>
        </w:numPr>
        <w:rPr>
          <w:rFonts w:cs="Arial"/>
        </w:rPr>
      </w:pPr>
      <w:r w:rsidRPr="00FF0286">
        <w:rPr>
          <w:rFonts w:cs="Arial"/>
        </w:rPr>
        <w:t>ocena površine posameznega sloja glede  homogenosti, pokrivnosti in slabih mest,</w:t>
      </w:r>
    </w:p>
    <w:p w14:paraId="1AC410E0" w14:textId="77777777" w:rsidR="00E36E3A" w:rsidRPr="00FF0286" w:rsidRDefault="00E36E3A" w:rsidP="009E3616">
      <w:pPr>
        <w:pStyle w:val="Odstavekseznama"/>
        <w:numPr>
          <w:ilvl w:val="0"/>
          <w:numId w:val="410"/>
        </w:numPr>
        <w:rPr>
          <w:rFonts w:cs="Arial"/>
        </w:rPr>
      </w:pPr>
      <w:r w:rsidRPr="00FF0286">
        <w:rPr>
          <w:rFonts w:cs="Arial"/>
        </w:rPr>
        <w:t>ocena osnovnega premaza, izravnalne mase, lepilnih slojev, pred nadaljevanjem del glede na pogodbene pogoje,</w:t>
      </w:r>
    </w:p>
    <w:p w14:paraId="6EC82EEC" w14:textId="77777777" w:rsidR="00E36E3A" w:rsidRPr="00FF0286" w:rsidRDefault="00E36E3A" w:rsidP="009E3616">
      <w:pPr>
        <w:pStyle w:val="Odstavekseznama"/>
        <w:numPr>
          <w:ilvl w:val="0"/>
          <w:numId w:val="410"/>
        </w:numPr>
        <w:rPr>
          <w:rFonts w:cs="Arial"/>
        </w:rPr>
      </w:pPr>
      <w:r w:rsidRPr="00FF0286">
        <w:rPr>
          <w:rFonts w:cs="Arial"/>
        </w:rPr>
        <w:t>osnovni premaz, poraba materiala,</w:t>
      </w:r>
    </w:p>
    <w:p w14:paraId="10BD13DD" w14:textId="77777777" w:rsidR="00E36E3A" w:rsidRPr="00FF0286" w:rsidRDefault="00E36E3A" w:rsidP="009E3616">
      <w:pPr>
        <w:pStyle w:val="Odstavekseznama"/>
        <w:numPr>
          <w:ilvl w:val="0"/>
          <w:numId w:val="410"/>
        </w:numPr>
        <w:rPr>
          <w:rFonts w:cs="Arial"/>
        </w:rPr>
      </w:pPr>
      <w:r w:rsidRPr="00FF0286">
        <w:rPr>
          <w:rFonts w:cs="Arial"/>
        </w:rPr>
        <w:t>globina hrapavosti obdelane površine,</w:t>
      </w:r>
    </w:p>
    <w:p w14:paraId="40AFD024" w14:textId="77777777" w:rsidR="00E36E3A" w:rsidRPr="00FF0286" w:rsidRDefault="00E36E3A" w:rsidP="009E3616">
      <w:pPr>
        <w:pStyle w:val="Odstavekseznama"/>
        <w:numPr>
          <w:ilvl w:val="0"/>
          <w:numId w:val="410"/>
        </w:numPr>
        <w:rPr>
          <w:rFonts w:cs="Arial"/>
        </w:rPr>
      </w:pPr>
      <w:r w:rsidRPr="00FF0286">
        <w:rPr>
          <w:rFonts w:cs="Arial"/>
        </w:rPr>
        <w:t>debelina slojev hidroizolacije,</w:t>
      </w:r>
    </w:p>
    <w:p w14:paraId="33D0BA2A" w14:textId="77777777" w:rsidR="00E36E3A" w:rsidRPr="00FF0286" w:rsidRDefault="00E36E3A" w:rsidP="009E3616">
      <w:pPr>
        <w:pStyle w:val="Odstavekseznama"/>
        <w:numPr>
          <w:ilvl w:val="0"/>
          <w:numId w:val="410"/>
        </w:numPr>
        <w:rPr>
          <w:rFonts w:cs="Arial"/>
        </w:rPr>
      </w:pPr>
      <w:r w:rsidRPr="00FF0286">
        <w:rPr>
          <w:rFonts w:cs="Arial"/>
        </w:rPr>
        <w:t>vsebnost por v hidroizolacijskem sloju,</w:t>
      </w:r>
    </w:p>
    <w:p w14:paraId="6982A2DD" w14:textId="77777777" w:rsidR="00E36E3A" w:rsidRPr="00FF0286" w:rsidRDefault="00E36E3A" w:rsidP="009E3616">
      <w:pPr>
        <w:pStyle w:val="Odstavekseznama"/>
        <w:numPr>
          <w:ilvl w:val="0"/>
          <w:numId w:val="410"/>
        </w:numPr>
        <w:rPr>
          <w:rFonts w:cs="Arial"/>
        </w:rPr>
      </w:pPr>
      <w:r w:rsidRPr="00FF0286">
        <w:rPr>
          <w:rFonts w:cs="Arial"/>
        </w:rPr>
        <w:t>sprijemna trdnost hidroizolacije,</w:t>
      </w:r>
    </w:p>
    <w:p w14:paraId="53AEEEAC" w14:textId="77777777" w:rsidR="00E36E3A" w:rsidRPr="00FF0286" w:rsidRDefault="00E36E3A" w:rsidP="009E3616">
      <w:pPr>
        <w:pStyle w:val="Odstavekseznama"/>
        <w:numPr>
          <w:ilvl w:val="0"/>
          <w:numId w:val="410"/>
        </w:numPr>
        <w:rPr>
          <w:rFonts w:cs="Arial"/>
        </w:rPr>
      </w:pPr>
      <w:r w:rsidRPr="00FF0286">
        <w:rPr>
          <w:rFonts w:cs="Arial"/>
        </w:rPr>
        <w:t>stanje lepilnih slojev,</w:t>
      </w:r>
    </w:p>
    <w:p w14:paraId="79071605" w14:textId="77777777" w:rsidR="00E36E3A" w:rsidRPr="00FF0286" w:rsidRDefault="00E36E3A" w:rsidP="009E3616">
      <w:pPr>
        <w:pStyle w:val="Odstavekseznama"/>
        <w:numPr>
          <w:ilvl w:val="0"/>
          <w:numId w:val="410"/>
        </w:numPr>
        <w:rPr>
          <w:rFonts w:cs="Arial"/>
        </w:rPr>
      </w:pPr>
      <w:r w:rsidRPr="00FF0286">
        <w:rPr>
          <w:rFonts w:cs="Arial"/>
        </w:rPr>
        <w:t>sprijemna trdnost varjenih bitumenskih trakov,</w:t>
      </w:r>
    </w:p>
    <w:p w14:paraId="1FE4C058" w14:textId="77777777" w:rsidR="00E36E3A" w:rsidRPr="00FF0286" w:rsidRDefault="00E36E3A" w:rsidP="009E3616">
      <w:pPr>
        <w:pStyle w:val="Odstavekseznama"/>
        <w:numPr>
          <w:ilvl w:val="0"/>
          <w:numId w:val="410"/>
        </w:numPr>
        <w:rPr>
          <w:rFonts w:cs="Arial"/>
        </w:rPr>
      </w:pPr>
      <w:r w:rsidRPr="00FF0286">
        <w:rPr>
          <w:rFonts w:cs="Arial"/>
        </w:rPr>
        <w:t>kakovost lepljenja hidroizolacije s podlago, mehurji izpod hidroizolacije ali zaščitnega sloja litega asfalta,</w:t>
      </w:r>
    </w:p>
    <w:p w14:paraId="25B3B3A2" w14:textId="77777777" w:rsidR="00E36E3A" w:rsidRPr="00FF0286" w:rsidRDefault="00E36E3A" w:rsidP="009E3616">
      <w:pPr>
        <w:pStyle w:val="Odstavekseznama"/>
        <w:numPr>
          <w:ilvl w:val="0"/>
          <w:numId w:val="410"/>
        </w:numPr>
        <w:rPr>
          <w:rFonts w:cs="Arial"/>
        </w:rPr>
      </w:pPr>
      <w:r w:rsidRPr="00FF0286">
        <w:rPr>
          <w:rFonts w:cs="Arial"/>
        </w:rPr>
        <w:t>temperatura pri vgradnji zaščitnega sloja,</w:t>
      </w:r>
    </w:p>
    <w:p w14:paraId="79FF0226" w14:textId="77777777" w:rsidR="00E36E3A" w:rsidRPr="00FF0286" w:rsidRDefault="00E36E3A" w:rsidP="009E3616">
      <w:pPr>
        <w:pStyle w:val="Odstavekseznama"/>
        <w:numPr>
          <w:ilvl w:val="0"/>
          <w:numId w:val="410"/>
        </w:numPr>
        <w:rPr>
          <w:rFonts w:cs="Arial"/>
        </w:rPr>
      </w:pPr>
      <w:r w:rsidRPr="00FF0286">
        <w:rPr>
          <w:rFonts w:cs="Arial"/>
        </w:rPr>
        <w:t>kameni posip,  vrsta in količina zrn, izbor pravega trenutka za posipanje.</w:t>
      </w:r>
    </w:p>
    <w:p w14:paraId="470263C4" w14:textId="77777777" w:rsidR="00E36E3A" w:rsidRPr="00FF0286" w:rsidRDefault="00E36E3A" w:rsidP="00933398">
      <w:pPr>
        <w:rPr>
          <w:rFonts w:cs="Arial"/>
        </w:rPr>
      </w:pPr>
      <w:r w:rsidRPr="00FF0286">
        <w:rPr>
          <w:rFonts w:cs="Arial"/>
        </w:rPr>
        <w:t>Izvajalec mora priložiti odgovarjajoče dokaze za kakovost materialov in izvedbo del za vse uporabljene materiale in postopke.</w:t>
      </w:r>
    </w:p>
    <w:p w14:paraId="41BA28B3" w14:textId="77777777" w:rsidR="00E36E3A" w:rsidRPr="00FF0286" w:rsidRDefault="00E36E3A" w:rsidP="00933398">
      <w:pPr>
        <w:rPr>
          <w:rFonts w:cs="Arial"/>
        </w:rPr>
      </w:pPr>
      <w:r w:rsidRPr="00FF0286">
        <w:rPr>
          <w:rFonts w:cs="Arial"/>
        </w:rPr>
        <w:t>Vsi stroški notranje kontrole kakovosti materialov in postopkov gredo v breme izvajalca.</w:t>
      </w:r>
    </w:p>
    <w:p w14:paraId="1DB83458" w14:textId="77777777" w:rsidR="00E36E3A" w:rsidRPr="00FF0286" w:rsidRDefault="00E36E3A" w:rsidP="00764FB2">
      <w:pPr>
        <w:pStyle w:val="Naslov6"/>
        <w:rPr>
          <w:rFonts w:cs="Arial"/>
        </w:rPr>
      </w:pPr>
      <w:bookmarkStart w:id="1334" w:name="_Toc312139361"/>
      <w:bookmarkStart w:id="1335" w:name="_Toc312139061"/>
      <w:bookmarkStart w:id="1336" w:name="_Toc311536520"/>
      <w:bookmarkStart w:id="1337" w:name="_Toc416874539"/>
      <w:bookmarkStart w:id="1338" w:name="_Toc25424384"/>
      <w:r w:rsidRPr="00FF0286">
        <w:rPr>
          <w:rFonts w:cs="Arial"/>
        </w:rPr>
        <w:t>Zunanja kontrola ka</w:t>
      </w:r>
      <w:bookmarkEnd w:id="1334"/>
      <w:bookmarkEnd w:id="1335"/>
      <w:bookmarkEnd w:id="1336"/>
      <w:r w:rsidRPr="00FF0286">
        <w:rPr>
          <w:rFonts w:cs="Arial"/>
        </w:rPr>
        <w:t>kovosti</w:t>
      </w:r>
      <w:bookmarkEnd w:id="1337"/>
      <w:bookmarkEnd w:id="1338"/>
    </w:p>
    <w:p w14:paraId="3EBCDB3A" w14:textId="77777777" w:rsidR="00E36E3A" w:rsidRPr="00FF0286" w:rsidRDefault="00E36E3A" w:rsidP="009E3616">
      <w:pPr>
        <w:pStyle w:val="Odstavekseznama"/>
        <w:numPr>
          <w:ilvl w:val="0"/>
          <w:numId w:val="411"/>
        </w:numPr>
        <w:rPr>
          <w:rFonts w:cs="Arial"/>
        </w:rPr>
      </w:pPr>
      <w:r w:rsidRPr="00FF0286">
        <w:rPr>
          <w:rFonts w:cs="Arial"/>
        </w:rPr>
        <w:t>Zunanjo kontrolo kakovosti izvaja od naročnika pooblaščen inštitut.</w:t>
      </w:r>
    </w:p>
    <w:p w14:paraId="6E330FF1" w14:textId="77777777" w:rsidR="00E36E3A" w:rsidRPr="00FF0286" w:rsidRDefault="00E36E3A" w:rsidP="009E3616">
      <w:pPr>
        <w:pStyle w:val="Odstavekseznama"/>
        <w:numPr>
          <w:ilvl w:val="0"/>
          <w:numId w:val="411"/>
        </w:numPr>
        <w:rPr>
          <w:rFonts w:cs="Arial"/>
        </w:rPr>
      </w:pPr>
      <w:r w:rsidRPr="00FF0286">
        <w:rPr>
          <w:rFonts w:cs="Arial"/>
        </w:rPr>
        <w:t>Zunanja kontrola kakovosti nadzira pravilno izvajanje notranje kontrole kakovosti, vgrajevanje materialov in izvedenih del po pogodbi. Rezultati zunanje kontrole kakovosti predstavljajo osnovo za prevzemanje izvedenih del.</w:t>
      </w:r>
    </w:p>
    <w:p w14:paraId="37F78284" w14:textId="77777777" w:rsidR="00E36E3A" w:rsidRPr="00FF0286" w:rsidRDefault="00E36E3A" w:rsidP="00E36E3A">
      <w:pPr>
        <w:rPr>
          <w:rFonts w:cs="Arial"/>
        </w:rPr>
      </w:pPr>
      <w:r w:rsidRPr="00FF0286">
        <w:rPr>
          <w:rFonts w:cs="Arial"/>
        </w:rPr>
        <w:t>Tabela 3.6.39:</w:t>
      </w:r>
      <w:r w:rsidRPr="00FF0286">
        <w:rPr>
          <w:rFonts w:cs="Arial"/>
        </w:rPr>
        <w:tab/>
        <w:t xml:space="preserve">Najmanjši obseg kontrole kakovosti za tesnilne materiale </w:t>
      </w:r>
    </w:p>
    <w:tbl>
      <w:tblPr>
        <w:tblW w:w="5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17"/>
        <w:gridCol w:w="2312"/>
      </w:tblGrid>
      <w:tr w:rsidR="00E36E3A" w:rsidRPr="00FF0286" w14:paraId="2DCFBABC" w14:textId="77777777" w:rsidTr="00E36E3A">
        <w:trPr>
          <w:trHeight w:val="227"/>
          <w:jc w:val="center"/>
        </w:trPr>
        <w:tc>
          <w:tcPr>
            <w:tcW w:w="3317" w:type="dxa"/>
            <w:tcBorders>
              <w:top w:val="single" w:sz="4" w:space="0" w:color="auto"/>
              <w:left w:val="single" w:sz="4" w:space="0" w:color="auto"/>
              <w:bottom w:val="single" w:sz="4" w:space="0" w:color="auto"/>
              <w:right w:val="single" w:sz="4" w:space="0" w:color="auto"/>
            </w:tcBorders>
            <w:hideMark/>
          </w:tcPr>
          <w:p w14:paraId="2D56E66F" w14:textId="77777777" w:rsidR="00E36E3A" w:rsidRPr="00FF0286" w:rsidRDefault="00E36E3A" w:rsidP="00E36E3A">
            <w:pPr>
              <w:rPr>
                <w:rFonts w:cs="Arial"/>
              </w:rPr>
            </w:pPr>
            <w:r w:rsidRPr="00FF0286">
              <w:rPr>
                <w:rFonts w:cs="Arial"/>
              </w:rPr>
              <w:t>Vrsta materiala</w:t>
            </w:r>
          </w:p>
        </w:tc>
        <w:tc>
          <w:tcPr>
            <w:tcW w:w="2312" w:type="dxa"/>
            <w:tcBorders>
              <w:top w:val="single" w:sz="4" w:space="0" w:color="auto"/>
              <w:left w:val="single" w:sz="4" w:space="0" w:color="auto"/>
              <w:bottom w:val="single" w:sz="4" w:space="0" w:color="auto"/>
              <w:right w:val="single" w:sz="4" w:space="0" w:color="auto"/>
            </w:tcBorders>
            <w:hideMark/>
          </w:tcPr>
          <w:p w14:paraId="79D2FA0D" w14:textId="77777777" w:rsidR="00E36E3A" w:rsidRPr="00FF0286" w:rsidRDefault="00E36E3A" w:rsidP="00E36E3A">
            <w:pPr>
              <w:rPr>
                <w:rFonts w:cs="Arial"/>
              </w:rPr>
            </w:pPr>
            <w:r w:rsidRPr="00FF0286">
              <w:rPr>
                <w:rFonts w:cs="Arial"/>
              </w:rPr>
              <w:t>Pogostost preskusov</w:t>
            </w:r>
          </w:p>
        </w:tc>
      </w:tr>
      <w:tr w:rsidR="00E36E3A" w:rsidRPr="00FF0286" w14:paraId="26280A8C" w14:textId="77777777" w:rsidTr="00E36E3A">
        <w:trPr>
          <w:trHeight w:val="227"/>
          <w:jc w:val="center"/>
        </w:trPr>
        <w:tc>
          <w:tcPr>
            <w:tcW w:w="3317" w:type="dxa"/>
            <w:tcBorders>
              <w:top w:val="single" w:sz="4" w:space="0" w:color="auto"/>
              <w:left w:val="single" w:sz="4" w:space="0" w:color="auto"/>
              <w:bottom w:val="nil"/>
              <w:right w:val="single" w:sz="4" w:space="0" w:color="auto"/>
            </w:tcBorders>
            <w:hideMark/>
          </w:tcPr>
          <w:p w14:paraId="153B9B70" w14:textId="77777777" w:rsidR="00E36E3A" w:rsidRPr="00FF0286" w:rsidRDefault="00E36E3A" w:rsidP="00E36E3A">
            <w:pPr>
              <w:rPr>
                <w:rFonts w:cs="Arial"/>
              </w:rPr>
            </w:pPr>
            <w:r w:rsidRPr="00FF0286">
              <w:rPr>
                <w:rFonts w:cs="Arial"/>
              </w:rPr>
              <w:t>bitumenska veziva in emulzije</w:t>
            </w:r>
          </w:p>
        </w:tc>
        <w:tc>
          <w:tcPr>
            <w:tcW w:w="2312" w:type="dxa"/>
            <w:tcBorders>
              <w:top w:val="single" w:sz="4" w:space="0" w:color="auto"/>
              <w:left w:val="single" w:sz="4" w:space="0" w:color="auto"/>
              <w:bottom w:val="nil"/>
              <w:right w:val="single" w:sz="4" w:space="0" w:color="auto"/>
            </w:tcBorders>
            <w:hideMark/>
          </w:tcPr>
          <w:p w14:paraId="2AC6C2B3" w14:textId="77777777" w:rsidR="00E36E3A" w:rsidRPr="00FF0286" w:rsidRDefault="00E36E3A" w:rsidP="00E36E3A">
            <w:pPr>
              <w:rPr>
                <w:rFonts w:cs="Arial"/>
              </w:rPr>
            </w:pPr>
            <w:r w:rsidRPr="00FF0286">
              <w:rPr>
                <w:rFonts w:cs="Arial"/>
              </w:rPr>
              <w:t>iz vsake šarže</w:t>
            </w:r>
          </w:p>
        </w:tc>
      </w:tr>
      <w:tr w:rsidR="00E36E3A" w:rsidRPr="00FF0286" w14:paraId="059F014B" w14:textId="77777777" w:rsidTr="00E36E3A">
        <w:trPr>
          <w:trHeight w:val="227"/>
          <w:jc w:val="center"/>
        </w:trPr>
        <w:tc>
          <w:tcPr>
            <w:tcW w:w="3317" w:type="dxa"/>
            <w:tcBorders>
              <w:top w:val="nil"/>
              <w:left w:val="single" w:sz="4" w:space="0" w:color="auto"/>
              <w:bottom w:val="nil"/>
              <w:right w:val="single" w:sz="4" w:space="0" w:color="auto"/>
            </w:tcBorders>
            <w:hideMark/>
          </w:tcPr>
          <w:p w14:paraId="69295534" w14:textId="77777777" w:rsidR="00E36E3A" w:rsidRPr="00FF0286" w:rsidRDefault="00E36E3A" w:rsidP="00E36E3A">
            <w:pPr>
              <w:rPr>
                <w:rFonts w:cs="Arial"/>
              </w:rPr>
            </w:pPr>
            <w:r w:rsidRPr="00FF0286">
              <w:rPr>
                <w:rFonts w:cs="Arial"/>
              </w:rPr>
              <w:t xml:space="preserve">modificirana bitumenska </w:t>
            </w:r>
            <w:r w:rsidRPr="00FF0286">
              <w:rPr>
                <w:rFonts w:cs="Arial"/>
              </w:rPr>
              <w:lastRenderedPageBreak/>
              <w:t>veziva</w:t>
            </w:r>
          </w:p>
        </w:tc>
        <w:tc>
          <w:tcPr>
            <w:tcW w:w="2312" w:type="dxa"/>
            <w:tcBorders>
              <w:top w:val="nil"/>
              <w:left w:val="single" w:sz="4" w:space="0" w:color="auto"/>
              <w:bottom w:val="nil"/>
              <w:right w:val="single" w:sz="4" w:space="0" w:color="auto"/>
            </w:tcBorders>
            <w:hideMark/>
          </w:tcPr>
          <w:p w14:paraId="71B69C81" w14:textId="77777777" w:rsidR="00E36E3A" w:rsidRPr="00FF0286" w:rsidRDefault="00E36E3A" w:rsidP="00E36E3A">
            <w:pPr>
              <w:rPr>
                <w:rFonts w:cs="Arial"/>
              </w:rPr>
            </w:pPr>
            <w:r w:rsidRPr="00FF0286">
              <w:rPr>
                <w:rFonts w:cs="Arial"/>
              </w:rPr>
              <w:lastRenderedPageBreak/>
              <w:t>iz vsake šarže</w:t>
            </w:r>
          </w:p>
        </w:tc>
      </w:tr>
      <w:tr w:rsidR="00E36E3A" w:rsidRPr="00FF0286" w14:paraId="3E924D52" w14:textId="77777777" w:rsidTr="00E36E3A">
        <w:trPr>
          <w:trHeight w:val="227"/>
          <w:jc w:val="center"/>
        </w:trPr>
        <w:tc>
          <w:tcPr>
            <w:tcW w:w="3317" w:type="dxa"/>
            <w:tcBorders>
              <w:top w:val="nil"/>
              <w:left w:val="single" w:sz="4" w:space="0" w:color="auto"/>
              <w:bottom w:val="nil"/>
              <w:right w:val="single" w:sz="4" w:space="0" w:color="auto"/>
            </w:tcBorders>
            <w:hideMark/>
          </w:tcPr>
          <w:p w14:paraId="40015A9C" w14:textId="77777777" w:rsidR="00E36E3A" w:rsidRPr="00FF0286" w:rsidRDefault="00E36E3A" w:rsidP="00E36E3A">
            <w:pPr>
              <w:rPr>
                <w:rFonts w:cs="Arial"/>
              </w:rPr>
            </w:pPr>
            <w:r w:rsidRPr="00FF0286">
              <w:rPr>
                <w:rFonts w:cs="Arial"/>
              </w:rPr>
              <w:t>bitumenska masa za lepljenje</w:t>
            </w:r>
          </w:p>
        </w:tc>
        <w:tc>
          <w:tcPr>
            <w:tcW w:w="2312" w:type="dxa"/>
            <w:tcBorders>
              <w:top w:val="nil"/>
              <w:left w:val="single" w:sz="4" w:space="0" w:color="auto"/>
              <w:bottom w:val="nil"/>
              <w:right w:val="single" w:sz="4" w:space="0" w:color="auto"/>
            </w:tcBorders>
            <w:hideMark/>
          </w:tcPr>
          <w:p w14:paraId="0EFDEDA3" w14:textId="77777777" w:rsidR="00E36E3A" w:rsidRPr="00FF0286" w:rsidRDefault="00E36E3A" w:rsidP="00E36E3A">
            <w:pPr>
              <w:rPr>
                <w:rFonts w:cs="Arial"/>
              </w:rPr>
            </w:pPr>
            <w:r w:rsidRPr="00FF0286">
              <w:rPr>
                <w:rFonts w:cs="Arial"/>
              </w:rPr>
              <w:t>iz vsake šarže</w:t>
            </w:r>
          </w:p>
        </w:tc>
      </w:tr>
      <w:tr w:rsidR="00E36E3A" w:rsidRPr="00FF0286" w14:paraId="0517B930" w14:textId="77777777" w:rsidTr="00E36E3A">
        <w:trPr>
          <w:trHeight w:val="227"/>
          <w:jc w:val="center"/>
        </w:trPr>
        <w:tc>
          <w:tcPr>
            <w:tcW w:w="3317" w:type="dxa"/>
            <w:tcBorders>
              <w:top w:val="nil"/>
              <w:left w:val="single" w:sz="4" w:space="0" w:color="auto"/>
              <w:bottom w:val="nil"/>
              <w:right w:val="single" w:sz="4" w:space="0" w:color="auto"/>
            </w:tcBorders>
            <w:hideMark/>
          </w:tcPr>
          <w:p w14:paraId="0DAD2B18" w14:textId="77777777" w:rsidR="00E36E3A" w:rsidRPr="00FF0286" w:rsidRDefault="00E36E3A" w:rsidP="00E36E3A">
            <w:pPr>
              <w:rPr>
                <w:rFonts w:cs="Arial"/>
              </w:rPr>
            </w:pPr>
            <w:r w:rsidRPr="00FF0286">
              <w:rPr>
                <w:rFonts w:cs="Arial"/>
              </w:rPr>
              <w:t>bitumenski trakovi</w:t>
            </w:r>
          </w:p>
        </w:tc>
        <w:tc>
          <w:tcPr>
            <w:tcW w:w="2312" w:type="dxa"/>
            <w:tcBorders>
              <w:top w:val="nil"/>
              <w:left w:val="single" w:sz="4" w:space="0" w:color="auto"/>
              <w:bottom w:val="nil"/>
              <w:right w:val="single" w:sz="4" w:space="0" w:color="auto"/>
            </w:tcBorders>
            <w:hideMark/>
          </w:tcPr>
          <w:p w14:paraId="475AE533" w14:textId="77777777" w:rsidR="00E36E3A" w:rsidRPr="00FF0286" w:rsidRDefault="00E36E3A" w:rsidP="00E36E3A">
            <w:pPr>
              <w:rPr>
                <w:rFonts w:cs="Arial"/>
              </w:rPr>
            </w:pPr>
            <w:r w:rsidRPr="00FF0286">
              <w:rPr>
                <w:rFonts w:cs="Arial"/>
              </w:rPr>
              <w:t>iz vsake šarže</w:t>
            </w:r>
          </w:p>
        </w:tc>
      </w:tr>
      <w:tr w:rsidR="00E36E3A" w:rsidRPr="00FF0286" w14:paraId="132C2300" w14:textId="77777777" w:rsidTr="00E36E3A">
        <w:trPr>
          <w:trHeight w:val="227"/>
          <w:jc w:val="center"/>
        </w:trPr>
        <w:tc>
          <w:tcPr>
            <w:tcW w:w="3317" w:type="dxa"/>
            <w:tcBorders>
              <w:top w:val="nil"/>
              <w:left w:val="single" w:sz="4" w:space="0" w:color="auto"/>
              <w:bottom w:val="nil"/>
              <w:right w:val="single" w:sz="4" w:space="0" w:color="auto"/>
            </w:tcBorders>
            <w:hideMark/>
          </w:tcPr>
          <w:p w14:paraId="7A2809E0" w14:textId="77777777" w:rsidR="00E36E3A" w:rsidRPr="00FF0286" w:rsidRDefault="00E36E3A" w:rsidP="00E36E3A">
            <w:pPr>
              <w:rPr>
                <w:rFonts w:cs="Arial"/>
              </w:rPr>
            </w:pPr>
            <w:r w:rsidRPr="00FF0286">
              <w:rPr>
                <w:rFonts w:cs="Arial"/>
              </w:rPr>
              <w:t>bitumenska masa za tesnjenje spojev</w:t>
            </w:r>
          </w:p>
        </w:tc>
        <w:tc>
          <w:tcPr>
            <w:tcW w:w="2312" w:type="dxa"/>
            <w:tcBorders>
              <w:top w:val="nil"/>
              <w:left w:val="single" w:sz="4" w:space="0" w:color="auto"/>
              <w:bottom w:val="nil"/>
              <w:right w:val="single" w:sz="4" w:space="0" w:color="auto"/>
            </w:tcBorders>
            <w:hideMark/>
          </w:tcPr>
          <w:p w14:paraId="6D0FD35A" w14:textId="77777777" w:rsidR="00E36E3A" w:rsidRPr="00FF0286" w:rsidRDefault="00E36E3A" w:rsidP="00E36E3A">
            <w:pPr>
              <w:rPr>
                <w:rFonts w:cs="Arial"/>
              </w:rPr>
            </w:pPr>
            <w:r w:rsidRPr="00FF0286">
              <w:rPr>
                <w:rFonts w:cs="Arial"/>
              </w:rPr>
              <w:t>iz vsake šarže</w:t>
            </w:r>
          </w:p>
        </w:tc>
      </w:tr>
      <w:tr w:rsidR="00E36E3A" w:rsidRPr="00FF0286" w14:paraId="575A468C" w14:textId="77777777" w:rsidTr="00E36E3A">
        <w:trPr>
          <w:trHeight w:val="227"/>
          <w:jc w:val="center"/>
        </w:trPr>
        <w:tc>
          <w:tcPr>
            <w:tcW w:w="3317" w:type="dxa"/>
            <w:tcBorders>
              <w:top w:val="nil"/>
              <w:left w:val="single" w:sz="4" w:space="0" w:color="auto"/>
              <w:bottom w:val="nil"/>
              <w:right w:val="single" w:sz="4" w:space="0" w:color="auto"/>
            </w:tcBorders>
            <w:hideMark/>
          </w:tcPr>
          <w:p w14:paraId="1F4781DB" w14:textId="77777777" w:rsidR="00E36E3A" w:rsidRPr="00FF0286" w:rsidRDefault="00E36E3A" w:rsidP="00E36E3A">
            <w:pPr>
              <w:rPr>
                <w:rFonts w:cs="Arial"/>
              </w:rPr>
            </w:pPr>
            <w:r w:rsidRPr="00FF0286">
              <w:rPr>
                <w:rFonts w:cs="Arial"/>
              </w:rPr>
              <w:t>bitumenski trak za tesnjenje spojev</w:t>
            </w:r>
          </w:p>
        </w:tc>
        <w:tc>
          <w:tcPr>
            <w:tcW w:w="2312" w:type="dxa"/>
            <w:tcBorders>
              <w:top w:val="nil"/>
              <w:left w:val="single" w:sz="4" w:space="0" w:color="auto"/>
              <w:bottom w:val="nil"/>
              <w:right w:val="single" w:sz="4" w:space="0" w:color="auto"/>
            </w:tcBorders>
            <w:hideMark/>
          </w:tcPr>
          <w:p w14:paraId="154D73A5" w14:textId="77777777" w:rsidR="00E36E3A" w:rsidRPr="00FF0286" w:rsidRDefault="00E36E3A" w:rsidP="00E36E3A">
            <w:pPr>
              <w:rPr>
                <w:rFonts w:cs="Arial"/>
              </w:rPr>
            </w:pPr>
            <w:r w:rsidRPr="00FF0286">
              <w:rPr>
                <w:rFonts w:cs="Arial"/>
              </w:rPr>
              <w:t>1000 m</w:t>
            </w:r>
          </w:p>
        </w:tc>
      </w:tr>
      <w:tr w:rsidR="00E36E3A" w:rsidRPr="00FF0286" w14:paraId="5A38AAC2" w14:textId="77777777" w:rsidTr="00E36E3A">
        <w:trPr>
          <w:trHeight w:val="227"/>
          <w:jc w:val="center"/>
        </w:trPr>
        <w:tc>
          <w:tcPr>
            <w:tcW w:w="3317" w:type="dxa"/>
            <w:tcBorders>
              <w:top w:val="nil"/>
              <w:left w:val="single" w:sz="4" w:space="0" w:color="auto"/>
              <w:bottom w:val="nil"/>
              <w:right w:val="single" w:sz="4" w:space="0" w:color="auto"/>
            </w:tcBorders>
            <w:hideMark/>
          </w:tcPr>
          <w:p w14:paraId="3D515F3F" w14:textId="77777777" w:rsidR="00E36E3A" w:rsidRPr="00FF0286" w:rsidRDefault="00E36E3A" w:rsidP="00E36E3A">
            <w:pPr>
              <w:rPr>
                <w:rFonts w:cs="Arial"/>
              </w:rPr>
            </w:pPr>
            <w:r w:rsidRPr="00FF0286">
              <w:rPr>
                <w:rFonts w:cs="Arial"/>
              </w:rPr>
              <w:t>epoksidna smola</w:t>
            </w:r>
          </w:p>
        </w:tc>
        <w:tc>
          <w:tcPr>
            <w:tcW w:w="2312" w:type="dxa"/>
            <w:tcBorders>
              <w:top w:val="nil"/>
              <w:left w:val="single" w:sz="4" w:space="0" w:color="auto"/>
              <w:bottom w:val="nil"/>
              <w:right w:val="single" w:sz="4" w:space="0" w:color="auto"/>
            </w:tcBorders>
            <w:hideMark/>
          </w:tcPr>
          <w:p w14:paraId="75BFCD6C" w14:textId="77777777" w:rsidR="00E36E3A" w:rsidRPr="00FF0286" w:rsidRDefault="00E36E3A" w:rsidP="00E36E3A">
            <w:pPr>
              <w:rPr>
                <w:rFonts w:cs="Arial"/>
              </w:rPr>
            </w:pPr>
            <w:r w:rsidRPr="00FF0286">
              <w:rPr>
                <w:rFonts w:cs="Arial"/>
              </w:rPr>
              <w:t>iz vsake šarže</w:t>
            </w:r>
          </w:p>
        </w:tc>
      </w:tr>
      <w:tr w:rsidR="00E36E3A" w:rsidRPr="00FF0286" w14:paraId="33FA8FDB" w14:textId="77777777" w:rsidTr="00E36E3A">
        <w:trPr>
          <w:trHeight w:val="227"/>
          <w:jc w:val="center"/>
        </w:trPr>
        <w:tc>
          <w:tcPr>
            <w:tcW w:w="3317" w:type="dxa"/>
            <w:tcBorders>
              <w:top w:val="nil"/>
              <w:left w:val="single" w:sz="4" w:space="0" w:color="auto"/>
              <w:bottom w:val="nil"/>
              <w:right w:val="single" w:sz="4" w:space="0" w:color="auto"/>
            </w:tcBorders>
            <w:hideMark/>
          </w:tcPr>
          <w:p w14:paraId="4AFBBE80" w14:textId="77777777" w:rsidR="00E36E3A" w:rsidRPr="00FF0286" w:rsidRDefault="00E36E3A" w:rsidP="00E36E3A">
            <w:pPr>
              <w:rPr>
                <w:rFonts w:cs="Arial"/>
              </w:rPr>
            </w:pPr>
            <w:r w:rsidRPr="00FF0286">
              <w:rPr>
                <w:rFonts w:cs="Arial"/>
              </w:rPr>
              <w:t>pesak za posip</w:t>
            </w:r>
          </w:p>
        </w:tc>
        <w:tc>
          <w:tcPr>
            <w:tcW w:w="2312" w:type="dxa"/>
            <w:tcBorders>
              <w:top w:val="nil"/>
              <w:left w:val="single" w:sz="4" w:space="0" w:color="auto"/>
              <w:bottom w:val="nil"/>
              <w:right w:val="single" w:sz="4" w:space="0" w:color="auto"/>
            </w:tcBorders>
            <w:hideMark/>
          </w:tcPr>
          <w:p w14:paraId="36C80F2A" w14:textId="77777777" w:rsidR="00E36E3A" w:rsidRPr="00FF0286" w:rsidRDefault="00E36E3A" w:rsidP="00E36E3A">
            <w:pPr>
              <w:rPr>
                <w:rFonts w:cs="Arial"/>
              </w:rPr>
            </w:pPr>
            <w:r w:rsidRPr="00FF0286">
              <w:rPr>
                <w:rFonts w:cs="Arial"/>
              </w:rPr>
              <w:t>20 t</w:t>
            </w:r>
          </w:p>
        </w:tc>
      </w:tr>
      <w:tr w:rsidR="00E36E3A" w:rsidRPr="00FF0286" w14:paraId="3EB645C9" w14:textId="77777777" w:rsidTr="00E36E3A">
        <w:trPr>
          <w:trHeight w:val="227"/>
          <w:jc w:val="center"/>
        </w:trPr>
        <w:tc>
          <w:tcPr>
            <w:tcW w:w="3317" w:type="dxa"/>
            <w:tcBorders>
              <w:top w:val="nil"/>
              <w:left w:val="single" w:sz="4" w:space="0" w:color="auto"/>
              <w:bottom w:val="nil"/>
              <w:right w:val="single" w:sz="4" w:space="0" w:color="auto"/>
            </w:tcBorders>
            <w:hideMark/>
          </w:tcPr>
          <w:p w14:paraId="2E6D96FB" w14:textId="77777777" w:rsidR="00E36E3A" w:rsidRPr="00FF0286" w:rsidRDefault="00E36E3A" w:rsidP="00E36E3A">
            <w:pPr>
              <w:rPr>
                <w:rFonts w:cs="Arial"/>
              </w:rPr>
            </w:pPr>
            <w:r w:rsidRPr="00FF0286">
              <w:rPr>
                <w:rFonts w:cs="Arial"/>
              </w:rPr>
              <w:t>tekoči polimer za brizganje</w:t>
            </w:r>
          </w:p>
        </w:tc>
        <w:tc>
          <w:tcPr>
            <w:tcW w:w="2312" w:type="dxa"/>
            <w:tcBorders>
              <w:top w:val="nil"/>
              <w:left w:val="single" w:sz="4" w:space="0" w:color="auto"/>
              <w:bottom w:val="nil"/>
              <w:right w:val="single" w:sz="4" w:space="0" w:color="auto"/>
            </w:tcBorders>
            <w:hideMark/>
          </w:tcPr>
          <w:p w14:paraId="3D45ED88" w14:textId="77777777" w:rsidR="00E36E3A" w:rsidRPr="00FF0286" w:rsidRDefault="00E36E3A" w:rsidP="00E36E3A">
            <w:pPr>
              <w:rPr>
                <w:rFonts w:cs="Arial"/>
              </w:rPr>
            </w:pPr>
            <w:r w:rsidRPr="00FF0286">
              <w:rPr>
                <w:rFonts w:cs="Arial"/>
              </w:rPr>
              <w:t>iz vsake šarže</w:t>
            </w:r>
          </w:p>
        </w:tc>
      </w:tr>
      <w:tr w:rsidR="00E36E3A" w:rsidRPr="00FF0286" w14:paraId="68F2A1B2" w14:textId="77777777" w:rsidTr="00E36E3A">
        <w:trPr>
          <w:trHeight w:val="227"/>
          <w:jc w:val="center"/>
        </w:trPr>
        <w:tc>
          <w:tcPr>
            <w:tcW w:w="3317" w:type="dxa"/>
            <w:tcBorders>
              <w:top w:val="nil"/>
              <w:left w:val="single" w:sz="4" w:space="0" w:color="auto"/>
              <w:bottom w:val="nil"/>
              <w:right w:val="single" w:sz="4" w:space="0" w:color="auto"/>
            </w:tcBorders>
            <w:hideMark/>
          </w:tcPr>
          <w:p w14:paraId="719FFF84" w14:textId="77777777" w:rsidR="00E36E3A" w:rsidRPr="00FF0286" w:rsidRDefault="00E36E3A" w:rsidP="00E36E3A">
            <w:pPr>
              <w:rPr>
                <w:rFonts w:cs="Arial"/>
              </w:rPr>
            </w:pPr>
            <w:r w:rsidRPr="00FF0286">
              <w:rPr>
                <w:rFonts w:cs="Arial"/>
              </w:rPr>
              <w:t>polimerna folija</w:t>
            </w:r>
          </w:p>
        </w:tc>
        <w:tc>
          <w:tcPr>
            <w:tcW w:w="2312" w:type="dxa"/>
            <w:tcBorders>
              <w:top w:val="nil"/>
              <w:left w:val="single" w:sz="4" w:space="0" w:color="auto"/>
              <w:bottom w:val="nil"/>
              <w:right w:val="single" w:sz="4" w:space="0" w:color="auto"/>
            </w:tcBorders>
            <w:hideMark/>
          </w:tcPr>
          <w:p w14:paraId="221A6071" w14:textId="77777777" w:rsidR="00E36E3A" w:rsidRPr="00FF0286" w:rsidRDefault="00E36E3A" w:rsidP="00E36E3A">
            <w:pPr>
              <w:rPr>
                <w:rFonts w:cs="Arial"/>
              </w:rPr>
            </w:pPr>
            <w:r w:rsidRPr="00FF0286">
              <w:rPr>
                <w:rFonts w:cs="Arial"/>
              </w:rPr>
              <w:t>10.000 m2</w:t>
            </w:r>
          </w:p>
        </w:tc>
      </w:tr>
      <w:tr w:rsidR="00E36E3A" w:rsidRPr="00FF0286" w14:paraId="1E2A9497" w14:textId="77777777" w:rsidTr="00E36E3A">
        <w:trPr>
          <w:trHeight w:val="227"/>
          <w:jc w:val="center"/>
        </w:trPr>
        <w:tc>
          <w:tcPr>
            <w:tcW w:w="3317" w:type="dxa"/>
            <w:tcBorders>
              <w:top w:val="nil"/>
              <w:left w:val="single" w:sz="4" w:space="0" w:color="auto"/>
              <w:bottom w:val="single" w:sz="4" w:space="0" w:color="auto"/>
              <w:right w:val="single" w:sz="4" w:space="0" w:color="auto"/>
            </w:tcBorders>
            <w:hideMark/>
          </w:tcPr>
          <w:p w14:paraId="3F3210EA" w14:textId="77777777" w:rsidR="00E36E3A" w:rsidRPr="00FF0286" w:rsidRDefault="00E36E3A" w:rsidP="00E36E3A">
            <w:pPr>
              <w:rPr>
                <w:rFonts w:cs="Arial"/>
              </w:rPr>
            </w:pPr>
            <w:r w:rsidRPr="00FF0286">
              <w:rPr>
                <w:rFonts w:cs="Arial"/>
              </w:rPr>
              <w:t>filtrska folija</w:t>
            </w:r>
          </w:p>
        </w:tc>
        <w:tc>
          <w:tcPr>
            <w:tcW w:w="2312" w:type="dxa"/>
            <w:tcBorders>
              <w:top w:val="nil"/>
              <w:left w:val="single" w:sz="4" w:space="0" w:color="auto"/>
              <w:bottom w:val="single" w:sz="4" w:space="0" w:color="auto"/>
              <w:right w:val="single" w:sz="4" w:space="0" w:color="auto"/>
            </w:tcBorders>
            <w:hideMark/>
          </w:tcPr>
          <w:p w14:paraId="7EBFC662" w14:textId="77777777" w:rsidR="00E36E3A" w:rsidRPr="00FF0286" w:rsidRDefault="00E36E3A" w:rsidP="00E36E3A">
            <w:pPr>
              <w:rPr>
                <w:rFonts w:cs="Arial"/>
              </w:rPr>
            </w:pPr>
            <w:r w:rsidRPr="00FF0286">
              <w:rPr>
                <w:rFonts w:cs="Arial"/>
              </w:rPr>
              <w:t>10.000 m2</w:t>
            </w:r>
          </w:p>
        </w:tc>
      </w:tr>
    </w:tbl>
    <w:p w14:paraId="6293296A" w14:textId="77777777" w:rsidR="00E36E3A" w:rsidRPr="00FF0286" w:rsidRDefault="00E36E3A" w:rsidP="00933398">
      <w:pPr>
        <w:pStyle w:val="Odstavekseznama"/>
        <w:numPr>
          <w:ilvl w:val="0"/>
          <w:numId w:val="0"/>
        </w:numPr>
        <w:ind w:left="1068"/>
        <w:rPr>
          <w:rFonts w:cs="Arial"/>
        </w:rPr>
      </w:pPr>
    </w:p>
    <w:p w14:paraId="42A8A911" w14:textId="77777777" w:rsidR="00E36E3A" w:rsidRPr="00FF0286" w:rsidRDefault="00E36E3A" w:rsidP="00933398">
      <w:pPr>
        <w:pStyle w:val="Odstavekseznama"/>
        <w:rPr>
          <w:rFonts w:cs="Arial"/>
        </w:rPr>
      </w:pPr>
      <w:r w:rsidRPr="00FF0286">
        <w:rPr>
          <w:rFonts w:cs="Arial"/>
        </w:rPr>
        <w:t>Odvzem vzorcev in preskusi na gradbišču se morajo izvajati v prisotnosti izvajalca del in naročnika. Izvajalec del mora nuditi vso potrebno pomoč pri odvzemu vzorcev in izvajanju zunanje kontrole kakovosti.</w:t>
      </w:r>
    </w:p>
    <w:p w14:paraId="5B6AB7AF" w14:textId="77777777" w:rsidR="00E36E3A" w:rsidRPr="00FF0286" w:rsidRDefault="00E36E3A" w:rsidP="00933398">
      <w:pPr>
        <w:pStyle w:val="Odstavekseznama"/>
        <w:rPr>
          <w:rFonts w:cs="Arial"/>
        </w:rPr>
      </w:pPr>
      <w:r w:rsidRPr="00FF0286">
        <w:rPr>
          <w:rFonts w:cs="Arial"/>
        </w:rPr>
        <w:t xml:space="preserve">Če je pri izvedbi preskusov notranje kontrole prisoten predstavnik naročnika, potem se lahko te preskuse obravnava kot preskuse zunanje kontrole. </w:t>
      </w:r>
    </w:p>
    <w:p w14:paraId="28158B7E" w14:textId="77777777" w:rsidR="00E36E3A" w:rsidRPr="00FF0286" w:rsidRDefault="00E36E3A" w:rsidP="00933398">
      <w:pPr>
        <w:pStyle w:val="Odstavekseznama"/>
        <w:rPr>
          <w:rFonts w:cs="Arial"/>
        </w:rPr>
      </w:pPr>
      <w:r w:rsidRPr="00FF0286">
        <w:rPr>
          <w:rFonts w:cs="Arial"/>
        </w:rPr>
        <w:t>Vzorce je potrebno evidentirati in skrbno hraniti. Preveriti je potrebno tudi, če so prisotna nezlepljena mesta ali praznine in mehurji.</w:t>
      </w:r>
    </w:p>
    <w:p w14:paraId="5D952F39" w14:textId="77777777" w:rsidR="00E36E3A" w:rsidRPr="00FF0286" w:rsidRDefault="00E36E3A" w:rsidP="00933398">
      <w:pPr>
        <w:pStyle w:val="Odstavekseznama"/>
        <w:rPr>
          <w:rFonts w:cs="Arial"/>
        </w:rPr>
      </w:pPr>
      <w:r w:rsidRPr="00FF0286">
        <w:rPr>
          <w:rFonts w:cs="Arial"/>
        </w:rPr>
        <w:t>Stroški zunanje kontrole kakovosti po pogodbenem programu gredo v breme naručnika.</w:t>
      </w:r>
    </w:p>
    <w:p w14:paraId="3F417E5D" w14:textId="77777777" w:rsidR="00E36E3A" w:rsidRPr="00FF0286" w:rsidRDefault="00E36E3A" w:rsidP="00933398">
      <w:pPr>
        <w:pStyle w:val="Odstavekseznama"/>
        <w:rPr>
          <w:rFonts w:cs="Arial"/>
        </w:rPr>
      </w:pPr>
      <w:r w:rsidRPr="00FF0286">
        <w:rPr>
          <w:rFonts w:cs="Arial"/>
        </w:rPr>
        <w:t>Stroške za dodatne kontrolne preskuse, ki jih zahteva naročnik ali izvajalec del krije naročnik ali izvajalec, če so rezultati negativni.</w:t>
      </w:r>
    </w:p>
    <w:p w14:paraId="4E999BC3" w14:textId="77777777" w:rsidR="00E36E3A" w:rsidRPr="00FF0286" w:rsidRDefault="00E36E3A" w:rsidP="00764FB2">
      <w:pPr>
        <w:pStyle w:val="Naslov6"/>
        <w:rPr>
          <w:rFonts w:cs="Arial"/>
        </w:rPr>
      </w:pPr>
      <w:bookmarkStart w:id="1339" w:name="_Toc312139362"/>
      <w:bookmarkStart w:id="1340" w:name="_Toc312139062"/>
      <w:bookmarkStart w:id="1341" w:name="_Toc311536521"/>
      <w:bookmarkStart w:id="1342" w:name="_Toc303671973"/>
      <w:bookmarkStart w:id="1343" w:name="_Toc129506994"/>
      <w:bookmarkStart w:id="1344" w:name="_Toc416874540"/>
      <w:bookmarkStart w:id="1345" w:name="_Toc25424385"/>
      <w:r w:rsidRPr="00FF0286">
        <w:rPr>
          <w:rFonts w:cs="Arial"/>
        </w:rPr>
        <w:t>Ocena ka</w:t>
      </w:r>
      <w:bookmarkEnd w:id="1339"/>
      <w:bookmarkEnd w:id="1340"/>
      <w:bookmarkEnd w:id="1341"/>
      <w:bookmarkEnd w:id="1342"/>
      <w:bookmarkEnd w:id="1343"/>
      <w:r w:rsidRPr="00FF0286">
        <w:rPr>
          <w:rFonts w:cs="Arial"/>
        </w:rPr>
        <w:t>kovosti</w:t>
      </w:r>
      <w:bookmarkEnd w:id="1344"/>
      <w:bookmarkEnd w:id="1345"/>
    </w:p>
    <w:p w14:paraId="75F969D8" w14:textId="77777777" w:rsidR="00E36E3A" w:rsidRPr="00FF0286" w:rsidRDefault="00E36E3A" w:rsidP="009E3616">
      <w:pPr>
        <w:pStyle w:val="Odstavekseznama"/>
        <w:numPr>
          <w:ilvl w:val="0"/>
          <w:numId w:val="412"/>
        </w:numPr>
        <w:rPr>
          <w:rFonts w:cs="Arial"/>
        </w:rPr>
      </w:pPr>
      <w:r w:rsidRPr="00FF0286">
        <w:rPr>
          <w:rFonts w:cs="Arial"/>
        </w:rPr>
        <w:t>Po zaključku posameznih faz dela ali celotnega dela je potrebno izdelati statistično analizo rezultatov notranje in zunanje kontrole kakovosti:</w:t>
      </w:r>
    </w:p>
    <w:p w14:paraId="7C5E73C8" w14:textId="77777777" w:rsidR="00E36E3A" w:rsidRPr="00FF0286" w:rsidRDefault="00E36E3A" w:rsidP="009E3616">
      <w:pPr>
        <w:pStyle w:val="Odstavekseznama"/>
        <w:numPr>
          <w:ilvl w:val="1"/>
          <w:numId w:val="412"/>
        </w:numPr>
        <w:rPr>
          <w:rFonts w:cs="Arial"/>
        </w:rPr>
      </w:pPr>
      <w:r w:rsidRPr="00FF0286">
        <w:rPr>
          <w:rFonts w:cs="Arial"/>
        </w:rPr>
        <w:t>osnovnih materialov in asfaltnih zmesi,</w:t>
      </w:r>
    </w:p>
    <w:p w14:paraId="4E8CCAA6" w14:textId="77777777" w:rsidR="00E36E3A" w:rsidRPr="00FF0286" w:rsidRDefault="00E36E3A" w:rsidP="009E3616">
      <w:pPr>
        <w:pStyle w:val="Odstavekseznama"/>
        <w:numPr>
          <w:ilvl w:val="1"/>
          <w:numId w:val="412"/>
        </w:numPr>
        <w:rPr>
          <w:rFonts w:cs="Arial"/>
        </w:rPr>
      </w:pPr>
      <w:r w:rsidRPr="00FF0286">
        <w:rPr>
          <w:rFonts w:cs="Arial"/>
        </w:rPr>
        <w:t>vgrajenih slojev,</w:t>
      </w:r>
    </w:p>
    <w:p w14:paraId="0A471A0D" w14:textId="77777777" w:rsidR="00E36E3A" w:rsidRPr="00FF0286" w:rsidRDefault="00E36E3A" w:rsidP="009E3616">
      <w:pPr>
        <w:pStyle w:val="Odstavekseznama"/>
        <w:numPr>
          <w:ilvl w:val="1"/>
          <w:numId w:val="412"/>
        </w:numPr>
        <w:rPr>
          <w:rFonts w:cs="Arial"/>
        </w:rPr>
      </w:pPr>
      <w:r w:rsidRPr="00FF0286">
        <w:rPr>
          <w:rFonts w:cs="Arial"/>
        </w:rPr>
        <w:t>asfaltne zmesi zaščitnega in obrabnega sloja.</w:t>
      </w:r>
    </w:p>
    <w:p w14:paraId="64BF0CBC" w14:textId="77777777" w:rsidR="00E36E3A" w:rsidRPr="00FF0286" w:rsidRDefault="00E36E3A" w:rsidP="009E3616">
      <w:pPr>
        <w:pStyle w:val="Odstavekseznama"/>
        <w:numPr>
          <w:ilvl w:val="0"/>
          <w:numId w:val="412"/>
        </w:numPr>
        <w:rPr>
          <w:rFonts w:cs="Arial"/>
        </w:rPr>
      </w:pPr>
      <w:r w:rsidRPr="00FF0286">
        <w:rPr>
          <w:rFonts w:cs="Arial"/>
        </w:rPr>
        <w:t>Statistično analizo rezultatov kontrolnih preskusov pripravijo izvajalci notranje in zunanje kontrole, vsak za svoj del. S primerjavo rezultatov statističnih analiz se oceni skladnost in kakovost, ali določitev korekcijski ukrepov.</w:t>
      </w:r>
    </w:p>
    <w:p w14:paraId="105861FD" w14:textId="77777777" w:rsidR="00E36E3A" w:rsidRPr="00FF0286" w:rsidRDefault="00E36E3A" w:rsidP="009E3616">
      <w:pPr>
        <w:pStyle w:val="Odstavekseznama"/>
        <w:numPr>
          <w:ilvl w:val="0"/>
          <w:numId w:val="412"/>
        </w:numPr>
        <w:rPr>
          <w:rFonts w:cs="Arial"/>
        </w:rPr>
      </w:pPr>
      <w:r w:rsidRPr="00FF0286">
        <w:rPr>
          <w:rFonts w:cs="Arial"/>
        </w:rPr>
        <w:t>Oceno skladnosti rezultatov pripravi od naročnika pooblaščeni inštitut.</w:t>
      </w:r>
    </w:p>
    <w:p w14:paraId="29B3EAA6" w14:textId="77777777" w:rsidR="00E36E3A" w:rsidRPr="00FF0286" w:rsidRDefault="00E36E3A" w:rsidP="00E36E3A">
      <w:pPr>
        <w:rPr>
          <w:rFonts w:cs="Arial"/>
        </w:rPr>
      </w:pPr>
      <w:r w:rsidRPr="00FF0286">
        <w:rPr>
          <w:rFonts w:cs="Arial"/>
        </w:rPr>
        <w:t>Tabela 3.6.40:</w:t>
      </w:r>
      <w:r w:rsidRPr="00FF0286">
        <w:rPr>
          <w:rFonts w:cs="Arial"/>
        </w:rPr>
        <w:tab/>
        <w:t>Najmanjši obseg  notranje in zunanje kontrole kakovosti za hidroizolacije</w:t>
      </w:r>
    </w:p>
    <w:tbl>
      <w:tblPr>
        <w:tblW w:w="8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2006"/>
        <w:gridCol w:w="2168"/>
      </w:tblGrid>
      <w:tr w:rsidR="00E36E3A" w:rsidRPr="00FF0286" w14:paraId="1896D3B0" w14:textId="77777777" w:rsidTr="00E36E3A">
        <w:trPr>
          <w:trHeight w:val="227"/>
          <w:jc w:val="center"/>
        </w:trPr>
        <w:tc>
          <w:tcPr>
            <w:tcW w:w="4531" w:type="dxa"/>
            <w:tcBorders>
              <w:top w:val="single" w:sz="4" w:space="0" w:color="auto"/>
              <w:left w:val="single" w:sz="4" w:space="0" w:color="auto"/>
              <w:bottom w:val="nil"/>
              <w:right w:val="single" w:sz="4" w:space="0" w:color="auto"/>
            </w:tcBorders>
          </w:tcPr>
          <w:p w14:paraId="763D9D92" w14:textId="77777777" w:rsidR="00E36E3A" w:rsidRPr="00FF0286" w:rsidRDefault="00E36E3A" w:rsidP="00E36E3A">
            <w:pPr>
              <w:rPr>
                <w:rFonts w:cs="Arial"/>
              </w:rPr>
            </w:pPr>
          </w:p>
        </w:tc>
        <w:tc>
          <w:tcPr>
            <w:tcW w:w="4174" w:type="dxa"/>
            <w:gridSpan w:val="2"/>
            <w:tcBorders>
              <w:top w:val="single" w:sz="4" w:space="0" w:color="auto"/>
              <w:left w:val="single" w:sz="4" w:space="0" w:color="auto"/>
              <w:bottom w:val="nil"/>
              <w:right w:val="single" w:sz="4" w:space="0" w:color="auto"/>
            </w:tcBorders>
            <w:hideMark/>
          </w:tcPr>
          <w:p w14:paraId="34D2DDE1" w14:textId="77777777" w:rsidR="00E36E3A" w:rsidRPr="00FF0286" w:rsidRDefault="00E36E3A" w:rsidP="00E36E3A">
            <w:pPr>
              <w:rPr>
                <w:rFonts w:cs="Arial"/>
              </w:rPr>
            </w:pPr>
            <w:r w:rsidRPr="00FF0286">
              <w:rPr>
                <w:rFonts w:cs="Arial"/>
              </w:rPr>
              <w:t>Na količino</w:t>
            </w:r>
          </w:p>
        </w:tc>
      </w:tr>
      <w:tr w:rsidR="00E36E3A" w:rsidRPr="00FF0286" w14:paraId="0023C774" w14:textId="77777777" w:rsidTr="00E36E3A">
        <w:trPr>
          <w:trHeight w:val="227"/>
          <w:jc w:val="center"/>
        </w:trPr>
        <w:tc>
          <w:tcPr>
            <w:tcW w:w="4531" w:type="dxa"/>
            <w:tcBorders>
              <w:top w:val="nil"/>
              <w:left w:val="single" w:sz="4" w:space="0" w:color="auto"/>
              <w:bottom w:val="single" w:sz="4" w:space="0" w:color="auto"/>
              <w:right w:val="single" w:sz="4" w:space="0" w:color="auto"/>
            </w:tcBorders>
            <w:hideMark/>
          </w:tcPr>
          <w:p w14:paraId="6D43BD55" w14:textId="77777777" w:rsidR="00E36E3A" w:rsidRPr="00FF0286" w:rsidRDefault="00E36E3A" w:rsidP="00E36E3A">
            <w:pPr>
              <w:rPr>
                <w:rFonts w:cs="Arial"/>
              </w:rPr>
            </w:pPr>
            <w:r w:rsidRPr="00FF0286">
              <w:rPr>
                <w:rFonts w:cs="Arial"/>
              </w:rPr>
              <w:t>Vrsta preverjanja</w:t>
            </w:r>
          </w:p>
        </w:tc>
        <w:tc>
          <w:tcPr>
            <w:tcW w:w="2006" w:type="dxa"/>
            <w:tcBorders>
              <w:top w:val="nil"/>
              <w:left w:val="single" w:sz="4" w:space="0" w:color="auto"/>
              <w:bottom w:val="single" w:sz="4" w:space="0" w:color="auto"/>
              <w:right w:val="single" w:sz="4" w:space="0" w:color="auto"/>
            </w:tcBorders>
            <w:hideMark/>
          </w:tcPr>
          <w:p w14:paraId="5AC36122" w14:textId="77777777" w:rsidR="00E36E3A" w:rsidRPr="00FF0286" w:rsidRDefault="00E36E3A" w:rsidP="00E36E3A">
            <w:pPr>
              <w:rPr>
                <w:rFonts w:cs="Arial"/>
              </w:rPr>
            </w:pPr>
            <w:r w:rsidRPr="00FF0286">
              <w:rPr>
                <w:rFonts w:cs="Arial"/>
              </w:rPr>
              <w:t>Preskusi notranje kontrole</w:t>
            </w:r>
          </w:p>
        </w:tc>
        <w:tc>
          <w:tcPr>
            <w:tcW w:w="2168" w:type="dxa"/>
            <w:tcBorders>
              <w:top w:val="nil"/>
              <w:left w:val="single" w:sz="4" w:space="0" w:color="auto"/>
              <w:bottom w:val="single" w:sz="4" w:space="0" w:color="auto"/>
              <w:right w:val="single" w:sz="4" w:space="0" w:color="auto"/>
            </w:tcBorders>
            <w:hideMark/>
          </w:tcPr>
          <w:p w14:paraId="14724DEA" w14:textId="77777777" w:rsidR="00E36E3A" w:rsidRPr="00FF0286" w:rsidRDefault="00E36E3A" w:rsidP="00E36E3A">
            <w:pPr>
              <w:rPr>
                <w:rFonts w:cs="Arial"/>
              </w:rPr>
            </w:pPr>
            <w:r w:rsidRPr="00FF0286">
              <w:rPr>
                <w:rFonts w:cs="Arial"/>
              </w:rPr>
              <w:t>Preskusi zunanje kontrole</w:t>
            </w:r>
          </w:p>
        </w:tc>
      </w:tr>
      <w:tr w:rsidR="00E36E3A" w:rsidRPr="00FF0286" w14:paraId="1FF6B041" w14:textId="77777777" w:rsidTr="00E36E3A">
        <w:trPr>
          <w:trHeight w:val="227"/>
          <w:jc w:val="center"/>
        </w:trPr>
        <w:tc>
          <w:tcPr>
            <w:tcW w:w="4531" w:type="dxa"/>
            <w:tcBorders>
              <w:top w:val="single" w:sz="4" w:space="0" w:color="auto"/>
              <w:left w:val="single" w:sz="4" w:space="0" w:color="auto"/>
              <w:bottom w:val="nil"/>
              <w:right w:val="single" w:sz="4" w:space="0" w:color="auto"/>
            </w:tcBorders>
            <w:hideMark/>
          </w:tcPr>
          <w:p w14:paraId="77A75E84" w14:textId="77777777" w:rsidR="00E36E3A" w:rsidRPr="00FF0286" w:rsidRDefault="00E36E3A" w:rsidP="00E36E3A">
            <w:pPr>
              <w:rPr>
                <w:rFonts w:cs="Arial"/>
              </w:rPr>
            </w:pPr>
            <w:r w:rsidRPr="00FF0286">
              <w:rPr>
                <w:rFonts w:cs="Arial"/>
              </w:rPr>
              <w:t>Površina podlage:</w:t>
            </w:r>
          </w:p>
        </w:tc>
        <w:tc>
          <w:tcPr>
            <w:tcW w:w="2006" w:type="dxa"/>
            <w:tcBorders>
              <w:top w:val="single" w:sz="4" w:space="0" w:color="auto"/>
              <w:left w:val="single" w:sz="4" w:space="0" w:color="auto"/>
              <w:bottom w:val="nil"/>
              <w:right w:val="single" w:sz="4" w:space="0" w:color="auto"/>
            </w:tcBorders>
          </w:tcPr>
          <w:p w14:paraId="6AE1E2B1" w14:textId="77777777" w:rsidR="00E36E3A" w:rsidRPr="00FF0286" w:rsidRDefault="00E36E3A" w:rsidP="00E36E3A">
            <w:pPr>
              <w:rPr>
                <w:rFonts w:cs="Arial"/>
              </w:rPr>
            </w:pPr>
          </w:p>
        </w:tc>
        <w:tc>
          <w:tcPr>
            <w:tcW w:w="2168" w:type="dxa"/>
            <w:tcBorders>
              <w:top w:val="single" w:sz="4" w:space="0" w:color="auto"/>
              <w:left w:val="single" w:sz="4" w:space="0" w:color="auto"/>
              <w:bottom w:val="nil"/>
              <w:right w:val="single" w:sz="4" w:space="0" w:color="auto"/>
            </w:tcBorders>
          </w:tcPr>
          <w:p w14:paraId="76C28860" w14:textId="77777777" w:rsidR="00E36E3A" w:rsidRPr="00FF0286" w:rsidRDefault="00E36E3A" w:rsidP="00E36E3A">
            <w:pPr>
              <w:rPr>
                <w:rFonts w:cs="Arial"/>
              </w:rPr>
            </w:pPr>
          </w:p>
        </w:tc>
      </w:tr>
      <w:tr w:rsidR="00E36E3A" w:rsidRPr="00FF0286" w14:paraId="0F644822" w14:textId="77777777" w:rsidTr="00E36E3A">
        <w:trPr>
          <w:trHeight w:val="227"/>
          <w:jc w:val="center"/>
        </w:trPr>
        <w:tc>
          <w:tcPr>
            <w:tcW w:w="4531" w:type="dxa"/>
            <w:tcBorders>
              <w:top w:val="nil"/>
              <w:left w:val="single" w:sz="4" w:space="0" w:color="auto"/>
              <w:bottom w:val="nil"/>
              <w:right w:val="single" w:sz="4" w:space="0" w:color="auto"/>
            </w:tcBorders>
            <w:hideMark/>
          </w:tcPr>
          <w:p w14:paraId="55D47E4F" w14:textId="77777777" w:rsidR="00E36E3A" w:rsidRPr="00FF0286" w:rsidRDefault="00E36E3A" w:rsidP="00E36E3A">
            <w:pPr>
              <w:rPr>
                <w:rFonts w:cs="Arial"/>
              </w:rPr>
            </w:pPr>
            <w:r w:rsidRPr="00FF0286">
              <w:rPr>
                <w:rFonts w:cs="Arial"/>
              </w:rPr>
              <w:t xml:space="preserve">pregled </w:t>
            </w:r>
          </w:p>
        </w:tc>
        <w:tc>
          <w:tcPr>
            <w:tcW w:w="2006" w:type="dxa"/>
            <w:tcBorders>
              <w:top w:val="nil"/>
              <w:left w:val="single" w:sz="4" w:space="0" w:color="auto"/>
              <w:bottom w:val="nil"/>
              <w:right w:val="single" w:sz="4" w:space="0" w:color="auto"/>
            </w:tcBorders>
            <w:hideMark/>
          </w:tcPr>
          <w:p w14:paraId="53FE8E97" w14:textId="77777777" w:rsidR="00E36E3A" w:rsidRPr="00FF0286" w:rsidRDefault="00E36E3A" w:rsidP="00E36E3A">
            <w:pPr>
              <w:rPr>
                <w:rFonts w:cs="Arial"/>
              </w:rPr>
            </w:pPr>
            <w:r w:rsidRPr="00FF0286">
              <w:rPr>
                <w:rFonts w:cs="Arial"/>
              </w:rPr>
              <w:t>250 m2</w:t>
            </w:r>
          </w:p>
        </w:tc>
        <w:tc>
          <w:tcPr>
            <w:tcW w:w="2168" w:type="dxa"/>
            <w:tcBorders>
              <w:top w:val="nil"/>
              <w:left w:val="single" w:sz="4" w:space="0" w:color="auto"/>
              <w:bottom w:val="nil"/>
              <w:right w:val="single" w:sz="4" w:space="0" w:color="auto"/>
            </w:tcBorders>
            <w:hideMark/>
          </w:tcPr>
          <w:p w14:paraId="67B1144A" w14:textId="77777777" w:rsidR="00E36E3A" w:rsidRPr="00FF0286" w:rsidRDefault="00E36E3A" w:rsidP="00E36E3A">
            <w:pPr>
              <w:rPr>
                <w:rFonts w:cs="Arial"/>
              </w:rPr>
            </w:pPr>
            <w:r w:rsidRPr="00FF0286">
              <w:rPr>
                <w:rFonts w:cs="Arial"/>
              </w:rPr>
              <w:t>1 x dnevno</w:t>
            </w:r>
          </w:p>
        </w:tc>
      </w:tr>
      <w:tr w:rsidR="00E36E3A" w:rsidRPr="00FF0286" w14:paraId="02B3AD4F" w14:textId="77777777" w:rsidTr="00E36E3A">
        <w:trPr>
          <w:trHeight w:val="227"/>
          <w:jc w:val="center"/>
        </w:trPr>
        <w:tc>
          <w:tcPr>
            <w:tcW w:w="4531" w:type="dxa"/>
            <w:tcBorders>
              <w:top w:val="nil"/>
              <w:left w:val="single" w:sz="4" w:space="0" w:color="auto"/>
              <w:bottom w:val="nil"/>
              <w:right w:val="single" w:sz="4" w:space="0" w:color="auto"/>
            </w:tcBorders>
            <w:hideMark/>
          </w:tcPr>
          <w:p w14:paraId="152FED63" w14:textId="77777777" w:rsidR="00E36E3A" w:rsidRPr="00FF0286" w:rsidRDefault="00E36E3A" w:rsidP="00E36E3A">
            <w:pPr>
              <w:rPr>
                <w:rFonts w:cs="Arial"/>
              </w:rPr>
            </w:pPr>
            <w:r w:rsidRPr="00FF0286">
              <w:rPr>
                <w:rFonts w:cs="Arial"/>
              </w:rPr>
              <w:t>meritve:  ravnosti</w:t>
            </w:r>
          </w:p>
        </w:tc>
        <w:tc>
          <w:tcPr>
            <w:tcW w:w="2006" w:type="dxa"/>
            <w:tcBorders>
              <w:top w:val="nil"/>
              <w:left w:val="single" w:sz="4" w:space="0" w:color="auto"/>
              <w:bottom w:val="nil"/>
              <w:right w:val="single" w:sz="4" w:space="0" w:color="auto"/>
            </w:tcBorders>
            <w:hideMark/>
          </w:tcPr>
          <w:p w14:paraId="6AB2A8CF" w14:textId="77777777" w:rsidR="00E36E3A" w:rsidRPr="00FF0286" w:rsidRDefault="00E36E3A" w:rsidP="00E36E3A">
            <w:pPr>
              <w:rPr>
                <w:rFonts w:cs="Arial"/>
              </w:rPr>
            </w:pPr>
            <w:r w:rsidRPr="00FF0286">
              <w:rPr>
                <w:rFonts w:cs="Arial"/>
              </w:rPr>
              <w:t>250 m2</w:t>
            </w:r>
          </w:p>
        </w:tc>
        <w:tc>
          <w:tcPr>
            <w:tcW w:w="2168" w:type="dxa"/>
            <w:tcBorders>
              <w:top w:val="nil"/>
              <w:left w:val="single" w:sz="4" w:space="0" w:color="auto"/>
              <w:bottom w:val="nil"/>
              <w:right w:val="single" w:sz="4" w:space="0" w:color="auto"/>
            </w:tcBorders>
            <w:hideMark/>
          </w:tcPr>
          <w:p w14:paraId="6302EFBA" w14:textId="77777777" w:rsidR="00E36E3A" w:rsidRPr="00FF0286" w:rsidRDefault="00E36E3A" w:rsidP="00E36E3A">
            <w:pPr>
              <w:rPr>
                <w:rFonts w:cs="Arial"/>
              </w:rPr>
            </w:pPr>
            <w:r w:rsidRPr="00FF0286">
              <w:rPr>
                <w:rFonts w:cs="Arial"/>
              </w:rPr>
              <w:t>-</w:t>
            </w:r>
          </w:p>
        </w:tc>
      </w:tr>
      <w:tr w:rsidR="00E36E3A" w:rsidRPr="00FF0286" w14:paraId="0D4BFADC" w14:textId="77777777" w:rsidTr="00E36E3A">
        <w:trPr>
          <w:trHeight w:val="227"/>
          <w:jc w:val="center"/>
        </w:trPr>
        <w:tc>
          <w:tcPr>
            <w:tcW w:w="4531" w:type="dxa"/>
            <w:tcBorders>
              <w:top w:val="nil"/>
              <w:left w:val="single" w:sz="4" w:space="0" w:color="auto"/>
              <w:bottom w:val="nil"/>
              <w:right w:val="single" w:sz="4" w:space="0" w:color="auto"/>
            </w:tcBorders>
            <w:hideMark/>
          </w:tcPr>
          <w:p w14:paraId="420C510B" w14:textId="77777777" w:rsidR="00E36E3A" w:rsidRPr="00FF0286" w:rsidRDefault="00E36E3A" w:rsidP="00E36E3A">
            <w:pPr>
              <w:rPr>
                <w:rFonts w:cs="Arial"/>
              </w:rPr>
            </w:pPr>
            <w:r w:rsidRPr="00FF0286">
              <w:rPr>
                <w:rFonts w:cs="Arial"/>
              </w:rPr>
              <w:t>globine hrapavosti</w:t>
            </w:r>
          </w:p>
        </w:tc>
        <w:tc>
          <w:tcPr>
            <w:tcW w:w="2006" w:type="dxa"/>
            <w:tcBorders>
              <w:top w:val="nil"/>
              <w:left w:val="single" w:sz="4" w:space="0" w:color="auto"/>
              <w:bottom w:val="nil"/>
              <w:right w:val="single" w:sz="4" w:space="0" w:color="auto"/>
            </w:tcBorders>
            <w:hideMark/>
          </w:tcPr>
          <w:p w14:paraId="6D8DE651" w14:textId="77777777" w:rsidR="00E36E3A" w:rsidRPr="00FF0286" w:rsidRDefault="00E36E3A" w:rsidP="00E36E3A">
            <w:pPr>
              <w:rPr>
                <w:rFonts w:cs="Arial"/>
              </w:rPr>
            </w:pPr>
            <w:r w:rsidRPr="00FF0286">
              <w:rPr>
                <w:rFonts w:cs="Arial"/>
              </w:rPr>
              <w:t>250 m2</w:t>
            </w:r>
          </w:p>
        </w:tc>
        <w:tc>
          <w:tcPr>
            <w:tcW w:w="2168" w:type="dxa"/>
            <w:tcBorders>
              <w:top w:val="nil"/>
              <w:left w:val="single" w:sz="4" w:space="0" w:color="auto"/>
              <w:bottom w:val="nil"/>
              <w:right w:val="single" w:sz="4" w:space="0" w:color="auto"/>
            </w:tcBorders>
            <w:hideMark/>
          </w:tcPr>
          <w:p w14:paraId="77C9A1AA" w14:textId="77777777" w:rsidR="00E36E3A" w:rsidRPr="00FF0286" w:rsidRDefault="00E36E3A" w:rsidP="00E36E3A">
            <w:pPr>
              <w:rPr>
                <w:rFonts w:cs="Arial"/>
              </w:rPr>
            </w:pPr>
            <w:r w:rsidRPr="00FF0286">
              <w:rPr>
                <w:rFonts w:cs="Arial"/>
              </w:rPr>
              <w:t>1 x dnevno</w:t>
            </w:r>
          </w:p>
        </w:tc>
      </w:tr>
      <w:tr w:rsidR="00E36E3A" w:rsidRPr="00FF0286" w14:paraId="516DF6EC" w14:textId="77777777" w:rsidTr="00E36E3A">
        <w:trPr>
          <w:trHeight w:val="227"/>
          <w:jc w:val="center"/>
        </w:trPr>
        <w:tc>
          <w:tcPr>
            <w:tcW w:w="4531" w:type="dxa"/>
            <w:tcBorders>
              <w:top w:val="nil"/>
              <w:left w:val="single" w:sz="4" w:space="0" w:color="auto"/>
              <w:bottom w:val="nil"/>
              <w:right w:val="single" w:sz="4" w:space="0" w:color="auto"/>
            </w:tcBorders>
            <w:hideMark/>
          </w:tcPr>
          <w:p w14:paraId="36E38664" w14:textId="77777777" w:rsidR="00E36E3A" w:rsidRPr="00FF0286" w:rsidRDefault="00E36E3A" w:rsidP="00E36E3A">
            <w:pPr>
              <w:rPr>
                <w:rFonts w:cs="Arial"/>
              </w:rPr>
            </w:pPr>
            <w:r w:rsidRPr="00FF0286">
              <w:rPr>
                <w:rFonts w:cs="Arial"/>
              </w:rPr>
              <w:t>sprijemna trdnost</w:t>
            </w:r>
          </w:p>
        </w:tc>
        <w:tc>
          <w:tcPr>
            <w:tcW w:w="2006" w:type="dxa"/>
            <w:tcBorders>
              <w:top w:val="nil"/>
              <w:left w:val="single" w:sz="4" w:space="0" w:color="auto"/>
              <w:bottom w:val="nil"/>
              <w:right w:val="single" w:sz="4" w:space="0" w:color="auto"/>
            </w:tcBorders>
            <w:hideMark/>
          </w:tcPr>
          <w:p w14:paraId="51A77435" w14:textId="77777777" w:rsidR="00E36E3A" w:rsidRPr="00FF0286" w:rsidRDefault="00E36E3A" w:rsidP="00E36E3A">
            <w:pPr>
              <w:rPr>
                <w:rFonts w:cs="Arial"/>
              </w:rPr>
            </w:pPr>
            <w:r w:rsidRPr="00FF0286">
              <w:rPr>
                <w:rFonts w:cs="Arial"/>
              </w:rPr>
              <w:t>250 m2</w:t>
            </w:r>
          </w:p>
        </w:tc>
        <w:tc>
          <w:tcPr>
            <w:tcW w:w="2168" w:type="dxa"/>
            <w:tcBorders>
              <w:top w:val="nil"/>
              <w:left w:val="single" w:sz="4" w:space="0" w:color="auto"/>
              <w:bottom w:val="nil"/>
              <w:right w:val="single" w:sz="4" w:space="0" w:color="auto"/>
            </w:tcBorders>
            <w:hideMark/>
          </w:tcPr>
          <w:p w14:paraId="2021F2D7" w14:textId="77777777" w:rsidR="00E36E3A" w:rsidRPr="00FF0286" w:rsidRDefault="00E36E3A" w:rsidP="00E36E3A">
            <w:pPr>
              <w:rPr>
                <w:rFonts w:cs="Arial"/>
              </w:rPr>
            </w:pPr>
            <w:r w:rsidRPr="00FF0286">
              <w:rPr>
                <w:rFonts w:cs="Arial"/>
              </w:rPr>
              <w:t>-</w:t>
            </w:r>
          </w:p>
        </w:tc>
      </w:tr>
      <w:tr w:rsidR="00E36E3A" w:rsidRPr="00FF0286" w14:paraId="46A5168C" w14:textId="77777777" w:rsidTr="00E36E3A">
        <w:trPr>
          <w:trHeight w:val="227"/>
          <w:jc w:val="center"/>
        </w:trPr>
        <w:tc>
          <w:tcPr>
            <w:tcW w:w="4531" w:type="dxa"/>
            <w:tcBorders>
              <w:top w:val="nil"/>
              <w:left w:val="single" w:sz="4" w:space="0" w:color="auto"/>
              <w:bottom w:val="nil"/>
              <w:right w:val="single" w:sz="4" w:space="0" w:color="auto"/>
            </w:tcBorders>
            <w:hideMark/>
          </w:tcPr>
          <w:p w14:paraId="02A6AD41" w14:textId="77777777" w:rsidR="00E36E3A" w:rsidRPr="00FF0286" w:rsidRDefault="00E36E3A" w:rsidP="00E36E3A">
            <w:pPr>
              <w:rPr>
                <w:rFonts w:cs="Arial"/>
              </w:rPr>
            </w:pPr>
            <w:r w:rsidRPr="00FF0286">
              <w:rPr>
                <w:rFonts w:cs="Arial"/>
              </w:rPr>
              <w:t>Lepilni sloji:</w:t>
            </w:r>
          </w:p>
        </w:tc>
        <w:tc>
          <w:tcPr>
            <w:tcW w:w="2006" w:type="dxa"/>
            <w:tcBorders>
              <w:top w:val="nil"/>
              <w:left w:val="single" w:sz="4" w:space="0" w:color="auto"/>
              <w:bottom w:val="nil"/>
              <w:right w:val="single" w:sz="4" w:space="0" w:color="auto"/>
            </w:tcBorders>
          </w:tcPr>
          <w:p w14:paraId="4F515135"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tcPr>
          <w:p w14:paraId="7DA539BE" w14:textId="77777777" w:rsidR="00E36E3A" w:rsidRPr="00FF0286" w:rsidRDefault="00E36E3A" w:rsidP="00E36E3A">
            <w:pPr>
              <w:rPr>
                <w:rFonts w:cs="Arial"/>
              </w:rPr>
            </w:pPr>
          </w:p>
        </w:tc>
      </w:tr>
      <w:tr w:rsidR="00E36E3A" w:rsidRPr="00FF0286" w14:paraId="6BCAD9A6" w14:textId="77777777" w:rsidTr="00E36E3A">
        <w:trPr>
          <w:trHeight w:val="227"/>
          <w:jc w:val="center"/>
        </w:trPr>
        <w:tc>
          <w:tcPr>
            <w:tcW w:w="4531" w:type="dxa"/>
            <w:tcBorders>
              <w:top w:val="nil"/>
              <w:left w:val="single" w:sz="4" w:space="0" w:color="auto"/>
              <w:bottom w:val="nil"/>
              <w:right w:val="single" w:sz="4" w:space="0" w:color="auto"/>
            </w:tcBorders>
            <w:hideMark/>
          </w:tcPr>
          <w:p w14:paraId="465EE1AF" w14:textId="77777777" w:rsidR="00E36E3A" w:rsidRPr="00FF0286" w:rsidRDefault="00E36E3A" w:rsidP="00E36E3A">
            <w:pPr>
              <w:rPr>
                <w:rFonts w:cs="Arial"/>
              </w:rPr>
            </w:pPr>
            <w:r w:rsidRPr="00FF0286">
              <w:rPr>
                <w:rFonts w:cs="Arial"/>
              </w:rPr>
              <w:t>vremenski pogoji</w:t>
            </w:r>
          </w:p>
        </w:tc>
        <w:tc>
          <w:tcPr>
            <w:tcW w:w="2006" w:type="dxa"/>
            <w:tcBorders>
              <w:top w:val="nil"/>
              <w:left w:val="single" w:sz="4" w:space="0" w:color="auto"/>
              <w:bottom w:val="nil"/>
              <w:right w:val="single" w:sz="4" w:space="0" w:color="auto"/>
            </w:tcBorders>
            <w:hideMark/>
          </w:tcPr>
          <w:p w14:paraId="4104D4D6" w14:textId="77777777" w:rsidR="00E36E3A" w:rsidRPr="00FF0286" w:rsidRDefault="00E36E3A" w:rsidP="00E36E3A">
            <w:pPr>
              <w:rPr>
                <w:rFonts w:cs="Arial"/>
              </w:rPr>
            </w:pPr>
            <w:r w:rsidRPr="00FF0286">
              <w:rPr>
                <w:rFonts w:cs="Arial"/>
              </w:rPr>
              <w:t>med izvedbo</w:t>
            </w:r>
          </w:p>
        </w:tc>
        <w:tc>
          <w:tcPr>
            <w:tcW w:w="2168" w:type="dxa"/>
            <w:tcBorders>
              <w:top w:val="nil"/>
              <w:left w:val="single" w:sz="4" w:space="0" w:color="auto"/>
              <w:bottom w:val="nil"/>
              <w:right w:val="single" w:sz="4" w:space="0" w:color="auto"/>
            </w:tcBorders>
            <w:hideMark/>
          </w:tcPr>
          <w:p w14:paraId="7165DC8C" w14:textId="77777777" w:rsidR="00E36E3A" w:rsidRPr="00FF0286" w:rsidRDefault="00E36E3A" w:rsidP="00E36E3A">
            <w:pPr>
              <w:rPr>
                <w:rFonts w:cs="Arial"/>
              </w:rPr>
            </w:pPr>
            <w:r w:rsidRPr="00FF0286">
              <w:rPr>
                <w:rFonts w:cs="Arial"/>
              </w:rPr>
              <w:t>-</w:t>
            </w:r>
          </w:p>
        </w:tc>
      </w:tr>
      <w:tr w:rsidR="00E36E3A" w:rsidRPr="00FF0286" w14:paraId="79C23599" w14:textId="77777777" w:rsidTr="00E36E3A">
        <w:trPr>
          <w:trHeight w:val="227"/>
          <w:jc w:val="center"/>
        </w:trPr>
        <w:tc>
          <w:tcPr>
            <w:tcW w:w="4531" w:type="dxa"/>
            <w:tcBorders>
              <w:top w:val="nil"/>
              <w:left w:val="single" w:sz="4" w:space="0" w:color="auto"/>
              <w:bottom w:val="nil"/>
              <w:right w:val="single" w:sz="4" w:space="0" w:color="auto"/>
            </w:tcBorders>
            <w:hideMark/>
          </w:tcPr>
          <w:p w14:paraId="600C99A2" w14:textId="77777777" w:rsidR="00E36E3A" w:rsidRPr="00FF0286" w:rsidRDefault="00E36E3A" w:rsidP="00E36E3A">
            <w:pPr>
              <w:rPr>
                <w:rFonts w:cs="Arial"/>
              </w:rPr>
            </w:pPr>
            <w:r w:rsidRPr="00FF0286">
              <w:rPr>
                <w:rFonts w:cs="Arial"/>
              </w:rPr>
              <w:t>lastnosti  reakcijske smole</w:t>
            </w:r>
          </w:p>
        </w:tc>
        <w:tc>
          <w:tcPr>
            <w:tcW w:w="2006" w:type="dxa"/>
            <w:tcBorders>
              <w:top w:val="nil"/>
              <w:left w:val="single" w:sz="4" w:space="0" w:color="auto"/>
              <w:bottom w:val="nil"/>
              <w:right w:val="single" w:sz="4" w:space="0" w:color="auto"/>
            </w:tcBorders>
            <w:hideMark/>
          </w:tcPr>
          <w:p w14:paraId="5E6EBE15" w14:textId="77777777" w:rsidR="00E36E3A" w:rsidRPr="00FF0286" w:rsidRDefault="00E36E3A" w:rsidP="00E36E3A">
            <w:pPr>
              <w:rPr>
                <w:rFonts w:cs="Arial"/>
              </w:rPr>
            </w:pPr>
            <w:r w:rsidRPr="00FF0286">
              <w:rPr>
                <w:rFonts w:cs="Arial"/>
              </w:rPr>
              <w:t>500 m2</w:t>
            </w:r>
          </w:p>
        </w:tc>
        <w:tc>
          <w:tcPr>
            <w:tcW w:w="2168" w:type="dxa"/>
            <w:tcBorders>
              <w:top w:val="nil"/>
              <w:left w:val="single" w:sz="4" w:space="0" w:color="auto"/>
              <w:bottom w:val="nil"/>
              <w:right w:val="single" w:sz="4" w:space="0" w:color="auto"/>
            </w:tcBorders>
            <w:hideMark/>
          </w:tcPr>
          <w:p w14:paraId="597F0A7D" w14:textId="77777777" w:rsidR="00E36E3A" w:rsidRPr="00FF0286" w:rsidRDefault="00E36E3A" w:rsidP="00E36E3A">
            <w:pPr>
              <w:rPr>
                <w:rFonts w:cs="Arial"/>
              </w:rPr>
            </w:pPr>
            <w:r w:rsidRPr="00FF0286">
              <w:rPr>
                <w:rFonts w:cs="Arial"/>
              </w:rPr>
              <w:t>2.000 m2</w:t>
            </w:r>
          </w:p>
        </w:tc>
      </w:tr>
      <w:tr w:rsidR="00E36E3A" w:rsidRPr="00FF0286" w14:paraId="224BA7D5" w14:textId="77777777" w:rsidTr="00E36E3A">
        <w:trPr>
          <w:trHeight w:val="227"/>
          <w:jc w:val="center"/>
        </w:trPr>
        <w:tc>
          <w:tcPr>
            <w:tcW w:w="4531" w:type="dxa"/>
            <w:tcBorders>
              <w:top w:val="nil"/>
              <w:left w:val="single" w:sz="4" w:space="0" w:color="auto"/>
              <w:bottom w:val="nil"/>
              <w:right w:val="single" w:sz="4" w:space="0" w:color="auto"/>
            </w:tcBorders>
            <w:hideMark/>
          </w:tcPr>
          <w:p w14:paraId="2A8F26C5" w14:textId="77777777" w:rsidR="00E36E3A" w:rsidRPr="00FF0286" w:rsidRDefault="00E36E3A" w:rsidP="00E36E3A">
            <w:pPr>
              <w:rPr>
                <w:rFonts w:cs="Arial"/>
              </w:rPr>
            </w:pPr>
            <w:r w:rsidRPr="00FF0286">
              <w:rPr>
                <w:rFonts w:cs="Arial"/>
              </w:rPr>
              <w:t>lastnosti bitumenskega veziva</w:t>
            </w:r>
          </w:p>
        </w:tc>
        <w:tc>
          <w:tcPr>
            <w:tcW w:w="2006" w:type="dxa"/>
            <w:tcBorders>
              <w:top w:val="nil"/>
              <w:left w:val="single" w:sz="4" w:space="0" w:color="auto"/>
              <w:bottom w:val="nil"/>
              <w:right w:val="single" w:sz="4" w:space="0" w:color="auto"/>
            </w:tcBorders>
            <w:hideMark/>
          </w:tcPr>
          <w:p w14:paraId="50CF1487" w14:textId="77777777" w:rsidR="00E36E3A" w:rsidRPr="00FF0286" w:rsidRDefault="00E36E3A" w:rsidP="00E36E3A">
            <w:pPr>
              <w:rPr>
                <w:rFonts w:cs="Arial"/>
              </w:rPr>
            </w:pPr>
            <w:r w:rsidRPr="00FF0286">
              <w:rPr>
                <w:rFonts w:cs="Arial"/>
              </w:rPr>
              <w:t>-</w:t>
            </w:r>
          </w:p>
        </w:tc>
        <w:tc>
          <w:tcPr>
            <w:tcW w:w="2168" w:type="dxa"/>
            <w:tcBorders>
              <w:top w:val="nil"/>
              <w:left w:val="single" w:sz="4" w:space="0" w:color="auto"/>
              <w:bottom w:val="nil"/>
              <w:right w:val="single" w:sz="4" w:space="0" w:color="auto"/>
            </w:tcBorders>
            <w:hideMark/>
          </w:tcPr>
          <w:p w14:paraId="33536B64" w14:textId="77777777" w:rsidR="00E36E3A" w:rsidRPr="00FF0286" w:rsidRDefault="00E36E3A" w:rsidP="00E36E3A">
            <w:pPr>
              <w:rPr>
                <w:rFonts w:cs="Arial"/>
              </w:rPr>
            </w:pPr>
            <w:r w:rsidRPr="00FF0286">
              <w:rPr>
                <w:rFonts w:cs="Arial"/>
              </w:rPr>
              <w:t>za šaržo</w:t>
            </w:r>
          </w:p>
        </w:tc>
      </w:tr>
      <w:tr w:rsidR="00E36E3A" w:rsidRPr="00FF0286" w14:paraId="3D11C446" w14:textId="77777777" w:rsidTr="00E36E3A">
        <w:trPr>
          <w:trHeight w:val="227"/>
          <w:jc w:val="center"/>
        </w:trPr>
        <w:tc>
          <w:tcPr>
            <w:tcW w:w="4531" w:type="dxa"/>
            <w:tcBorders>
              <w:top w:val="nil"/>
              <w:left w:val="single" w:sz="4" w:space="0" w:color="auto"/>
              <w:bottom w:val="nil"/>
              <w:right w:val="single" w:sz="4" w:space="0" w:color="auto"/>
            </w:tcBorders>
            <w:hideMark/>
          </w:tcPr>
          <w:p w14:paraId="4B725B50" w14:textId="77777777" w:rsidR="00E36E3A" w:rsidRPr="00FF0286" w:rsidRDefault="00E36E3A" w:rsidP="00E36E3A">
            <w:pPr>
              <w:rPr>
                <w:rFonts w:cs="Arial"/>
              </w:rPr>
            </w:pPr>
            <w:r w:rsidRPr="00FF0286">
              <w:rPr>
                <w:rFonts w:cs="Arial"/>
              </w:rPr>
              <w:lastRenderedPageBreak/>
              <w:t>količina premaza z bitumenskim vezivom</w:t>
            </w:r>
          </w:p>
        </w:tc>
        <w:tc>
          <w:tcPr>
            <w:tcW w:w="2006" w:type="dxa"/>
            <w:tcBorders>
              <w:top w:val="nil"/>
              <w:left w:val="single" w:sz="4" w:space="0" w:color="auto"/>
              <w:bottom w:val="nil"/>
              <w:right w:val="single" w:sz="4" w:space="0" w:color="auto"/>
            </w:tcBorders>
            <w:hideMark/>
          </w:tcPr>
          <w:p w14:paraId="7D25EA18" w14:textId="77777777" w:rsidR="00E36E3A" w:rsidRPr="00FF0286" w:rsidRDefault="00E36E3A" w:rsidP="00E36E3A">
            <w:pPr>
              <w:rPr>
                <w:rFonts w:cs="Arial"/>
              </w:rPr>
            </w:pPr>
            <w:r w:rsidRPr="00FF0286">
              <w:rPr>
                <w:rFonts w:cs="Arial"/>
              </w:rPr>
              <w:t>250 m2</w:t>
            </w:r>
          </w:p>
        </w:tc>
        <w:tc>
          <w:tcPr>
            <w:tcW w:w="2168" w:type="dxa"/>
            <w:tcBorders>
              <w:top w:val="nil"/>
              <w:left w:val="single" w:sz="4" w:space="0" w:color="auto"/>
              <w:bottom w:val="nil"/>
              <w:right w:val="single" w:sz="4" w:space="0" w:color="auto"/>
            </w:tcBorders>
            <w:hideMark/>
          </w:tcPr>
          <w:p w14:paraId="32929959" w14:textId="77777777" w:rsidR="00E36E3A" w:rsidRPr="00FF0286" w:rsidRDefault="00E36E3A" w:rsidP="00E36E3A">
            <w:pPr>
              <w:rPr>
                <w:rFonts w:cs="Arial"/>
              </w:rPr>
            </w:pPr>
            <w:r w:rsidRPr="00FF0286">
              <w:rPr>
                <w:rFonts w:cs="Arial"/>
              </w:rPr>
              <w:t>1 x dnevno</w:t>
            </w:r>
          </w:p>
        </w:tc>
      </w:tr>
      <w:tr w:rsidR="00E36E3A" w:rsidRPr="00FF0286" w14:paraId="2E23C310" w14:textId="77777777" w:rsidTr="00E36E3A">
        <w:trPr>
          <w:trHeight w:val="227"/>
          <w:jc w:val="center"/>
        </w:trPr>
        <w:tc>
          <w:tcPr>
            <w:tcW w:w="4531" w:type="dxa"/>
            <w:tcBorders>
              <w:top w:val="nil"/>
              <w:left w:val="single" w:sz="4" w:space="0" w:color="auto"/>
              <w:bottom w:val="nil"/>
              <w:right w:val="single" w:sz="4" w:space="0" w:color="auto"/>
            </w:tcBorders>
            <w:hideMark/>
          </w:tcPr>
          <w:p w14:paraId="6DA37C35" w14:textId="77777777" w:rsidR="00E36E3A" w:rsidRPr="00FF0286" w:rsidRDefault="00E36E3A" w:rsidP="00E36E3A">
            <w:pPr>
              <w:rPr>
                <w:rFonts w:cs="Arial"/>
              </w:rPr>
            </w:pPr>
            <w:r w:rsidRPr="00FF0286">
              <w:rPr>
                <w:rFonts w:cs="Arial"/>
              </w:rPr>
              <w:t>Tesnilni sloji:</w:t>
            </w:r>
          </w:p>
        </w:tc>
        <w:tc>
          <w:tcPr>
            <w:tcW w:w="2006" w:type="dxa"/>
            <w:tcBorders>
              <w:top w:val="nil"/>
              <w:left w:val="single" w:sz="4" w:space="0" w:color="auto"/>
              <w:bottom w:val="nil"/>
              <w:right w:val="single" w:sz="4" w:space="0" w:color="auto"/>
            </w:tcBorders>
          </w:tcPr>
          <w:p w14:paraId="33E0E1BC"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tcPr>
          <w:p w14:paraId="5540B31A" w14:textId="77777777" w:rsidR="00E36E3A" w:rsidRPr="00FF0286" w:rsidRDefault="00E36E3A" w:rsidP="00E36E3A">
            <w:pPr>
              <w:rPr>
                <w:rFonts w:cs="Arial"/>
              </w:rPr>
            </w:pPr>
          </w:p>
        </w:tc>
      </w:tr>
      <w:tr w:rsidR="00E36E3A" w:rsidRPr="00FF0286" w14:paraId="58EC626D" w14:textId="77777777" w:rsidTr="00E36E3A">
        <w:trPr>
          <w:trHeight w:val="227"/>
          <w:jc w:val="center"/>
        </w:trPr>
        <w:tc>
          <w:tcPr>
            <w:tcW w:w="4531" w:type="dxa"/>
            <w:tcBorders>
              <w:top w:val="nil"/>
              <w:left w:val="single" w:sz="4" w:space="0" w:color="auto"/>
              <w:bottom w:val="nil"/>
              <w:right w:val="single" w:sz="4" w:space="0" w:color="auto"/>
            </w:tcBorders>
            <w:hideMark/>
          </w:tcPr>
          <w:p w14:paraId="2CFF15C1" w14:textId="77777777" w:rsidR="00E36E3A" w:rsidRPr="00FF0286" w:rsidRDefault="00E36E3A" w:rsidP="00E36E3A">
            <w:pPr>
              <w:rPr>
                <w:rFonts w:cs="Arial"/>
              </w:rPr>
            </w:pPr>
            <w:r w:rsidRPr="00FF0286">
              <w:rPr>
                <w:rFonts w:cs="Arial"/>
              </w:rPr>
              <w:t>Bitumenski trak</w:t>
            </w:r>
          </w:p>
        </w:tc>
        <w:tc>
          <w:tcPr>
            <w:tcW w:w="2006" w:type="dxa"/>
            <w:tcBorders>
              <w:top w:val="nil"/>
              <w:left w:val="single" w:sz="4" w:space="0" w:color="auto"/>
              <w:bottom w:val="nil"/>
              <w:right w:val="single" w:sz="4" w:space="0" w:color="auto"/>
            </w:tcBorders>
          </w:tcPr>
          <w:p w14:paraId="50F257E4"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tcPr>
          <w:p w14:paraId="7C22AA4E" w14:textId="77777777" w:rsidR="00E36E3A" w:rsidRPr="00FF0286" w:rsidRDefault="00E36E3A" w:rsidP="00E36E3A">
            <w:pPr>
              <w:rPr>
                <w:rFonts w:cs="Arial"/>
              </w:rPr>
            </w:pPr>
          </w:p>
        </w:tc>
      </w:tr>
      <w:tr w:rsidR="00E36E3A" w:rsidRPr="00FF0286" w14:paraId="50A436C5" w14:textId="77777777" w:rsidTr="00E36E3A">
        <w:trPr>
          <w:trHeight w:val="227"/>
          <w:jc w:val="center"/>
        </w:trPr>
        <w:tc>
          <w:tcPr>
            <w:tcW w:w="4531" w:type="dxa"/>
            <w:tcBorders>
              <w:top w:val="nil"/>
              <w:left w:val="single" w:sz="4" w:space="0" w:color="auto"/>
              <w:bottom w:val="nil"/>
              <w:right w:val="single" w:sz="4" w:space="0" w:color="auto"/>
            </w:tcBorders>
            <w:hideMark/>
          </w:tcPr>
          <w:p w14:paraId="7F88E59B" w14:textId="77777777" w:rsidR="00E36E3A" w:rsidRPr="00FF0286" w:rsidRDefault="00E36E3A" w:rsidP="00E36E3A">
            <w:pPr>
              <w:rPr>
                <w:rFonts w:cs="Arial"/>
              </w:rPr>
            </w:pPr>
            <w:r w:rsidRPr="00FF0286">
              <w:rPr>
                <w:rFonts w:cs="Arial"/>
              </w:rPr>
              <w:t>vremenski pogoji</w:t>
            </w:r>
          </w:p>
        </w:tc>
        <w:tc>
          <w:tcPr>
            <w:tcW w:w="2006" w:type="dxa"/>
            <w:tcBorders>
              <w:top w:val="nil"/>
              <w:left w:val="single" w:sz="4" w:space="0" w:color="auto"/>
              <w:bottom w:val="nil"/>
              <w:right w:val="single" w:sz="4" w:space="0" w:color="auto"/>
            </w:tcBorders>
            <w:hideMark/>
          </w:tcPr>
          <w:p w14:paraId="41DD6EBC" w14:textId="77777777" w:rsidR="00E36E3A" w:rsidRPr="00FF0286" w:rsidRDefault="00E36E3A" w:rsidP="00E36E3A">
            <w:pPr>
              <w:rPr>
                <w:rFonts w:cs="Arial"/>
              </w:rPr>
            </w:pPr>
            <w:r w:rsidRPr="00FF0286">
              <w:rPr>
                <w:rFonts w:cs="Arial"/>
              </w:rPr>
              <w:t>med izvedbo</w:t>
            </w:r>
          </w:p>
        </w:tc>
        <w:tc>
          <w:tcPr>
            <w:tcW w:w="2168" w:type="dxa"/>
            <w:tcBorders>
              <w:top w:val="nil"/>
              <w:left w:val="single" w:sz="4" w:space="0" w:color="auto"/>
              <w:bottom w:val="nil"/>
              <w:right w:val="single" w:sz="4" w:space="0" w:color="auto"/>
            </w:tcBorders>
            <w:hideMark/>
          </w:tcPr>
          <w:p w14:paraId="66EDECD9" w14:textId="77777777" w:rsidR="00E36E3A" w:rsidRPr="00FF0286" w:rsidRDefault="00E36E3A" w:rsidP="00E36E3A">
            <w:pPr>
              <w:rPr>
                <w:rFonts w:cs="Arial"/>
              </w:rPr>
            </w:pPr>
            <w:r w:rsidRPr="00FF0286">
              <w:rPr>
                <w:rFonts w:cs="Arial"/>
              </w:rPr>
              <w:t>-</w:t>
            </w:r>
          </w:p>
        </w:tc>
      </w:tr>
      <w:tr w:rsidR="00E36E3A" w:rsidRPr="00FF0286" w14:paraId="7E24C47D" w14:textId="77777777" w:rsidTr="00E36E3A">
        <w:trPr>
          <w:trHeight w:val="227"/>
          <w:jc w:val="center"/>
        </w:trPr>
        <w:tc>
          <w:tcPr>
            <w:tcW w:w="4531" w:type="dxa"/>
            <w:tcBorders>
              <w:top w:val="nil"/>
              <w:left w:val="single" w:sz="4" w:space="0" w:color="auto"/>
              <w:bottom w:val="nil"/>
              <w:right w:val="single" w:sz="4" w:space="0" w:color="auto"/>
            </w:tcBorders>
            <w:hideMark/>
          </w:tcPr>
          <w:p w14:paraId="46D5F9A9" w14:textId="77777777" w:rsidR="00E36E3A" w:rsidRPr="00FF0286" w:rsidRDefault="00E36E3A" w:rsidP="00E36E3A">
            <w:pPr>
              <w:rPr>
                <w:rFonts w:cs="Arial"/>
              </w:rPr>
            </w:pPr>
            <w:r w:rsidRPr="00FF0286">
              <w:rPr>
                <w:rFonts w:cs="Arial"/>
              </w:rPr>
              <w:t>lastnosti bitumenskih trakov</w:t>
            </w:r>
          </w:p>
        </w:tc>
        <w:tc>
          <w:tcPr>
            <w:tcW w:w="2006" w:type="dxa"/>
            <w:tcBorders>
              <w:top w:val="nil"/>
              <w:left w:val="single" w:sz="4" w:space="0" w:color="auto"/>
              <w:bottom w:val="nil"/>
              <w:right w:val="single" w:sz="4" w:space="0" w:color="auto"/>
            </w:tcBorders>
            <w:hideMark/>
          </w:tcPr>
          <w:p w14:paraId="19D796EC" w14:textId="77777777" w:rsidR="00E36E3A" w:rsidRPr="00FF0286" w:rsidRDefault="00E36E3A" w:rsidP="00E36E3A">
            <w:pPr>
              <w:rPr>
                <w:rFonts w:cs="Arial"/>
              </w:rPr>
            </w:pPr>
            <w:r w:rsidRPr="00FF0286">
              <w:rPr>
                <w:rFonts w:cs="Arial"/>
              </w:rPr>
              <w:t>2.000 m2</w:t>
            </w:r>
          </w:p>
        </w:tc>
        <w:tc>
          <w:tcPr>
            <w:tcW w:w="2168" w:type="dxa"/>
            <w:tcBorders>
              <w:top w:val="nil"/>
              <w:left w:val="single" w:sz="4" w:space="0" w:color="auto"/>
              <w:bottom w:val="nil"/>
              <w:right w:val="single" w:sz="4" w:space="0" w:color="auto"/>
            </w:tcBorders>
            <w:hideMark/>
          </w:tcPr>
          <w:p w14:paraId="7EC59CFE" w14:textId="77777777" w:rsidR="00E36E3A" w:rsidRPr="00FF0286" w:rsidRDefault="00E36E3A" w:rsidP="00E36E3A">
            <w:pPr>
              <w:rPr>
                <w:rFonts w:cs="Arial"/>
              </w:rPr>
            </w:pPr>
            <w:r w:rsidRPr="00FF0286">
              <w:rPr>
                <w:rFonts w:cs="Arial"/>
              </w:rPr>
              <w:t>za šaržo</w:t>
            </w:r>
          </w:p>
        </w:tc>
      </w:tr>
      <w:tr w:rsidR="00E36E3A" w:rsidRPr="00FF0286" w14:paraId="5A805314" w14:textId="77777777" w:rsidTr="00E36E3A">
        <w:trPr>
          <w:trHeight w:val="227"/>
          <w:jc w:val="center"/>
        </w:trPr>
        <w:tc>
          <w:tcPr>
            <w:tcW w:w="4531" w:type="dxa"/>
            <w:tcBorders>
              <w:top w:val="nil"/>
              <w:left w:val="single" w:sz="4" w:space="0" w:color="auto"/>
              <w:bottom w:val="nil"/>
              <w:right w:val="single" w:sz="4" w:space="0" w:color="auto"/>
            </w:tcBorders>
            <w:hideMark/>
          </w:tcPr>
          <w:p w14:paraId="6392F84D" w14:textId="77777777" w:rsidR="00E36E3A" w:rsidRPr="00FF0286" w:rsidRDefault="00E36E3A" w:rsidP="00E36E3A">
            <w:pPr>
              <w:rPr>
                <w:rFonts w:cs="Arial"/>
              </w:rPr>
            </w:pPr>
            <w:r w:rsidRPr="00FF0286">
              <w:rPr>
                <w:rFonts w:cs="Arial"/>
              </w:rPr>
              <w:t xml:space="preserve">lastnosti lepilne bitumenske mase </w:t>
            </w:r>
          </w:p>
        </w:tc>
        <w:tc>
          <w:tcPr>
            <w:tcW w:w="2006" w:type="dxa"/>
            <w:tcBorders>
              <w:top w:val="nil"/>
              <w:left w:val="single" w:sz="4" w:space="0" w:color="auto"/>
              <w:bottom w:val="nil"/>
              <w:right w:val="single" w:sz="4" w:space="0" w:color="auto"/>
            </w:tcBorders>
            <w:hideMark/>
          </w:tcPr>
          <w:p w14:paraId="184C9CC8" w14:textId="77777777" w:rsidR="00E36E3A" w:rsidRPr="00FF0286" w:rsidRDefault="00E36E3A" w:rsidP="00E36E3A">
            <w:pPr>
              <w:rPr>
                <w:rFonts w:cs="Arial"/>
              </w:rPr>
            </w:pPr>
            <w:r w:rsidRPr="00FF0286">
              <w:rPr>
                <w:rFonts w:cs="Arial"/>
              </w:rPr>
              <w:t>2.000 m2</w:t>
            </w:r>
          </w:p>
        </w:tc>
        <w:tc>
          <w:tcPr>
            <w:tcW w:w="2168" w:type="dxa"/>
            <w:tcBorders>
              <w:top w:val="nil"/>
              <w:left w:val="single" w:sz="4" w:space="0" w:color="auto"/>
              <w:bottom w:val="nil"/>
              <w:right w:val="single" w:sz="4" w:space="0" w:color="auto"/>
            </w:tcBorders>
            <w:hideMark/>
          </w:tcPr>
          <w:p w14:paraId="4E277355" w14:textId="77777777" w:rsidR="00E36E3A" w:rsidRPr="00FF0286" w:rsidRDefault="00E36E3A" w:rsidP="00E36E3A">
            <w:pPr>
              <w:rPr>
                <w:rFonts w:cs="Arial"/>
              </w:rPr>
            </w:pPr>
            <w:r w:rsidRPr="00FF0286">
              <w:rPr>
                <w:rFonts w:cs="Arial"/>
              </w:rPr>
              <w:t>za šaržo</w:t>
            </w:r>
          </w:p>
        </w:tc>
      </w:tr>
      <w:tr w:rsidR="00E36E3A" w:rsidRPr="00FF0286" w14:paraId="4E9E6385" w14:textId="77777777" w:rsidTr="00E36E3A">
        <w:trPr>
          <w:trHeight w:val="227"/>
          <w:jc w:val="center"/>
        </w:trPr>
        <w:tc>
          <w:tcPr>
            <w:tcW w:w="4531" w:type="dxa"/>
            <w:tcBorders>
              <w:top w:val="nil"/>
              <w:left w:val="single" w:sz="4" w:space="0" w:color="auto"/>
              <w:bottom w:val="nil"/>
              <w:right w:val="single" w:sz="4" w:space="0" w:color="auto"/>
            </w:tcBorders>
            <w:hideMark/>
          </w:tcPr>
          <w:p w14:paraId="07FFFFE2" w14:textId="77777777" w:rsidR="00E36E3A" w:rsidRPr="00FF0286" w:rsidRDefault="00E36E3A" w:rsidP="00E36E3A">
            <w:pPr>
              <w:rPr>
                <w:rFonts w:cs="Arial"/>
              </w:rPr>
            </w:pPr>
            <w:r w:rsidRPr="00FF0286">
              <w:rPr>
                <w:rFonts w:cs="Arial"/>
              </w:rPr>
              <w:t>način vgraditve traku</w:t>
            </w:r>
          </w:p>
        </w:tc>
        <w:tc>
          <w:tcPr>
            <w:tcW w:w="2006" w:type="dxa"/>
            <w:tcBorders>
              <w:top w:val="nil"/>
              <w:left w:val="single" w:sz="4" w:space="0" w:color="auto"/>
              <w:bottom w:val="nil"/>
              <w:right w:val="single" w:sz="4" w:space="0" w:color="auto"/>
            </w:tcBorders>
            <w:hideMark/>
          </w:tcPr>
          <w:p w14:paraId="03083DDF" w14:textId="77777777" w:rsidR="00E36E3A" w:rsidRPr="00FF0286" w:rsidRDefault="00E36E3A" w:rsidP="00E36E3A">
            <w:pPr>
              <w:rPr>
                <w:rFonts w:cs="Arial"/>
              </w:rPr>
            </w:pPr>
            <w:r w:rsidRPr="00FF0286">
              <w:rPr>
                <w:rFonts w:cs="Arial"/>
              </w:rPr>
              <w:t>med izvedbo</w:t>
            </w:r>
          </w:p>
        </w:tc>
        <w:tc>
          <w:tcPr>
            <w:tcW w:w="2168" w:type="dxa"/>
            <w:tcBorders>
              <w:top w:val="nil"/>
              <w:left w:val="single" w:sz="4" w:space="0" w:color="auto"/>
              <w:bottom w:val="nil"/>
              <w:right w:val="single" w:sz="4" w:space="0" w:color="auto"/>
            </w:tcBorders>
            <w:hideMark/>
          </w:tcPr>
          <w:p w14:paraId="6E3A5366" w14:textId="77777777" w:rsidR="00E36E3A" w:rsidRPr="00FF0286" w:rsidRDefault="00E36E3A" w:rsidP="00E36E3A">
            <w:pPr>
              <w:rPr>
                <w:rFonts w:cs="Arial"/>
              </w:rPr>
            </w:pPr>
            <w:r w:rsidRPr="00FF0286">
              <w:rPr>
                <w:rFonts w:cs="Arial"/>
              </w:rPr>
              <w:t>1 x dnevno</w:t>
            </w:r>
          </w:p>
        </w:tc>
      </w:tr>
      <w:tr w:rsidR="00E36E3A" w:rsidRPr="00FF0286" w14:paraId="75CDAC19" w14:textId="77777777" w:rsidTr="00E36E3A">
        <w:trPr>
          <w:trHeight w:val="227"/>
          <w:jc w:val="center"/>
        </w:trPr>
        <w:tc>
          <w:tcPr>
            <w:tcW w:w="4531" w:type="dxa"/>
            <w:tcBorders>
              <w:top w:val="nil"/>
              <w:left w:val="single" w:sz="4" w:space="0" w:color="auto"/>
              <w:bottom w:val="nil"/>
              <w:right w:val="single" w:sz="4" w:space="0" w:color="auto"/>
            </w:tcBorders>
            <w:hideMark/>
          </w:tcPr>
          <w:p w14:paraId="2D5CD2A3" w14:textId="77777777" w:rsidR="00E36E3A" w:rsidRPr="00FF0286" w:rsidRDefault="00E36E3A" w:rsidP="00E36E3A">
            <w:pPr>
              <w:rPr>
                <w:rFonts w:cs="Arial"/>
              </w:rPr>
            </w:pPr>
            <w:r w:rsidRPr="00FF0286">
              <w:rPr>
                <w:rFonts w:cs="Arial"/>
              </w:rPr>
              <w:t xml:space="preserve">količina lepilne bitumenske mase  </w:t>
            </w:r>
          </w:p>
        </w:tc>
        <w:tc>
          <w:tcPr>
            <w:tcW w:w="2006" w:type="dxa"/>
            <w:tcBorders>
              <w:top w:val="nil"/>
              <w:left w:val="single" w:sz="4" w:space="0" w:color="auto"/>
              <w:bottom w:val="nil"/>
              <w:right w:val="single" w:sz="4" w:space="0" w:color="auto"/>
            </w:tcBorders>
            <w:hideMark/>
          </w:tcPr>
          <w:p w14:paraId="5D099194" w14:textId="77777777" w:rsidR="00E36E3A" w:rsidRPr="00FF0286" w:rsidRDefault="00E36E3A" w:rsidP="00E36E3A">
            <w:pPr>
              <w:rPr>
                <w:rFonts w:cs="Arial"/>
              </w:rPr>
            </w:pPr>
            <w:r w:rsidRPr="00FF0286">
              <w:rPr>
                <w:rFonts w:cs="Arial"/>
              </w:rPr>
              <w:t>2.000 m2</w:t>
            </w:r>
          </w:p>
        </w:tc>
        <w:tc>
          <w:tcPr>
            <w:tcW w:w="2168" w:type="dxa"/>
            <w:tcBorders>
              <w:top w:val="nil"/>
              <w:left w:val="single" w:sz="4" w:space="0" w:color="auto"/>
              <w:bottom w:val="nil"/>
              <w:right w:val="single" w:sz="4" w:space="0" w:color="auto"/>
            </w:tcBorders>
            <w:hideMark/>
          </w:tcPr>
          <w:p w14:paraId="5322B6DA" w14:textId="77777777" w:rsidR="00E36E3A" w:rsidRPr="00FF0286" w:rsidRDefault="00E36E3A" w:rsidP="00E36E3A">
            <w:pPr>
              <w:rPr>
                <w:rFonts w:cs="Arial"/>
              </w:rPr>
            </w:pPr>
            <w:r w:rsidRPr="00FF0286">
              <w:rPr>
                <w:rFonts w:cs="Arial"/>
              </w:rPr>
              <w:t>1 x na objekt</w:t>
            </w:r>
          </w:p>
        </w:tc>
      </w:tr>
      <w:tr w:rsidR="00E36E3A" w:rsidRPr="00FF0286" w14:paraId="57BE1D74" w14:textId="77777777" w:rsidTr="00E36E3A">
        <w:trPr>
          <w:trHeight w:val="227"/>
          <w:jc w:val="center"/>
        </w:trPr>
        <w:tc>
          <w:tcPr>
            <w:tcW w:w="4531" w:type="dxa"/>
            <w:tcBorders>
              <w:top w:val="nil"/>
              <w:left w:val="single" w:sz="4" w:space="0" w:color="auto"/>
              <w:bottom w:val="nil"/>
              <w:right w:val="single" w:sz="4" w:space="0" w:color="auto"/>
            </w:tcBorders>
            <w:hideMark/>
          </w:tcPr>
          <w:p w14:paraId="6E50324A" w14:textId="77777777" w:rsidR="00E36E3A" w:rsidRPr="00FF0286" w:rsidRDefault="00E36E3A" w:rsidP="00E36E3A">
            <w:pPr>
              <w:rPr>
                <w:rFonts w:cs="Arial"/>
              </w:rPr>
            </w:pPr>
            <w:r w:rsidRPr="00FF0286">
              <w:rPr>
                <w:rFonts w:cs="Arial"/>
              </w:rPr>
              <w:t>meritev sprijemne trdnosti</w:t>
            </w:r>
          </w:p>
        </w:tc>
        <w:tc>
          <w:tcPr>
            <w:tcW w:w="2006" w:type="dxa"/>
            <w:tcBorders>
              <w:top w:val="nil"/>
              <w:left w:val="single" w:sz="4" w:space="0" w:color="auto"/>
              <w:bottom w:val="nil"/>
              <w:right w:val="single" w:sz="4" w:space="0" w:color="auto"/>
            </w:tcBorders>
          </w:tcPr>
          <w:p w14:paraId="15A640CA"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hideMark/>
          </w:tcPr>
          <w:p w14:paraId="26103B42" w14:textId="77777777" w:rsidR="00E36E3A" w:rsidRPr="00FF0286" w:rsidRDefault="00E36E3A" w:rsidP="00E36E3A">
            <w:pPr>
              <w:rPr>
                <w:rFonts w:cs="Arial"/>
              </w:rPr>
            </w:pPr>
            <w:r w:rsidRPr="00FF0286">
              <w:rPr>
                <w:rFonts w:cs="Arial"/>
              </w:rPr>
              <w:t>3 x na objekt</w:t>
            </w:r>
          </w:p>
        </w:tc>
      </w:tr>
      <w:tr w:rsidR="00E36E3A" w:rsidRPr="00FF0286" w14:paraId="127285B0" w14:textId="77777777" w:rsidTr="00E36E3A">
        <w:trPr>
          <w:trHeight w:val="227"/>
          <w:jc w:val="center"/>
        </w:trPr>
        <w:tc>
          <w:tcPr>
            <w:tcW w:w="4531" w:type="dxa"/>
            <w:tcBorders>
              <w:top w:val="nil"/>
              <w:left w:val="single" w:sz="4" w:space="0" w:color="auto"/>
              <w:bottom w:val="nil"/>
              <w:right w:val="single" w:sz="4" w:space="0" w:color="auto"/>
            </w:tcBorders>
            <w:hideMark/>
          </w:tcPr>
          <w:p w14:paraId="337CDA1C" w14:textId="77777777" w:rsidR="00E36E3A" w:rsidRPr="00FF0286" w:rsidRDefault="00E36E3A" w:rsidP="00E36E3A">
            <w:pPr>
              <w:rPr>
                <w:rFonts w:cs="Arial"/>
              </w:rPr>
            </w:pPr>
            <w:r w:rsidRPr="00FF0286">
              <w:rPr>
                <w:rFonts w:cs="Arial"/>
              </w:rPr>
              <w:t>S polimerom modificiran bitumen:</w:t>
            </w:r>
          </w:p>
        </w:tc>
        <w:tc>
          <w:tcPr>
            <w:tcW w:w="2006" w:type="dxa"/>
            <w:tcBorders>
              <w:top w:val="nil"/>
              <w:left w:val="single" w:sz="4" w:space="0" w:color="auto"/>
              <w:bottom w:val="nil"/>
              <w:right w:val="single" w:sz="4" w:space="0" w:color="auto"/>
            </w:tcBorders>
          </w:tcPr>
          <w:p w14:paraId="57C83E62"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tcPr>
          <w:p w14:paraId="380E2A1E" w14:textId="77777777" w:rsidR="00E36E3A" w:rsidRPr="00FF0286" w:rsidRDefault="00E36E3A" w:rsidP="00E36E3A">
            <w:pPr>
              <w:rPr>
                <w:rFonts w:cs="Arial"/>
              </w:rPr>
            </w:pPr>
          </w:p>
        </w:tc>
      </w:tr>
      <w:tr w:rsidR="00E36E3A" w:rsidRPr="00FF0286" w14:paraId="73BA474F" w14:textId="77777777" w:rsidTr="00E36E3A">
        <w:trPr>
          <w:trHeight w:val="227"/>
          <w:jc w:val="center"/>
        </w:trPr>
        <w:tc>
          <w:tcPr>
            <w:tcW w:w="4531" w:type="dxa"/>
            <w:tcBorders>
              <w:top w:val="nil"/>
              <w:left w:val="single" w:sz="4" w:space="0" w:color="auto"/>
              <w:bottom w:val="nil"/>
              <w:right w:val="single" w:sz="4" w:space="0" w:color="auto"/>
            </w:tcBorders>
            <w:hideMark/>
          </w:tcPr>
          <w:p w14:paraId="4E7F5AAC" w14:textId="77777777" w:rsidR="00E36E3A" w:rsidRPr="00FF0286" w:rsidRDefault="00E36E3A" w:rsidP="00E36E3A">
            <w:pPr>
              <w:rPr>
                <w:rFonts w:cs="Arial"/>
              </w:rPr>
            </w:pPr>
            <w:r w:rsidRPr="00FF0286">
              <w:rPr>
                <w:rFonts w:cs="Arial"/>
              </w:rPr>
              <w:t>vremenski pogoji</w:t>
            </w:r>
          </w:p>
        </w:tc>
        <w:tc>
          <w:tcPr>
            <w:tcW w:w="2006" w:type="dxa"/>
            <w:tcBorders>
              <w:top w:val="nil"/>
              <w:left w:val="single" w:sz="4" w:space="0" w:color="auto"/>
              <w:bottom w:val="nil"/>
              <w:right w:val="single" w:sz="4" w:space="0" w:color="auto"/>
            </w:tcBorders>
            <w:hideMark/>
          </w:tcPr>
          <w:p w14:paraId="06C658FF" w14:textId="77777777" w:rsidR="00E36E3A" w:rsidRPr="00FF0286" w:rsidRDefault="00E36E3A" w:rsidP="00E36E3A">
            <w:pPr>
              <w:rPr>
                <w:rFonts w:cs="Arial"/>
              </w:rPr>
            </w:pPr>
            <w:r w:rsidRPr="00FF0286">
              <w:rPr>
                <w:rFonts w:cs="Arial"/>
              </w:rPr>
              <w:t>med izvedbo</w:t>
            </w:r>
          </w:p>
        </w:tc>
        <w:tc>
          <w:tcPr>
            <w:tcW w:w="2168" w:type="dxa"/>
            <w:tcBorders>
              <w:top w:val="nil"/>
              <w:left w:val="single" w:sz="4" w:space="0" w:color="auto"/>
              <w:bottom w:val="nil"/>
              <w:right w:val="single" w:sz="4" w:space="0" w:color="auto"/>
            </w:tcBorders>
            <w:hideMark/>
          </w:tcPr>
          <w:p w14:paraId="0250E051" w14:textId="77777777" w:rsidR="00E36E3A" w:rsidRPr="00FF0286" w:rsidRDefault="00E36E3A" w:rsidP="00E36E3A">
            <w:pPr>
              <w:rPr>
                <w:rFonts w:cs="Arial"/>
              </w:rPr>
            </w:pPr>
            <w:r w:rsidRPr="00FF0286">
              <w:rPr>
                <w:rFonts w:cs="Arial"/>
              </w:rPr>
              <w:t>-</w:t>
            </w:r>
          </w:p>
        </w:tc>
      </w:tr>
      <w:tr w:rsidR="00E36E3A" w:rsidRPr="00FF0286" w14:paraId="69DB4CAE" w14:textId="77777777" w:rsidTr="00E36E3A">
        <w:trPr>
          <w:trHeight w:val="227"/>
          <w:jc w:val="center"/>
        </w:trPr>
        <w:tc>
          <w:tcPr>
            <w:tcW w:w="4531" w:type="dxa"/>
            <w:tcBorders>
              <w:top w:val="nil"/>
              <w:left w:val="single" w:sz="4" w:space="0" w:color="auto"/>
              <w:bottom w:val="nil"/>
              <w:right w:val="single" w:sz="4" w:space="0" w:color="auto"/>
            </w:tcBorders>
            <w:hideMark/>
          </w:tcPr>
          <w:p w14:paraId="4C4E9145" w14:textId="77777777" w:rsidR="00E36E3A" w:rsidRPr="00FF0286" w:rsidRDefault="00E36E3A" w:rsidP="00E36E3A">
            <w:pPr>
              <w:rPr>
                <w:rFonts w:cs="Arial"/>
              </w:rPr>
            </w:pPr>
            <w:r w:rsidRPr="00FF0286">
              <w:rPr>
                <w:rFonts w:cs="Arial"/>
              </w:rPr>
              <w:t>lastnosti s polimerom modificiranega bitumna</w:t>
            </w:r>
          </w:p>
        </w:tc>
        <w:tc>
          <w:tcPr>
            <w:tcW w:w="2006" w:type="dxa"/>
            <w:tcBorders>
              <w:top w:val="nil"/>
              <w:left w:val="single" w:sz="4" w:space="0" w:color="auto"/>
              <w:bottom w:val="nil"/>
              <w:right w:val="single" w:sz="4" w:space="0" w:color="auto"/>
            </w:tcBorders>
            <w:hideMark/>
          </w:tcPr>
          <w:p w14:paraId="7D27E04D" w14:textId="77777777" w:rsidR="00E36E3A" w:rsidRPr="00FF0286" w:rsidRDefault="00E36E3A" w:rsidP="00E36E3A">
            <w:pPr>
              <w:rPr>
                <w:rFonts w:cs="Arial"/>
              </w:rPr>
            </w:pPr>
            <w:r w:rsidRPr="00FF0286">
              <w:rPr>
                <w:rFonts w:cs="Arial"/>
              </w:rPr>
              <w:t>2.000 m2</w:t>
            </w:r>
          </w:p>
        </w:tc>
        <w:tc>
          <w:tcPr>
            <w:tcW w:w="2168" w:type="dxa"/>
            <w:tcBorders>
              <w:top w:val="nil"/>
              <w:left w:val="single" w:sz="4" w:space="0" w:color="auto"/>
              <w:bottom w:val="nil"/>
              <w:right w:val="single" w:sz="4" w:space="0" w:color="auto"/>
            </w:tcBorders>
            <w:hideMark/>
          </w:tcPr>
          <w:p w14:paraId="7DD4DAD0" w14:textId="77777777" w:rsidR="00E36E3A" w:rsidRPr="00FF0286" w:rsidRDefault="00E36E3A" w:rsidP="00E36E3A">
            <w:pPr>
              <w:rPr>
                <w:rFonts w:cs="Arial"/>
              </w:rPr>
            </w:pPr>
            <w:r w:rsidRPr="00FF0286">
              <w:rPr>
                <w:rFonts w:cs="Arial"/>
              </w:rPr>
              <w:t>1 x na objekt</w:t>
            </w:r>
          </w:p>
        </w:tc>
      </w:tr>
      <w:tr w:rsidR="00E36E3A" w:rsidRPr="00FF0286" w14:paraId="65B237DC" w14:textId="77777777" w:rsidTr="00E36E3A">
        <w:trPr>
          <w:trHeight w:val="227"/>
          <w:jc w:val="center"/>
        </w:trPr>
        <w:tc>
          <w:tcPr>
            <w:tcW w:w="4531" w:type="dxa"/>
            <w:tcBorders>
              <w:top w:val="nil"/>
              <w:left w:val="single" w:sz="4" w:space="0" w:color="auto"/>
              <w:bottom w:val="nil"/>
              <w:right w:val="single" w:sz="4" w:space="0" w:color="auto"/>
            </w:tcBorders>
            <w:hideMark/>
          </w:tcPr>
          <w:p w14:paraId="1D199770" w14:textId="77777777" w:rsidR="00E36E3A" w:rsidRPr="00FF0286" w:rsidRDefault="00E36E3A" w:rsidP="00E36E3A">
            <w:pPr>
              <w:rPr>
                <w:rFonts w:cs="Arial"/>
              </w:rPr>
            </w:pPr>
            <w:r w:rsidRPr="00FF0286">
              <w:rPr>
                <w:rFonts w:cs="Arial"/>
              </w:rPr>
              <w:t>debelina sloja</w:t>
            </w:r>
          </w:p>
        </w:tc>
        <w:tc>
          <w:tcPr>
            <w:tcW w:w="2006" w:type="dxa"/>
            <w:tcBorders>
              <w:top w:val="nil"/>
              <w:left w:val="single" w:sz="4" w:space="0" w:color="auto"/>
              <w:bottom w:val="nil"/>
              <w:right w:val="single" w:sz="4" w:space="0" w:color="auto"/>
            </w:tcBorders>
            <w:hideMark/>
          </w:tcPr>
          <w:p w14:paraId="79D37090" w14:textId="77777777" w:rsidR="00E36E3A" w:rsidRPr="00FF0286" w:rsidRDefault="00E36E3A" w:rsidP="00E36E3A">
            <w:pPr>
              <w:rPr>
                <w:rFonts w:cs="Arial"/>
              </w:rPr>
            </w:pPr>
            <w:r w:rsidRPr="00FF0286">
              <w:rPr>
                <w:rFonts w:cs="Arial"/>
              </w:rPr>
              <w:t>1.000 m2</w:t>
            </w:r>
          </w:p>
        </w:tc>
        <w:tc>
          <w:tcPr>
            <w:tcW w:w="2168" w:type="dxa"/>
            <w:tcBorders>
              <w:top w:val="nil"/>
              <w:left w:val="single" w:sz="4" w:space="0" w:color="auto"/>
              <w:bottom w:val="nil"/>
              <w:right w:val="single" w:sz="4" w:space="0" w:color="auto"/>
            </w:tcBorders>
            <w:hideMark/>
          </w:tcPr>
          <w:p w14:paraId="3F922C17" w14:textId="77777777" w:rsidR="00E36E3A" w:rsidRPr="00FF0286" w:rsidRDefault="00E36E3A" w:rsidP="00E36E3A">
            <w:pPr>
              <w:rPr>
                <w:rFonts w:cs="Arial"/>
              </w:rPr>
            </w:pPr>
            <w:r w:rsidRPr="00FF0286">
              <w:rPr>
                <w:rFonts w:cs="Arial"/>
              </w:rPr>
              <w:t>2.000 m2</w:t>
            </w:r>
          </w:p>
        </w:tc>
      </w:tr>
      <w:tr w:rsidR="00E36E3A" w:rsidRPr="00FF0286" w14:paraId="0C36028B" w14:textId="77777777" w:rsidTr="00E36E3A">
        <w:trPr>
          <w:trHeight w:val="227"/>
          <w:jc w:val="center"/>
        </w:trPr>
        <w:tc>
          <w:tcPr>
            <w:tcW w:w="4531" w:type="dxa"/>
            <w:tcBorders>
              <w:top w:val="nil"/>
              <w:left w:val="single" w:sz="4" w:space="0" w:color="auto"/>
              <w:bottom w:val="nil"/>
              <w:right w:val="single" w:sz="4" w:space="0" w:color="auto"/>
            </w:tcBorders>
            <w:hideMark/>
          </w:tcPr>
          <w:p w14:paraId="0115D408" w14:textId="77777777" w:rsidR="00E36E3A" w:rsidRPr="00FF0286" w:rsidRDefault="00E36E3A" w:rsidP="00E36E3A">
            <w:pPr>
              <w:rPr>
                <w:rFonts w:cs="Arial"/>
              </w:rPr>
            </w:pPr>
            <w:r w:rsidRPr="00FF0286">
              <w:rPr>
                <w:rFonts w:cs="Arial"/>
              </w:rPr>
              <w:t>Zaščitni in obrabni sloj asfalt betona in  mastiks asfalta:</w:t>
            </w:r>
          </w:p>
        </w:tc>
        <w:tc>
          <w:tcPr>
            <w:tcW w:w="2006" w:type="dxa"/>
            <w:tcBorders>
              <w:top w:val="nil"/>
              <w:left w:val="single" w:sz="4" w:space="0" w:color="auto"/>
              <w:bottom w:val="nil"/>
              <w:right w:val="single" w:sz="4" w:space="0" w:color="auto"/>
            </w:tcBorders>
          </w:tcPr>
          <w:p w14:paraId="3D73F9F8"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tcPr>
          <w:p w14:paraId="25496860" w14:textId="77777777" w:rsidR="00E36E3A" w:rsidRPr="00FF0286" w:rsidRDefault="00E36E3A" w:rsidP="00E36E3A">
            <w:pPr>
              <w:rPr>
                <w:rFonts w:cs="Arial"/>
              </w:rPr>
            </w:pPr>
          </w:p>
        </w:tc>
      </w:tr>
      <w:tr w:rsidR="00E36E3A" w:rsidRPr="00FF0286" w14:paraId="2E7B6367" w14:textId="77777777" w:rsidTr="00E36E3A">
        <w:trPr>
          <w:trHeight w:val="227"/>
          <w:jc w:val="center"/>
        </w:trPr>
        <w:tc>
          <w:tcPr>
            <w:tcW w:w="4531" w:type="dxa"/>
            <w:tcBorders>
              <w:top w:val="nil"/>
              <w:left w:val="single" w:sz="4" w:space="0" w:color="auto"/>
              <w:bottom w:val="nil"/>
              <w:right w:val="single" w:sz="4" w:space="0" w:color="auto"/>
            </w:tcBorders>
            <w:hideMark/>
          </w:tcPr>
          <w:p w14:paraId="0F0C55E8" w14:textId="77777777" w:rsidR="00E36E3A" w:rsidRPr="00FF0286" w:rsidRDefault="00E36E3A" w:rsidP="00E36E3A">
            <w:pPr>
              <w:rPr>
                <w:rFonts w:cs="Arial"/>
              </w:rPr>
            </w:pPr>
            <w:r w:rsidRPr="00FF0286">
              <w:rPr>
                <w:rFonts w:cs="Arial"/>
              </w:rPr>
              <w:t>vremenski pogoji</w:t>
            </w:r>
          </w:p>
        </w:tc>
        <w:tc>
          <w:tcPr>
            <w:tcW w:w="2006" w:type="dxa"/>
            <w:tcBorders>
              <w:top w:val="nil"/>
              <w:left w:val="single" w:sz="4" w:space="0" w:color="auto"/>
              <w:bottom w:val="nil"/>
              <w:right w:val="single" w:sz="4" w:space="0" w:color="auto"/>
            </w:tcBorders>
            <w:hideMark/>
          </w:tcPr>
          <w:p w14:paraId="67485CBA" w14:textId="77777777" w:rsidR="00E36E3A" w:rsidRPr="00FF0286" w:rsidRDefault="00E36E3A" w:rsidP="00E36E3A">
            <w:pPr>
              <w:rPr>
                <w:rFonts w:cs="Arial"/>
              </w:rPr>
            </w:pPr>
            <w:r w:rsidRPr="00FF0286">
              <w:rPr>
                <w:rFonts w:cs="Arial"/>
              </w:rPr>
              <w:t>vsak dan</w:t>
            </w:r>
          </w:p>
        </w:tc>
        <w:tc>
          <w:tcPr>
            <w:tcW w:w="2168" w:type="dxa"/>
            <w:tcBorders>
              <w:top w:val="nil"/>
              <w:left w:val="single" w:sz="4" w:space="0" w:color="auto"/>
              <w:bottom w:val="nil"/>
              <w:right w:val="single" w:sz="4" w:space="0" w:color="auto"/>
            </w:tcBorders>
            <w:hideMark/>
          </w:tcPr>
          <w:p w14:paraId="5E1A354B" w14:textId="77777777" w:rsidR="00E36E3A" w:rsidRPr="00FF0286" w:rsidRDefault="00E36E3A" w:rsidP="00E36E3A">
            <w:pPr>
              <w:rPr>
                <w:rFonts w:cs="Arial"/>
              </w:rPr>
            </w:pPr>
            <w:r w:rsidRPr="00FF0286">
              <w:rPr>
                <w:rFonts w:cs="Arial"/>
              </w:rPr>
              <w:t>-</w:t>
            </w:r>
          </w:p>
        </w:tc>
      </w:tr>
      <w:tr w:rsidR="00E36E3A" w:rsidRPr="00FF0286" w14:paraId="3A171B61" w14:textId="77777777" w:rsidTr="00E36E3A">
        <w:trPr>
          <w:trHeight w:val="227"/>
          <w:jc w:val="center"/>
        </w:trPr>
        <w:tc>
          <w:tcPr>
            <w:tcW w:w="4531" w:type="dxa"/>
            <w:tcBorders>
              <w:top w:val="nil"/>
              <w:left w:val="single" w:sz="4" w:space="0" w:color="auto"/>
              <w:bottom w:val="nil"/>
              <w:right w:val="single" w:sz="4" w:space="0" w:color="auto"/>
            </w:tcBorders>
            <w:hideMark/>
          </w:tcPr>
          <w:p w14:paraId="4EA12223" w14:textId="77777777" w:rsidR="00E36E3A" w:rsidRPr="00FF0286" w:rsidRDefault="00E36E3A" w:rsidP="00E36E3A">
            <w:pPr>
              <w:rPr>
                <w:rFonts w:cs="Arial"/>
              </w:rPr>
            </w:pPr>
            <w:r w:rsidRPr="00FF0286">
              <w:rPr>
                <w:rFonts w:cs="Arial"/>
              </w:rPr>
              <w:t>lastnosti asfaltne zmesi</w:t>
            </w:r>
          </w:p>
        </w:tc>
        <w:tc>
          <w:tcPr>
            <w:tcW w:w="2006" w:type="dxa"/>
            <w:tcBorders>
              <w:top w:val="nil"/>
              <w:left w:val="single" w:sz="4" w:space="0" w:color="auto"/>
              <w:bottom w:val="nil"/>
              <w:right w:val="single" w:sz="4" w:space="0" w:color="auto"/>
            </w:tcBorders>
            <w:hideMark/>
          </w:tcPr>
          <w:p w14:paraId="16A769A4" w14:textId="77777777" w:rsidR="00E36E3A" w:rsidRPr="00FF0286" w:rsidRDefault="00E36E3A" w:rsidP="00E36E3A">
            <w:pPr>
              <w:rPr>
                <w:rFonts w:cs="Arial"/>
              </w:rPr>
            </w:pPr>
            <w:r w:rsidRPr="00FF0286">
              <w:rPr>
                <w:rFonts w:cs="Arial"/>
              </w:rPr>
              <w:t>1x na obj./1.000 m2</w:t>
            </w:r>
          </w:p>
        </w:tc>
        <w:tc>
          <w:tcPr>
            <w:tcW w:w="2168" w:type="dxa"/>
            <w:tcBorders>
              <w:top w:val="nil"/>
              <w:left w:val="single" w:sz="4" w:space="0" w:color="auto"/>
              <w:bottom w:val="nil"/>
              <w:right w:val="single" w:sz="4" w:space="0" w:color="auto"/>
            </w:tcBorders>
            <w:hideMark/>
          </w:tcPr>
          <w:p w14:paraId="2F8C72A6" w14:textId="77777777" w:rsidR="00E36E3A" w:rsidRPr="00FF0286" w:rsidRDefault="00E36E3A" w:rsidP="00E36E3A">
            <w:pPr>
              <w:rPr>
                <w:rFonts w:cs="Arial"/>
              </w:rPr>
            </w:pPr>
            <w:r w:rsidRPr="00FF0286">
              <w:rPr>
                <w:rFonts w:cs="Arial"/>
              </w:rPr>
              <w:t>1 x na obj./2.000 m2</w:t>
            </w:r>
          </w:p>
        </w:tc>
      </w:tr>
      <w:tr w:rsidR="00E36E3A" w:rsidRPr="00FF0286" w14:paraId="646145BB" w14:textId="77777777" w:rsidTr="00E36E3A">
        <w:trPr>
          <w:trHeight w:val="227"/>
          <w:jc w:val="center"/>
        </w:trPr>
        <w:tc>
          <w:tcPr>
            <w:tcW w:w="4531" w:type="dxa"/>
            <w:tcBorders>
              <w:top w:val="nil"/>
              <w:left w:val="single" w:sz="4" w:space="0" w:color="auto"/>
              <w:bottom w:val="nil"/>
              <w:right w:val="single" w:sz="4" w:space="0" w:color="auto"/>
            </w:tcBorders>
            <w:hideMark/>
          </w:tcPr>
          <w:p w14:paraId="2382203F" w14:textId="77777777" w:rsidR="00E36E3A" w:rsidRPr="00FF0286" w:rsidRDefault="00E36E3A" w:rsidP="00E36E3A">
            <w:pPr>
              <w:rPr>
                <w:rFonts w:cs="Arial"/>
              </w:rPr>
            </w:pPr>
            <w:r w:rsidRPr="00FF0286">
              <w:rPr>
                <w:rFonts w:cs="Arial"/>
              </w:rPr>
              <w:t>debelina sloja</w:t>
            </w:r>
          </w:p>
        </w:tc>
        <w:tc>
          <w:tcPr>
            <w:tcW w:w="2006" w:type="dxa"/>
            <w:tcBorders>
              <w:top w:val="nil"/>
              <w:left w:val="single" w:sz="4" w:space="0" w:color="auto"/>
              <w:bottom w:val="nil"/>
              <w:right w:val="single" w:sz="4" w:space="0" w:color="auto"/>
            </w:tcBorders>
            <w:hideMark/>
          </w:tcPr>
          <w:p w14:paraId="521BD9B7" w14:textId="77777777" w:rsidR="00E36E3A" w:rsidRPr="00FF0286" w:rsidRDefault="00E36E3A" w:rsidP="00E36E3A">
            <w:pPr>
              <w:rPr>
                <w:rFonts w:cs="Arial"/>
              </w:rPr>
            </w:pPr>
            <w:r w:rsidRPr="00FF0286">
              <w:rPr>
                <w:rFonts w:cs="Arial"/>
              </w:rPr>
              <w:t>1.000 m2</w:t>
            </w:r>
          </w:p>
        </w:tc>
        <w:tc>
          <w:tcPr>
            <w:tcW w:w="2168" w:type="dxa"/>
            <w:tcBorders>
              <w:top w:val="nil"/>
              <w:left w:val="single" w:sz="4" w:space="0" w:color="auto"/>
              <w:bottom w:val="nil"/>
              <w:right w:val="single" w:sz="4" w:space="0" w:color="auto"/>
            </w:tcBorders>
            <w:hideMark/>
          </w:tcPr>
          <w:p w14:paraId="117C309A" w14:textId="77777777" w:rsidR="00E36E3A" w:rsidRPr="00FF0286" w:rsidRDefault="00E36E3A" w:rsidP="00E36E3A">
            <w:pPr>
              <w:rPr>
                <w:rFonts w:cs="Arial"/>
              </w:rPr>
            </w:pPr>
            <w:r w:rsidRPr="00FF0286">
              <w:rPr>
                <w:rFonts w:cs="Arial"/>
              </w:rPr>
              <w:t>2.000 m2</w:t>
            </w:r>
          </w:p>
        </w:tc>
      </w:tr>
      <w:tr w:rsidR="00E36E3A" w:rsidRPr="00FF0286" w14:paraId="667FC859" w14:textId="77777777" w:rsidTr="00E36E3A">
        <w:trPr>
          <w:trHeight w:val="227"/>
          <w:jc w:val="center"/>
        </w:trPr>
        <w:tc>
          <w:tcPr>
            <w:tcW w:w="4531" w:type="dxa"/>
            <w:tcBorders>
              <w:top w:val="nil"/>
              <w:left w:val="single" w:sz="4" w:space="0" w:color="auto"/>
              <w:bottom w:val="nil"/>
              <w:right w:val="single" w:sz="4" w:space="0" w:color="auto"/>
            </w:tcBorders>
            <w:hideMark/>
          </w:tcPr>
          <w:p w14:paraId="02BD0336" w14:textId="77777777" w:rsidR="00E36E3A" w:rsidRPr="00FF0286" w:rsidRDefault="00E36E3A" w:rsidP="00E36E3A">
            <w:pPr>
              <w:rPr>
                <w:rFonts w:cs="Arial"/>
              </w:rPr>
            </w:pPr>
            <w:r w:rsidRPr="00FF0286">
              <w:rPr>
                <w:rFonts w:cs="Arial"/>
              </w:rPr>
              <w:t>zgoščenost sloja</w:t>
            </w:r>
          </w:p>
        </w:tc>
        <w:tc>
          <w:tcPr>
            <w:tcW w:w="2006" w:type="dxa"/>
            <w:tcBorders>
              <w:top w:val="nil"/>
              <w:left w:val="single" w:sz="4" w:space="0" w:color="auto"/>
              <w:bottom w:val="nil"/>
              <w:right w:val="single" w:sz="4" w:space="0" w:color="auto"/>
            </w:tcBorders>
            <w:hideMark/>
          </w:tcPr>
          <w:p w14:paraId="2830CDCA" w14:textId="77777777" w:rsidR="00E36E3A" w:rsidRPr="00FF0286" w:rsidRDefault="00E36E3A" w:rsidP="00E36E3A">
            <w:pPr>
              <w:rPr>
                <w:rFonts w:cs="Arial"/>
              </w:rPr>
            </w:pPr>
            <w:r w:rsidRPr="00FF0286">
              <w:rPr>
                <w:rFonts w:cs="Arial"/>
              </w:rPr>
              <w:t>100 m2</w:t>
            </w:r>
          </w:p>
        </w:tc>
        <w:tc>
          <w:tcPr>
            <w:tcW w:w="2168" w:type="dxa"/>
            <w:tcBorders>
              <w:top w:val="nil"/>
              <w:left w:val="single" w:sz="4" w:space="0" w:color="auto"/>
              <w:bottom w:val="nil"/>
              <w:right w:val="single" w:sz="4" w:space="0" w:color="auto"/>
            </w:tcBorders>
            <w:hideMark/>
          </w:tcPr>
          <w:p w14:paraId="73538770" w14:textId="77777777" w:rsidR="00E36E3A" w:rsidRPr="00FF0286" w:rsidRDefault="00E36E3A" w:rsidP="00E36E3A">
            <w:pPr>
              <w:rPr>
                <w:rFonts w:cs="Arial"/>
              </w:rPr>
            </w:pPr>
            <w:r w:rsidRPr="00FF0286">
              <w:rPr>
                <w:rFonts w:cs="Arial"/>
              </w:rPr>
              <w:t>-</w:t>
            </w:r>
          </w:p>
        </w:tc>
      </w:tr>
      <w:tr w:rsidR="00E36E3A" w:rsidRPr="00FF0286" w14:paraId="11FBC938" w14:textId="77777777" w:rsidTr="00E36E3A">
        <w:trPr>
          <w:trHeight w:val="227"/>
          <w:jc w:val="center"/>
        </w:trPr>
        <w:tc>
          <w:tcPr>
            <w:tcW w:w="4531" w:type="dxa"/>
            <w:tcBorders>
              <w:top w:val="nil"/>
              <w:left w:val="single" w:sz="4" w:space="0" w:color="auto"/>
              <w:bottom w:val="nil"/>
              <w:right w:val="single" w:sz="4" w:space="0" w:color="auto"/>
            </w:tcBorders>
            <w:hideMark/>
          </w:tcPr>
          <w:p w14:paraId="4F35F77E" w14:textId="77777777" w:rsidR="00E36E3A" w:rsidRPr="00FF0286" w:rsidRDefault="00E36E3A" w:rsidP="00E36E3A">
            <w:pPr>
              <w:rPr>
                <w:rFonts w:cs="Arial"/>
              </w:rPr>
            </w:pPr>
            <w:r w:rsidRPr="00FF0286">
              <w:rPr>
                <w:rFonts w:cs="Arial"/>
              </w:rPr>
              <w:t>Zaščitni in obrabni sloj litega asfalta:</w:t>
            </w:r>
          </w:p>
        </w:tc>
        <w:tc>
          <w:tcPr>
            <w:tcW w:w="2006" w:type="dxa"/>
            <w:tcBorders>
              <w:top w:val="nil"/>
              <w:left w:val="single" w:sz="4" w:space="0" w:color="auto"/>
              <w:bottom w:val="nil"/>
              <w:right w:val="single" w:sz="4" w:space="0" w:color="auto"/>
            </w:tcBorders>
          </w:tcPr>
          <w:p w14:paraId="64646B99"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tcPr>
          <w:p w14:paraId="7B80A9B7" w14:textId="77777777" w:rsidR="00E36E3A" w:rsidRPr="00FF0286" w:rsidRDefault="00E36E3A" w:rsidP="00E36E3A">
            <w:pPr>
              <w:rPr>
                <w:rFonts w:cs="Arial"/>
              </w:rPr>
            </w:pPr>
          </w:p>
        </w:tc>
      </w:tr>
      <w:tr w:rsidR="00E36E3A" w:rsidRPr="00FF0286" w14:paraId="2F417747" w14:textId="77777777" w:rsidTr="00E36E3A">
        <w:trPr>
          <w:trHeight w:val="227"/>
          <w:jc w:val="center"/>
        </w:trPr>
        <w:tc>
          <w:tcPr>
            <w:tcW w:w="4531" w:type="dxa"/>
            <w:tcBorders>
              <w:top w:val="nil"/>
              <w:left w:val="single" w:sz="4" w:space="0" w:color="auto"/>
              <w:bottom w:val="nil"/>
              <w:right w:val="single" w:sz="4" w:space="0" w:color="auto"/>
            </w:tcBorders>
            <w:hideMark/>
          </w:tcPr>
          <w:p w14:paraId="03632704" w14:textId="77777777" w:rsidR="00E36E3A" w:rsidRPr="00FF0286" w:rsidRDefault="00E36E3A" w:rsidP="00E36E3A">
            <w:pPr>
              <w:rPr>
                <w:rFonts w:cs="Arial"/>
              </w:rPr>
            </w:pPr>
            <w:r w:rsidRPr="00FF0286">
              <w:rPr>
                <w:rFonts w:cs="Arial"/>
              </w:rPr>
              <w:t>lastnosti asfaltne zmesi</w:t>
            </w:r>
          </w:p>
        </w:tc>
        <w:tc>
          <w:tcPr>
            <w:tcW w:w="2006" w:type="dxa"/>
            <w:tcBorders>
              <w:top w:val="nil"/>
              <w:left w:val="single" w:sz="4" w:space="0" w:color="auto"/>
              <w:bottom w:val="nil"/>
              <w:right w:val="single" w:sz="4" w:space="0" w:color="auto"/>
            </w:tcBorders>
            <w:hideMark/>
          </w:tcPr>
          <w:p w14:paraId="0DDC6460" w14:textId="77777777" w:rsidR="00E36E3A" w:rsidRPr="00FF0286" w:rsidRDefault="00E36E3A" w:rsidP="00E36E3A">
            <w:pPr>
              <w:rPr>
                <w:rFonts w:cs="Arial"/>
              </w:rPr>
            </w:pPr>
            <w:r w:rsidRPr="00FF0286">
              <w:rPr>
                <w:rFonts w:cs="Arial"/>
              </w:rPr>
              <w:t>vsaka šarža</w:t>
            </w:r>
          </w:p>
        </w:tc>
        <w:tc>
          <w:tcPr>
            <w:tcW w:w="2168" w:type="dxa"/>
            <w:tcBorders>
              <w:top w:val="nil"/>
              <w:left w:val="single" w:sz="4" w:space="0" w:color="auto"/>
              <w:bottom w:val="nil"/>
              <w:right w:val="single" w:sz="4" w:space="0" w:color="auto"/>
            </w:tcBorders>
            <w:hideMark/>
          </w:tcPr>
          <w:p w14:paraId="5B0378E3" w14:textId="77777777" w:rsidR="00E36E3A" w:rsidRPr="00FF0286" w:rsidRDefault="00E36E3A" w:rsidP="00E36E3A">
            <w:pPr>
              <w:rPr>
                <w:rFonts w:cs="Arial"/>
              </w:rPr>
            </w:pPr>
            <w:r w:rsidRPr="00FF0286">
              <w:rPr>
                <w:rFonts w:cs="Arial"/>
              </w:rPr>
              <w:t>1 x na obj./1.000 m2</w:t>
            </w:r>
          </w:p>
        </w:tc>
      </w:tr>
      <w:tr w:rsidR="00E36E3A" w:rsidRPr="00FF0286" w14:paraId="224FF5EB" w14:textId="77777777" w:rsidTr="00E36E3A">
        <w:trPr>
          <w:trHeight w:val="227"/>
          <w:jc w:val="center"/>
        </w:trPr>
        <w:tc>
          <w:tcPr>
            <w:tcW w:w="4531" w:type="dxa"/>
            <w:tcBorders>
              <w:top w:val="nil"/>
              <w:left w:val="single" w:sz="4" w:space="0" w:color="auto"/>
              <w:bottom w:val="single" w:sz="4" w:space="0" w:color="auto"/>
              <w:right w:val="single" w:sz="4" w:space="0" w:color="auto"/>
            </w:tcBorders>
            <w:hideMark/>
          </w:tcPr>
          <w:p w14:paraId="7D89BE53" w14:textId="77777777" w:rsidR="00E36E3A" w:rsidRPr="00FF0286" w:rsidRDefault="00E36E3A" w:rsidP="00E36E3A">
            <w:pPr>
              <w:rPr>
                <w:rFonts w:cs="Arial"/>
              </w:rPr>
            </w:pPr>
            <w:r w:rsidRPr="00FF0286">
              <w:rPr>
                <w:rFonts w:cs="Arial"/>
              </w:rPr>
              <w:t>debelina sloja</w:t>
            </w:r>
          </w:p>
        </w:tc>
        <w:tc>
          <w:tcPr>
            <w:tcW w:w="2006" w:type="dxa"/>
            <w:tcBorders>
              <w:top w:val="nil"/>
              <w:left w:val="single" w:sz="4" w:space="0" w:color="auto"/>
              <w:bottom w:val="single" w:sz="4" w:space="0" w:color="auto"/>
              <w:right w:val="single" w:sz="4" w:space="0" w:color="auto"/>
            </w:tcBorders>
            <w:hideMark/>
          </w:tcPr>
          <w:p w14:paraId="285766B2" w14:textId="77777777" w:rsidR="00E36E3A" w:rsidRPr="00FF0286" w:rsidRDefault="00E36E3A" w:rsidP="00E36E3A">
            <w:pPr>
              <w:rPr>
                <w:rFonts w:cs="Arial"/>
              </w:rPr>
            </w:pPr>
            <w:r w:rsidRPr="00FF0286">
              <w:rPr>
                <w:rFonts w:cs="Arial"/>
              </w:rPr>
              <w:t>1.000 m2</w:t>
            </w:r>
          </w:p>
        </w:tc>
        <w:tc>
          <w:tcPr>
            <w:tcW w:w="2168" w:type="dxa"/>
            <w:tcBorders>
              <w:top w:val="nil"/>
              <w:left w:val="single" w:sz="4" w:space="0" w:color="auto"/>
              <w:bottom w:val="single" w:sz="4" w:space="0" w:color="auto"/>
              <w:right w:val="single" w:sz="4" w:space="0" w:color="auto"/>
            </w:tcBorders>
            <w:hideMark/>
          </w:tcPr>
          <w:p w14:paraId="3C0B8DE9" w14:textId="77777777" w:rsidR="00E36E3A" w:rsidRPr="00FF0286" w:rsidRDefault="00E36E3A" w:rsidP="00E36E3A">
            <w:pPr>
              <w:rPr>
                <w:rFonts w:cs="Arial"/>
              </w:rPr>
            </w:pPr>
            <w:r w:rsidRPr="00FF0286">
              <w:rPr>
                <w:rFonts w:cs="Arial"/>
              </w:rPr>
              <w:t>2.000 m2</w:t>
            </w:r>
          </w:p>
        </w:tc>
      </w:tr>
    </w:tbl>
    <w:p w14:paraId="7099FCC7" w14:textId="77777777" w:rsidR="00E36E3A" w:rsidRPr="00FF0286" w:rsidRDefault="00E36E3A" w:rsidP="00764FB2">
      <w:pPr>
        <w:pStyle w:val="Naslov3"/>
        <w:rPr>
          <w:rFonts w:cs="Arial"/>
        </w:rPr>
      </w:pPr>
      <w:bookmarkStart w:id="1346" w:name="_Toc3373192"/>
      <w:bookmarkStart w:id="1347" w:name="_Toc25424386"/>
      <w:bookmarkStart w:id="1348" w:name="_Toc90556932"/>
      <w:r w:rsidRPr="00FF0286">
        <w:rPr>
          <w:rFonts w:cs="Arial"/>
        </w:rPr>
        <w:t>Dela pri obnovi betonskih objektov</w:t>
      </w:r>
      <w:bookmarkEnd w:id="1346"/>
      <w:bookmarkEnd w:id="1347"/>
      <w:bookmarkEnd w:id="1348"/>
    </w:p>
    <w:p w14:paraId="5E835846" w14:textId="77777777" w:rsidR="00E36E3A" w:rsidRPr="00FF0286" w:rsidRDefault="00E36E3A" w:rsidP="00764FB2">
      <w:pPr>
        <w:pStyle w:val="Naslov4"/>
        <w:rPr>
          <w:rFonts w:cs="Arial"/>
        </w:rPr>
      </w:pPr>
      <w:bookmarkStart w:id="1349" w:name="_Toc25424387"/>
      <w:r w:rsidRPr="00FF0286">
        <w:rPr>
          <w:rFonts w:cs="Arial"/>
        </w:rPr>
        <w:t>Splošno</w:t>
      </w:r>
      <w:bookmarkEnd w:id="1349"/>
      <w:r w:rsidRPr="00FF0286">
        <w:rPr>
          <w:rFonts w:cs="Arial"/>
        </w:rPr>
        <w:t xml:space="preserve"> </w:t>
      </w:r>
    </w:p>
    <w:p w14:paraId="6FDE6A8A" w14:textId="77777777" w:rsidR="00E36E3A" w:rsidRPr="00FF0286" w:rsidRDefault="00E36E3A" w:rsidP="009E3616">
      <w:pPr>
        <w:pStyle w:val="Odstavekseznama"/>
        <w:numPr>
          <w:ilvl w:val="0"/>
          <w:numId w:val="413"/>
        </w:numPr>
        <w:rPr>
          <w:rFonts w:cs="Arial"/>
        </w:rPr>
      </w:pPr>
      <w:r w:rsidRPr="00FF0286">
        <w:rPr>
          <w:rFonts w:cs="Arial"/>
        </w:rPr>
        <w:t>Tehnični pogoji za dela pri obnovi betonskih in armirano betonskih premostitvenih in ostalih objektov na prometnicah obravnavajo obnovo, delno sanacijo ali ojačitev objektov z namenom, da se podaljša njihova življenjska doba ali izboljša njihova uporabnost.</w:t>
      </w:r>
    </w:p>
    <w:p w14:paraId="42AA2CAA" w14:textId="77777777" w:rsidR="00E36E3A" w:rsidRPr="00FF0286" w:rsidRDefault="00E36E3A" w:rsidP="009E3616">
      <w:pPr>
        <w:pStyle w:val="Odstavekseznama"/>
        <w:numPr>
          <w:ilvl w:val="0"/>
          <w:numId w:val="413"/>
        </w:numPr>
        <w:rPr>
          <w:rFonts w:cs="Arial"/>
        </w:rPr>
      </w:pPr>
      <w:r w:rsidRPr="00FF0286">
        <w:rPr>
          <w:rFonts w:cs="Arial"/>
        </w:rPr>
        <w:t xml:space="preserve">Tehnični pogoji so namenjeni vsem vrstam konstrukcij iz nearmiarnega in armiranega betona, prednapetega betona ter za vse vrste konstrukcij (premostitveni objekti, objekti visoke gradnje, vodnogospodarski objekti, itd.). </w:t>
      </w:r>
    </w:p>
    <w:p w14:paraId="15804B67" w14:textId="77777777" w:rsidR="00E36E3A" w:rsidRPr="00FF0286" w:rsidRDefault="00E36E3A" w:rsidP="009E3616">
      <w:pPr>
        <w:pStyle w:val="Odstavekseznama"/>
        <w:numPr>
          <w:ilvl w:val="0"/>
          <w:numId w:val="413"/>
        </w:numPr>
        <w:rPr>
          <w:rFonts w:cs="Arial"/>
        </w:rPr>
      </w:pPr>
      <w:r w:rsidRPr="00FF0286">
        <w:rPr>
          <w:rFonts w:cs="Arial"/>
        </w:rPr>
        <w:t>Dela pri obnovi objektov lahko izvajajo samo usposobljeni in ustrezno opremljeni izvajalci.</w:t>
      </w:r>
    </w:p>
    <w:p w14:paraId="75D9797E" w14:textId="77777777" w:rsidR="00E36E3A" w:rsidRPr="00FF0286" w:rsidRDefault="00E36E3A" w:rsidP="00764FB2">
      <w:pPr>
        <w:pStyle w:val="Naslov4"/>
        <w:rPr>
          <w:rFonts w:cs="Arial"/>
        </w:rPr>
      </w:pPr>
      <w:bookmarkStart w:id="1350" w:name="_Toc25424388"/>
      <w:r w:rsidRPr="00FF0286">
        <w:rPr>
          <w:rFonts w:cs="Arial"/>
        </w:rPr>
        <w:t>Opis</w:t>
      </w:r>
      <w:bookmarkEnd w:id="1350"/>
    </w:p>
    <w:p w14:paraId="3316D720" w14:textId="77777777" w:rsidR="00E36E3A" w:rsidRPr="00FF0286" w:rsidRDefault="00E36E3A" w:rsidP="009E3616">
      <w:pPr>
        <w:pStyle w:val="Odstavekseznama"/>
        <w:numPr>
          <w:ilvl w:val="0"/>
          <w:numId w:val="414"/>
        </w:numPr>
        <w:rPr>
          <w:rFonts w:cs="Arial"/>
        </w:rPr>
      </w:pPr>
      <w:r w:rsidRPr="00FF0286">
        <w:rPr>
          <w:rFonts w:cs="Arial"/>
        </w:rPr>
        <w:t>Dela pri obnovi objektov obsegajo izvedbo postopkov ugotavljanja dejanskega stanja, na osnovi katerega se izbere postopek obnove objekta, sanacije in površinske zaščite. Pri ugotavljanju dejanskega stanja objekta je potrebno določiti vrsto in velikost poškodb (poškodbe zaradi zmrzovanja in soli, vlage ali vode, karbonatizacije ali kloridov, mehanske poškodbe, razpoke itd.) ter določiti stanje površine betona, njegovo preostalo trdnost, globino prodora karbonatizacije in prodora kloridov ter stanje jekla za ojačitev.</w:t>
      </w:r>
    </w:p>
    <w:p w14:paraId="0E47C650" w14:textId="77777777" w:rsidR="00E36E3A" w:rsidRPr="00FF0286" w:rsidRDefault="00E36E3A" w:rsidP="009E3616">
      <w:pPr>
        <w:pStyle w:val="Odstavekseznama"/>
        <w:numPr>
          <w:ilvl w:val="0"/>
          <w:numId w:val="414"/>
        </w:numPr>
        <w:rPr>
          <w:rFonts w:cs="Arial"/>
        </w:rPr>
      </w:pPr>
      <w:r w:rsidRPr="00FF0286">
        <w:rPr>
          <w:rFonts w:cs="Arial"/>
        </w:rPr>
        <w:t>Po ugotovitvi dejanskega stanja objekta je potrebno pripraviti projektno dokumentacijo za sanacijo in predvideti ukrepe, s katerimi bo zagotovljena potrebna nosilnost, uporabnost in trajnost konstrukcije.</w:t>
      </w:r>
    </w:p>
    <w:p w14:paraId="728F9CD0" w14:textId="77777777" w:rsidR="00E36E3A" w:rsidRPr="00FF0286" w:rsidRDefault="00E36E3A" w:rsidP="009E3616">
      <w:pPr>
        <w:pStyle w:val="Odstavekseznama"/>
        <w:numPr>
          <w:ilvl w:val="0"/>
          <w:numId w:val="414"/>
        </w:numPr>
        <w:rPr>
          <w:rFonts w:cs="Arial"/>
        </w:rPr>
      </w:pPr>
      <w:r w:rsidRPr="00FF0286">
        <w:rPr>
          <w:rFonts w:cs="Arial"/>
        </w:rPr>
        <w:t xml:space="preserve">Izvedba sanacije objekta zajema odstranjevanje poškodovanega betona, pripravo </w:t>
      </w:r>
      <w:r w:rsidRPr="00FF0286">
        <w:rPr>
          <w:rFonts w:cs="Arial"/>
        </w:rPr>
        <w:lastRenderedPageBreak/>
        <w:t>površine, izvedbo protikorozijske zaščite jekla za arimiranje in ojačitev, nadomestitev odstranjenih delov in izvedbo površinske zaščite.</w:t>
      </w:r>
    </w:p>
    <w:p w14:paraId="0A7FC8C8" w14:textId="77777777" w:rsidR="00E36E3A" w:rsidRPr="00FF0286" w:rsidRDefault="00E36E3A" w:rsidP="009E3616">
      <w:pPr>
        <w:pStyle w:val="Odstavekseznama"/>
        <w:numPr>
          <w:ilvl w:val="0"/>
          <w:numId w:val="414"/>
        </w:numPr>
        <w:rPr>
          <w:rFonts w:cs="Arial"/>
        </w:rPr>
      </w:pPr>
      <w:r w:rsidRPr="00FF0286">
        <w:rPr>
          <w:rFonts w:cs="Arial"/>
        </w:rPr>
        <w:t>Dela je treba izvajati, ko pri vgrajevanju ni padavin in znaša temperatura zraka in podlage od +5˚C do +30˚C.</w:t>
      </w:r>
    </w:p>
    <w:p w14:paraId="634665D0" w14:textId="77777777" w:rsidR="00E36E3A" w:rsidRPr="00FF0286" w:rsidRDefault="00E36E3A" w:rsidP="00764FB2">
      <w:pPr>
        <w:pStyle w:val="Naslov4"/>
        <w:rPr>
          <w:rFonts w:cs="Arial"/>
        </w:rPr>
      </w:pPr>
      <w:bookmarkStart w:id="1351" w:name="_Toc25424389"/>
      <w:r w:rsidRPr="00FF0286">
        <w:rPr>
          <w:rFonts w:cs="Arial"/>
        </w:rPr>
        <w:t>Osnovni materiali</w:t>
      </w:r>
      <w:bookmarkEnd w:id="1351"/>
    </w:p>
    <w:p w14:paraId="1EBCCF81" w14:textId="77777777" w:rsidR="00E36E3A" w:rsidRPr="00FF0286" w:rsidRDefault="00E36E3A" w:rsidP="009E3616">
      <w:pPr>
        <w:pStyle w:val="Odstavekseznama"/>
        <w:numPr>
          <w:ilvl w:val="0"/>
          <w:numId w:val="415"/>
        </w:numPr>
        <w:rPr>
          <w:rFonts w:cs="Arial"/>
        </w:rPr>
      </w:pPr>
      <w:r w:rsidRPr="00FF0286">
        <w:rPr>
          <w:rFonts w:cs="Arial"/>
        </w:rPr>
        <w:t xml:space="preserve">Osnovni materiali za popravilo betonskih objektov se lahko uporabljajo posamezno ali kot sistem. </w:t>
      </w:r>
    </w:p>
    <w:p w14:paraId="4C7153C4" w14:textId="77777777" w:rsidR="00E36E3A" w:rsidRPr="00FF0286" w:rsidRDefault="00E36E3A" w:rsidP="009E3616">
      <w:pPr>
        <w:pStyle w:val="Odstavekseznama"/>
        <w:numPr>
          <w:ilvl w:val="0"/>
          <w:numId w:val="415"/>
        </w:numPr>
        <w:rPr>
          <w:rFonts w:cs="Arial"/>
        </w:rPr>
      </w:pPr>
      <w:r w:rsidRPr="00FF0286">
        <w:rPr>
          <w:rFonts w:cs="Arial"/>
        </w:rPr>
        <w:t>Uporabljeni materiali morajo zagotoviti:</w:t>
      </w:r>
    </w:p>
    <w:p w14:paraId="32A7601E" w14:textId="77777777" w:rsidR="00E36E3A" w:rsidRPr="00FF0286" w:rsidRDefault="00E36E3A" w:rsidP="009E3616">
      <w:pPr>
        <w:pStyle w:val="Odstavekseznama"/>
        <w:numPr>
          <w:ilvl w:val="1"/>
          <w:numId w:val="415"/>
        </w:numPr>
        <w:rPr>
          <w:rFonts w:cs="Arial"/>
        </w:rPr>
      </w:pPr>
      <w:r w:rsidRPr="00FF0286">
        <w:rPr>
          <w:rFonts w:cs="Arial"/>
        </w:rPr>
        <w:t>protikorozijsko zaščito jekla za armiranje in ojačitev,</w:t>
      </w:r>
    </w:p>
    <w:p w14:paraId="5A1F378A" w14:textId="77777777" w:rsidR="00E36E3A" w:rsidRPr="00FF0286" w:rsidRDefault="00E36E3A" w:rsidP="009E3616">
      <w:pPr>
        <w:pStyle w:val="Odstavekseznama"/>
        <w:numPr>
          <w:ilvl w:val="1"/>
          <w:numId w:val="415"/>
        </w:numPr>
        <w:rPr>
          <w:rFonts w:cs="Arial"/>
        </w:rPr>
      </w:pPr>
      <w:r w:rsidRPr="00FF0286">
        <w:rPr>
          <w:rFonts w:cs="Arial"/>
        </w:rPr>
        <w:t>nosilnost pri mehanskem utrjevanju (sidra, lamele,…),</w:t>
      </w:r>
    </w:p>
    <w:p w14:paraId="7AA27E66" w14:textId="77777777" w:rsidR="00E36E3A" w:rsidRPr="00FF0286" w:rsidRDefault="00E36E3A" w:rsidP="009E3616">
      <w:pPr>
        <w:pStyle w:val="Odstavekseznama"/>
        <w:numPr>
          <w:ilvl w:val="1"/>
          <w:numId w:val="415"/>
        </w:numPr>
        <w:rPr>
          <w:rFonts w:cs="Arial"/>
        </w:rPr>
      </w:pPr>
      <w:r w:rsidRPr="00FF0286">
        <w:rPr>
          <w:rFonts w:cs="Arial"/>
        </w:rPr>
        <w:t>ustrezen kontaktni sloj,</w:t>
      </w:r>
    </w:p>
    <w:p w14:paraId="46D80405" w14:textId="77777777" w:rsidR="00E36E3A" w:rsidRPr="00FF0286" w:rsidRDefault="00E36E3A" w:rsidP="009E3616">
      <w:pPr>
        <w:pStyle w:val="Odstavekseznama"/>
        <w:numPr>
          <w:ilvl w:val="1"/>
          <w:numId w:val="415"/>
        </w:numPr>
        <w:rPr>
          <w:rFonts w:cs="Arial"/>
        </w:rPr>
      </w:pPr>
      <w:r w:rsidRPr="00FF0286">
        <w:rPr>
          <w:rFonts w:cs="Arial"/>
        </w:rPr>
        <w:t>potrebno reprofiliranje ter</w:t>
      </w:r>
    </w:p>
    <w:p w14:paraId="681EFC1F" w14:textId="77777777" w:rsidR="00E36E3A" w:rsidRPr="00FF0286" w:rsidRDefault="00E36E3A" w:rsidP="009E3616">
      <w:pPr>
        <w:pStyle w:val="Odstavekseznama"/>
        <w:numPr>
          <w:ilvl w:val="1"/>
          <w:numId w:val="415"/>
        </w:numPr>
        <w:rPr>
          <w:rFonts w:cs="Arial"/>
        </w:rPr>
      </w:pPr>
      <w:r w:rsidRPr="00FF0286">
        <w:rPr>
          <w:rFonts w:cs="Arial"/>
        </w:rPr>
        <w:t>površinsko zaščito (hidrofobiranje, impregnacijo, barvni premaz ali zaščitni debeloslojni nanos).</w:t>
      </w:r>
    </w:p>
    <w:p w14:paraId="07BB15F8" w14:textId="77777777" w:rsidR="00E36E3A" w:rsidRPr="00FF0286" w:rsidRDefault="00E36E3A" w:rsidP="009E3616">
      <w:pPr>
        <w:pStyle w:val="Odstavekseznama"/>
        <w:numPr>
          <w:ilvl w:val="0"/>
          <w:numId w:val="415"/>
        </w:numPr>
        <w:rPr>
          <w:rFonts w:cs="Arial"/>
        </w:rPr>
      </w:pPr>
      <w:r w:rsidRPr="00FF0286">
        <w:rPr>
          <w:rFonts w:cs="Arial"/>
        </w:rPr>
        <w:t>Z izbranimi osnovnimi materiali mora izvajalec zagotoviti s projektno dokumentacijo predvidene lastnosti saniranega elementa.</w:t>
      </w:r>
    </w:p>
    <w:p w14:paraId="2F46835E" w14:textId="77777777" w:rsidR="00E36E3A" w:rsidRPr="00FF0286" w:rsidRDefault="00E36E3A" w:rsidP="00764FB2">
      <w:pPr>
        <w:pStyle w:val="Naslov4"/>
        <w:rPr>
          <w:rFonts w:cs="Arial"/>
        </w:rPr>
      </w:pPr>
      <w:bookmarkStart w:id="1352" w:name="_Toc25424390"/>
      <w:r w:rsidRPr="00FF0286">
        <w:rPr>
          <w:rFonts w:cs="Arial"/>
        </w:rPr>
        <w:t>Kakovost materialov</w:t>
      </w:r>
      <w:bookmarkEnd w:id="1352"/>
    </w:p>
    <w:p w14:paraId="3F2A706F" w14:textId="77777777" w:rsidR="00E36E3A" w:rsidRPr="00FF0286" w:rsidRDefault="00E36E3A" w:rsidP="009E3616">
      <w:pPr>
        <w:pStyle w:val="Odstavekseznama"/>
        <w:numPr>
          <w:ilvl w:val="0"/>
          <w:numId w:val="416"/>
        </w:numPr>
        <w:rPr>
          <w:rFonts w:cs="Arial"/>
        </w:rPr>
      </w:pPr>
      <w:r w:rsidRPr="00FF0286">
        <w:rPr>
          <w:rFonts w:cs="Arial"/>
        </w:rPr>
        <w:t>Kakovost vseh uporabljenih materialov mora ustrezati zahtevam, določenim v projektni dokumentaciji za sanacijo in v ustreznih tehnoloških elaboratih izvajalca.</w:t>
      </w:r>
    </w:p>
    <w:p w14:paraId="5A283082" w14:textId="77777777" w:rsidR="00E36E3A" w:rsidRPr="00FF0286" w:rsidRDefault="00E36E3A" w:rsidP="009E3616">
      <w:pPr>
        <w:pStyle w:val="Odstavekseznama"/>
        <w:numPr>
          <w:ilvl w:val="0"/>
          <w:numId w:val="416"/>
        </w:numPr>
        <w:rPr>
          <w:rFonts w:cs="Arial"/>
        </w:rPr>
      </w:pPr>
      <w:r w:rsidRPr="00FF0286">
        <w:rPr>
          <w:rFonts w:cs="Arial"/>
        </w:rPr>
        <w:t>Praviloma mora kakovost materialov in del za sanacije ustrezati zahtevam, predpisanim v standardih serije SIST EN 1504 (1-10).</w:t>
      </w:r>
    </w:p>
    <w:p w14:paraId="52D9D16E" w14:textId="77777777" w:rsidR="00E36E3A" w:rsidRPr="00FF0286" w:rsidRDefault="00E36E3A" w:rsidP="009E3616">
      <w:pPr>
        <w:pStyle w:val="Odstavekseznama"/>
        <w:numPr>
          <w:ilvl w:val="0"/>
          <w:numId w:val="416"/>
        </w:numPr>
        <w:rPr>
          <w:rFonts w:cs="Arial"/>
        </w:rPr>
      </w:pPr>
      <w:r w:rsidRPr="00FF0286">
        <w:rPr>
          <w:rFonts w:cs="Arial"/>
        </w:rPr>
        <w:t>Primernost izbranih materialov in postopkov mora biti dokazana na poskusnem polju.</w:t>
      </w:r>
    </w:p>
    <w:p w14:paraId="09443983" w14:textId="77777777" w:rsidR="00E36E3A" w:rsidRPr="00FF0286" w:rsidRDefault="00E36E3A" w:rsidP="00764FB2">
      <w:pPr>
        <w:pStyle w:val="Naslov4"/>
        <w:rPr>
          <w:rFonts w:cs="Arial"/>
        </w:rPr>
      </w:pPr>
      <w:bookmarkStart w:id="1353" w:name="_Toc25424391"/>
      <w:r w:rsidRPr="00FF0286">
        <w:rPr>
          <w:rFonts w:cs="Arial"/>
        </w:rPr>
        <w:t>Način izvedbe</w:t>
      </w:r>
      <w:bookmarkEnd w:id="1353"/>
    </w:p>
    <w:p w14:paraId="195F142F" w14:textId="77777777" w:rsidR="00E36E3A" w:rsidRPr="00E33E51" w:rsidRDefault="00E36E3A" w:rsidP="00764FB2">
      <w:pPr>
        <w:pStyle w:val="Naslov5"/>
        <w:rPr>
          <w:rFonts w:cs="Arial"/>
          <w:b/>
        </w:rPr>
      </w:pPr>
      <w:bookmarkStart w:id="1354" w:name="_Toc25424392"/>
      <w:r w:rsidRPr="00E33E51">
        <w:rPr>
          <w:rFonts w:cs="Arial"/>
          <w:b/>
        </w:rPr>
        <w:t>Ugotavljanje dejanskega stanja betona</w:t>
      </w:r>
      <w:bookmarkEnd w:id="1354"/>
    </w:p>
    <w:p w14:paraId="6F960E63" w14:textId="77777777" w:rsidR="00E36E3A" w:rsidRPr="00FF0286" w:rsidRDefault="00E36E3A" w:rsidP="009E3616">
      <w:pPr>
        <w:pStyle w:val="Odstavekseznama"/>
        <w:numPr>
          <w:ilvl w:val="0"/>
          <w:numId w:val="417"/>
        </w:numPr>
        <w:rPr>
          <w:rFonts w:cs="Arial"/>
        </w:rPr>
      </w:pPr>
      <w:r w:rsidRPr="00FF0286">
        <w:rPr>
          <w:rFonts w:cs="Arial"/>
        </w:rPr>
        <w:t>Pri ugotavljanju dejanskega stanja betona v konstrukciji je potrebno določiti:</w:t>
      </w:r>
    </w:p>
    <w:p w14:paraId="6AB2D875" w14:textId="77777777" w:rsidR="00E36E3A" w:rsidRPr="00FF0286" w:rsidRDefault="00933398" w:rsidP="00993BDC">
      <w:pPr>
        <w:pStyle w:val="Odstavekseznama"/>
        <w:numPr>
          <w:ilvl w:val="0"/>
          <w:numId w:val="0"/>
        </w:numPr>
        <w:ind w:left="1440"/>
        <w:rPr>
          <w:rFonts w:cs="Arial"/>
        </w:rPr>
      </w:pPr>
      <w:r w:rsidRPr="00FF0286">
        <w:rPr>
          <w:rFonts w:cs="Arial"/>
        </w:rPr>
        <w:t xml:space="preserve">- </w:t>
      </w:r>
      <w:r w:rsidR="00E36E3A" w:rsidRPr="00FF0286">
        <w:rPr>
          <w:rFonts w:cs="Arial"/>
        </w:rPr>
        <w:t>globino karbonatizacije,</w:t>
      </w:r>
    </w:p>
    <w:p w14:paraId="6A27014E" w14:textId="77777777" w:rsidR="00E36E3A" w:rsidRPr="00FF0286" w:rsidRDefault="00933398" w:rsidP="00993BDC">
      <w:pPr>
        <w:pStyle w:val="Odstavekseznama"/>
        <w:numPr>
          <w:ilvl w:val="0"/>
          <w:numId w:val="0"/>
        </w:numPr>
        <w:ind w:left="1440"/>
        <w:rPr>
          <w:rFonts w:cs="Arial"/>
        </w:rPr>
      </w:pPr>
      <w:r w:rsidRPr="00FF0286">
        <w:rPr>
          <w:rFonts w:cs="Arial"/>
        </w:rPr>
        <w:t xml:space="preserve">- </w:t>
      </w:r>
      <w:r w:rsidR="00E36E3A" w:rsidRPr="00FF0286">
        <w:rPr>
          <w:rFonts w:cs="Arial"/>
        </w:rPr>
        <w:t>globino prodora kloridov,</w:t>
      </w:r>
    </w:p>
    <w:p w14:paraId="7569F063" w14:textId="77777777" w:rsidR="00E36E3A" w:rsidRPr="00FF0286" w:rsidRDefault="00933398" w:rsidP="00993BDC">
      <w:pPr>
        <w:pStyle w:val="Odstavekseznama"/>
        <w:numPr>
          <w:ilvl w:val="0"/>
          <w:numId w:val="0"/>
        </w:numPr>
        <w:ind w:left="1440"/>
        <w:rPr>
          <w:rFonts w:cs="Arial"/>
        </w:rPr>
      </w:pPr>
      <w:r w:rsidRPr="00FF0286">
        <w:rPr>
          <w:rFonts w:cs="Arial"/>
        </w:rPr>
        <w:t xml:space="preserve">- </w:t>
      </w:r>
      <w:r w:rsidR="00E36E3A" w:rsidRPr="00FF0286">
        <w:rPr>
          <w:rFonts w:cs="Arial"/>
        </w:rPr>
        <w:t>preostalo tlačno trdnost betona in</w:t>
      </w:r>
    </w:p>
    <w:p w14:paraId="7C380B1C" w14:textId="77777777" w:rsidR="00E36E3A" w:rsidRPr="00FF0286" w:rsidRDefault="00993BDC" w:rsidP="00993BDC">
      <w:pPr>
        <w:pStyle w:val="Odstavekseznama"/>
        <w:numPr>
          <w:ilvl w:val="0"/>
          <w:numId w:val="0"/>
        </w:numPr>
        <w:ind w:left="1440"/>
        <w:rPr>
          <w:rFonts w:cs="Arial"/>
        </w:rPr>
      </w:pPr>
      <w:r w:rsidRPr="00FF0286">
        <w:rPr>
          <w:rFonts w:cs="Arial"/>
        </w:rPr>
        <w:t xml:space="preserve">- </w:t>
      </w:r>
      <w:r w:rsidR="00E36E3A" w:rsidRPr="00FF0286">
        <w:rPr>
          <w:rFonts w:cs="Arial"/>
        </w:rPr>
        <w:t>vzrok nastanka razpok.</w:t>
      </w:r>
    </w:p>
    <w:p w14:paraId="0D0F28D6" w14:textId="77777777" w:rsidR="00E36E3A" w:rsidRPr="00FF0286" w:rsidRDefault="00E36E3A" w:rsidP="00993BDC">
      <w:pPr>
        <w:pStyle w:val="Odstavekseznama"/>
        <w:rPr>
          <w:rFonts w:cs="Arial"/>
        </w:rPr>
      </w:pPr>
      <w:r w:rsidRPr="00FF0286">
        <w:rPr>
          <w:rFonts w:cs="Arial"/>
        </w:rPr>
        <w:t>Za določanje dejanskih lastnosti betonske konstrukcije se lahko uporabi:</w:t>
      </w:r>
    </w:p>
    <w:p w14:paraId="199E505E" w14:textId="77777777" w:rsidR="00E36E3A" w:rsidRPr="00FF0286" w:rsidRDefault="00993BDC" w:rsidP="00993BDC">
      <w:pPr>
        <w:pStyle w:val="Odstavekseznama"/>
        <w:numPr>
          <w:ilvl w:val="0"/>
          <w:numId w:val="0"/>
        </w:numPr>
        <w:ind w:left="1440"/>
        <w:rPr>
          <w:rFonts w:cs="Arial"/>
        </w:rPr>
      </w:pPr>
      <w:r w:rsidRPr="00FF0286">
        <w:rPr>
          <w:rFonts w:cs="Arial"/>
        </w:rPr>
        <w:t xml:space="preserve">- </w:t>
      </w:r>
      <w:r w:rsidR="00E36E3A" w:rsidRPr="00FF0286">
        <w:rPr>
          <w:rFonts w:cs="Arial"/>
        </w:rPr>
        <w:t>nedestruktivne metode in</w:t>
      </w:r>
    </w:p>
    <w:p w14:paraId="697DE995" w14:textId="77777777" w:rsidR="00E36E3A" w:rsidRPr="00FF0286" w:rsidRDefault="00993BDC" w:rsidP="00993BDC">
      <w:pPr>
        <w:pStyle w:val="Odstavekseznama"/>
        <w:numPr>
          <w:ilvl w:val="0"/>
          <w:numId w:val="0"/>
        </w:numPr>
        <w:ind w:left="1440"/>
        <w:rPr>
          <w:rFonts w:cs="Arial"/>
        </w:rPr>
      </w:pPr>
      <w:r w:rsidRPr="00FF0286">
        <w:rPr>
          <w:rFonts w:cs="Arial"/>
        </w:rPr>
        <w:t xml:space="preserve">- </w:t>
      </w:r>
      <w:r w:rsidR="00E36E3A" w:rsidRPr="00FF0286">
        <w:rPr>
          <w:rFonts w:cs="Arial"/>
        </w:rPr>
        <w:t>destruktivne metode z vrtanjem ali izsekavanjem potrebne velikosti vzorcev.</w:t>
      </w:r>
    </w:p>
    <w:p w14:paraId="1E76E541" w14:textId="77777777" w:rsidR="00E36E3A" w:rsidRPr="00FF0286" w:rsidRDefault="00E36E3A" w:rsidP="00993BDC">
      <w:pPr>
        <w:pStyle w:val="Odstavekseznama"/>
        <w:rPr>
          <w:rFonts w:cs="Arial"/>
        </w:rPr>
      </w:pPr>
      <w:r w:rsidRPr="00FF0286">
        <w:rPr>
          <w:rFonts w:cs="Arial"/>
        </w:rPr>
        <w:t>Preskuse odvzetih vzorcev lahko izvede le usposobljen laboratorij.</w:t>
      </w:r>
    </w:p>
    <w:p w14:paraId="5245A636" w14:textId="77777777" w:rsidR="00E36E3A" w:rsidRPr="00E33E51" w:rsidRDefault="00E36E3A" w:rsidP="00764FB2">
      <w:pPr>
        <w:pStyle w:val="Naslov5"/>
        <w:rPr>
          <w:rFonts w:cs="Arial"/>
          <w:b/>
        </w:rPr>
      </w:pPr>
      <w:bookmarkStart w:id="1355" w:name="_Toc25424393"/>
      <w:r w:rsidRPr="00E33E51">
        <w:rPr>
          <w:rFonts w:cs="Arial"/>
          <w:b/>
        </w:rPr>
        <w:t>Odstranjevanje poškodovanega betona</w:t>
      </w:r>
      <w:bookmarkEnd w:id="1355"/>
    </w:p>
    <w:p w14:paraId="550636EA" w14:textId="77777777" w:rsidR="00E36E3A" w:rsidRPr="00FF0286" w:rsidRDefault="00E36E3A" w:rsidP="009E3616">
      <w:pPr>
        <w:pStyle w:val="Odstavekseznama"/>
        <w:numPr>
          <w:ilvl w:val="0"/>
          <w:numId w:val="418"/>
        </w:numPr>
        <w:rPr>
          <w:rFonts w:cs="Arial"/>
        </w:rPr>
      </w:pPr>
      <w:r w:rsidRPr="00FF0286">
        <w:rPr>
          <w:rFonts w:cs="Arial"/>
        </w:rPr>
        <w:t>Poškodovani beton odstranimo do čvrste podlage, ki izpolnjuje v projektni dokumentaciji sanacije predpisane zahteve. Poškodovani beton se lahko odstrani:</w:t>
      </w:r>
    </w:p>
    <w:p w14:paraId="6A758BEB" w14:textId="77777777" w:rsidR="00E36E3A" w:rsidRPr="00FF0286" w:rsidRDefault="00E36E3A" w:rsidP="009E3616">
      <w:pPr>
        <w:pStyle w:val="Odstavekseznama"/>
        <w:numPr>
          <w:ilvl w:val="1"/>
          <w:numId w:val="418"/>
        </w:numPr>
        <w:rPr>
          <w:rFonts w:cs="Arial"/>
        </w:rPr>
      </w:pPr>
      <w:r w:rsidRPr="00FF0286">
        <w:rPr>
          <w:rFonts w:cs="Arial"/>
        </w:rPr>
        <w:t>ročno,</w:t>
      </w:r>
    </w:p>
    <w:p w14:paraId="3A859934" w14:textId="77777777" w:rsidR="00E36E3A" w:rsidRPr="00FF0286" w:rsidRDefault="00E36E3A" w:rsidP="009E3616">
      <w:pPr>
        <w:pStyle w:val="Odstavekseznama"/>
        <w:numPr>
          <w:ilvl w:val="1"/>
          <w:numId w:val="418"/>
        </w:numPr>
        <w:rPr>
          <w:rFonts w:cs="Arial"/>
        </w:rPr>
      </w:pPr>
      <w:r w:rsidRPr="00FF0286">
        <w:rPr>
          <w:rFonts w:cs="Arial"/>
        </w:rPr>
        <w:t>s pnevmatsko ali električno strojno opremo ali</w:t>
      </w:r>
    </w:p>
    <w:p w14:paraId="325329C5" w14:textId="77777777" w:rsidR="00E36E3A" w:rsidRPr="00FF0286" w:rsidRDefault="00E36E3A" w:rsidP="009E3616">
      <w:pPr>
        <w:pStyle w:val="Odstavekseznama"/>
        <w:numPr>
          <w:ilvl w:val="1"/>
          <w:numId w:val="418"/>
        </w:numPr>
        <w:rPr>
          <w:rFonts w:cs="Arial"/>
        </w:rPr>
      </w:pPr>
      <w:r w:rsidRPr="00FF0286">
        <w:rPr>
          <w:rFonts w:cs="Arial"/>
        </w:rPr>
        <w:t>z vodo pod visokim pritiskom.</w:t>
      </w:r>
    </w:p>
    <w:p w14:paraId="3B764827" w14:textId="77777777" w:rsidR="00E36E3A" w:rsidRPr="00E33E51" w:rsidRDefault="00E36E3A" w:rsidP="00764FB2">
      <w:pPr>
        <w:pStyle w:val="Naslov5"/>
        <w:rPr>
          <w:rFonts w:cs="Arial"/>
          <w:b/>
        </w:rPr>
      </w:pPr>
      <w:bookmarkStart w:id="1356" w:name="_Toc25424394"/>
      <w:r w:rsidRPr="00E33E51">
        <w:rPr>
          <w:rFonts w:cs="Arial"/>
          <w:b/>
        </w:rPr>
        <w:t>Priprava podlage</w:t>
      </w:r>
      <w:bookmarkEnd w:id="1356"/>
    </w:p>
    <w:p w14:paraId="43BAD4FD" w14:textId="77777777" w:rsidR="00E36E3A" w:rsidRPr="00FF0286" w:rsidRDefault="00E36E3A" w:rsidP="009E3616">
      <w:pPr>
        <w:pStyle w:val="Odstavekseznama"/>
        <w:numPr>
          <w:ilvl w:val="0"/>
          <w:numId w:val="419"/>
        </w:numPr>
        <w:rPr>
          <w:rFonts w:cs="Arial"/>
        </w:rPr>
      </w:pPr>
      <w:r w:rsidRPr="00FF0286">
        <w:rPr>
          <w:rFonts w:cs="Arial"/>
        </w:rPr>
        <w:t xml:space="preserve">Podlaga mora biti pripravljena tako, da se doseže optimalen oprijem med starim betonom (podlago) in na novo nanešenimi sanacijskimi materiali. Betonska podlaga mora biti trdna, brez odstopajočih ali slabih delcev ali ostankov starih </w:t>
      </w:r>
      <w:r w:rsidRPr="00FF0286">
        <w:rPr>
          <w:rFonts w:cs="Arial"/>
        </w:rPr>
        <w:lastRenderedPageBreak/>
        <w:t>nanosov. Z izbranim postopkom priprave podlage je treba zagotoviti:</w:t>
      </w:r>
    </w:p>
    <w:p w14:paraId="7189B90F" w14:textId="77777777" w:rsidR="00E36E3A" w:rsidRPr="00FF0286" w:rsidRDefault="00E36E3A" w:rsidP="009E3616">
      <w:pPr>
        <w:pStyle w:val="Odstavekseznama"/>
        <w:numPr>
          <w:ilvl w:val="1"/>
          <w:numId w:val="419"/>
        </w:numPr>
        <w:rPr>
          <w:rFonts w:cs="Arial"/>
        </w:rPr>
      </w:pPr>
      <w:r w:rsidRPr="00FF0286">
        <w:rPr>
          <w:rFonts w:cs="Arial"/>
        </w:rPr>
        <w:t>čiščenje površine betona,</w:t>
      </w:r>
    </w:p>
    <w:p w14:paraId="4B8D7BC5" w14:textId="77777777" w:rsidR="00E36E3A" w:rsidRPr="00FF0286" w:rsidRDefault="00E36E3A" w:rsidP="009E3616">
      <w:pPr>
        <w:pStyle w:val="Odstavekseznama"/>
        <w:numPr>
          <w:ilvl w:val="1"/>
          <w:numId w:val="419"/>
        </w:numPr>
        <w:rPr>
          <w:rFonts w:cs="Arial"/>
        </w:rPr>
      </w:pPr>
      <w:r w:rsidRPr="00FF0286">
        <w:rPr>
          <w:rFonts w:cs="Arial"/>
        </w:rPr>
        <w:t>odstranjevanje cementne skorje,</w:t>
      </w:r>
    </w:p>
    <w:p w14:paraId="0DD21035" w14:textId="77777777" w:rsidR="00E36E3A" w:rsidRPr="00FF0286" w:rsidRDefault="00E36E3A" w:rsidP="009E3616">
      <w:pPr>
        <w:pStyle w:val="Odstavekseznama"/>
        <w:numPr>
          <w:ilvl w:val="1"/>
          <w:numId w:val="419"/>
        </w:numPr>
        <w:rPr>
          <w:rFonts w:cs="Arial"/>
        </w:rPr>
      </w:pPr>
      <w:r w:rsidRPr="00FF0286">
        <w:rPr>
          <w:rFonts w:cs="Arial"/>
        </w:rPr>
        <w:t>odstranjevanje starih nanosov,</w:t>
      </w:r>
    </w:p>
    <w:p w14:paraId="4EC47A59" w14:textId="77777777" w:rsidR="00E36E3A" w:rsidRPr="00FF0286" w:rsidRDefault="00E36E3A" w:rsidP="009E3616">
      <w:pPr>
        <w:pStyle w:val="Odstavekseznama"/>
        <w:numPr>
          <w:ilvl w:val="1"/>
          <w:numId w:val="419"/>
        </w:numPr>
        <w:rPr>
          <w:rFonts w:cs="Arial"/>
        </w:rPr>
      </w:pPr>
      <w:r w:rsidRPr="00FF0286">
        <w:rPr>
          <w:rFonts w:cs="Arial"/>
        </w:rPr>
        <w:t>odstranjevanje površine poškodovanega betona,</w:t>
      </w:r>
    </w:p>
    <w:p w14:paraId="629691E7" w14:textId="77777777" w:rsidR="00E36E3A" w:rsidRPr="00FF0286" w:rsidRDefault="00E36E3A" w:rsidP="009E3616">
      <w:pPr>
        <w:pStyle w:val="Odstavekseznama"/>
        <w:numPr>
          <w:ilvl w:val="1"/>
          <w:numId w:val="419"/>
        </w:numPr>
        <w:rPr>
          <w:rFonts w:cs="Arial"/>
        </w:rPr>
      </w:pPr>
      <w:r w:rsidRPr="00FF0286">
        <w:rPr>
          <w:rFonts w:cs="Arial"/>
        </w:rPr>
        <w:t>odstranjevanje betona do obstoječega jekla za armiranje,</w:t>
      </w:r>
    </w:p>
    <w:p w14:paraId="4568487F" w14:textId="77777777" w:rsidR="00E36E3A" w:rsidRPr="00FF0286" w:rsidRDefault="00E36E3A" w:rsidP="009E3616">
      <w:pPr>
        <w:pStyle w:val="Odstavekseznama"/>
        <w:numPr>
          <w:ilvl w:val="1"/>
          <w:numId w:val="419"/>
        </w:numPr>
        <w:rPr>
          <w:rFonts w:cs="Arial"/>
        </w:rPr>
      </w:pPr>
      <w:r w:rsidRPr="00FF0286">
        <w:rPr>
          <w:rFonts w:cs="Arial"/>
        </w:rPr>
        <w:t>čiščenje korozijskih poškodb jekla (odstranjevanje in nadomeščanje palic) in</w:t>
      </w:r>
    </w:p>
    <w:p w14:paraId="4CB21A76" w14:textId="77777777" w:rsidR="00E36E3A" w:rsidRPr="00FF0286" w:rsidRDefault="00E36E3A" w:rsidP="009E3616">
      <w:pPr>
        <w:pStyle w:val="Odstavekseznama"/>
        <w:numPr>
          <w:ilvl w:val="1"/>
          <w:numId w:val="419"/>
        </w:numPr>
        <w:rPr>
          <w:rFonts w:cs="Arial"/>
        </w:rPr>
      </w:pPr>
      <w:r w:rsidRPr="00FF0286">
        <w:rPr>
          <w:rFonts w:cs="Arial"/>
        </w:rPr>
        <w:t>navlaženje podlage.</w:t>
      </w:r>
    </w:p>
    <w:p w14:paraId="67ADF10A" w14:textId="77777777" w:rsidR="00E36E3A" w:rsidRPr="00FF0286" w:rsidRDefault="00E36E3A" w:rsidP="009E3616">
      <w:pPr>
        <w:pStyle w:val="Odstavekseznama"/>
        <w:numPr>
          <w:ilvl w:val="0"/>
          <w:numId w:val="419"/>
        </w:numPr>
        <w:rPr>
          <w:rFonts w:cs="Arial"/>
        </w:rPr>
      </w:pPr>
      <w:r w:rsidRPr="00FF0286">
        <w:rPr>
          <w:rFonts w:cs="Arial"/>
        </w:rPr>
        <w:t>Podlago se lahko pripravi z uporabo postopka:</w:t>
      </w:r>
    </w:p>
    <w:p w14:paraId="1704F41D" w14:textId="77777777" w:rsidR="00E36E3A" w:rsidRPr="00FF0286" w:rsidRDefault="00E36E3A" w:rsidP="009E3616">
      <w:pPr>
        <w:pStyle w:val="Odstavekseznama"/>
        <w:numPr>
          <w:ilvl w:val="1"/>
          <w:numId w:val="419"/>
        </w:numPr>
        <w:rPr>
          <w:rFonts w:cs="Arial"/>
        </w:rPr>
      </w:pPr>
      <w:r w:rsidRPr="00FF0286">
        <w:rPr>
          <w:rFonts w:cs="Arial"/>
        </w:rPr>
        <w:t>odstranjevanja z izsekavanjem,</w:t>
      </w:r>
    </w:p>
    <w:p w14:paraId="3415AA18" w14:textId="77777777" w:rsidR="00E36E3A" w:rsidRPr="00FF0286" w:rsidRDefault="00E36E3A" w:rsidP="009E3616">
      <w:pPr>
        <w:pStyle w:val="Odstavekseznama"/>
        <w:numPr>
          <w:ilvl w:val="1"/>
          <w:numId w:val="419"/>
        </w:numPr>
        <w:rPr>
          <w:rFonts w:cs="Arial"/>
        </w:rPr>
      </w:pPr>
      <w:r w:rsidRPr="00FF0286">
        <w:rPr>
          <w:rFonts w:cs="Arial"/>
        </w:rPr>
        <w:t>rezkanja,</w:t>
      </w:r>
    </w:p>
    <w:p w14:paraId="3E2B1EFB" w14:textId="77777777" w:rsidR="00E36E3A" w:rsidRPr="00FF0286" w:rsidRDefault="00E36E3A" w:rsidP="009E3616">
      <w:pPr>
        <w:pStyle w:val="Odstavekseznama"/>
        <w:numPr>
          <w:ilvl w:val="1"/>
          <w:numId w:val="419"/>
        </w:numPr>
        <w:rPr>
          <w:rFonts w:cs="Arial"/>
        </w:rPr>
      </w:pPr>
      <w:r w:rsidRPr="00FF0286">
        <w:rPr>
          <w:rFonts w:cs="Arial"/>
        </w:rPr>
        <w:t>peskanja s trdnim peskalnim sredstvom (kremenčev pesek, jeklene kroglice),</w:t>
      </w:r>
    </w:p>
    <w:p w14:paraId="175048DF" w14:textId="77777777" w:rsidR="00E36E3A" w:rsidRPr="00FF0286" w:rsidRDefault="00E36E3A" w:rsidP="009E3616">
      <w:pPr>
        <w:pStyle w:val="Odstavekseznama"/>
        <w:numPr>
          <w:ilvl w:val="1"/>
          <w:numId w:val="419"/>
        </w:numPr>
        <w:rPr>
          <w:rFonts w:cs="Arial"/>
        </w:rPr>
      </w:pPr>
      <w:r w:rsidRPr="00FF0286">
        <w:rPr>
          <w:rFonts w:cs="Arial"/>
        </w:rPr>
        <w:t>z vodo pod visokim pritiskom,</w:t>
      </w:r>
    </w:p>
    <w:p w14:paraId="7E0843A3" w14:textId="77777777" w:rsidR="00E36E3A" w:rsidRPr="00FF0286" w:rsidRDefault="00E36E3A" w:rsidP="009E3616">
      <w:pPr>
        <w:pStyle w:val="Odstavekseznama"/>
        <w:numPr>
          <w:ilvl w:val="1"/>
          <w:numId w:val="419"/>
        </w:numPr>
        <w:rPr>
          <w:rFonts w:cs="Arial"/>
        </w:rPr>
      </w:pPr>
      <w:r w:rsidRPr="00FF0286">
        <w:rPr>
          <w:rFonts w:cs="Arial"/>
        </w:rPr>
        <w:t>čiščenja z vodo ali vodno paro.</w:t>
      </w:r>
    </w:p>
    <w:p w14:paraId="1E17C000" w14:textId="77777777" w:rsidR="00E36E3A" w:rsidRPr="00FF0286" w:rsidRDefault="00E36E3A" w:rsidP="009E3616">
      <w:pPr>
        <w:pStyle w:val="Odstavekseznama"/>
        <w:numPr>
          <w:ilvl w:val="0"/>
          <w:numId w:val="419"/>
        </w:numPr>
        <w:rPr>
          <w:rFonts w:cs="Arial"/>
        </w:rPr>
      </w:pPr>
      <w:r w:rsidRPr="00FF0286">
        <w:rPr>
          <w:rFonts w:cs="Arial"/>
        </w:rPr>
        <w:t>Izvajalec del mora v tehnološkem elaboratu določiti postopek odstranjevanja poškodovanega betona ter postopek priprave podlage s čiščenjem jekla za armiranje, potrditi pa ga mora nadzornik.</w:t>
      </w:r>
    </w:p>
    <w:p w14:paraId="102D762D" w14:textId="77777777" w:rsidR="00E36E3A" w:rsidRPr="00DA4689" w:rsidRDefault="00E36E3A" w:rsidP="00764FB2">
      <w:pPr>
        <w:pStyle w:val="Naslov5"/>
        <w:rPr>
          <w:rFonts w:cs="Arial"/>
          <w:b/>
        </w:rPr>
      </w:pPr>
      <w:bookmarkStart w:id="1357" w:name="_Toc25424395"/>
      <w:r w:rsidRPr="00DA4689">
        <w:rPr>
          <w:rFonts w:cs="Arial"/>
          <w:b/>
        </w:rPr>
        <w:t>Kontaktni premaz</w:t>
      </w:r>
      <w:bookmarkEnd w:id="1357"/>
    </w:p>
    <w:p w14:paraId="3B1B5C56" w14:textId="77777777" w:rsidR="00E36E3A" w:rsidRPr="00FF0286" w:rsidRDefault="00E36E3A" w:rsidP="009E3616">
      <w:pPr>
        <w:pStyle w:val="Odstavekseznama"/>
        <w:numPr>
          <w:ilvl w:val="0"/>
          <w:numId w:val="420"/>
        </w:numPr>
        <w:rPr>
          <w:rFonts w:cs="Arial"/>
        </w:rPr>
      </w:pPr>
      <w:r w:rsidRPr="00FF0286">
        <w:rPr>
          <w:rFonts w:cs="Arial"/>
        </w:rPr>
        <w:t>Za zagotovitev ustrezne povezave med starim betonom in novim nanosom je potrebno izvršiti kontaktni premaz. Material za izvedbo kontaktnega premaza mora biti usklajen z materialom za izvedbo sanacije. Kontaktni premaz je lahko:</w:t>
      </w:r>
    </w:p>
    <w:p w14:paraId="23B22DBB" w14:textId="77777777" w:rsidR="00E36E3A" w:rsidRPr="00FF0286" w:rsidRDefault="00E36E3A" w:rsidP="009E3616">
      <w:pPr>
        <w:pStyle w:val="Odstavekseznama"/>
        <w:numPr>
          <w:ilvl w:val="1"/>
          <w:numId w:val="420"/>
        </w:numPr>
        <w:rPr>
          <w:rFonts w:cs="Arial"/>
        </w:rPr>
      </w:pPr>
      <w:r w:rsidRPr="00FF0286">
        <w:rPr>
          <w:rFonts w:cs="Arial"/>
        </w:rPr>
        <w:t>s polimeri modificirani cementni premaz (mešanica cementa, polimera in vode ter - če je predpisano - tudi mineralno polnilo),</w:t>
      </w:r>
    </w:p>
    <w:p w14:paraId="05911449" w14:textId="77777777" w:rsidR="00E36E3A" w:rsidRPr="00FF0286" w:rsidRDefault="00E36E3A" w:rsidP="009E3616">
      <w:pPr>
        <w:pStyle w:val="Odstavekseznama"/>
        <w:numPr>
          <w:ilvl w:val="1"/>
          <w:numId w:val="420"/>
        </w:numPr>
        <w:rPr>
          <w:rFonts w:cs="Arial"/>
        </w:rPr>
      </w:pPr>
      <w:r w:rsidRPr="00FF0286">
        <w:rPr>
          <w:rFonts w:cs="Arial"/>
        </w:rPr>
        <w:t>polimerni kontaktni premaz (umetne smole z ali brez polnil).</w:t>
      </w:r>
    </w:p>
    <w:p w14:paraId="29C3F496" w14:textId="77777777" w:rsidR="00E36E3A" w:rsidRPr="00DA4689" w:rsidRDefault="00E36E3A" w:rsidP="00764FB2">
      <w:pPr>
        <w:pStyle w:val="Naslov5"/>
        <w:rPr>
          <w:rFonts w:cs="Arial"/>
          <w:b/>
        </w:rPr>
      </w:pPr>
      <w:bookmarkStart w:id="1358" w:name="_Toc25424396"/>
      <w:r w:rsidRPr="00DA4689">
        <w:rPr>
          <w:rFonts w:cs="Arial"/>
          <w:b/>
        </w:rPr>
        <w:t>Zaščita jekla za armiranje proti koroziji</w:t>
      </w:r>
      <w:bookmarkEnd w:id="1358"/>
    </w:p>
    <w:p w14:paraId="5D8ADD95" w14:textId="77777777" w:rsidR="00E36E3A" w:rsidRPr="00FF0286" w:rsidRDefault="00E36E3A" w:rsidP="009E3616">
      <w:pPr>
        <w:pStyle w:val="Odstavekseznama"/>
        <w:numPr>
          <w:ilvl w:val="0"/>
          <w:numId w:val="421"/>
        </w:numPr>
        <w:rPr>
          <w:rFonts w:cs="Arial"/>
        </w:rPr>
      </w:pPr>
      <w:r w:rsidRPr="00FF0286">
        <w:rPr>
          <w:rFonts w:cs="Arial"/>
        </w:rPr>
        <w:t>Za zagotovitev ustrezne zaščite jekla za armiranje proti koroziji je potrebno:</w:t>
      </w:r>
    </w:p>
    <w:p w14:paraId="336374B9" w14:textId="77777777" w:rsidR="00E36E3A" w:rsidRPr="00FF0286" w:rsidRDefault="00E36E3A" w:rsidP="009E3616">
      <w:pPr>
        <w:pStyle w:val="Odstavekseznama"/>
        <w:numPr>
          <w:ilvl w:val="1"/>
          <w:numId w:val="421"/>
        </w:numPr>
        <w:rPr>
          <w:rFonts w:cs="Arial"/>
        </w:rPr>
      </w:pPr>
      <w:r w:rsidRPr="00FF0286">
        <w:rPr>
          <w:rFonts w:cs="Arial"/>
        </w:rPr>
        <w:t xml:space="preserve">čiščenje jekla do stopnje Sa11/2 (10 % preostalih rjavnih delcev; s peskanjem ali vodo pred visokim pritiskom), </w:t>
      </w:r>
    </w:p>
    <w:p w14:paraId="09819DA6" w14:textId="77777777" w:rsidR="00E36E3A" w:rsidRPr="00FF0286" w:rsidRDefault="00E36E3A" w:rsidP="009E3616">
      <w:pPr>
        <w:pStyle w:val="Odstavekseznama"/>
        <w:numPr>
          <w:ilvl w:val="1"/>
          <w:numId w:val="421"/>
        </w:numPr>
        <w:rPr>
          <w:rFonts w:cs="Arial"/>
        </w:rPr>
      </w:pPr>
      <w:r w:rsidRPr="00FF0286">
        <w:rPr>
          <w:rFonts w:cs="Arial"/>
        </w:rPr>
        <w:t>izvedba enega ali dveh nanosov zaščitnega premaza (po navodilih proizvajalca) in/ali,</w:t>
      </w:r>
    </w:p>
    <w:p w14:paraId="4C89A4DF" w14:textId="77777777" w:rsidR="00E36E3A" w:rsidRPr="00FF0286" w:rsidRDefault="00E36E3A" w:rsidP="009E3616">
      <w:pPr>
        <w:pStyle w:val="Odstavekseznama"/>
        <w:numPr>
          <w:ilvl w:val="1"/>
          <w:numId w:val="421"/>
        </w:numPr>
        <w:rPr>
          <w:rFonts w:cs="Arial"/>
        </w:rPr>
      </w:pPr>
      <w:r w:rsidRPr="00FF0286">
        <w:rPr>
          <w:rFonts w:cs="Arial"/>
        </w:rPr>
        <w:t>odstranitev in nadomeščanje močno pokodovanega jekla za armiranje in ojačitev.</w:t>
      </w:r>
    </w:p>
    <w:p w14:paraId="5786E85C" w14:textId="77777777" w:rsidR="00E36E3A" w:rsidRPr="00FF0286" w:rsidRDefault="00E36E3A" w:rsidP="009E3616">
      <w:pPr>
        <w:pStyle w:val="Odstavekseznama"/>
        <w:numPr>
          <w:ilvl w:val="0"/>
          <w:numId w:val="421"/>
        </w:numPr>
        <w:rPr>
          <w:rFonts w:cs="Arial"/>
        </w:rPr>
      </w:pPr>
      <w:r w:rsidRPr="00FF0286">
        <w:rPr>
          <w:rFonts w:cs="Arial"/>
        </w:rPr>
        <w:t>Vrsto zaščitnega premaza in postopek nanašanja ter ostala dela mora izvajalec predvideti v tehnološkem elaboratu.</w:t>
      </w:r>
    </w:p>
    <w:p w14:paraId="6D8CFA18" w14:textId="77777777" w:rsidR="00E36E3A" w:rsidRPr="00DA4689" w:rsidRDefault="00E36E3A" w:rsidP="00764FB2">
      <w:pPr>
        <w:pStyle w:val="Naslov5"/>
        <w:rPr>
          <w:rFonts w:cs="Arial"/>
          <w:b/>
        </w:rPr>
      </w:pPr>
      <w:bookmarkStart w:id="1359" w:name="_Toc25424397"/>
      <w:r w:rsidRPr="00DA4689">
        <w:rPr>
          <w:rFonts w:cs="Arial"/>
          <w:b/>
        </w:rPr>
        <w:t>Reprofiliranje</w:t>
      </w:r>
      <w:bookmarkEnd w:id="1359"/>
    </w:p>
    <w:p w14:paraId="54636167" w14:textId="77777777" w:rsidR="00E36E3A" w:rsidRPr="00FF0286" w:rsidRDefault="00E36E3A" w:rsidP="009E3616">
      <w:pPr>
        <w:pStyle w:val="Odstavekseznama"/>
        <w:numPr>
          <w:ilvl w:val="0"/>
          <w:numId w:val="422"/>
        </w:numPr>
        <w:rPr>
          <w:rFonts w:cs="Arial"/>
        </w:rPr>
      </w:pPr>
      <w:r w:rsidRPr="00FF0286">
        <w:rPr>
          <w:rFonts w:cs="Arial"/>
        </w:rPr>
        <w:t>Pred izvedbo reprofiliranja je potrebno zagotoviti ustrezno hrapavost in trdnost podlage. Odtržna trdnost podlage ne sme biti manjša od povprečne vrednosti 2,0 N/mm2 za konstrukcijska in nekonstrukcijska popravila. Kontaktni premaz mora biti izveden skladno z navodili proizvajalca reprofilirne malte.</w:t>
      </w:r>
    </w:p>
    <w:p w14:paraId="039CA1D6" w14:textId="77777777" w:rsidR="00E36E3A" w:rsidRPr="00FF0286" w:rsidRDefault="00E36E3A" w:rsidP="009E3616">
      <w:pPr>
        <w:pStyle w:val="Odstavekseznama"/>
        <w:numPr>
          <w:ilvl w:val="0"/>
          <w:numId w:val="422"/>
        </w:numPr>
        <w:rPr>
          <w:rFonts w:cs="Arial"/>
        </w:rPr>
      </w:pPr>
      <w:r w:rsidRPr="00FF0286">
        <w:rPr>
          <w:rFonts w:cs="Arial"/>
        </w:rPr>
        <w:t>Material za izvedbo reprofiliranja mora biti izbran tako, kot zahteva projektna dokumentacija. Material za izvedbo reprofiliranja je lahko:</w:t>
      </w:r>
    </w:p>
    <w:p w14:paraId="2AF9340F" w14:textId="77777777" w:rsidR="00E36E3A" w:rsidRPr="00FF0286" w:rsidRDefault="00E36E3A" w:rsidP="009E3616">
      <w:pPr>
        <w:pStyle w:val="Odstavekseznama"/>
        <w:numPr>
          <w:ilvl w:val="1"/>
          <w:numId w:val="422"/>
        </w:numPr>
        <w:rPr>
          <w:rFonts w:cs="Arial"/>
        </w:rPr>
      </w:pPr>
      <w:r w:rsidRPr="00FF0286">
        <w:rPr>
          <w:rFonts w:cs="Arial"/>
        </w:rPr>
        <w:t>cementna sanacijska malta,</w:t>
      </w:r>
    </w:p>
    <w:p w14:paraId="354EE876" w14:textId="77777777" w:rsidR="00E36E3A" w:rsidRPr="00FF0286" w:rsidRDefault="00E36E3A" w:rsidP="009E3616">
      <w:pPr>
        <w:pStyle w:val="Odstavekseznama"/>
        <w:numPr>
          <w:ilvl w:val="1"/>
          <w:numId w:val="422"/>
        </w:numPr>
        <w:rPr>
          <w:rFonts w:cs="Arial"/>
        </w:rPr>
      </w:pPr>
      <w:r w:rsidRPr="00FF0286">
        <w:rPr>
          <w:rFonts w:cs="Arial"/>
        </w:rPr>
        <w:t>s polimeri modificirana cementna malta ali</w:t>
      </w:r>
    </w:p>
    <w:p w14:paraId="2F38B582" w14:textId="77777777" w:rsidR="00E36E3A" w:rsidRPr="00FF0286" w:rsidRDefault="00E36E3A" w:rsidP="009E3616">
      <w:pPr>
        <w:pStyle w:val="Odstavekseznama"/>
        <w:numPr>
          <w:ilvl w:val="1"/>
          <w:numId w:val="422"/>
        </w:numPr>
        <w:rPr>
          <w:rFonts w:cs="Arial"/>
        </w:rPr>
      </w:pPr>
      <w:r w:rsidRPr="00FF0286">
        <w:rPr>
          <w:rFonts w:cs="Arial"/>
        </w:rPr>
        <w:t>polimerna sanacijska malta.</w:t>
      </w:r>
    </w:p>
    <w:p w14:paraId="2D98105F" w14:textId="77777777" w:rsidR="00E36E3A" w:rsidRPr="00FF0286" w:rsidRDefault="00E36E3A" w:rsidP="009E3616">
      <w:pPr>
        <w:pStyle w:val="Odstavekseznama"/>
        <w:numPr>
          <w:ilvl w:val="0"/>
          <w:numId w:val="422"/>
        </w:numPr>
        <w:rPr>
          <w:rFonts w:cs="Arial"/>
        </w:rPr>
      </w:pPr>
      <w:r w:rsidRPr="00FF0286">
        <w:rPr>
          <w:rFonts w:cs="Arial"/>
        </w:rPr>
        <w:t>Velikost največjega zrna mora biti izbrana glede na debelino potrebnih nanosov.</w:t>
      </w:r>
    </w:p>
    <w:p w14:paraId="3DB8E5AD" w14:textId="77777777" w:rsidR="00E36E3A" w:rsidRPr="00FF0286" w:rsidRDefault="00E36E3A" w:rsidP="009E3616">
      <w:pPr>
        <w:pStyle w:val="Odstavekseznama"/>
        <w:numPr>
          <w:ilvl w:val="0"/>
          <w:numId w:val="422"/>
        </w:numPr>
        <w:rPr>
          <w:rFonts w:cs="Arial"/>
        </w:rPr>
      </w:pPr>
      <w:r w:rsidRPr="00FF0286">
        <w:rPr>
          <w:rFonts w:cs="Arial"/>
        </w:rPr>
        <w:t>Nanos malte za reprofiliranje se lahko izvaja:</w:t>
      </w:r>
    </w:p>
    <w:p w14:paraId="794FFD87" w14:textId="77777777" w:rsidR="00E36E3A" w:rsidRPr="00FF0286" w:rsidRDefault="00E36E3A" w:rsidP="009E3616">
      <w:pPr>
        <w:pStyle w:val="Odstavekseznama"/>
        <w:numPr>
          <w:ilvl w:val="1"/>
          <w:numId w:val="422"/>
        </w:numPr>
        <w:rPr>
          <w:rFonts w:cs="Arial"/>
        </w:rPr>
      </w:pPr>
      <w:r w:rsidRPr="00FF0286">
        <w:rPr>
          <w:rFonts w:cs="Arial"/>
        </w:rPr>
        <w:t>ročno,</w:t>
      </w:r>
    </w:p>
    <w:p w14:paraId="0CBE2286" w14:textId="77777777" w:rsidR="00E36E3A" w:rsidRPr="00FF0286" w:rsidRDefault="00E36E3A" w:rsidP="009E3616">
      <w:pPr>
        <w:pStyle w:val="Odstavekseznama"/>
        <w:numPr>
          <w:ilvl w:val="1"/>
          <w:numId w:val="422"/>
        </w:numPr>
        <w:rPr>
          <w:rFonts w:cs="Arial"/>
        </w:rPr>
      </w:pPr>
      <w:r w:rsidRPr="00FF0286">
        <w:rPr>
          <w:rFonts w:cs="Arial"/>
        </w:rPr>
        <w:lastRenderedPageBreak/>
        <w:t>po postopku strojnega nanašanja (polžna črpalka) ali</w:t>
      </w:r>
    </w:p>
    <w:p w14:paraId="753F3988" w14:textId="77777777" w:rsidR="00E36E3A" w:rsidRPr="00FF0286" w:rsidRDefault="00E36E3A" w:rsidP="009E3616">
      <w:pPr>
        <w:pStyle w:val="Odstavekseznama"/>
        <w:numPr>
          <w:ilvl w:val="1"/>
          <w:numId w:val="422"/>
        </w:numPr>
        <w:rPr>
          <w:rFonts w:cs="Arial"/>
        </w:rPr>
      </w:pPr>
      <w:r w:rsidRPr="00FF0286">
        <w:rPr>
          <w:rFonts w:cs="Arial"/>
        </w:rPr>
        <w:t>po postopku suhega ali mokrega brizganja (debelina enega nanosa od 1 do 5 cm).</w:t>
      </w:r>
    </w:p>
    <w:p w14:paraId="158F01DB" w14:textId="77777777" w:rsidR="00E36E3A" w:rsidRPr="00DA4689" w:rsidRDefault="00E36E3A" w:rsidP="00764FB2">
      <w:pPr>
        <w:pStyle w:val="Naslov5"/>
        <w:rPr>
          <w:rFonts w:cs="Arial"/>
          <w:b/>
        </w:rPr>
      </w:pPr>
      <w:bookmarkStart w:id="1360" w:name="_Toc25424398"/>
      <w:r w:rsidRPr="00DA4689">
        <w:rPr>
          <w:rFonts w:cs="Arial"/>
          <w:b/>
        </w:rPr>
        <w:t>Polnitev razpok</w:t>
      </w:r>
      <w:bookmarkEnd w:id="1360"/>
    </w:p>
    <w:p w14:paraId="2A46F452" w14:textId="77777777" w:rsidR="00E36E3A" w:rsidRPr="00FF0286" w:rsidRDefault="00E36E3A" w:rsidP="009E3616">
      <w:pPr>
        <w:pStyle w:val="Odstavekseznama"/>
        <w:numPr>
          <w:ilvl w:val="0"/>
          <w:numId w:val="423"/>
        </w:numPr>
        <w:rPr>
          <w:rFonts w:cs="Arial"/>
        </w:rPr>
      </w:pPr>
      <w:r w:rsidRPr="00FF0286">
        <w:rPr>
          <w:rFonts w:cs="Arial"/>
        </w:rPr>
        <w:t>Razpoke na betonskih objektih lahko nastanejo iz različnih vzrokov. Razpoke, ki se pojavijo na svežem ali mladem betonu, so lahko posledica:</w:t>
      </w:r>
    </w:p>
    <w:p w14:paraId="7F17A562" w14:textId="77777777" w:rsidR="00E36E3A" w:rsidRPr="00FF0286" w:rsidRDefault="00E36E3A" w:rsidP="009E3616">
      <w:pPr>
        <w:pStyle w:val="Odstavekseznama"/>
        <w:numPr>
          <w:ilvl w:val="1"/>
          <w:numId w:val="423"/>
        </w:numPr>
        <w:rPr>
          <w:rFonts w:cs="Arial"/>
        </w:rPr>
      </w:pPr>
      <w:r w:rsidRPr="00FF0286">
        <w:rPr>
          <w:rFonts w:cs="Arial"/>
        </w:rPr>
        <w:t>posedanja,</w:t>
      </w:r>
    </w:p>
    <w:p w14:paraId="49309843" w14:textId="77777777" w:rsidR="00E36E3A" w:rsidRPr="00FF0286" w:rsidRDefault="00E36E3A" w:rsidP="009E3616">
      <w:pPr>
        <w:pStyle w:val="Odstavekseznama"/>
        <w:numPr>
          <w:ilvl w:val="1"/>
          <w:numId w:val="423"/>
        </w:numPr>
        <w:rPr>
          <w:rFonts w:cs="Arial"/>
        </w:rPr>
      </w:pPr>
      <w:r w:rsidRPr="00FF0286">
        <w:rPr>
          <w:rFonts w:cs="Arial"/>
        </w:rPr>
        <w:t>krčenja in/ali</w:t>
      </w:r>
    </w:p>
    <w:p w14:paraId="684E1F53" w14:textId="77777777" w:rsidR="00E36E3A" w:rsidRPr="00FF0286" w:rsidRDefault="00E36E3A" w:rsidP="009E3616">
      <w:pPr>
        <w:pStyle w:val="Odstavekseznama"/>
        <w:numPr>
          <w:ilvl w:val="1"/>
          <w:numId w:val="423"/>
        </w:numPr>
        <w:rPr>
          <w:rFonts w:cs="Arial"/>
        </w:rPr>
      </w:pPr>
      <w:r w:rsidRPr="00FF0286">
        <w:rPr>
          <w:rFonts w:cs="Arial"/>
        </w:rPr>
        <w:t>temperaturnih razlik.</w:t>
      </w:r>
    </w:p>
    <w:p w14:paraId="18149CF4" w14:textId="77777777" w:rsidR="00E36E3A" w:rsidRPr="00FF0286" w:rsidRDefault="00E36E3A" w:rsidP="009E3616">
      <w:pPr>
        <w:pStyle w:val="Odstavekseznama"/>
        <w:numPr>
          <w:ilvl w:val="0"/>
          <w:numId w:val="423"/>
        </w:numPr>
        <w:rPr>
          <w:rFonts w:cs="Arial"/>
        </w:rPr>
      </w:pPr>
      <w:r w:rsidRPr="00FF0286">
        <w:rPr>
          <w:rFonts w:cs="Arial"/>
        </w:rPr>
        <w:t>Razpoke, ki nastanejo kasneje na strdelem cementnem betonu, so lahko posledica:</w:t>
      </w:r>
    </w:p>
    <w:p w14:paraId="69D60266" w14:textId="77777777" w:rsidR="00E36E3A" w:rsidRPr="00FF0286" w:rsidRDefault="00E36E3A" w:rsidP="009E3616">
      <w:pPr>
        <w:pStyle w:val="Odstavekseznama"/>
        <w:numPr>
          <w:ilvl w:val="1"/>
          <w:numId w:val="423"/>
        </w:numPr>
        <w:rPr>
          <w:rFonts w:cs="Arial"/>
        </w:rPr>
      </w:pPr>
      <w:r w:rsidRPr="00FF0286">
        <w:rPr>
          <w:rFonts w:cs="Arial"/>
        </w:rPr>
        <w:t>zunanjih vplivov (obtežba),</w:t>
      </w:r>
    </w:p>
    <w:p w14:paraId="5226E104" w14:textId="77777777" w:rsidR="00E36E3A" w:rsidRPr="00FF0286" w:rsidRDefault="00E36E3A" w:rsidP="009E3616">
      <w:pPr>
        <w:pStyle w:val="Odstavekseznama"/>
        <w:numPr>
          <w:ilvl w:val="1"/>
          <w:numId w:val="423"/>
        </w:numPr>
        <w:rPr>
          <w:rFonts w:cs="Arial"/>
        </w:rPr>
      </w:pPr>
      <w:r w:rsidRPr="00FF0286">
        <w:rPr>
          <w:rFonts w:cs="Arial"/>
        </w:rPr>
        <w:t>krčenja ali spreminjanja temperature in/ali</w:t>
      </w:r>
    </w:p>
    <w:p w14:paraId="389327C0" w14:textId="77777777" w:rsidR="00E36E3A" w:rsidRPr="00FF0286" w:rsidRDefault="00E36E3A" w:rsidP="009E3616">
      <w:pPr>
        <w:pStyle w:val="Odstavekseznama"/>
        <w:numPr>
          <w:ilvl w:val="1"/>
          <w:numId w:val="423"/>
        </w:numPr>
        <w:rPr>
          <w:rFonts w:cs="Arial"/>
        </w:rPr>
      </w:pPr>
      <w:r w:rsidRPr="00FF0286">
        <w:rPr>
          <w:rFonts w:cs="Arial"/>
        </w:rPr>
        <w:t>vpliva korozije, zmrzovanja itd.</w:t>
      </w:r>
    </w:p>
    <w:p w14:paraId="0068CDAA" w14:textId="77777777" w:rsidR="00E36E3A" w:rsidRPr="00FF0286" w:rsidRDefault="00E36E3A" w:rsidP="009E3616">
      <w:pPr>
        <w:pStyle w:val="Odstavekseznama"/>
        <w:numPr>
          <w:ilvl w:val="0"/>
          <w:numId w:val="423"/>
        </w:numPr>
        <w:rPr>
          <w:rFonts w:cs="Arial"/>
        </w:rPr>
      </w:pPr>
      <w:r w:rsidRPr="00FF0286">
        <w:rPr>
          <w:rFonts w:cs="Arial"/>
        </w:rPr>
        <w:t xml:space="preserve">Razpoke so lahko delujoče ali stabilne, suhe ali skoznje doteka voda. </w:t>
      </w:r>
    </w:p>
    <w:p w14:paraId="4FA6AF39" w14:textId="77777777" w:rsidR="00E36E3A" w:rsidRPr="00FF0286" w:rsidRDefault="00E36E3A" w:rsidP="009E3616">
      <w:pPr>
        <w:pStyle w:val="Odstavekseznama"/>
        <w:numPr>
          <w:ilvl w:val="0"/>
          <w:numId w:val="423"/>
        </w:numPr>
        <w:rPr>
          <w:rFonts w:cs="Arial"/>
        </w:rPr>
      </w:pPr>
      <w:r w:rsidRPr="00FF0286">
        <w:rPr>
          <w:rFonts w:cs="Arial"/>
        </w:rPr>
        <w:t>Postopek sanacije je odvisen od stanja razpoke in vzroka njenega nastanka.</w:t>
      </w:r>
    </w:p>
    <w:p w14:paraId="489D0DF3" w14:textId="77777777" w:rsidR="00E36E3A" w:rsidRPr="00FF0286" w:rsidRDefault="00E36E3A" w:rsidP="009E3616">
      <w:pPr>
        <w:pStyle w:val="Odstavekseznama"/>
        <w:numPr>
          <w:ilvl w:val="0"/>
          <w:numId w:val="423"/>
        </w:numPr>
        <w:rPr>
          <w:rFonts w:cs="Arial"/>
        </w:rPr>
      </w:pPr>
      <w:r w:rsidRPr="00FF0286">
        <w:rPr>
          <w:rFonts w:cs="Arial"/>
        </w:rPr>
        <w:t>Popravilo razpok je praviloma treba izvesti z zalivanjem (horizontalne-zgornja stran plošč) ali z injektiranjem (vertikalne-stenske, tudi spodnje, stropne). Glede na velikost in globino razpoke se lahko uporabi:</w:t>
      </w:r>
    </w:p>
    <w:p w14:paraId="4C2D0F40" w14:textId="77777777" w:rsidR="00E36E3A" w:rsidRPr="00FF0286" w:rsidRDefault="00E36E3A" w:rsidP="009E3616">
      <w:pPr>
        <w:pStyle w:val="Odstavekseznama"/>
        <w:numPr>
          <w:ilvl w:val="1"/>
          <w:numId w:val="423"/>
        </w:numPr>
        <w:rPr>
          <w:rFonts w:cs="Arial"/>
        </w:rPr>
      </w:pPr>
      <w:r w:rsidRPr="00FF0286">
        <w:rPr>
          <w:rFonts w:cs="Arial"/>
        </w:rPr>
        <w:t>površinske injektirne nastavke in</w:t>
      </w:r>
    </w:p>
    <w:p w14:paraId="77AEDA45" w14:textId="77777777" w:rsidR="00E36E3A" w:rsidRPr="00FF0286" w:rsidRDefault="00E36E3A" w:rsidP="009E3616">
      <w:pPr>
        <w:pStyle w:val="Odstavekseznama"/>
        <w:numPr>
          <w:ilvl w:val="1"/>
          <w:numId w:val="423"/>
        </w:numPr>
        <w:rPr>
          <w:rFonts w:cs="Arial"/>
        </w:rPr>
      </w:pPr>
      <w:r w:rsidRPr="00FF0286">
        <w:rPr>
          <w:rFonts w:cs="Arial"/>
        </w:rPr>
        <w:t>globinske injektirne nastavke.</w:t>
      </w:r>
    </w:p>
    <w:p w14:paraId="09F888F9" w14:textId="77777777" w:rsidR="00E36E3A" w:rsidRPr="00FF0286" w:rsidRDefault="00E36E3A" w:rsidP="009E3616">
      <w:pPr>
        <w:pStyle w:val="Odstavekseznama"/>
        <w:numPr>
          <w:ilvl w:val="0"/>
          <w:numId w:val="423"/>
        </w:numPr>
        <w:rPr>
          <w:rFonts w:cs="Arial"/>
        </w:rPr>
      </w:pPr>
      <w:r w:rsidRPr="00FF0286">
        <w:rPr>
          <w:rFonts w:cs="Arial"/>
        </w:rPr>
        <w:t>Glede na širino in stanje razpoke (mirujoča, delujoča, suha ali mokra) lahko določimo vrsto injektirnega sredstva, ki je lahko:</w:t>
      </w:r>
    </w:p>
    <w:p w14:paraId="1EAB6E55" w14:textId="77777777" w:rsidR="00E36E3A" w:rsidRPr="00FF0286" w:rsidRDefault="00E36E3A" w:rsidP="009E3616">
      <w:pPr>
        <w:pStyle w:val="Odstavekseznama"/>
        <w:numPr>
          <w:ilvl w:val="1"/>
          <w:numId w:val="423"/>
        </w:numPr>
        <w:rPr>
          <w:rFonts w:cs="Arial"/>
        </w:rPr>
      </w:pPr>
      <w:r w:rsidRPr="00FF0286">
        <w:rPr>
          <w:rFonts w:cs="Arial"/>
        </w:rPr>
        <w:t>cementna injektirna zmes</w:t>
      </w:r>
    </w:p>
    <w:p w14:paraId="31B47D5C" w14:textId="77777777" w:rsidR="00E36E3A" w:rsidRPr="00FF0286" w:rsidRDefault="00E36E3A" w:rsidP="009E3616">
      <w:pPr>
        <w:pStyle w:val="Odstavekseznama"/>
        <w:numPr>
          <w:ilvl w:val="1"/>
          <w:numId w:val="423"/>
        </w:numPr>
        <w:rPr>
          <w:rFonts w:cs="Arial"/>
        </w:rPr>
      </w:pPr>
      <w:r w:rsidRPr="00FF0286">
        <w:rPr>
          <w:rFonts w:cs="Arial"/>
        </w:rPr>
        <w:t>injektirana zmes z umetnimi smolami (epoksidne ali poliuretanske).</w:t>
      </w:r>
    </w:p>
    <w:p w14:paraId="7439FB06" w14:textId="77777777" w:rsidR="00E36E3A" w:rsidRPr="00FF0286" w:rsidRDefault="00E36E3A" w:rsidP="009E3616">
      <w:pPr>
        <w:pStyle w:val="Odstavekseznama"/>
        <w:numPr>
          <w:ilvl w:val="0"/>
          <w:numId w:val="423"/>
        </w:numPr>
        <w:rPr>
          <w:rFonts w:cs="Arial"/>
        </w:rPr>
      </w:pPr>
      <w:r w:rsidRPr="00FF0286">
        <w:rPr>
          <w:rFonts w:cs="Arial"/>
        </w:rPr>
        <w:t>Postopek in material za sanacijo razpok mora biti določen s projektno dokumentacijo.</w:t>
      </w:r>
    </w:p>
    <w:p w14:paraId="6F6015C1" w14:textId="77777777" w:rsidR="00E36E3A" w:rsidRPr="00DA4689" w:rsidRDefault="00E36E3A" w:rsidP="002502F9">
      <w:pPr>
        <w:pStyle w:val="Naslov5"/>
        <w:rPr>
          <w:rFonts w:cs="Arial"/>
          <w:b/>
        </w:rPr>
      </w:pPr>
      <w:bookmarkStart w:id="1361" w:name="_Toc25424399"/>
      <w:r w:rsidRPr="00DA4689">
        <w:rPr>
          <w:rFonts w:cs="Arial"/>
          <w:b/>
        </w:rPr>
        <w:t>Zaščita površine betona</w:t>
      </w:r>
      <w:bookmarkEnd w:id="1361"/>
    </w:p>
    <w:p w14:paraId="542F81A0" w14:textId="77777777" w:rsidR="00E36E3A" w:rsidRPr="00FF0286" w:rsidRDefault="00E36E3A" w:rsidP="009E3616">
      <w:pPr>
        <w:pStyle w:val="Odstavekseznama"/>
        <w:numPr>
          <w:ilvl w:val="0"/>
          <w:numId w:val="424"/>
        </w:numPr>
        <w:rPr>
          <w:rFonts w:cs="Arial"/>
        </w:rPr>
      </w:pPr>
      <w:r w:rsidRPr="00FF0286">
        <w:rPr>
          <w:rFonts w:cs="Arial"/>
        </w:rPr>
        <w:t>Postopek zaščite površine betona mora biti predviden s projektno dokumentacijo. Za izvedbo zaščite površine betona se lahko uporabi:</w:t>
      </w:r>
    </w:p>
    <w:p w14:paraId="3D8CC259" w14:textId="77777777" w:rsidR="00E36E3A" w:rsidRPr="00FF0286" w:rsidRDefault="00E36E3A" w:rsidP="009E3616">
      <w:pPr>
        <w:pStyle w:val="Odstavekseznama"/>
        <w:numPr>
          <w:ilvl w:val="1"/>
          <w:numId w:val="424"/>
        </w:numPr>
        <w:rPr>
          <w:rFonts w:cs="Arial"/>
        </w:rPr>
      </w:pPr>
      <w:r w:rsidRPr="00FF0286">
        <w:rPr>
          <w:rFonts w:cs="Arial"/>
        </w:rPr>
        <w:t>hidrofobiranje, to je zaščito površine, ki preprečuje vstopanje vode in v njej raztopljenih škodljivih snovi,</w:t>
      </w:r>
    </w:p>
    <w:p w14:paraId="5C08A766" w14:textId="77777777" w:rsidR="00E36E3A" w:rsidRPr="00FF0286" w:rsidRDefault="00E36E3A" w:rsidP="009E3616">
      <w:pPr>
        <w:pStyle w:val="Odstavekseznama"/>
        <w:numPr>
          <w:ilvl w:val="1"/>
          <w:numId w:val="424"/>
        </w:numPr>
        <w:rPr>
          <w:rFonts w:cs="Arial"/>
        </w:rPr>
      </w:pPr>
      <w:r w:rsidRPr="00FF0286">
        <w:rPr>
          <w:rFonts w:cs="Arial"/>
        </w:rPr>
        <w:t>impregniranje, to je globinsko zaščito, ki izboljša lastnosti betona blizu površine,</w:t>
      </w:r>
    </w:p>
    <w:p w14:paraId="530AD071" w14:textId="77777777" w:rsidR="00E36E3A" w:rsidRPr="00FF0286" w:rsidRDefault="00E36E3A" w:rsidP="009E3616">
      <w:pPr>
        <w:pStyle w:val="Odstavekseznama"/>
        <w:numPr>
          <w:ilvl w:val="1"/>
          <w:numId w:val="424"/>
        </w:numPr>
        <w:rPr>
          <w:rFonts w:cs="Arial"/>
        </w:rPr>
      </w:pPr>
      <w:r w:rsidRPr="00FF0286">
        <w:rPr>
          <w:rFonts w:cs="Arial"/>
        </w:rPr>
        <w:t>tankoslojne barvne premaze v debelini do 0,3 mm in</w:t>
      </w:r>
    </w:p>
    <w:p w14:paraId="60EB5777" w14:textId="77777777" w:rsidR="00E36E3A" w:rsidRPr="00FF0286" w:rsidRDefault="00E36E3A" w:rsidP="009E3616">
      <w:pPr>
        <w:pStyle w:val="Odstavekseznama"/>
        <w:numPr>
          <w:ilvl w:val="1"/>
          <w:numId w:val="424"/>
        </w:numPr>
        <w:rPr>
          <w:rFonts w:cs="Arial"/>
        </w:rPr>
      </w:pPr>
      <w:r w:rsidRPr="00FF0286">
        <w:rPr>
          <w:rFonts w:cs="Arial"/>
        </w:rPr>
        <w:t>debeloslojne zaščitne premaze v debelini nad 0,3 mm, ki premoščajo razpoke.</w:t>
      </w:r>
    </w:p>
    <w:p w14:paraId="3F8756F5" w14:textId="77777777" w:rsidR="00E36E3A" w:rsidRPr="00FF0286" w:rsidRDefault="00E36E3A" w:rsidP="009E3616">
      <w:pPr>
        <w:pStyle w:val="Odstavekseznama"/>
        <w:numPr>
          <w:ilvl w:val="0"/>
          <w:numId w:val="424"/>
        </w:numPr>
        <w:rPr>
          <w:rFonts w:cs="Arial"/>
        </w:rPr>
      </w:pPr>
      <w:r w:rsidRPr="00FF0286">
        <w:rPr>
          <w:rFonts w:cs="Arial"/>
        </w:rPr>
        <w:t>Material za izvedbo zaščite površine betona mora biti določen s projektno dokumentacijo.</w:t>
      </w:r>
    </w:p>
    <w:p w14:paraId="461FCFF8" w14:textId="77777777" w:rsidR="00E36E3A" w:rsidRPr="00FF0286" w:rsidRDefault="00E36E3A" w:rsidP="002502F9">
      <w:pPr>
        <w:pStyle w:val="Naslov4"/>
        <w:rPr>
          <w:rFonts w:cs="Arial"/>
        </w:rPr>
      </w:pPr>
      <w:bookmarkStart w:id="1362" w:name="_Toc25424400"/>
      <w:r w:rsidRPr="00FF0286">
        <w:rPr>
          <w:rFonts w:cs="Arial"/>
        </w:rPr>
        <w:t>Kakovost izvedbe</w:t>
      </w:r>
      <w:bookmarkEnd w:id="1362"/>
    </w:p>
    <w:p w14:paraId="4D7A2433" w14:textId="77777777" w:rsidR="00E36E3A" w:rsidRPr="00FF0286" w:rsidRDefault="00E36E3A" w:rsidP="009E3616">
      <w:pPr>
        <w:pStyle w:val="Odstavekseznama"/>
        <w:numPr>
          <w:ilvl w:val="0"/>
          <w:numId w:val="425"/>
        </w:numPr>
        <w:rPr>
          <w:rFonts w:cs="Arial"/>
        </w:rPr>
      </w:pPr>
      <w:r w:rsidRPr="00FF0286">
        <w:rPr>
          <w:rFonts w:cs="Arial"/>
        </w:rPr>
        <w:t>Kakovost uporabljenih materialov in izvedenih del mora biti preverjena in ovrednotena skladno SIST EN 1504-8 in SIST EN 1504-9. Preverjanje kakovosti materialov in izvedenih del mora izvajati notranja kontrola izvajalca in zunanja kontrola, ki jo v imenu naročnika izvaja pooblaščena inštitucija.</w:t>
      </w:r>
    </w:p>
    <w:p w14:paraId="61CBA0D3" w14:textId="77777777" w:rsidR="00E36E3A" w:rsidRPr="00FF0286" w:rsidRDefault="00E36E3A" w:rsidP="009E3616">
      <w:pPr>
        <w:pStyle w:val="Odstavekseznama"/>
        <w:numPr>
          <w:ilvl w:val="0"/>
          <w:numId w:val="425"/>
        </w:numPr>
        <w:rPr>
          <w:rFonts w:cs="Arial"/>
        </w:rPr>
      </w:pPr>
      <w:r w:rsidRPr="00FF0286">
        <w:rPr>
          <w:rFonts w:cs="Arial"/>
        </w:rPr>
        <w:t>Pri dokaznem vgrajevanju mora izvajalec del s preskusi dokazati izpolnjevanje v projektni dokumentaciji predpisanih zahtev.</w:t>
      </w:r>
    </w:p>
    <w:p w14:paraId="5BE5B8DC" w14:textId="77777777" w:rsidR="00E36E3A" w:rsidRPr="00FF0286" w:rsidRDefault="00E36E3A" w:rsidP="009E3616">
      <w:pPr>
        <w:pStyle w:val="Odstavekseznama"/>
        <w:numPr>
          <w:ilvl w:val="0"/>
          <w:numId w:val="425"/>
        </w:numPr>
        <w:rPr>
          <w:rFonts w:cs="Arial"/>
        </w:rPr>
      </w:pPr>
      <w:r w:rsidRPr="00FF0286">
        <w:rPr>
          <w:rFonts w:cs="Arial"/>
        </w:rPr>
        <w:t>Izvajalec lahko začne z rednim izvajanjem del šele, ko je na osnovi ustreznih rezultatov, pridobljenih pri dokaznem vgrajevanju, pridobil soglasje nadzornika.</w:t>
      </w:r>
    </w:p>
    <w:p w14:paraId="16F1B394" w14:textId="77777777" w:rsidR="00E36E3A" w:rsidRPr="00FF0286" w:rsidRDefault="00E36E3A" w:rsidP="002502F9">
      <w:pPr>
        <w:pStyle w:val="Naslov4"/>
        <w:rPr>
          <w:rFonts w:cs="Arial"/>
        </w:rPr>
      </w:pPr>
      <w:bookmarkStart w:id="1363" w:name="_Toc25424401"/>
      <w:r w:rsidRPr="00FF0286">
        <w:rPr>
          <w:rFonts w:cs="Arial"/>
        </w:rPr>
        <w:lastRenderedPageBreak/>
        <w:t>Preverjanje kakovosti izvedbe</w:t>
      </w:r>
      <w:bookmarkEnd w:id="1363"/>
    </w:p>
    <w:p w14:paraId="5182FE92" w14:textId="77777777" w:rsidR="00E36E3A" w:rsidRPr="00FF0286" w:rsidRDefault="00E36E3A" w:rsidP="009E3616">
      <w:pPr>
        <w:pStyle w:val="Odstavekseznama"/>
        <w:numPr>
          <w:ilvl w:val="0"/>
          <w:numId w:val="519"/>
        </w:numPr>
        <w:rPr>
          <w:rFonts w:cs="Arial"/>
        </w:rPr>
      </w:pPr>
      <w:r w:rsidRPr="00FF0286">
        <w:rPr>
          <w:rFonts w:cs="Arial"/>
        </w:rPr>
        <w:t>Obseg preverjanja kakovosti izvedbe v smislu zahtev projektne dokumentacije in teh tehničnih pogojev določi nadzornik.  Obseg mora biti prilagojen specifičnim pogojem izvedbe del na objektu in praviloma ne sme odstopati od naslednjih zahtev:</w:t>
      </w:r>
    </w:p>
    <w:p w14:paraId="296CFDA8" w14:textId="77777777" w:rsidR="00E36E3A" w:rsidRPr="00FF0286" w:rsidRDefault="00B503AA" w:rsidP="00B503AA">
      <w:pPr>
        <w:pStyle w:val="Odstavekseznama"/>
        <w:rPr>
          <w:rFonts w:cs="Arial"/>
        </w:rPr>
      </w:pPr>
      <w:r w:rsidRPr="00FF0286">
        <w:rPr>
          <w:rFonts w:cs="Arial"/>
        </w:rPr>
        <w:t>K</w:t>
      </w:r>
      <w:r w:rsidR="00E36E3A" w:rsidRPr="00FF0286">
        <w:rPr>
          <w:rFonts w:cs="Arial"/>
        </w:rPr>
        <w:t>ontrola podlage:</w:t>
      </w:r>
    </w:p>
    <w:p w14:paraId="554BEEF8" w14:textId="77777777" w:rsidR="00E36E3A" w:rsidRPr="00FF0286" w:rsidRDefault="00E36E3A" w:rsidP="009719CF">
      <w:pPr>
        <w:ind w:left="1560"/>
        <w:jc w:val="left"/>
        <w:rPr>
          <w:rFonts w:cs="Arial"/>
        </w:rPr>
      </w:pPr>
      <w:r w:rsidRPr="00FF0286">
        <w:rPr>
          <w:rFonts w:cs="Arial"/>
        </w:rPr>
        <w:t>odtržna trdnost podlage</w:t>
      </w:r>
      <w:r w:rsidRPr="00FF0286">
        <w:rPr>
          <w:rFonts w:cs="Arial"/>
        </w:rPr>
        <w:tab/>
      </w:r>
      <w:r w:rsidRPr="00FF0286">
        <w:rPr>
          <w:rFonts w:cs="Arial"/>
        </w:rPr>
        <w:tab/>
        <w:t>na 500 m2  ali najmanj 1x na konstrukcijski del</w:t>
      </w:r>
    </w:p>
    <w:p w14:paraId="5D1B913C" w14:textId="77777777" w:rsidR="00E36E3A" w:rsidRPr="00FF0286" w:rsidRDefault="00E36E3A" w:rsidP="009719CF">
      <w:pPr>
        <w:ind w:left="1560"/>
        <w:jc w:val="left"/>
        <w:rPr>
          <w:rFonts w:cs="Arial"/>
        </w:rPr>
      </w:pPr>
      <w:r w:rsidRPr="00FF0286">
        <w:rPr>
          <w:rFonts w:cs="Arial"/>
        </w:rPr>
        <w:t>vlažnost podlage</w:t>
      </w:r>
      <w:r w:rsidRPr="00FF0286">
        <w:rPr>
          <w:rFonts w:cs="Arial"/>
        </w:rPr>
        <w:tab/>
      </w:r>
      <w:r w:rsidRPr="00FF0286">
        <w:rPr>
          <w:rFonts w:cs="Arial"/>
        </w:rPr>
        <w:tab/>
      </w:r>
      <w:r w:rsidRPr="00FF0286">
        <w:rPr>
          <w:rFonts w:cs="Arial"/>
        </w:rPr>
        <w:tab/>
        <w:t>vsak  konstrukcijski del</w:t>
      </w:r>
    </w:p>
    <w:p w14:paraId="059F8F48" w14:textId="77777777" w:rsidR="00E36E3A" w:rsidRPr="00FF0286" w:rsidRDefault="00E36E3A" w:rsidP="009719CF">
      <w:pPr>
        <w:ind w:left="1560"/>
        <w:jc w:val="left"/>
        <w:rPr>
          <w:rFonts w:cs="Arial"/>
        </w:rPr>
      </w:pPr>
      <w:r w:rsidRPr="00FF0286">
        <w:rPr>
          <w:rFonts w:cs="Arial"/>
        </w:rPr>
        <w:t>temperatura zraka in podlage</w:t>
      </w:r>
      <w:r w:rsidRPr="00FF0286">
        <w:rPr>
          <w:rFonts w:cs="Arial"/>
        </w:rPr>
        <w:tab/>
        <w:t>3x dnevno</w:t>
      </w:r>
    </w:p>
    <w:p w14:paraId="55486085" w14:textId="77777777" w:rsidR="00E36E3A" w:rsidRPr="00FF0286" w:rsidRDefault="00E36E3A" w:rsidP="009719CF">
      <w:pPr>
        <w:ind w:left="1560"/>
        <w:jc w:val="left"/>
        <w:rPr>
          <w:rFonts w:cs="Arial"/>
        </w:rPr>
      </w:pPr>
      <w:r w:rsidRPr="00FF0286">
        <w:rPr>
          <w:rFonts w:cs="Arial"/>
        </w:rPr>
        <w:t>temperatura rosišča</w:t>
      </w:r>
      <w:r w:rsidRPr="00FF0286">
        <w:rPr>
          <w:rFonts w:cs="Arial"/>
        </w:rPr>
        <w:tab/>
      </w:r>
      <w:r w:rsidRPr="00FF0286">
        <w:rPr>
          <w:rFonts w:cs="Arial"/>
        </w:rPr>
        <w:tab/>
      </w:r>
      <w:r w:rsidR="008C6F2E" w:rsidRPr="00FF0286">
        <w:rPr>
          <w:rFonts w:cs="Arial"/>
        </w:rPr>
        <w:tab/>
      </w:r>
      <w:r w:rsidRPr="00FF0286">
        <w:rPr>
          <w:rFonts w:cs="Arial"/>
        </w:rPr>
        <w:t>3x dnevno ali ko se pogoji spremenijo</w:t>
      </w:r>
    </w:p>
    <w:p w14:paraId="54ABC454" w14:textId="77777777" w:rsidR="00E36E3A" w:rsidRPr="00FF0286" w:rsidRDefault="00E36E3A" w:rsidP="009719CF">
      <w:pPr>
        <w:ind w:left="1560"/>
        <w:jc w:val="left"/>
        <w:rPr>
          <w:rFonts w:cs="Arial"/>
        </w:rPr>
      </w:pPr>
      <w:r w:rsidRPr="00FF0286">
        <w:rPr>
          <w:rFonts w:cs="Arial"/>
        </w:rPr>
        <w:t>globina hrapavosti</w:t>
      </w:r>
      <w:r w:rsidRPr="00FF0286">
        <w:rPr>
          <w:rFonts w:cs="Arial"/>
        </w:rPr>
        <w:tab/>
      </w:r>
      <w:r w:rsidRPr="00FF0286">
        <w:rPr>
          <w:rFonts w:cs="Arial"/>
        </w:rPr>
        <w:tab/>
      </w:r>
      <w:r w:rsidRPr="00FF0286">
        <w:rPr>
          <w:rFonts w:cs="Arial"/>
        </w:rPr>
        <w:tab/>
        <w:t>na 500 m2 ali najmanj 1x na konstrukcijski del</w:t>
      </w:r>
    </w:p>
    <w:p w14:paraId="5C97A793" w14:textId="77777777" w:rsidR="00E36E3A" w:rsidRPr="00FF0286" w:rsidRDefault="00E36E3A" w:rsidP="00E36E3A">
      <w:pPr>
        <w:rPr>
          <w:rFonts w:cs="Arial"/>
        </w:rPr>
      </w:pPr>
    </w:p>
    <w:p w14:paraId="4104A32B" w14:textId="77777777" w:rsidR="00E36E3A" w:rsidRPr="00FF0286" w:rsidRDefault="00B503AA" w:rsidP="00B503AA">
      <w:pPr>
        <w:pStyle w:val="Odstavekseznama"/>
        <w:rPr>
          <w:rFonts w:cs="Arial"/>
        </w:rPr>
      </w:pPr>
      <w:r w:rsidRPr="00FF0286">
        <w:rPr>
          <w:rFonts w:cs="Arial"/>
        </w:rPr>
        <w:t>K</w:t>
      </w:r>
      <w:r w:rsidR="00E36E3A" w:rsidRPr="00FF0286">
        <w:rPr>
          <w:rFonts w:cs="Arial"/>
        </w:rPr>
        <w:t>ontrola med in po izvedbi:</w:t>
      </w:r>
    </w:p>
    <w:p w14:paraId="69F4909F" w14:textId="4E9EB5B0"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temperatura zraka in podlage</w:t>
      </w:r>
      <w:r w:rsidR="00E36E3A" w:rsidRPr="009719CF">
        <w:rPr>
          <w:rFonts w:eastAsia="Times New Roman" w:cs="Arial"/>
          <w:spacing w:val="-4"/>
          <w:szCs w:val="24"/>
        </w:rPr>
        <w:tab/>
      </w:r>
      <w:r>
        <w:rPr>
          <w:rFonts w:eastAsia="Times New Roman" w:cs="Arial"/>
          <w:spacing w:val="-4"/>
          <w:szCs w:val="24"/>
        </w:rPr>
        <w:t xml:space="preserve">                      </w:t>
      </w:r>
      <w:r w:rsidR="00E36E3A" w:rsidRPr="009719CF">
        <w:rPr>
          <w:rFonts w:eastAsia="Times New Roman" w:cs="Arial"/>
          <w:spacing w:val="-4"/>
          <w:szCs w:val="24"/>
        </w:rPr>
        <w:t>3x dnevno</w:t>
      </w:r>
    </w:p>
    <w:p w14:paraId="665D0218" w14:textId="1BFC1B0D"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temperatura rosišča</w:t>
      </w:r>
      <w:r w:rsidR="00E36E3A" w:rsidRPr="009719CF">
        <w:rPr>
          <w:rFonts w:eastAsia="Times New Roman" w:cs="Arial"/>
          <w:spacing w:val="-4"/>
          <w:szCs w:val="24"/>
        </w:rPr>
        <w:tab/>
      </w:r>
      <w:r w:rsidR="00E36E3A" w:rsidRPr="009719CF">
        <w:rPr>
          <w:rFonts w:eastAsia="Times New Roman" w:cs="Arial"/>
          <w:spacing w:val="-4"/>
          <w:szCs w:val="24"/>
        </w:rPr>
        <w:tab/>
      </w:r>
      <w:r w:rsidR="008C6F2E" w:rsidRPr="009719CF">
        <w:rPr>
          <w:rFonts w:eastAsia="Times New Roman" w:cs="Arial"/>
          <w:spacing w:val="-4"/>
          <w:szCs w:val="24"/>
        </w:rPr>
        <w:tab/>
      </w:r>
      <w:r>
        <w:rPr>
          <w:rFonts w:eastAsia="Times New Roman" w:cs="Arial"/>
          <w:spacing w:val="-4"/>
          <w:szCs w:val="24"/>
        </w:rPr>
        <w:t xml:space="preserve">           </w:t>
      </w:r>
      <w:r w:rsidR="00E36E3A" w:rsidRPr="009719CF">
        <w:rPr>
          <w:rFonts w:eastAsia="Times New Roman" w:cs="Arial"/>
          <w:spacing w:val="-4"/>
          <w:szCs w:val="24"/>
        </w:rPr>
        <w:t>3x dnevno ali ko se pogoji spremenijo</w:t>
      </w:r>
    </w:p>
    <w:p w14:paraId="192646DC" w14:textId="56640607"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debelina mokrega premaza</w:t>
      </w:r>
      <w:r w:rsidR="00E36E3A" w:rsidRPr="009719CF">
        <w:rPr>
          <w:rFonts w:eastAsia="Times New Roman" w:cs="Arial"/>
          <w:spacing w:val="-4"/>
          <w:szCs w:val="24"/>
        </w:rPr>
        <w:tab/>
        <w:t>na 500 m2  ali najmanj 1x na konstrukcijski del</w:t>
      </w:r>
    </w:p>
    <w:p w14:paraId="6C792E3A" w14:textId="7178791F"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odtržna trdnost zaščitnega premaza</w:t>
      </w:r>
      <w:r w:rsidR="00E36E3A" w:rsidRPr="009719CF">
        <w:rPr>
          <w:rFonts w:eastAsia="Times New Roman" w:cs="Arial"/>
          <w:spacing w:val="-4"/>
          <w:szCs w:val="24"/>
        </w:rPr>
        <w:tab/>
        <w:t>na 500 m2  ali najmanj 1x na konstrukcijski del</w:t>
      </w:r>
    </w:p>
    <w:p w14:paraId="7FEF4BC5" w14:textId="3F32684E"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debelina nanosa sanirne malte</w:t>
      </w:r>
      <w:r w:rsidR="00E36E3A" w:rsidRPr="009719CF">
        <w:rPr>
          <w:rFonts w:eastAsia="Times New Roman" w:cs="Arial"/>
          <w:spacing w:val="-4"/>
          <w:szCs w:val="24"/>
        </w:rPr>
        <w:tab/>
        <w:t>na 500 m2  ali najmanj 1x na konstrukcijski del</w:t>
      </w:r>
    </w:p>
    <w:p w14:paraId="1A3AC991" w14:textId="06EA8B7D"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odtržna trdnost sanirne malte</w:t>
      </w:r>
      <w:r w:rsidR="00E36E3A" w:rsidRPr="009719CF">
        <w:rPr>
          <w:rFonts w:eastAsia="Times New Roman" w:cs="Arial"/>
          <w:spacing w:val="-4"/>
          <w:szCs w:val="24"/>
        </w:rPr>
        <w:tab/>
        <w:t>na 500 m2  ali najmanj 1x na konstrukcijski del</w:t>
      </w:r>
    </w:p>
    <w:p w14:paraId="5C538309" w14:textId="65C1BA78"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odtržna trdnost zaščitnih nanosov</w:t>
      </w:r>
      <w:r w:rsidR="00E36E3A" w:rsidRPr="009719CF">
        <w:rPr>
          <w:rFonts w:eastAsia="Times New Roman" w:cs="Arial"/>
          <w:spacing w:val="-4"/>
          <w:szCs w:val="24"/>
        </w:rPr>
        <w:tab/>
        <w:t>na 500 m2  ali najmanj 1x na konstrukcijski del</w:t>
      </w:r>
    </w:p>
    <w:p w14:paraId="0AD6D56D" w14:textId="77777777" w:rsidR="00E36E3A" w:rsidRPr="00FF0286" w:rsidRDefault="00E36E3A" w:rsidP="00B503AA">
      <w:pPr>
        <w:pStyle w:val="Odstavekseznama"/>
        <w:rPr>
          <w:rFonts w:cs="Arial"/>
        </w:rPr>
      </w:pPr>
      <w:r w:rsidRPr="00FF0286">
        <w:rPr>
          <w:rFonts w:cs="Arial"/>
        </w:rPr>
        <w:t>Navedene meritve temperature, vlažnosti in rosišča mora v predpisani pogostosti izvajati notranja kontrola izvajalca del. Za ostale meritve je navedena pogostost meritev zunanje kontrole. Število meritev notranje kontrole izvajalca mora biti praviloma 4x večje.</w:t>
      </w:r>
    </w:p>
    <w:p w14:paraId="6EC67250" w14:textId="77777777" w:rsidR="00E36E3A" w:rsidRPr="00FF0286" w:rsidRDefault="00E36E3A" w:rsidP="00B503AA">
      <w:pPr>
        <w:pStyle w:val="Odstavekseznama"/>
        <w:rPr>
          <w:rFonts w:cs="Arial"/>
        </w:rPr>
      </w:pPr>
      <w:r w:rsidRPr="00FF0286">
        <w:rPr>
          <w:rFonts w:cs="Arial"/>
        </w:rPr>
        <w:t>Temperatura rosišča mora bit vsaj 3 st C višja od temperature podlage.</w:t>
      </w:r>
    </w:p>
    <w:p w14:paraId="4E1C5E59" w14:textId="77777777" w:rsidR="00E36E3A" w:rsidRPr="00FF0286" w:rsidRDefault="00E36E3A" w:rsidP="00B503AA">
      <w:pPr>
        <w:pStyle w:val="Odstavekseznama"/>
        <w:rPr>
          <w:rFonts w:cs="Arial"/>
        </w:rPr>
      </w:pPr>
      <w:r w:rsidRPr="00FF0286">
        <w:rPr>
          <w:rFonts w:cs="Arial"/>
        </w:rPr>
        <w:t xml:space="preserve">Osnovne zahteve za odtržno trdnost podlage (beton) znašajo: povprečna vrednost 2 N/mm2, minimalni rezultat 1,5 N/mm2. </w:t>
      </w:r>
    </w:p>
    <w:p w14:paraId="315C5CC4" w14:textId="77777777" w:rsidR="00E36E3A" w:rsidRPr="00FF0286" w:rsidRDefault="00E36E3A" w:rsidP="00B503AA">
      <w:pPr>
        <w:pStyle w:val="Odstavekseznama"/>
        <w:rPr>
          <w:rFonts w:cs="Arial"/>
        </w:rPr>
      </w:pPr>
      <w:r w:rsidRPr="00FF0286">
        <w:rPr>
          <w:rFonts w:cs="Arial"/>
        </w:rPr>
        <w:t xml:space="preserve">Osnovne zahteve za odtržno trdnost malt ali brizganih betonov (na betonsko podlago) znašajo za konstrukcijsko popravilo: povprečna vrednost 1,5 N/mm2, minimalni rezultat 1,1 N/mm2. Pri dinamično obremenjenih konstrukcijskih elementih (le-te določi projektant konstrukcije) so zahteve povečane: povprečna vrednost 2 N/mm2, minimalni rezultat 1,5 N/mm2. </w:t>
      </w:r>
    </w:p>
    <w:p w14:paraId="3F5F9C47" w14:textId="77777777" w:rsidR="00E36E3A" w:rsidRPr="00FF0286" w:rsidRDefault="00E36E3A" w:rsidP="00B503AA">
      <w:pPr>
        <w:pStyle w:val="Odstavekseznama"/>
        <w:rPr>
          <w:rFonts w:cs="Arial"/>
        </w:rPr>
      </w:pPr>
      <w:r w:rsidRPr="00FF0286">
        <w:rPr>
          <w:rFonts w:cs="Arial"/>
        </w:rPr>
        <w:t xml:space="preserve">Osnovne zahteve za odtržno trdnost malt ali brizganih betonov (na betonsko podlago) znašajo za nekonstrukcijsko popravilo: povprečna vrednost 1,0 N/mm2, minimalni rezultat 0,7 N/mm2. Pri dinamično obremenjenih konstrukcijskih elementih (le-te določi projektant konstrukcije) so zahteve povečane: povprečna vrednost 2 N/mm2, minimalni rezultat 1,5 N/mm2. </w:t>
      </w:r>
    </w:p>
    <w:p w14:paraId="51FB17CC" w14:textId="77777777" w:rsidR="00E36E3A" w:rsidRPr="00FF0286" w:rsidRDefault="00E36E3A" w:rsidP="00B503AA">
      <w:pPr>
        <w:pStyle w:val="Odstavekseznama"/>
        <w:rPr>
          <w:rFonts w:cs="Arial"/>
        </w:rPr>
      </w:pPr>
      <w:r w:rsidRPr="00FF0286">
        <w:rPr>
          <w:rFonts w:cs="Arial"/>
        </w:rPr>
        <w:t>Osnovne zahteve za odtržno trdnost impregnacij in premazov znašajo: povprečna vrednost 0,8-2,0 N/mm2, minimalni rezultat 0,5-1,5 N/mm2 (odvisno od vrste impregnacijskega ali premaznega sistema ter ostalih pogojev - glej SIST EN 1504-2), za cementne izravnave pa podobno, odvisno od zaščitnega sistema: povprečna vrednost 1,3-2,0 N/mm2, minimalni rezultat 0,8-1,5 N/mm2.</w:t>
      </w:r>
    </w:p>
    <w:p w14:paraId="28CCDC4E" w14:textId="77777777" w:rsidR="00E36E3A" w:rsidRPr="00FF0286" w:rsidRDefault="00E36E3A" w:rsidP="002502F9">
      <w:pPr>
        <w:pStyle w:val="Naslov4"/>
        <w:rPr>
          <w:rFonts w:cs="Arial"/>
        </w:rPr>
      </w:pPr>
      <w:bookmarkStart w:id="1364" w:name="_Toc25424402"/>
      <w:r w:rsidRPr="00FF0286">
        <w:rPr>
          <w:rFonts w:cs="Arial"/>
        </w:rPr>
        <w:lastRenderedPageBreak/>
        <w:t>Merjenje in prevzem del</w:t>
      </w:r>
      <w:bookmarkEnd w:id="1364"/>
    </w:p>
    <w:p w14:paraId="562C6517" w14:textId="77777777" w:rsidR="00E36E3A" w:rsidRPr="00DA4689" w:rsidRDefault="00E36E3A" w:rsidP="002502F9">
      <w:pPr>
        <w:pStyle w:val="Naslov5"/>
        <w:rPr>
          <w:rFonts w:cs="Arial"/>
          <w:b/>
        </w:rPr>
      </w:pPr>
      <w:bookmarkStart w:id="1365" w:name="_Toc25424403"/>
      <w:r w:rsidRPr="00DA4689">
        <w:rPr>
          <w:rFonts w:cs="Arial"/>
          <w:b/>
        </w:rPr>
        <w:t>Merjenje del</w:t>
      </w:r>
      <w:bookmarkEnd w:id="1365"/>
    </w:p>
    <w:p w14:paraId="002F0B83" w14:textId="77777777" w:rsidR="00E36E3A" w:rsidRPr="00FF0286" w:rsidRDefault="00E36E3A" w:rsidP="009E3616">
      <w:pPr>
        <w:pStyle w:val="Odstavekseznama"/>
        <w:numPr>
          <w:ilvl w:val="0"/>
          <w:numId w:val="426"/>
        </w:numPr>
        <w:rPr>
          <w:rFonts w:cs="Arial"/>
        </w:rPr>
      </w:pPr>
      <w:r w:rsidRPr="00FF0286">
        <w:rPr>
          <w:rFonts w:cs="Arial"/>
        </w:rPr>
        <w:t>Izvršena dela je treba meriti skladno s splošnimi tehničnimi pogoji ter izračunati v ustreznih enotah mere.</w:t>
      </w:r>
    </w:p>
    <w:p w14:paraId="27D94023" w14:textId="77777777" w:rsidR="00E36E3A" w:rsidRPr="00FF0286" w:rsidRDefault="00E36E3A" w:rsidP="009E3616">
      <w:pPr>
        <w:pStyle w:val="Odstavekseznama"/>
        <w:numPr>
          <w:ilvl w:val="0"/>
          <w:numId w:val="426"/>
        </w:numPr>
        <w:rPr>
          <w:rFonts w:cs="Arial"/>
        </w:rPr>
      </w:pPr>
      <w:r w:rsidRPr="00FF0286">
        <w:rPr>
          <w:rFonts w:cs="Arial"/>
        </w:rPr>
        <w:t>Vse količine morajo biti izmerjene po dejansko izvršenem obsegu in vrsti del, ki so bila izvršena v okviru predizmer v projektni dokumentaciji.</w:t>
      </w:r>
    </w:p>
    <w:p w14:paraId="547E4440" w14:textId="77777777" w:rsidR="00E36E3A" w:rsidRPr="00DA4689" w:rsidRDefault="00E36E3A" w:rsidP="002502F9">
      <w:pPr>
        <w:pStyle w:val="Naslov5"/>
        <w:rPr>
          <w:rFonts w:cs="Arial"/>
          <w:b/>
        </w:rPr>
      </w:pPr>
      <w:bookmarkStart w:id="1366" w:name="_Toc25424404"/>
      <w:r w:rsidRPr="00DA4689">
        <w:rPr>
          <w:rFonts w:cs="Arial"/>
          <w:b/>
        </w:rPr>
        <w:t>Prevzem del</w:t>
      </w:r>
      <w:bookmarkEnd w:id="1366"/>
    </w:p>
    <w:p w14:paraId="0B0D22B2" w14:textId="77777777" w:rsidR="00E36E3A" w:rsidRPr="00FF0286" w:rsidRDefault="00E36E3A" w:rsidP="009E3616">
      <w:pPr>
        <w:pStyle w:val="Odstavekseznama"/>
        <w:numPr>
          <w:ilvl w:val="0"/>
          <w:numId w:val="427"/>
        </w:numPr>
        <w:rPr>
          <w:rFonts w:cs="Arial"/>
        </w:rPr>
      </w:pPr>
      <w:r w:rsidRPr="00FF0286">
        <w:rPr>
          <w:rFonts w:cs="Arial"/>
        </w:rPr>
        <w:t>Izvršena dela pri popravilu objektov mora prevzeti nadzornik po zahtevah za kakovost v teh posebnih tehničnih pogojih in skladno splošnimi tehničnimi pogoji. Vse ugotovljene pomanjkljivosti po teh zahtevah mora izvajalec odpraviti.</w:t>
      </w:r>
    </w:p>
    <w:p w14:paraId="11F8B92B" w14:textId="77777777" w:rsidR="00E36E3A" w:rsidRPr="00FF0286" w:rsidRDefault="00E36E3A" w:rsidP="002502F9">
      <w:pPr>
        <w:pStyle w:val="Naslov4"/>
        <w:rPr>
          <w:rFonts w:cs="Arial"/>
        </w:rPr>
      </w:pPr>
      <w:bookmarkStart w:id="1367" w:name="_Toc25424405"/>
      <w:r w:rsidRPr="00FF0286">
        <w:rPr>
          <w:rFonts w:cs="Arial"/>
        </w:rPr>
        <w:t>Obračun del</w:t>
      </w:r>
      <w:bookmarkEnd w:id="1367"/>
    </w:p>
    <w:p w14:paraId="0DE46A6F" w14:textId="77777777" w:rsidR="00E36E3A" w:rsidRPr="00DA4689" w:rsidRDefault="00E36E3A" w:rsidP="002502F9">
      <w:pPr>
        <w:pStyle w:val="Naslov5"/>
        <w:rPr>
          <w:rFonts w:cs="Arial"/>
          <w:b/>
        </w:rPr>
      </w:pPr>
      <w:bookmarkStart w:id="1368" w:name="_Toc25424406"/>
      <w:r w:rsidRPr="00DA4689">
        <w:rPr>
          <w:rFonts w:cs="Arial"/>
          <w:b/>
        </w:rPr>
        <w:t>Splošno</w:t>
      </w:r>
      <w:bookmarkEnd w:id="1368"/>
    </w:p>
    <w:p w14:paraId="0ED3E690" w14:textId="77777777" w:rsidR="00E36E3A" w:rsidRPr="00FF0286" w:rsidRDefault="00E36E3A" w:rsidP="009E3616">
      <w:pPr>
        <w:pStyle w:val="Odstavekseznama"/>
        <w:numPr>
          <w:ilvl w:val="0"/>
          <w:numId w:val="428"/>
        </w:numPr>
        <w:rPr>
          <w:rFonts w:cs="Arial"/>
        </w:rPr>
      </w:pPr>
      <w:r w:rsidRPr="00FF0286">
        <w:rPr>
          <w:rFonts w:cs="Arial"/>
        </w:rPr>
        <w:t>Izvršena dela je treba obračunati skladno s splošnimi tehničnimi pogoji.</w:t>
      </w:r>
    </w:p>
    <w:p w14:paraId="7240EBAA" w14:textId="77777777" w:rsidR="00E36E3A" w:rsidRPr="00FF0286" w:rsidRDefault="00E36E3A" w:rsidP="009E3616">
      <w:pPr>
        <w:pStyle w:val="Odstavekseznama"/>
        <w:numPr>
          <w:ilvl w:val="0"/>
          <w:numId w:val="428"/>
        </w:numPr>
        <w:rPr>
          <w:rFonts w:cs="Arial"/>
        </w:rPr>
      </w:pPr>
      <w:r w:rsidRPr="00FF0286">
        <w:rPr>
          <w:rFonts w:cs="Arial"/>
        </w:rPr>
        <w:t>Količine je treba obračunati po pogodbeni enotni ceni.</w:t>
      </w:r>
    </w:p>
    <w:p w14:paraId="3F9DD24B" w14:textId="77777777" w:rsidR="00E36E3A" w:rsidRPr="00FF0286" w:rsidRDefault="00E36E3A" w:rsidP="009E3616">
      <w:pPr>
        <w:pStyle w:val="Odstavekseznama"/>
        <w:numPr>
          <w:ilvl w:val="0"/>
          <w:numId w:val="428"/>
        </w:numPr>
        <w:rPr>
          <w:rFonts w:cs="Arial"/>
        </w:rPr>
      </w:pPr>
      <w:r w:rsidRPr="00FF0286">
        <w:rPr>
          <w:rFonts w:cs="Arial"/>
        </w:rPr>
        <w:t>V pogodbeni enotni ceni morajo biti zajete vse storitve, potrebne za popolno dovršitev del. Izvajalec nima pravice naknadno zahtevati doplačilo.</w:t>
      </w:r>
    </w:p>
    <w:p w14:paraId="249952B3" w14:textId="77777777" w:rsidR="00E36E3A" w:rsidRPr="00DA4689" w:rsidRDefault="00E36E3A" w:rsidP="002502F9">
      <w:pPr>
        <w:pStyle w:val="Naslov5"/>
        <w:rPr>
          <w:rFonts w:cs="Arial"/>
          <w:b/>
        </w:rPr>
      </w:pPr>
      <w:bookmarkStart w:id="1369" w:name="_Toc25424407"/>
      <w:r w:rsidRPr="00DA4689">
        <w:rPr>
          <w:rFonts w:cs="Arial"/>
          <w:b/>
        </w:rPr>
        <w:t>Odbitki zaradi neustrezne kakovosti</w:t>
      </w:r>
      <w:bookmarkEnd w:id="1369"/>
    </w:p>
    <w:p w14:paraId="2906737F" w14:textId="77777777" w:rsidR="00E36E3A" w:rsidRPr="00FF0286" w:rsidRDefault="00E36E3A" w:rsidP="002502F9">
      <w:pPr>
        <w:pStyle w:val="Naslov6"/>
        <w:rPr>
          <w:rFonts w:cs="Arial"/>
        </w:rPr>
      </w:pPr>
      <w:bookmarkStart w:id="1370" w:name="_Toc25424408"/>
      <w:r w:rsidRPr="00FF0286">
        <w:rPr>
          <w:rFonts w:cs="Arial"/>
        </w:rPr>
        <w:t>Kakovost materialov</w:t>
      </w:r>
      <w:bookmarkEnd w:id="1370"/>
    </w:p>
    <w:p w14:paraId="77899A23" w14:textId="77777777" w:rsidR="00E36E3A" w:rsidRPr="00FF0286" w:rsidRDefault="00E36E3A" w:rsidP="009E3616">
      <w:pPr>
        <w:pStyle w:val="Odstavekseznama"/>
        <w:numPr>
          <w:ilvl w:val="0"/>
          <w:numId w:val="429"/>
        </w:numPr>
        <w:rPr>
          <w:rFonts w:cs="Arial"/>
        </w:rPr>
      </w:pPr>
      <w:r w:rsidRPr="00FF0286">
        <w:rPr>
          <w:rFonts w:cs="Arial"/>
        </w:rPr>
        <w:t>Zaradi pogojene ustrezne kakovosti materialov za dela pri  obnovi betonskih objektov pri obračunu del za kakovost materialov ni odbitkov.</w:t>
      </w:r>
    </w:p>
    <w:p w14:paraId="74EB2A19" w14:textId="77777777" w:rsidR="00E36E3A" w:rsidRPr="00FF0286" w:rsidRDefault="00E36E3A" w:rsidP="009E3616">
      <w:pPr>
        <w:pStyle w:val="Odstavekseznama"/>
        <w:numPr>
          <w:ilvl w:val="0"/>
          <w:numId w:val="429"/>
        </w:numPr>
        <w:rPr>
          <w:rFonts w:cs="Arial"/>
        </w:rPr>
      </w:pPr>
      <w:r w:rsidRPr="00FF0286">
        <w:rPr>
          <w:rFonts w:cs="Arial"/>
        </w:rPr>
        <w:t>Če izvajalec vgradi material, ki ne ustreza zahtevi teh tehničnih pogojev, odloči o načinu obračuna nadzornik.</w:t>
      </w:r>
    </w:p>
    <w:p w14:paraId="7CBAE4CF" w14:textId="77777777" w:rsidR="00E36E3A" w:rsidRPr="00FF0286" w:rsidRDefault="00E36E3A" w:rsidP="002502F9">
      <w:pPr>
        <w:pStyle w:val="Naslov6"/>
        <w:rPr>
          <w:rFonts w:cs="Arial"/>
        </w:rPr>
      </w:pPr>
      <w:bookmarkStart w:id="1371" w:name="_Toc25424409"/>
      <w:r w:rsidRPr="00FF0286">
        <w:rPr>
          <w:rFonts w:cs="Arial"/>
        </w:rPr>
        <w:t>Kakovost izvedbe</w:t>
      </w:r>
      <w:bookmarkEnd w:id="1371"/>
    </w:p>
    <w:p w14:paraId="28E8D069" w14:textId="77777777" w:rsidR="00E36E3A" w:rsidRPr="00FF0286" w:rsidRDefault="00E36E3A" w:rsidP="009E3616">
      <w:pPr>
        <w:pStyle w:val="Odstavekseznama"/>
        <w:numPr>
          <w:ilvl w:val="0"/>
          <w:numId w:val="430"/>
        </w:numPr>
        <w:rPr>
          <w:rFonts w:cs="Arial"/>
        </w:rPr>
      </w:pPr>
      <w:r w:rsidRPr="00FF0286">
        <w:rPr>
          <w:rFonts w:cs="Arial"/>
        </w:rPr>
        <w:t>Če izvajalec ne zagotovi zahtevane kakovosti del pri obnovi betonskih objektov, odloči o načinu obračuna nadzornik.</w:t>
      </w:r>
    </w:p>
    <w:p w14:paraId="069025B0" w14:textId="77777777" w:rsidR="00034F69" w:rsidRPr="00FF0286" w:rsidRDefault="00034F69" w:rsidP="00034F69">
      <w:pPr>
        <w:spacing w:line="260" w:lineRule="exact"/>
        <w:ind w:right="62"/>
        <w:rPr>
          <w:rFonts w:eastAsia="Times New Roman" w:cs="Arial"/>
          <w:spacing w:val="-4"/>
          <w:sz w:val="20"/>
          <w:szCs w:val="20"/>
        </w:rPr>
      </w:pPr>
    </w:p>
    <w:p w14:paraId="630286BC" w14:textId="77777777" w:rsidR="00034F69" w:rsidRPr="00FF0286" w:rsidRDefault="00034F69" w:rsidP="00034F69">
      <w:pPr>
        <w:pStyle w:val="Naslov3"/>
        <w:rPr>
          <w:rFonts w:cs="Arial"/>
          <w:szCs w:val="24"/>
        </w:rPr>
      </w:pPr>
      <w:bookmarkStart w:id="1372" w:name="_Toc90556933"/>
      <w:r w:rsidRPr="00FF0286">
        <w:rPr>
          <w:rFonts w:cs="Arial"/>
          <w:szCs w:val="24"/>
        </w:rPr>
        <w:t>Odvodnjavanje meteorne vode s premostitvenih objektov</w:t>
      </w:r>
      <w:bookmarkEnd w:id="1372"/>
    </w:p>
    <w:p w14:paraId="72F7C42B" w14:textId="77777777" w:rsidR="00034F69" w:rsidRPr="00FF0286" w:rsidRDefault="00034F69" w:rsidP="00034F69">
      <w:pPr>
        <w:spacing w:line="260" w:lineRule="exact"/>
        <w:ind w:right="62"/>
        <w:rPr>
          <w:rFonts w:eastAsia="Times New Roman" w:cs="Arial"/>
          <w:spacing w:val="-4"/>
          <w:szCs w:val="24"/>
        </w:rPr>
      </w:pPr>
      <w:r w:rsidRPr="00FF0286">
        <w:rPr>
          <w:rFonts w:eastAsia="Times New Roman" w:cs="Arial"/>
          <w:spacing w:val="-4"/>
          <w:szCs w:val="24"/>
        </w:rPr>
        <w:t>Sistem odvodnjavanja s cevmi in s pripadajočo opremo (priključki, fazonski kosi, kovinska obešala, gumeni kompenzatorji,…).</w:t>
      </w:r>
    </w:p>
    <w:p w14:paraId="262D98B6" w14:textId="77777777" w:rsidR="001070B4" w:rsidRPr="00FF0286" w:rsidRDefault="001070B4" w:rsidP="00034F69">
      <w:pPr>
        <w:spacing w:line="260" w:lineRule="exact"/>
        <w:ind w:right="62"/>
        <w:rPr>
          <w:rFonts w:eastAsia="Times New Roman" w:cs="Arial"/>
          <w:spacing w:val="-4"/>
          <w:szCs w:val="24"/>
        </w:rPr>
      </w:pPr>
    </w:p>
    <w:p w14:paraId="3E4857F5" w14:textId="77777777" w:rsidR="00034F69" w:rsidRPr="00FF0286" w:rsidRDefault="00034F69" w:rsidP="00034F69">
      <w:pPr>
        <w:pStyle w:val="Naslov4"/>
        <w:rPr>
          <w:rFonts w:cs="Arial"/>
          <w:szCs w:val="24"/>
        </w:rPr>
      </w:pPr>
      <w:r w:rsidRPr="00FF0286">
        <w:rPr>
          <w:rFonts w:cs="Arial"/>
          <w:szCs w:val="24"/>
        </w:rPr>
        <w:t>GRP cevmi (armiran poliester - EN 14364)</w:t>
      </w:r>
    </w:p>
    <w:p w14:paraId="786323AC" w14:textId="77777777" w:rsidR="00034F69" w:rsidRPr="00FF0286" w:rsidRDefault="00034F69" w:rsidP="00034F69">
      <w:pPr>
        <w:spacing w:line="260" w:lineRule="exact"/>
        <w:ind w:right="62"/>
        <w:rPr>
          <w:rFonts w:eastAsia="Times New Roman" w:cs="Arial"/>
          <w:spacing w:val="-4"/>
          <w:szCs w:val="24"/>
        </w:rPr>
      </w:pPr>
      <w:r w:rsidRPr="00FF0286">
        <w:rPr>
          <w:rFonts w:eastAsia="Times New Roman" w:cs="Arial"/>
          <w:spacing w:val="-4"/>
          <w:szCs w:val="24"/>
        </w:rPr>
        <w:t>Temenska togost za cevi manjšega premera (do DN 300 mm) mora biti SN 10.000, (za DN 200 npr. debelina stene cevi 8 mm), za cevi večjega premera pa v kakovosti SN 5.000. Sistemi pritrjevanja cevi in ostalo po risbah z detajli (M-ENT), po nemškh smernicah RiL 804.9020 za železniške premostitvene objekte.</w:t>
      </w:r>
    </w:p>
    <w:p w14:paraId="0E5C7D3E" w14:textId="77777777" w:rsidR="00034F69" w:rsidRPr="00FF0286" w:rsidRDefault="00034F69" w:rsidP="00034F69">
      <w:pPr>
        <w:spacing w:line="260" w:lineRule="exact"/>
        <w:ind w:right="62"/>
        <w:rPr>
          <w:rFonts w:cs="Arial"/>
          <w:b/>
          <w:szCs w:val="24"/>
        </w:rPr>
      </w:pPr>
      <w:r w:rsidRPr="00FF0286">
        <w:rPr>
          <w:rFonts w:eastAsia="Times New Roman" w:cs="Arial"/>
          <w:spacing w:val="-4"/>
          <w:szCs w:val="24"/>
        </w:rPr>
        <w:t xml:space="preserve">Za cevi, ki so speljane izven objekta (na področju krajnih opornikov, ob krilnem zidu), je zaradi vremenske neobstojnosti obvezen dodaten premaz (armiran poliester) ali izbor trajnejših materialov. </w:t>
      </w:r>
    </w:p>
    <w:p w14:paraId="0D3D5B77" w14:textId="77777777" w:rsidR="00034F69" w:rsidRPr="00FF0286" w:rsidRDefault="00034F69" w:rsidP="00034F69">
      <w:pPr>
        <w:pStyle w:val="Naslov4"/>
        <w:rPr>
          <w:rFonts w:cs="Arial"/>
          <w:szCs w:val="24"/>
        </w:rPr>
      </w:pPr>
      <w:r w:rsidRPr="00FF0286">
        <w:rPr>
          <w:rFonts w:cs="Arial"/>
          <w:szCs w:val="24"/>
        </w:rPr>
        <w:t xml:space="preserve">PE-HD (polietilen - EN 1519-1) </w:t>
      </w:r>
    </w:p>
    <w:p w14:paraId="05EA9098" w14:textId="77777777" w:rsidR="00034F69" w:rsidRPr="00FF0286" w:rsidRDefault="00034F69" w:rsidP="00034F69">
      <w:pPr>
        <w:spacing w:line="260" w:lineRule="exact"/>
        <w:ind w:right="62"/>
        <w:rPr>
          <w:rFonts w:eastAsia="Times New Roman" w:cs="Arial"/>
          <w:spacing w:val="-4"/>
          <w:szCs w:val="24"/>
        </w:rPr>
      </w:pPr>
      <w:r w:rsidRPr="00FF0286">
        <w:rPr>
          <w:rFonts w:eastAsia="Times New Roman" w:cs="Arial"/>
          <w:spacing w:val="-4"/>
          <w:szCs w:val="24"/>
        </w:rPr>
        <w:t xml:space="preserve">Cev in odcep pri izlivniku morata biti fiksno pritrjena za izlivom, razmik med obešali največ dva metra. Sistemi pritrjevanja cevi in ostalo po risbah z detajli (M-ENT), po nemškh smernicah RiL 804.9020 za železniške premostitvene objekte. Na objemkah mora biti </w:t>
      </w:r>
      <w:r w:rsidRPr="00FF0286">
        <w:rPr>
          <w:rFonts w:eastAsia="Times New Roman" w:cs="Arial"/>
          <w:spacing w:val="-4"/>
          <w:szCs w:val="24"/>
        </w:rPr>
        <w:lastRenderedPageBreak/>
        <w:t xml:space="preserve">zvočnoizolacijska guma SBR/EPDM, vremensko in časovno obstojna in odporna proti staranju. Cev mora biti odporna na UV in proti agresivnim kemikalijam ter požaru, razreda B2. </w:t>
      </w:r>
    </w:p>
    <w:p w14:paraId="12B9B8B7" w14:textId="77777777" w:rsidR="00034F69" w:rsidRPr="00FF0286" w:rsidRDefault="00034F69" w:rsidP="00034F69">
      <w:pPr>
        <w:pStyle w:val="Naslov4"/>
        <w:rPr>
          <w:rFonts w:cs="Arial"/>
          <w:szCs w:val="24"/>
        </w:rPr>
      </w:pPr>
      <w:r w:rsidRPr="00FF0286">
        <w:rPr>
          <w:rFonts w:cs="Arial"/>
          <w:szCs w:val="24"/>
        </w:rPr>
        <w:t>PP-ML  (polipropilen – CEN/TS 13476-4) cevmi</w:t>
      </w:r>
    </w:p>
    <w:p w14:paraId="79EFFF5F" w14:textId="77777777" w:rsidR="00034F69" w:rsidRPr="00FF0286" w:rsidRDefault="00034F69" w:rsidP="00034F69">
      <w:pPr>
        <w:spacing w:line="260" w:lineRule="exact"/>
        <w:ind w:right="62"/>
        <w:rPr>
          <w:rFonts w:eastAsia="Times New Roman" w:cs="Arial"/>
          <w:spacing w:val="-4"/>
          <w:szCs w:val="24"/>
        </w:rPr>
      </w:pPr>
      <w:r w:rsidRPr="00FF0286">
        <w:rPr>
          <w:rFonts w:eastAsia="Times New Roman" w:cs="Arial"/>
          <w:spacing w:val="-4"/>
          <w:szCs w:val="24"/>
        </w:rPr>
        <w:t>Temenska togost za cevi manjšega premera (do DN 160 mm) mora biti najmanj SN 8, za cevi večjega premera pa v kakovosti SN 12. Sistemi pritrjevanja cevi in ostalo po risbah z detajli (M-ENT), po nemškh smernicah RiL 804.9020 za železniške premostitvene objekte.</w:t>
      </w:r>
    </w:p>
    <w:p w14:paraId="0724D6E0" w14:textId="77777777" w:rsidR="00034F69" w:rsidRPr="00FF0286" w:rsidRDefault="00034F69" w:rsidP="00034F69">
      <w:pPr>
        <w:pStyle w:val="Naslov4"/>
        <w:rPr>
          <w:rFonts w:cs="Arial"/>
          <w:szCs w:val="24"/>
        </w:rPr>
      </w:pPr>
      <w:bookmarkStart w:id="1373" w:name="_Toc23760888"/>
      <w:r w:rsidRPr="00FF0286">
        <w:rPr>
          <w:rFonts w:cs="Arial"/>
          <w:szCs w:val="24"/>
        </w:rPr>
        <w:t>Sistemi z duktilnimi BML litoželeznimi cevmi (EN 877)</w:t>
      </w:r>
      <w:bookmarkEnd w:id="1373"/>
    </w:p>
    <w:p w14:paraId="2B54107D" w14:textId="77777777" w:rsidR="00034F69" w:rsidRPr="00FF0286" w:rsidRDefault="00034F69" w:rsidP="00034F69">
      <w:pPr>
        <w:spacing w:line="260" w:lineRule="exact"/>
        <w:ind w:right="62"/>
        <w:rPr>
          <w:rFonts w:eastAsia="Times New Roman" w:cs="Arial"/>
          <w:spacing w:val="-4"/>
          <w:szCs w:val="24"/>
        </w:rPr>
      </w:pPr>
      <w:r w:rsidRPr="00FF0286">
        <w:rPr>
          <w:rFonts w:eastAsia="Times New Roman" w:cs="Arial"/>
          <w:spacing w:val="-4"/>
          <w:szCs w:val="24"/>
        </w:rPr>
        <w:t>Zunanja zaščita površin litoželeznih cevi mora biti izvedena s kombinacijo pocinkanja in premazov, s pričakovano trajnostjo večjo kot 15 let. Po tej dobi smejo biti dopustne poškodbe protikorozijskih premazov na vidnih površinah cevi (mehurjenje, pokanje, prerjavenje) največ stopnje 1 (za mehurjenje manj kot D2S4, za prerjavenje manj kot Ri1) po standardu SIST EN ISO 4628.</w:t>
      </w:r>
    </w:p>
    <w:p w14:paraId="53095F54" w14:textId="77777777" w:rsidR="00857EB2" w:rsidRPr="00FF0286" w:rsidRDefault="00034F69" w:rsidP="00712A4C">
      <w:pPr>
        <w:spacing w:line="260" w:lineRule="exact"/>
        <w:ind w:right="62"/>
        <w:rPr>
          <w:rFonts w:cs="Arial"/>
          <w:szCs w:val="24"/>
          <w:lang w:eastAsia="sl-SI"/>
        </w:rPr>
      </w:pPr>
      <w:r w:rsidRPr="00FF0286">
        <w:rPr>
          <w:rFonts w:eastAsia="Times New Roman" w:cs="Arial"/>
          <w:spacing w:val="-4"/>
          <w:szCs w:val="24"/>
        </w:rPr>
        <w:t>Spojnice cevi in fazonskih kosov morajo biti iz nerjavnega jekla kakovosti najmanj št. 1.4301 (AISI 304), kakovost površine 2 B po standardu SISI EN 10088-2. Elementi za pritrjevanje cevovodov (nosilne objemke, obešala, podpore, ipd.) morajo biti iz nerjavnega jekla kakovosti najmanj št. 1.4401 (AISI 316). Ti elementi morajo biti po izdelavi ustrezno očiščeni (kemijsko). Med transportom in montažo teh elementov se je potrebno izogibati stikom z rjavečimi jekli. Vijaki in matice, za sestavljanje in pritrjevanje elementov morajo biti iz nerjavnega jekla kakovosti št. 1.4301 (A2).</w:t>
      </w:r>
      <w:r w:rsidR="00857EB2" w:rsidRPr="00FF0286">
        <w:rPr>
          <w:rFonts w:eastAsia="Times New Roman" w:cs="Arial"/>
          <w:spacing w:val="-4"/>
          <w:szCs w:val="24"/>
        </w:rPr>
        <w:t xml:space="preserve"> </w:t>
      </w:r>
      <w:r w:rsidRPr="00FF0286">
        <w:rPr>
          <w:rFonts w:eastAsia="Times New Roman" w:cs="Arial"/>
          <w:spacing w:val="-4"/>
          <w:szCs w:val="24"/>
        </w:rPr>
        <w:t>Sistemi pritrjevanja cevi in ostalo po risbah z detajli (M-ENT), po nemških smernicah RiL 804.9020 za železniške premostitvene objekte.</w:t>
      </w:r>
      <w:r w:rsidR="00712A4C" w:rsidRPr="00FF0286">
        <w:rPr>
          <w:rFonts w:eastAsia="Times New Roman" w:cs="Arial"/>
          <w:spacing w:val="-4"/>
          <w:szCs w:val="24"/>
        </w:rPr>
        <w:t xml:space="preserve"> </w:t>
      </w:r>
    </w:p>
    <w:p w14:paraId="299B0424" w14:textId="77777777" w:rsidR="00034F69" w:rsidRPr="00FF0286" w:rsidRDefault="00034F69" w:rsidP="00034F69">
      <w:pPr>
        <w:rPr>
          <w:rFonts w:cs="Arial"/>
          <w:szCs w:val="24"/>
          <w:lang w:eastAsia="sl-SI"/>
        </w:rPr>
      </w:pPr>
      <w:r w:rsidRPr="00FF0286">
        <w:rPr>
          <w:rFonts w:cs="Arial"/>
          <w:szCs w:val="24"/>
          <w:lang w:eastAsia="sl-SI"/>
        </w:rPr>
        <w:t xml:space="preserve">Vtočni elementi morajo biti skladni z detajli v poglavju za odvodnjavanje (K11; M-ENT 1), po nemških smernicah RiL 804.9020  za železniške premostitvene objekte. </w:t>
      </w:r>
    </w:p>
    <w:p w14:paraId="3AFA9EC3" w14:textId="77777777" w:rsidR="00034F69" w:rsidRPr="00FF0286" w:rsidRDefault="00034F69" w:rsidP="00034F69">
      <w:pPr>
        <w:rPr>
          <w:rFonts w:cs="Arial"/>
        </w:rPr>
      </w:pPr>
    </w:p>
    <w:p w14:paraId="3BA975D5" w14:textId="77777777" w:rsidR="00AF6A3F" w:rsidRPr="00FF0286" w:rsidRDefault="00AF6A3F" w:rsidP="00BD70A5">
      <w:pPr>
        <w:pStyle w:val="Naslov3"/>
        <w:rPr>
          <w:rFonts w:cs="Arial"/>
        </w:rPr>
      </w:pPr>
      <w:bookmarkStart w:id="1374" w:name="_Toc25424410"/>
      <w:bookmarkStart w:id="1375" w:name="_Toc90556934"/>
      <w:r w:rsidRPr="00FF0286">
        <w:rPr>
          <w:rFonts w:cs="Arial"/>
        </w:rPr>
        <w:t>Gabioni</w:t>
      </w:r>
      <w:bookmarkEnd w:id="1374"/>
      <w:bookmarkEnd w:id="1375"/>
    </w:p>
    <w:p w14:paraId="6F1A41CB" w14:textId="77777777" w:rsidR="00AF6A3F" w:rsidRPr="00FF0286" w:rsidRDefault="00AF6A3F" w:rsidP="009E3616">
      <w:pPr>
        <w:pStyle w:val="Odstavekseznama"/>
        <w:numPr>
          <w:ilvl w:val="0"/>
          <w:numId w:val="441"/>
        </w:numPr>
        <w:rPr>
          <w:rFonts w:cs="Arial"/>
          <w:sz w:val="22"/>
        </w:rPr>
      </w:pPr>
      <w:r w:rsidRPr="00FF0286">
        <w:rPr>
          <w:rFonts w:cs="Arial"/>
        </w:rPr>
        <w:t>Specifikacija za gabione polnjeni v kamnolomu:</w:t>
      </w:r>
    </w:p>
    <w:p w14:paraId="5D5B0BA5" w14:textId="77777777" w:rsidR="00742B6F" w:rsidRPr="00FF0286" w:rsidRDefault="00AF6A3F" w:rsidP="009E3616">
      <w:pPr>
        <w:pStyle w:val="Odstavekseznama"/>
        <w:numPr>
          <w:ilvl w:val="1"/>
          <w:numId w:val="518"/>
        </w:numPr>
        <w:rPr>
          <w:rFonts w:cs="Arial"/>
        </w:rPr>
      </w:pPr>
      <w:r w:rsidRPr="00FF0286">
        <w:rPr>
          <w:rFonts w:cs="Arial"/>
        </w:rPr>
        <w:t>korozijska odpornost</w:t>
      </w:r>
      <w:r w:rsidR="00D74234" w:rsidRPr="00FF0286">
        <w:rPr>
          <w:rFonts w:cs="Arial"/>
        </w:rPr>
        <w:t xml:space="preserve"> mora ustrezati </w:t>
      </w:r>
      <w:r w:rsidR="008E0B10" w:rsidRPr="00FF0286">
        <w:rPr>
          <w:rFonts w:cs="Arial"/>
        </w:rPr>
        <w:t>Specifikacijam za gabione</w:t>
      </w:r>
    </w:p>
    <w:p w14:paraId="08DA9F5F" w14:textId="77777777" w:rsidR="00AF6A3F" w:rsidRPr="00FF0286" w:rsidRDefault="008E0B10" w:rsidP="009E3616">
      <w:pPr>
        <w:pStyle w:val="Odstavekseznama"/>
        <w:numPr>
          <w:ilvl w:val="1"/>
          <w:numId w:val="518"/>
        </w:numPr>
        <w:rPr>
          <w:rFonts w:cs="Arial"/>
        </w:rPr>
      </w:pPr>
      <w:r w:rsidRPr="00FF0286">
        <w:rPr>
          <w:rFonts w:cs="Arial"/>
        </w:rPr>
        <w:t>Mreža mora biti skladna z EAD 200019-00-0102 za heksagonalne ali z EAD 200020-00-0102 palične mreže. Žica pa mora ustrezati standardu SIST EN 10223-3:2013 ali SIST EN 10223-8:2013</w:t>
      </w:r>
      <w:r w:rsidR="00AF6A3F" w:rsidRPr="00FF0286">
        <w:rPr>
          <w:rFonts w:cs="Arial"/>
        </w:rPr>
        <w:t>,</w:t>
      </w:r>
    </w:p>
    <w:p w14:paraId="4620BE9A" w14:textId="77777777" w:rsidR="00AF6A3F" w:rsidRPr="00FF0286" w:rsidRDefault="00AF6A3F" w:rsidP="009E3616">
      <w:pPr>
        <w:pStyle w:val="Odstavekseznama"/>
        <w:numPr>
          <w:ilvl w:val="1"/>
          <w:numId w:val="518"/>
        </w:numPr>
        <w:rPr>
          <w:rFonts w:cs="Arial"/>
        </w:rPr>
      </w:pPr>
      <w:r w:rsidRPr="00FF0286">
        <w:rPr>
          <w:rFonts w:cs="Arial"/>
        </w:rPr>
        <w:t xml:space="preserve">odprtina mreže </w:t>
      </w:r>
      <w:r w:rsidR="008E0B10" w:rsidRPr="00FF0286">
        <w:rPr>
          <w:rFonts w:cs="Arial"/>
        </w:rPr>
        <w:t>mora biti skladna z EAD, kjer so definirane odprtine ,</w:t>
      </w:r>
    </w:p>
    <w:p w14:paraId="713CF189" w14:textId="77777777" w:rsidR="00AF6A3F" w:rsidRPr="00FF0286" w:rsidRDefault="00AF6A3F" w:rsidP="009E3616">
      <w:pPr>
        <w:pStyle w:val="Odstavekseznama"/>
        <w:numPr>
          <w:ilvl w:val="1"/>
          <w:numId w:val="518"/>
        </w:numPr>
        <w:rPr>
          <w:rFonts w:cs="Arial"/>
        </w:rPr>
      </w:pPr>
      <w:r w:rsidRPr="00FF0286">
        <w:rPr>
          <w:rFonts w:cs="Arial"/>
        </w:rPr>
        <w:t>odpornost proti koroziji &gt; 3000h (test po DIN 50021-SS),</w:t>
      </w:r>
    </w:p>
    <w:p w14:paraId="4A0AFB92" w14:textId="77777777" w:rsidR="00AF6A3F" w:rsidRPr="00FF0286" w:rsidRDefault="00AF6A3F" w:rsidP="009E3616">
      <w:pPr>
        <w:pStyle w:val="Odstavekseznama"/>
        <w:numPr>
          <w:ilvl w:val="1"/>
          <w:numId w:val="518"/>
        </w:numPr>
        <w:rPr>
          <w:rFonts w:cs="Arial"/>
        </w:rPr>
      </w:pPr>
      <w:r w:rsidRPr="00FF0286">
        <w:rPr>
          <w:rFonts w:cs="Arial"/>
        </w:rPr>
        <w:t>UV odpornost in trajnost,</w:t>
      </w:r>
    </w:p>
    <w:p w14:paraId="2261F1F9" w14:textId="77777777" w:rsidR="00AF6A3F" w:rsidRPr="00FF0286" w:rsidRDefault="008E0B10" w:rsidP="009E3616">
      <w:pPr>
        <w:pStyle w:val="Odstavekseznama"/>
        <w:numPr>
          <w:ilvl w:val="1"/>
          <w:numId w:val="518"/>
        </w:numPr>
        <w:rPr>
          <w:rFonts w:cs="Arial"/>
        </w:rPr>
      </w:pPr>
      <w:r w:rsidRPr="00FF0286">
        <w:rPr>
          <w:rFonts w:cs="Arial"/>
        </w:rPr>
        <w:t>O</w:t>
      </w:r>
      <w:r w:rsidR="00AF6A3F" w:rsidRPr="00FF0286">
        <w:rPr>
          <w:rFonts w:cs="Arial"/>
        </w:rPr>
        <w:t>gnje</w:t>
      </w:r>
      <w:r w:rsidRPr="00FF0286">
        <w:rPr>
          <w:rFonts w:cs="Arial"/>
        </w:rPr>
        <w:t>v</w:t>
      </w:r>
      <w:r w:rsidR="00AF6A3F" w:rsidRPr="00FF0286">
        <w:rPr>
          <w:rFonts w:cs="Arial"/>
        </w:rPr>
        <w:t>arnost - za čas trajanja E60 minut,</w:t>
      </w:r>
    </w:p>
    <w:p w14:paraId="228CA072" w14:textId="77777777" w:rsidR="00AF6A3F" w:rsidRPr="00FF0286" w:rsidRDefault="008E0B10" w:rsidP="009E3616">
      <w:pPr>
        <w:pStyle w:val="Odstavekseznama"/>
        <w:numPr>
          <w:ilvl w:val="1"/>
          <w:numId w:val="518"/>
        </w:numPr>
        <w:rPr>
          <w:rFonts w:cs="Arial"/>
        </w:rPr>
      </w:pPr>
      <w:r w:rsidRPr="00FF0286">
        <w:rPr>
          <w:rFonts w:cs="Arial"/>
        </w:rPr>
        <w:t>Z</w:t>
      </w:r>
      <w:r w:rsidR="00AF6A3F" w:rsidRPr="00FF0286">
        <w:rPr>
          <w:rFonts w:cs="Arial"/>
        </w:rPr>
        <w:t>mrzlinsk</w:t>
      </w:r>
      <w:r w:rsidRPr="00FF0286">
        <w:rPr>
          <w:rFonts w:cs="Arial"/>
        </w:rPr>
        <w:t xml:space="preserve"> </w:t>
      </w:r>
      <w:r w:rsidR="00AF6A3F" w:rsidRPr="00FF0286">
        <w:rPr>
          <w:rFonts w:cs="Arial"/>
        </w:rPr>
        <w:t xml:space="preserve"> odpornost,</w:t>
      </w:r>
    </w:p>
    <w:p w14:paraId="07F3F7BB" w14:textId="77777777" w:rsidR="00AF6A3F" w:rsidRPr="00FF0286" w:rsidRDefault="00AF6A3F" w:rsidP="009E3616">
      <w:pPr>
        <w:pStyle w:val="Odstavekseznama"/>
        <w:numPr>
          <w:ilvl w:val="1"/>
          <w:numId w:val="518"/>
        </w:numPr>
        <w:rPr>
          <w:rFonts w:cs="Arial"/>
        </w:rPr>
      </w:pPr>
      <w:r w:rsidRPr="00FF0286">
        <w:rPr>
          <w:rFonts w:cs="Arial"/>
        </w:rPr>
        <w:t>vsi elementi m</w:t>
      </w:r>
      <w:r w:rsidR="008E0B10" w:rsidRPr="00FF0286">
        <w:rPr>
          <w:rFonts w:cs="Arial"/>
        </w:rPr>
        <w:t>o</w:t>
      </w:r>
      <w:r w:rsidRPr="00FF0286">
        <w:rPr>
          <w:rFonts w:cs="Arial"/>
        </w:rPr>
        <w:t>rajo zadostiti mehanskim karakteristikam glede materiala ter konstrukcije kot celote - skladno s SIST EN 10223-8:2014,</w:t>
      </w:r>
    </w:p>
    <w:p w14:paraId="35736AE5" w14:textId="77777777" w:rsidR="00AF6A3F" w:rsidRPr="00FF0286" w:rsidRDefault="00AF6A3F" w:rsidP="009E3616">
      <w:pPr>
        <w:pStyle w:val="Odstavekseznama"/>
        <w:numPr>
          <w:ilvl w:val="1"/>
          <w:numId w:val="518"/>
        </w:numPr>
        <w:rPr>
          <w:rFonts w:cs="Arial"/>
        </w:rPr>
      </w:pPr>
      <w:r w:rsidRPr="00FF0286">
        <w:rPr>
          <w:rFonts w:cs="Arial"/>
        </w:rPr>
        <w:t>vsi elementi m</w:t>
      </w:r>
      <w:r w:rsidR="008E0B10" w:rsidRPr="00FF0286">
        <w:rPr>
          <w:rFonts w:cs="Arial"/>
        </w:rPr>
        <w:t>e</w:t>
      </w:r>
      <w:r w:rsidRPr="00FF0286">
        <w:rPr>
          <w:rFonts w:cs="Arial"/>
        </w:rPr>
        <w:t xml:space="preserve">rajo izpolnjevati splošne zahteve za varnost in varovanje okolja - skladno s SIST EN 1794-2:2011. </w:t>
      </w:r>
    </w:p>
    <w:p w14:paraId="27D8A23E" w14:textId="77777777" w:rsidR="00AF6A3F" w:rsidRPr="00FF0286" w:rsidRDefault="00AF6A3F" w:rsidP="009E3616">
      <w:pPr>
        <w:pStyle w:val="Odstavekseznama"/>
        <w:numPr>
          <w:ilvl w:val="0"/>
          <w:numId w:val="518"/>
        </w:numPr>
        <w:rPr>
          <w:rFonts w:cs="Arial"/>
        </w:rPr>
      </w:pPr>
      <w:r w:rsidRPr="00FF0286">
        <w:rPr>
          <w:rFonts w:cs="Arial"/>
        </w:rPr>
        <w:t>Gabionski set sestavljen iz:</w:t>
      </w:r>
    </w:p>
    <w:p w14:paraId="3CD4F034" w14:textId="77777777" w:rsidR="00AF6A3F" w:rsidRPr="00FF0286" w:rsidRDefault="00AF6A3F" w:rsidP="009E3616">
      <w:pPr>
        <w:pStyle w:val="Odstavekseznama"/>
        <w:numPr>
          <w:ilvl w:val="1"/>
          <w:numId w:val="518"/>
        </w:numPr>
        <w:ind w:left="2552"/>
        <w:rPr>
          <w:rFonts w:cs="Arial"/>
        </w:rPr>
      </w:pPr>
      <w:r w:rsidRPr="00FF0286">
        <w:rPr>
          <w:rFonts w:cs="Arial"/>
        </w:rPr>
        <w:t>2 sprednje stene 2000 x 1000 mm</w:t>
      </w:r>
      <w:r w:rsidR="00C710B7" w:rsidRPr="00FF0286">
        <w:rPr>
          <w:rFonts w:cs="Arial"/>
        </w:rPr>
        <w:t xml:space="preserve"> ali podobne dimenzije</w:t>
      </w:r>
    </w:p>
    <w:p w14:paraId="500FBFE6" w14:textId="77777777" w:rsidR="00AF6A3F" w:rsidRPr="00FF0286" w:rsidRDefault="00AF6A3F" w:rsidP="009E3616">
      <w:pPr>
        <w:pStyle w:val="Odstavekseznama"/>
        <w:numPr>
          <w:ilvl w:val="1"/>
          <w:numId w:val="518"/>
        </w:numPr>
        <w:ind w:left="2552"/>
        <w:rPr>
          <w:rFonts w:cs="Arial"/>
        </w:rPr>
      </w:pPr>
      <w:r w:rsidRPr="00FF0286">
        <w:rPr>
          <w:rFonts w:cs="Arial"/>
        </w:rPr>
        <w:t xml:space="preserve">2 stranske mreže 1000 x 1000 mm </w:t>
      </w:r>
      <w:r w:rsidR="00C710B7" w:rsidRPr="00FF0286">
        <w:rPr>
          <w:rFonts w:cs="Arial"/>
        </w:rPr>
        <w:t>ali podobne dimenzije</w:t>
      </w:r>
    </w:p>
    <w:p w14:paraId="0741BF90" w14:textId="77777777" w:rsidR="00AF6A3F" w:rsidRPr="00FF0286" w:rsidRDefault="00AF6A3F" w:rsidP="009E3616">
      <w:pPr>
        <w:pStyle w:val="Odstavekseznama"/>
        <w:numPr>
          <w:ilvl w:val="1"/>
          <w:numId w:val="518"/>
        </w:numPr>
        <w:ind w:left="2552"/>
        <w:rPr>
          <w:rFonts w:cs="Arial"/>
        </w:rPr>
      </w:pPr>
      <w:r w:rsidRPr="00FF0286">
        <w:rPr>
          <w:rFonts w:cs="Arial"/>
        </w:rPr>
        <w:t>1 dno 2000 x 1000 mm</w:t>
      </w:r>
      <w:r w:rsidR="00C710B7" w:rsidRPr="00FF0286">
        <w:rPr>
          <w:rFonts w:cs="Arial"/>
        </w:rPr>
        <w:t xml:space="preserve"> ali podobne dimenzije</w:t>
      </w:r>
    </w:p>
    <w:p w14:paraId="005EA519" w14:textId="77777777" w:rsidR="00AF6A3F" w:rsidRPr="00FF0286" w:rsidRDefault="00AF6A3F" w:rsidP="009E3616">
      <w:pPr>
        <w:pStyle w:val="Odstavekseznama"/>
        <w:numPr>
          <w:ilvl w:val="1"/>
          <w:numId w:val="518"/>
        </w:numPr>
        <w:ind w:left="2552"/>
        <w:rPr>
          <w:rFonts w:cs="Arial"/>
        </w:rPr>
      </w:pPr>
      <w:r w:rsidRPr="00FF0286">
        <w:rPr>
          <w:rFonts w:cs="Arial"/>
        </w:rPr>
        <w:t>1 pokrov 2000 x 1000 mm</w:t>
      </w:r>
      <w:r w:rsidR="00C710B7" w:rsidRPr="00FF0286">
        <w:rPr>
          <w:rFonts w:cs="Arial"/>
        </w:rPr>
        <w:t xml:space="preserve"> ali podobne dimenzije</w:t>
      </w:r>
    </w:p>
    <w:p w14:paraId="49F062E2" w14:textId="77777777" w:rsidR="00AF6A3F" w:rsidRPr="00FF0286" w:rsidRDefault="00AF6A3F" w:rsidP="009E3616">
      <w:pPr>
        <w:pStyle w:val="Odstavekseznama"/>
        <w:numPr>
          <w:ilvl w:val="1"/>
          <w:numId w:val="518"/>
        </w:numPr>
        <w:ind w:left="2552"/>
        <w:rPr>
          <w:rFonts w:cs="Arial"/>
        </w:rPr>
      </w:pPr>
      <w:r w:rsidRPr="00FF0286">
        <w:rPr>
          <w:rFonts w:cs="Arial"/>
        </w:rPr>
        <w:t xml:space="preserve">2 x dvižna vmesna stena 1000 mm aktualno vodilo z skupaj </w:t>
      </w:r>
      <w:r w:rsidRPr="00FF0286">
        <w:rPr>
          <w:rFonts w:cs="Arial"/>
        </w:rPr>
        <w:lastRenderedPageBreak/>
        <w:t xml:space="preserve">4-imi dvižnimi mrežami, odprtina mreže 100-100 mm </w:t>
      </w:r>
    </w:p>
    <w:p w14:paraId="260E57CA" w14:textId="77777777" w:rsidR="00AF6A3F" w:rsidRPr="00FF0286" w:rsidRDefault="00AF6A3F" w:rsidP="009E3616">
      <w:pPr>
        <w:pStyle w:val="Odstavekseznama"/>
        <w:numPr>
          <w:ilvl w:val="0"/>
          <w:numId w:val="518"/>
        </w:numPr>
        <w:rPr>
          <w:rFonts w:cs="Arial"/>
        </w:rPr>
      </w:pPr>
      <w:r w:rsidRPr="00FF0286">
        <w:rPr>
          <w:rFonts w:cs="Arial"/>
        </w:rPr>
        <w:t>Polnilo:</w:t>
      </w:r>
    </w:p>
    <w:p w14:paraId="0F4AA086" w14:textId="77777777" w:rsidR="00AF6A3F" w:rsidRPr="00FF0286" w:rsidRDefault="00AF6A3F" w:rsidP="009E3616">
      <w:pPr>
        <w:pStyle w:val="Odstavekseznama"/>
        <w:numPr>
          <w:ilvl w:val="1"/>
          <w:numId w:val="518"/>
        </w:numPr>
        <w:ind w:left="2552"/>
        <w:rPr>
          <w:rFonts w:cs="Arial"/>
        </w:rPr>
      </w:pPr>
      <w:r w:rsidRPr="00FF0286">
        <w:rPr>
          <w:rFonts w:cs="Arial"/>
        </w:rPr>
        <w:t xml:space="preserve">Za polnilo se uporabljajo naslednji materiali kot so peščenjak, kvarc, granit, kamen ali drobljen kamen različnih frakcij; Velikost frakcij polnila mora biti </w:t>
      </w:r>
      <w:r w:rsidR="00C710B7" w:rsidRPr="00FF0286">
        <w:rPr>
          <w:rFonts w:cs="Arial"/>
        </w:rPr>
        <w:t xml:space="preserve">70 - </w:t>
      </w:r>
      <w:r w:rsidRPr="00FF0286">
        <w:rPr>
          <w:rFonts w:cs="Arial"/>
        </w:rPr>
        <w:t xml:space="preserve">150mm oziroma presegati velikost zank žične mreže. </w:t>
      </w:r>
    </w:p>
    <w:p w14:paraId="3CFCFABD" w14:textId="77777777" w:rsidR="00AF6A3F" w:rsidRPr="00FF0286" w:rsidRDefault="00AF6A3F" w:rsidP="009E3616">
      <w:pPr>
        <w:pStyle w:val="Odstavekseznama"/>
        <w:numPr>
          <w:ilvl w:val="1"/>
          <w:numId w:val="518"/>
        </w:numPr>
        <w:ind w:left="2552"/>
        <w:rPr>
          <w:rFonts w:cs="Arial"/>
        </w:rPr>
      </w:pPr>
      <w:r w:rsidRPr="00FF0286">
        <w:rPr>
          <w:rFonts w:cs="Arial"/>
        </w:rPr>
        <w:t>Polnilo mora biti trajno in gosto, mehansko odporno na tlačne sile, odporno na zmrzovanje. Polnitev se izvaja v vodoravnih plasteh in tako, da je čim manj votlega prostora. Material polnila mora biti odobren s strani nadzornika.</w:t>
      </w:r>
    </w:p>
    <w:p w14:paraId="502BF821" w14:textId="77777777" w:rsidR="00AF6A3F" w:rsidRPr="00FF0286" w:rsidRDefault="00AF6A3F" w:rsidP="009E3616">
      <w:pPr>
        <w:pStyle w:val="Odstavekseznama"/>
        <w:numPr>
          <w:ilvl w:val="0"/>
          <w:numId w:val="518"/>
        </w:numPr>
        <w:rPr>
          <w:rFonts w:cs="Arial"/>
        </w:rPr>
      </w:pPr>
      <w:r w:rsidRPr="00FF0286">
        <w:rPr>
          <w:rFonts w:cs="Arial"/>
        </w:rPr>
        <w:t>Za dimenzioniranje prereza zidu in izvedbo temeljev in temeljnih tal je potreben statični preračun. Dejavniki, ki nanj vplivajo, so našteti v nadaljevanju:</w:t>
      </w:r>
    </w:p>
    <w:p w14:paraId="41DAF12A" w14:textId="77777777" w:rsidR="00AF6A3F" w:rsidRPr="00FF0286" w:rsidRDefault="00AF6A3F" w:rsidP="00180EDD">
      <w:pPr>
        <w:ind w:left="1068"/>
        <w:rPr>
          <w:rFonts w:cs="Arial"/>
        </w:rPr>
      </w:pPr>
      <w:r w:rsidRPr="00FF0286">
        <w:rPr>
          <w:rFonts w:cs="Arial"/>
        </w:rPr>
        <w:t>Podlaga, vodni tlak, zasutje, tlačne razmere, teža polnilnega materiala, nagib terena nad opornim zidom in pod njim, obremenitve (obremenitve cest) in želena oblika zidu. Izračun je enak kot izračun težnostne pregrade. Treba je zagotoviti dokazila o varnosti glede zdrsa, prevračanja, loma temeljev in loma terena.</w:t>
      </w:r>
    </w:p>
    <w:p w14:paraId="0762B6AC" w14:textId="77777777" w:rsidR="00AF6A3F" w:rsidRPr="00FF0286" w:rsidRDefault="00AF6A3F" w:rsidP="009E3616">
      <w:pPr>
        <w:pStyle w:val="Odstavekseznama"/>
        <w:numPr>
          <w:ilvl w:val="0"/>
          <w:numId w:val="518"/>
        </w:numPr>
        <w:rPr>
          <w:rFonts w:cs="Arial"/>
        </w:rPr>
      </w:pPr>
      <w:r w:rsidRPr="00FF0286">
        <w:rPr>
          <w:rFonts w:cs="Arial"/>
        </w:rPr>
        <w:t>Temeljene za standardne primere terasiranja je opisano temeljenje in največje višine zidu:</w:t>
      </w:r>
    </w:p>
    <w:p w14:paraId="710692DD" w14:textId="77777777" w:rsidR="00AF6A3F" w:rsidRPr="00FF0286" w:rsidRDefault="00180EDD" w:rsidP="009E3616">
      <w:pPr>
        <w:pStyle w:val="Odstavekseznama"/>
        <w:numPr>
          <w:ilvl w:val="1"/>
          <w:numId w:val="518"/>
        </w:numPr>
        <w:ind w:left="2552"/>
        <w:rPr>
          <w:rFonts w:cs="Arial"/>
        </w:rPr>
      </w:pPr>
      <w:r w:rsidRPr="00FF0286">
        <w:rPr>
          <w:rFonts w:cs="Arial"/>
        </w:rPr>
        <w:t>G</w:t>
      </w:r>
      <w:r w:rsidR="00AF6A3F" w:rsidRPr="00FF0286">
        <w:rPr>
          <w:rFonts w:cs="Arial"/>
        </w:rPr>
        <w:t>lobina zidu 30 cm - višina do 100 cm</w:t>
      </w:r>
    </w:p>
    <w:p w14:paraId="243D12D6" w14:textId="77777777" w:rsidR="00AF6A3F" w:rsidRPr="00FF0286" w:rsidRDefault="00180EDD" w:rsidP="009E3616">
      <w:pPr>
        <w:pStyle w:val="Odstavekseznama"/>
        <w:numPr>
          <w:ilvl w:val="1"/>
          <w:numId w:val="518"/>
        </w:numPr>
        <w:ind w:left="2552"/>
        <w:rPr>
          <w:rFonts w:cs="Arial"/>
        </w:rPr>
      </w:pPr>
      <w:r w:rsidRPr="00FF0286">
        <w:rPr>
          <w:rFonts w:cs="Arial"/>
        </w:rPr>
        <w:t>G</w:t>
      </w:r>
      <w:r w:rsidR="00AF6A3F" w:rsidRPr="00FF0286">
        <w:rPr>
          <w:rFonts w:cs="Arial"/>
        </w:rPr>
        <w:t>lobina zidu 50 cm - višina do 150 cm</w:t>
      </w:r>
    </w:p>
    <w:p w14:paraId="56085A9B" w14:textId="77777777" w:rsidR="00AF6A3F" w:rsidRPr="00FF0286" w:rsidRDefault="00180EDD" w:rsidP="009E3616">
      <w:pPr>
        <w:pStyle w:val="Odstavekseznama"/>
        <w:numPr>
          <w:ilvl w:val="1"/>
          <w:numId w:val="518"/>
        </w:numPr>
        <w:ind w:left="2552"/>
        <w:rPr>
          <w:rFonts w:cs="Arial"/>
        </w:rPr>
      </w:pPr>
      <w:r w:rsidRPr="00FF0286">
        <w:rPr>
          <w:rFonts w:cs="Arial"/>
        </w:rPr>
        <w:t>G</w:t>
      </w:r>
      <w:r w:rsidR="00AF6A3F" w:rsidRPr="00FF0286">
        <w:rPr>
          <w:rFonts w:cs="Arial"/>
        </w:rPr>
        <w:t>lobina zidu 100 cm - višina do 350 cm.</w:t>
      </w:r>
    </w:p>
    <w:p w14:paraId="1988D55C" w14:textId="77777777" w:rsidR="00AF6A3F" w:rsidRPr="00FF0286" w:rsidRDefault="00AF6A3F" w:rsidP="009E3616">
      <w:pPr>
        <w:pStyle w:val="Odstavekseznama"/>
        <w:numPr>
          <w:ilvl w:val="0"/>
          <w:numId w:val="518"/>
        </w:numPr>
        <w:rPr>
          <w:rFonts w:cs="Arial"/>
        </w:rPr>
      </w:pPr>
      <w:r w:rsidRPr="00FF0286">
        <w:rPr>
          <w:rFonts w:cs="Arial"/>
        </w:rPr>
        <w:t>Pri večjih višinah zidu je treba razmere na gradbišču statično preračunati.</w:t>
      </w:r>
    </w:p>
    <w:p w14:paraId="316DF739" w14:textId="77777777" w:rsidR="00AF6A3F" w:rsidRPr="00FF0286" w:rsidRDefault="00AF6A3F" w:rsidP="009E3616">
      <w:pPr>
        <w:pStyle w:val="Odstavekseznama"/>
        <w:numPr>
          <w:ilvl w:val="0"/>
          <w:numId w:val="518"/>
        </w:numPr>
        <w:rPr>
          <w:rFonts w:cs="Arial"/>
        </w:rPr>
      </w:pPr>
      <w:r w:rsidRPr="00FF0286">
        <w:rPr>
          <w:rFonts w:cs="Arial"/>
        </w:rPr>
        <w:t>G</w:t>
      </w:r>
      <w:r w:rsidR="00180EDD" w:rsidRPr="00FF0286">
        <w:rPr>
          <w:rFonts w:cs="Arial"/>
        </w:rPr>
        <w:t>a</w:t>
      </w:r>
      <w:r w:rsidRPr="00FF0286">
        <w:rPr>
          <w:rFonts w:cs="Arial"/>
        </w:rPr>
        <w:t>bione, ki se uporabljajo kot oporni zid morajo biti glede na pobočje nagnjen med 6° in 8,5°. Celoten nagib je mogoče zagotoviti z zaporednim postavljanjem navpično stoječih elementov nazaj, s poševno postavitvijo vseh elementov ali s kombinacijo obeh možnosti. Z večjimi koti nagiba je načeloma mogoče postaviti višje zidove (npr. s stopničastimi zaključki).</w:t>
      </w:r>
    </w:p>
    <w:p w14:paraId="62B22683" w14:textId="77777777" w:rsidR="00AF6A3F" w:rsidRPr="00FF0286" w:rsidRDefault="00AF6A3F" w:rsidP="009E3616">
      <w:pPr>
        <w:pStyle w:val="Odstavekseznama"/>
        <w:numPr>
          <w:ilvl w:val="0"/>
          <w:numId w:val="518"/>
        </w:numPr>
        <w:rPr>
          <w:rFonts w:cs="Arial"/>
        </w:rPr>
      </w:pPr>
      <w:r w:rsidRPr="00FF0286">
        <w:rPr>
          <w:rFonts w:cs="Arial"/>
        </w:rPr>
        <w:t>Odvodnjavanje izza gabionske</w:t>
      </w:r>
      <w:r w:rsidR="00433ADE" w:rsidRPr="00FF0286">
        <w:rPr>
          <w:rFonts w:cs="Arial"/>
        </w:rPr>
        <w:t>ga</w:t>
      </w:r>
      <w:r w:rsidRPr="00FF0286">
        <w:rPr>
          <w:rFonts w:cs="Arial"/>
        </w:rPr>
        <w:t xml:space="preserve"> zidu je potrebno pri manj prepustni podlagi zagotoviti zanesljivo odvodnjavanje zemljine v območju temeljev. Nakopičeno vodo je treba z enostavnimi konstrukcijskimi sredstvi (izcednicami, vzdolžnimi drenažami,…) po možnosti hitro in brez potrebnega vzdrževanja odvajati</w:t>
      </w:r>
      <w:r w:rsidR="00433ADE" w:rsidRPr="00FF0286">
        <w:rPr>
          <w:rFonts w:cs="Arial"/>
        </w:rPr>
        <w:t xml:space="preserve"> </w:t>
      </w:r>
      <w:r w:rsidRPr="00FF0286">
        <w:rPr>
          <w:rFonts w:cs="Arial"/>
        </w:rPr>
        <w:t>iz območja temeljev.</w:t>
      </w:r>
    </w:p>
    <w:p w14:paraId="677C6380" w14:textId="77777777" w:rsidR="00AF6A3F" w:rsidRPr="00FF0286" w:rsidRDefault="00AF6A3F" w:rsidP="009E3616">
      <w:pPr>
        <w:pStyle w:val="Odstavekseznama"/>
        <w:numPr>
          <w:ilvl w:val="0"/>
          <w:numId w:val="518"/>
        </w:numPr>
        <w:rPr>
          <w:rFonts w:cs="Arial"/>
        </w:rPr>
      </w:pPr>
      <w:r w:rsidRPr="00FF0286">
        <w:rPr>
          <w:rFonts w:cs="Arial"/>
        </w:rPr>
        <w:t xml:space="preserve">Za povezavo </w:t>
      </w:r>
      <w:r w:rsidR="00C710B7" w:rsidRPr="00FF0286">
        <w:rPr>
          <w:rFonts w:cs="Arial"/>
        </w:rPr>
        <w:t xml:space="preserve">med stranicami </w:t>
      </w:r>
      <w:r w:rsidRPr="00FF0286">
        <w:rPr>
          <w:rFonts w:cs="Arial"/>
        </w:rPr>
        <w:t>gabion</w:t>
      </w:r>
      <w:r w:rsidR="00C710B7" w:rsidRPr="00FF0286">
        <w:rPr>
          <w:rFonts w:cs="Arial"/>
        </w:rPr>
        <w:t>ov</w:t>
      </w:r>
      <w:r w:rsidRPr="00FF0286">
        <w:rPr>
          <w:rFonts w:cs="Arial"/>
        </w:rPr>
        <w:t xml:space="preserve"> med seboj se uporablja pocinkana</w:t>
      </w:r>
      <w:r w:rsidR="00C710B7" w:rsidRPr="00FF0286">
        <w:rPr>
          <w:rFonts w:cs="Arial"/>
        </w:rPr>
        <w:t>lace ali C ring</w:t>
      </w:r>
      <w:r w:rsidR="00C710B7" w:rsidRPr="00FF0286" w:rsidDel="00C710B7">
        <w:rPr>
          <w:rFonts w:cs="Arial"/>
        </w:rPr>
        <w:t xml:space="preserve"> </w:t>
      </w:r>
      <w:r w:rsidRPr="00FF0286">
        <w:rPr>
          <w:rFonts w:cs="Arial"/>
        </w:rPr>
        <w:t>.</w:t>
      </w:r>
    </w:p>
    <w:p w14:paraId="2A0225A1" w14:textId="381F8233" w:rsidR="00E92012" w:rsidRDefault="00E92012" w:rsidP="00980ECB">
      <w:pPr>
        <w:rPr>
          <w:rFonts w:cs="Arial"/>
        </w:rPr>
      </w:pPr>
    </w:p>
    <w:p w14:paraId="2BD29F0B" w14:textId="4A2C2B88" w:rsidR="00DA4689" w:rsidRDefault="00DA4689" w:rsidP="00980ECB">
      <w:pPr>
        <w:rPr>
          <w:rFonts w:cs="Arial"/>
        </w:rPr>
      </w:pPr>
    </w:p>
    <w:p w14:paraId="1B8EE5A3" w14:textId="45B555A7" w:rsidR="00DA4689" w:rsidRDefault="00DA4689" w:rsidP="00980ECB">
      <w:pPr>
        <w:rPr>
          <w:rFonts w:cs="Arial"/>
        </w:rPr>
      </w:pPr>
    </w:p>
    <w:p w14:paraId="58A3B538" w14:textId="79D031E2" w:rsidR="00DA4689" w:rsidRDefault="00DA4689" w:rsidP="00980ECB">
      <w:pPr>
        <w:rPr>
          <w:rFonts w:cs="Arial"/>
        </w:rPr>
      </w:pPr>
    </w:p>
    <w:p w14:paraId="43169F51" w14:textId="77777777" w:rsidR="00DA4689" w:rsidRPr="00FF0286" w:rsidRDefault="00DA4689" w:rsidP="00980ECB">
      <w:pPr>
        <w:rPr>
          <w:rFonts w:cs="Arial"/>
        </w:rPr>
      </w:pPr>
    </w:p>
    <w:p w14:paraId="2F6A5C31" w14:textId="77777777" w:rsidR="00E92012" w:rsidRPr="00FF0286" w:rsidRDefault="002E4011" w:rsidP="00980ECB">
      <w:pPr>
        <w:pStyle w:val="Naslov2"/>
        <w:rPr>
          <w:rFonts w:cs="Arial"/>
          <w:lang w:eastAsia="sl-SI"/>
        </w:rPr>
      </w:pPr>
      <w:bookmarkStart w:id="1376" w:name="_Toc90556935"/>
      <w:r w:rsidRPr="00FF0286">
        <w:rPr>
          <w:rFonts w:cs="Arial"/>
          <w:lang w:eastAsia="sl-SI"/>
        </w:rPr>
        <w:t>Sanacijska dela v predoru</w:t>
      </w:r>
      <w:bookmarkEnd w:id="1376"/>
    </w:p>
    <w:p w14:paraId="331FAB48" w14:textId="77777777" w:rsidR="002E4011" w:rsidRPr="00FF0286" w:rsidRDefault="002E4011" w:rsidP="002E4011">
      <w:pPr>
        <w:rPr>
          <w:rFonts w:cs="Arial"/>
          <w:b/>
          <w:lang w:eastAsia="sl-SI"/>
        </w:rPr>
      </w:pPr>
      <w:r w:rsidRPr="00FF0286">
        <w:rPr>
          <w:rFonts w:cs="Arial"/>
          <w:b/>
          <w:lang w:eastAsia="sl-SI"/>
        </w:rPr>
        <w:t>Sanacijska dela v predoru obsegajo:</w:t>
      </w:r>
    </w:p>
    <w:p w14:paraId="60FAC9BD" w14:textId="77777777" w:rsidR="002E4011" w:rsidRPr="00FF0286" w:rsidRDefault="002E4011" w:rsidP="002E4011">
      <w:pPr>
        <w:rPr>
          <w:rFonts w:cs="Arial"/>
          <w:b/>
          <w:lang w:eastAsia="sl-SI"/>
        </w:rPr>
      </w:pPr>
    </w:p>
    <w:p w14:paraId="101A36AC" w14:textId="77777777" w:rsidR="002E4011" w:rsidRPr="00FF0286" w:rsidRDefault="002E4011" w:rsidP="009E3616">
      <w:pPr>
        <w:pStyle w:val="Odstavekseznama"/>
        <w:widowControl/>
        <w:numPr>
          <w:ilvl w:val="0"/>
          <w:numId w:val="464"/>
        </w:numPr>
        <w:tabs>
          <w:tab w:val="clear" w:pos="851"/>
        </w:tabs>
        <w:contextualSpacing w:val="0"/>
        <w:rPr>
          <w:rFonts w:cs="Arial"/>
          <w:lang w:eastAsia="sl-SI"/>
        </w:rPr>
      </w:pPr>
      <w:r w:rsidRPr="00FF0286">
        <w:rPr>
          <w:rFonts w:cs="Arial"/>
          <w:lang w:eastAsia="sl-SI"/>
        </w:rPr>
        <w:t>Odstranitev brizganega betona z ostenja predora</w:t>
      </w:r>
    </w:p>
    <w:p w14:paraId="58B0243F" w14:textId="77777777" w:rsidR="002E4011" w:rsidRPr="00FF0286" w:rsidRDefault="002E4011" w:rsidP="009E3616">
      <w:pPr>
        <w:pStyle w:val="Odstavekseznama"/>
        <w:widowControl/>
        <w:numPr>
          <w:ilvl w:val="0"/>
          <w:numId w:val="464"/>
        </w:numPr>
        <w:tabs>
          <w:tab w:val="clear" w:pos="851"/>
        </w:tabs>
        <w:contextualSpacing w:val="0"/>
        <w:rPr>
          <w:rFonts w:cs="Arial"/>
          <w:lang w:eastAsia="sl-SI"/>
        </w:rPr>
      </w:pPr>
      <w:r w:rsidRPr="00FF0286">
        <w:rPr>
          <w:rFonts w:cs="Arial"/>
          <w:lang w:eastAsia="sl-SI"/>
        </w:rPr>
        <w:lastRenderedPageBreak/>
        <w:t>Pranje predora z vodo pod visokim tlakom</w:t>
      </w:r>
    </w:p>
    <w:p w14:paraId="786B74D4" w14:textId="77777777" w:rsidR="002E4011" w:rsidRPr="00FF0286" w:rsidRDefault="002E4011" w:rsidP="009E3616">
      <w:pPr>
        <w:pStyle w:val="Odstavekseznama"/>
        <w:widowControl/>
        <w:numPr>
          <w:ilvl w:val="0"/>
          <w:numId w:val="464"/>
        </w:numPr>
        <w:tabs>
          <w:tab w:val="clear" w:pos="851"/>
        </w:tabs>
        <w:contextualSpacing w:val="0"/>
        <w:rPr>
          <w:rFonts w:cs="Arial"/>
          <w:lang w:eastAsia="sl-SI"/>
        </w:rPr>
      </w:pPr>
      <w:r w:rsidRPr="00FF0286">
        <w:rPr>
          <w:rFonts w:cs="Arial"/>
          <w:lang w:eastAsia="sl-SI"/>
        </w:rPr>
        <w:t>Urez v obok predora</w:t>
      </w:r>
    </w:p>
    <w:p w14:paraId="4D6DD117" w14:textId="77777777" w:rsidR="002E4011" w:rsidRPr="00FF0286" w:rsidRDefault="002E4011" w:rsidP="009E3616">
      <w:pPr>
        <w:pStyle w:val="Odstavekseznama"/>
        <w:widowControl/>
        <w:numPr>
          <w:ilvl w:val="0"/>
          <w:numId w:val="464"/>
        </w:numPr>
        <w:tabs>
          <w:tab w:val="clear" w:pos="851"/>
        </w:tabs>
        <w:contextualSpacing w:val="0"/>
        <w:rPr>
          <w:rFonts w:cs="Arial"/>
          <w:lang w:eastAsia="sl-SI"/>
        </w:rPr>
      </w:pPr>
      <w:r w:rsidRPr="00FF0286">
        <w:rPr>
          <w:rFonts w:cs="Arial"/>
          <w:lang w:eastAsia="sl-SI"/>
        </w:rPr>
        <w:t xml:space="preserve">Sanacija opečne obloge (armiranje, polnjenje z betonom) </w:t>
      </w:r>
    </w:p>
    <w:p w14:paraId="08FB44BD" w14:textId="77777777" w:rsidR="002E4011" w:rsidRPr="00FF0286" w:rsidRDefault="002E4011" w:rsidP="009E3616">
      <w:pPr>
        <w:pStyle w:val="Odstavekseznama"/>
        <w:widowControl/>
        <w:numPr>
          <w:ilvl w:val="0"/>
          <w:numId w:val="464"/>
        </w:numPr>
        <w:tabs>
          <w:tab w:val="clear" w:pos="851"/>
        </w:tabs>
        <w:contextualSpacing w:val="0"/>
        <w:rPr>
          <w:rFonts w:cs="Arial"/>
          <w:lang w:eastAsia="sl-SI"/>
        </w:rPr>
      </w:pPr>
      <w:r w:rsidRPr="00FF0286">
        <w:rPr>
          <w:rFonts w:cs="Arial"/>
          <w:lang w:eastAsia="sl-SI"/>
        </w:rPr>
        <w:t>Popravilo stičnih reg zidovja s sanacijsko malto</w:t>
      </w:r>
    </w:p>
    <w:p w14:paraId="2A88B0EC" w14:textId="77777777" w:rsidR="002E4011" w:rsidRPr="00FF0286" w:rsidRDefault="002E4011" w:rsidP="009E3616">
      <w:pPr>
        <w:pStyle w:val="Odstavekseznama"/>
        <w:widowControl/>
        <w:numPr>
          <w:ilvl w:val="0"/>
          <w:numId w:val="464"/>
        </w:numPr>
        <w:tabs>
          <w:tab w:val="clear" w:pos="851"/>
        </w:tabs>
        <w:contextualSpacing w:val="0"/>
        <w:rPr>
          <w:rFonts w:cs="Arial"/>
          <w:lang w:eastAsia="sl-SI"/>
        </w:rPr>
      </w:pPr>
      <w:r w:rsidRPr="00FF0286">
        <w:rPr>
          <w:rFonts w:cs="Arial"/>
          <w:lang w:eastAsia="sl-SI"/>
        </w:rPr>
        <w:t xml:space="preserve">Meritev poteka in debeline talnega oboka </w:t>
      </w:r>
    </w:p>
    <w:p w14:paraId="58F8124B" w14:textId="77777777" w:rsidR="002E4011" w:rsidRPr="00FF0286" w:rsidRDefault="002E4011" w:rsidP="009E3616">
      <w:pPr>
        <w:pStyle w:val="Odstavekseznama"/>
        <w:widowControl/>
        <w:numPr>
          <w:ilvl w:val="0"/>
          <w:numId w:val="464"/>
        </w:numPr>
        <w:tabs>
          <w:tab w:val="clear" w:pos="851"/>
        </w:tabs>
        <w:contextualSpacing w:val="0"/>
        <w:rPr>
          <w:rFonts w:cs="Arial"/>
          <w:lang w:eastAsia="sl-SI"/>
        </w:rPr>
      </w:pPr>
      <w:r w:rsidRPr="00FF0286">
        <w:rPr>
          <w:rFonts w:cs="Arial"/>
          <w:lang w:eastAsia="sl-SI"/>
        </w:rPr>
        <w:t>Izvedba drenažne cevi v urezu talnega oboka</w:t>
      </w:r>
    </w:p>
    <w:p w14:paraId="3FE2A8CE" w14:textId="77777777" w:rsidR="002E4011" w:rsidRPr="00FF0286" w:rsidRDefault="002E4011" w:rsidP="002E4011">
      <w:pPr>
        <w:rPr>
          <w:rFonts w:cs="Arial"/>
        </w:rPr>
      </w:pPr>
    </w:p>
    <w:p w14:paraId="7572AD57" w14:textId="77777777" w:rsidR="00E92012" w:rsidRPr="00FF0286" w:rsidRDefault="002E4011" w:rsidP="00980ECB">
      <w:pPr>
        <w:pStyle w:val="Naslov3"/>
        <w:rPr>
          <w:rFonts w:cs="Arial"/>
          <w:lang w:eastAsia="sl-SI"/>
        </w:rPr>
      </w:pPr>
      <w:bookmarkStart w:id="1377" w:name="_Toc90556936"/>
      <w:r w:rsidRPr="00FF0286">
        <w:rPr>
          <w:rFonts w:cs="Arial"/>
          <w:lang w:eastAsia="sl-SI"/>
        </w:rPr>
        <w:t>Odstranitev brizganega betona z ostenja predora</w:t>
      </w:r>
      <w:bookmarkEnd w:id="1377"/>
    </w:p>
    <w:p w14:paraId="4B70DFE3" w14:textId="77777777" w:rsidR="002E4011" w:rsidRPr="00FF0286" w:rsidRDefault="002E4011" w:rsidP="002E4011">
      <w:pPr>
        <w:rPr>
          <w:rFonts w:cs="Arial"/>
        </w:rPr>
      </w:pPr>
    </w:p>
    <w:p w14:paraId="4449D5EA" w14:textId="77777777" w:rsidR="002E4011" w:rsidRPr="00FF0286" w:rsidRDefault="002E4011" w:rsidP="002E4011">
      <w:pPr>
        <w:rPr>
          <w:rFonts w:cs="Arial"/>
        </w:rPr>
      </w:pPr>
      <w:r w:rsidRPr="00FF0286">
        <w:rPr>
          <w:rFonts w:cs="Arial"/>
        </w:rPr>
        <w:t>Potrebno je biti pazljiv glede opečnate obloge, ki bi lahko bila v labilnem stanju in obstaja možnost padca večjih kosov obloge. Zato mora biti po končani odstranitvi betona izveden tudi pregled opečnate obloge s strani nadzornika in projektanta ter odstranitev morebitnih labilnih kosov. Predvideti razširitev obsega sanacije v tem primeru (dodatna in več dela).</w:t>
      </w:r>
    </w:p>
    <w:p w14:paraId="5FA052AA" w14:textId="77777777" w:rsidR="002E4011" w:rsidRPr="00FF0286" w:rsidRDefault="002E4011" w:rsidP="002E4011">
      <w:pPr>
        <w:rPr>
          <w:rFonts w:cs="Arial"/>
        </w:rPr>
      </w:pPr>
    </w:p>
    <w:p w14:paraId="249029BD" w14:textId="77777777" w:rsidR="00E92012" w:rsidRPr="00FF0286" w:rsidRDefault="002E4011" w:rsidP="00980ECB">
      <w:pPr>
        <w:pStyle w:val="Naslov3"/>
        <w:rPr>
          <w:rFonts w:cs="Arial"/>
        </w:rPr>
      </w:pPr>
      <w:bookmarkStart w:id="1378" w:name="_Toc90556937"/>
      <w:r w:rsidRPr="00FF0286">
        <w:rPr>
          <w:rFonts w:cs="Arial"/>
        </w:rPr>
        <w:t>Pranje predora z vodo pod visokim tlakom</w:t>
      </w:r>
      <w:bookmarkEnd w:id="1378"/>
    </w:p>
    <w:p w14:paraId="499DF34E" w14:textId="77777777" w:rsidR="002E4011" w:rsidRPr="00FF0286" w:rsidRDefault="002E4011" w:rsidP="002E4011">
      <w:pPr>
        <w:rPr>
          <w:rFonts w:cs="Arial"/>
          <w:b/>
        </w:rPr>
      </w:pPr>
    </w:p>
    <w:p w14:paraId="4B8BC14A" w14:textId="77777777" w:rsidR="002E4011" w:rsidRPr="00FF0286" w:rsidRDefault="002E4011" w:rsidP="002E4011">
      <w:pPr>
        <w:rPr>
          <w:rFonts w:cs="Arial"/>
        </w:rPr>
      </w:pPr>
      <w:r w:rsidRPr="00FF0286">
        <w:rPr>
          <w:rFonts w:cs="Arial"/>
        </w:rPr>
        <w:t>Zaradi dizelske vleke in parnih lokomotiv v preteklosti je površina predora lahko še vedno mestoma umazana (kljub predhodnim sanacijam) in kontaminirana z žveplom. Zato se morajo nabirajoče se procesne odpadne vode (npr. voda pod visokim pritiskom) ločeno odvajati. Predorsko odvodnjavanje se lahko na primer zajezi in voda prečrpa v odvodnik. Dodatno se lahko predvidi možnost zajetja vode, ki je potrebna za dela z vodo pod visokim pritiskom. Vnašanje trdih delcev iz delovnih območij na oboku v predorsko odvodnjavanje je nedopustno (npr.: prekriti je treba vozno gredo ali talni obok s filcem). Učinek pranja, na podlagi poskusnega polja v večjem železniškem predoru, z enim prehodom in mrzlo vodo je bil naslednji: na kamniti in opečni podlagi 70 %, na podlagi iz brizganega betona 100 %. Kriterij očiščenosti naj bo &gt; 70 %.</w:t>
      </w:r>
    </w:p>
    <w:p w14:paraId="4B831870" w14:textId="77777777" w:rsidR="002E4011" w:rsidRPr="00FF0286" w:rsidRDefault="002E4011" w:rsidP="002E4011">
      <w:pPr>
        <w:rPr>
          <w:rFonts w:cs="Arial"/>
        </w:rPr>
      </w:pPr>
    </w:p>
    <w:p w14:paraId="7F4D5162" w14:textId="77777777" w:rsidR="00E92012" w:rsidRPr="00FF0286" w:rsidRDefault="002E4011" w:rsidP="00980ECB">
      <w:pPr>
        <w:pStyle w:val="Naslov3"/>
        <w:rPr>
          <w:rFonts w:cs="Arial"/>
        </w:rPr>
      </w:pPr>
      <w:bookmarkStart w:id="1379" w:name="_Toc90556938"/>
      <w:r w:rsidRPr="00FF0286">
        <w:rPr>
          <w:rFonts w:cs="Arial"/>
        </w:rPr>
        <w:t>Urez v obok predora</w:t>
      </w:r>
      <w:bookmarkEnd w:id="1379"/>
    </w:p>
    <w:p w14:paraId="54380E7E" w14:textId="77777777" w:rsidR="002E4011" w:rsidRPr="00FF0286" w:rsidRDefault="002E4011" w:rsidP="002E4011">
      <w:pPr>
        <w:rPr>
          <w:rFonts w:cs="Arial"/>
          <w:b/>
        </w:rPr>
      </w:pPr>
    </w:p>
    <w:p w14:paraId="0590D537" w14:textId="77777777" w:rsidR="002E4011" w:rsidRPr="00FF0286" w:rsidRDefault="002E4011" w:rsidP="002E4011">
      <w:pPr>
        <w:rPr>
          <w:rFonts w:cs="Arial"/>
        </w:rPr>
      </w:pPr>
      <w:r w:rsidRPr="00FF0286">
        <w:rPr>
          <w:rFonts w:cs="Arial"/>
        </w:rPr>
        <w:t>V primeru, da v predoru ni zagotovljen profil proge v predoru, je potrebno izvesti urez v predoru. Na vsako stran je potrebno previdno odstraniti odvečne dele oblikovancev z metodami, ki ne povzročajo izpadanja oblikovancev iz obloge. Po potrebi jih je treba utrditi. Urez mora biti večji za 5 cm od potrebnega. Zarezovanje večjih površin z vodnim topom do 2500 bar ni nesprejemljiva metoda. Za ta namen se v železniških predorih s kamnito in opečno oblogo uporabljata dve metodi: naknadno rezkanje z bradavičavim rezkarjem, na predhodno žagano površino (A) ali brez – direktno rezkanje (B). Rezkana površina ne sme biti  z iztekom na ničlo ampak na zob.</w:t>
      </w:r>
    </w:p>
    <w:p w14:paraId="20503F80" w14:textId="77777777" w:rsidR="002E4011" w:rsidRPr="00FF0286" w:rsidRDefault="002E4011" w:rsidP="002E4011">
      <w:pPr>
        <w:rPr>
          <w:rFonts w:cs="Arial"/>
          <w:b/>
        </w:rPr>
      </w:pPr>
    </w:p>
    <w:p w14:paraId="41A0E4E5" w14:textId="77777777" w:rsidR="00E92012" w:rsidRPr="00FF0286" w:rsidRDefault="002E4011" w:rsidP="00980ECB">
      <w:pPr>
        <w:pStyle w:val="Naslov3"/>
        <w:rPr>
          <w:rFonts w:cs="Arial"/>
        </w:rPr>
      </w:pPr>
      <w:bookmarkStart w:id="1380" w:name="_Toc90556939"/>
      <w:r w:rsidRPr="00FF0286">
        <w:rPr>
          <w:rFonts w:cs="Arial"/>
        </w:rPr>
        <w:t>Sanacija opečne obloge (armiranje, brizganje z betonom)</w:t>
      </w:r>
      <w:bookmarkEnd w:id="1380"/>
    </w:p>
    <w:p w14:paraId="547A0566" w14:textId="77777777" w:rsidR="002E4011" w:rsidRPr="00FF0286" w:rsidRDefault="002E4011" w:rsidP="002E4011">
      <w:pPr>
        <w:rPr>
          <w:rFonts w:cs="Arial"/>
        </w:rPr>
      </w:pPr>
    </w:p>
    <w:p w14:paraId="682DFC95" w14:textId="77777777" w:rsidR="002E4011" w:rsidRPr="00FF0286" w:rsidRDefault="002E4011" w:rsidP="002E4011">
      <w:pPr>
        <w:rPr>
          <w:rFonts w:cs="Arial"/>
        </w:rPr>
      </w:pPr>
      <w:r w:rsidRPr="00FF0286">
        <w:rPr>
          <w:rFonts w:cs="Arial"/>
        </w:rPr>
        <w:t xml:space="preserve">Predhodne preiskave s sondiranjem so v takem primeru obvezne. Ker gre običajno za zakrite opečne površine z brizganim betonom, je lahko stanje od zadnje sanacije še bolj problematično, kot je s projektom sanacije predvideno. Zaradi slabega izsuševanja po naravni poti (sušilni omet bi moral biti namesto brizganega betona), se </w:t>
      </w:r>
      <w:r w:rsidRPr="00FF0286">
        <w:rPr>
          <w:rFonts w:cs="Arial"/>
        </w:rPr>
        <w:lastRenderedPageBreak/>
        <w:t xml:space="preserve">mehansko stanje opečnih zidakov zagotovo poslabša še bolj, kot če bi se zidovi lahko omejeno sušili. Zato je potrebno ob odstranitvi brizgane obloge opraviti temeljit pregled in določiti mehansko trdnost zidakov ter vlažnost zidovja. Po potrebi se nato predvidi osuševanje opečnega zidovja (samo spodaj, po višini ca 1,5 m od temeljev) s hidrofobiranjem po masi debelega slopa, z injektiranjem npr. siloksanske suspenzije, po cik-cak vrtinah. Metoda je učinkovita za zaščito opečnega zidovja  za nadaljnjih 15 let. Siloksani še dodatno reagirajo s (preostalim) prostim apnom v malti ali opeki in tvorijo netopne kristale, ki se nalagajo v kapilarni sistem opeke in tako dodatno tesnijo proti kapilarnemu dvigu vode.  </w:t>
      </w:r>
    </w:p>
    <w:p w14:paraId="473FDADD" w14:textId="77777777" w:rsidR="002E4011" w:rsidRPr="00FF0286" w:rsidRDefault="002E4011" w:rsidP="002E4011">
      <w:pPr>
        <w:rPr>
          <w:rFonts w:cs="Arial"/>
        </w:rPr>
      </w:pPr>
    </w:p>
    <w:p w14:paraId="77BC17FD" w14:textId="77777777" w:rsidR="00E92012" w:rsidRPr="00FF0286" w:rsidRDefault="002E4011" w:rsidP="00980ECB">
      <w:pPr>
        <w:pStyle w:val="Naslov3"/>
        <w:rPr>
          <w:rFonts w:cs="Arial"/>
        </w:rPr>
      </w:pPr>
      <w:bookmarkStart w:id="1381" w:name="_Toc90556940"/>
      <w:r w:rsidRPr="00FF0286">
        <w:rPr>
          <w:rFonts w:cs="Arial"/>
        </w:rPr>
        <w:t>Popravilo stičnih reg zidovja s sanacijsko malto</w:t>
      </w:r>
      <w:bookmarkEnd w:id="1381"/>
      <w:r w:rsidRPr="00FF0286">
        <w:rPr>
          <w:rFonts w:cs="Arial"/>
        </w:rPr>
        <w:t xml:space="preserve"> </w:t>
      </w:r>
    </w:p>
    <w:p w14:paraId="05F13E99" w14:textId="77777777" w:rsidR="002E4011" w:rsidRPr="00FF0286" w:rsidRDefault="002E4011" w:rsidP="002E4011">
      <w:pPr>
        <w:rPr>
          <w:rFonts w:cs="Arial"/>
          <w:b/>
        </w:rPr>
      </w:pPr>
    </w:p>
    <w:p w14:paraId="12FB2676" w14:textId="77777777" w:rsidR="002E4011" w:rsidRPr="00FF0286" w:rsidRDefault="002E4011" w:rsidP="002E4011">
      <w:pPr>
        <w:rPr>
          <w:rFonts w:cs="Arial"/>
        </w:rPr>
      </w:pPr>
      <w:r w:rsidRPr="00FF0286">
        <w:rPr>
          <w:rFonts w:cs="Arial"/>
        </w:rPr>
        <w:t>Priporočeno je uporabiti sulfatno odporni cement kot vezivo. Vzrok propada stičenih reg  kamnite in mešane obloge z navadnim portland cementom v nekaterih železniških predorih je pokazal, da je do razgradnje malte prišlo zaradi tvorbe tavmazita. Karbonatni ioni izvirajo iz apnenčaste obloge in vode, domneva pa se, da je onesnaženje apnenčaste obloge s sajami iz peči nekdanjih parnih lokomotiv, pa tudi izpušnih plinov sodobnih dizelskih motorjev, glavni vir sulfatni ioni, ki  na apnencu ustvarijo tanko plast sadre.</w:t>
      </w:r>
    </w:p>
    <w:p w14:paraId="47FF3D28" w14:textId="77777777" w:rsidR="002E4011" w:rsidRPr="00FF0286" w:rsidRDefault="002E4011" w:rsidP="002E4011">
      <w:pPr>
        <w:rPr>
          <w:rFonts w:cs="Arial"/>
        </w:rPr>
      </w:pPr>
    </w:p>
    <w:p w14:paraId="25D9FB87" w14:textId="77777777" w:rsidR="00E92012" w:rsidRPr="00FF0286" w:rsidRDefault="002E4011" w:rsidP="00980ECB">
      <w:pPr>
        <w:pStyle w:val="Naslov3"/>
        <w:rPr>
          <w:rFonts w:cs="Arial"/>
        </w:rPr>
      </w:pPr>
      <w:bookmarkStart w:id="1382" w:name="_Toc90556941"/>
      <w:r w:rsidRPr="00FF0286">
        <w:rPr>
          <w:rFonts w:cs="Arial"/>
        </w:rPr>
        <w:t>Meritev debeline talnega oboka</w:t>
      </w:r>
      <w:bookmarkEnd w:id="1382"/>
    </w:p>
    <w:p w14:paraId="36933546" w14:textId="77777777" w:rsidR="002E4011" w:rsidRPr="00FF0286" w:rsidRDefault="002E4011" w:rsidP="002E4011">
      <w:pPr>
        <w:rPr>
          <w:rFonts w:cs="Arial"/>
        </w:rPr>
      </w:pPr>
    </w:p>
    <w:p w14:paraId="486F7FFE" w14:textId="77777777" w:rsidR="002E4011" w:rsidRPr="00FF0286" w:rsidRDefault="002E4011" w:rsidP="002E4011">
      <w:pPr>
        <w:rPr>
          <w:rFonts w:cs="Arial"/>
        </w:rPr>
      </w:pPr>
      <w:r w:rsidRPr="00FF0286">
        <w:rPr>
          <w:rFonts w:cs="Arial"/>
        </w:rPr>
        <w:t>Meritev debeline talnega oboka se po projektu sanacije izvaja na dva načina, in sicer z uporabo georadarja in z izvedbo kontrolnih vrtin skozi talni obok.</w:t>
      </w:r>
    </w:p>
    <w:p w14:paraId="788E0AA3" w14:textId="77777777" w:rsidR="002E4011" w:rsidRPr="00FF0286" w:rsidRDefault="002E4011" w:rsidP="002E4011">
      <w:pPr>
        <w:rPr>
          <w:rFonts w:cs="Arial"/>
        </w:rPr>
      </w:pPr>
    </w:p>
    <w:p w14:paraId="7C3B0779" w14:textId="77777777" w:rsidR="00E92012" w:rsidRPr="00FF0286" w:rsidRDefault="002E4011" w:rsidP="00980ECB">
      <w:pPr>
        <w:pStyle w:val="Naslov3"/>
        <w:rPr>
          <w:rFonts w:cs="Arial"/>
        </w:rPr>
      </w:pPr>
      <w:bookmarkStart w:id="1383" w:name="_Toc90556942"/>
      <w:r w:rsidRPr="00FF0286">
        <w:rPr>
          <w:rFonts w:cs="Arial"/>
        </w:rPr>
        <w:t>Izvedba drenažne cevi v urezu talnega oboka</w:t>
      </w:r>
      <w:bookmarkEnd w:id="1383"/>
    </w:p>
    <w:p w14:paraId="7F9A9B53" w14:textId="77777777" w:rsidR="002E4011" w:rsidRPr="00FF0286" w:rsidRDefault="002E4011" w:rsidP="002E4011">
      <w:pPr>
        <w:rPr>
          <w:rFonts w:cs="Arial"/>
        </w:rPr>
      </w:pPr>
    </w:p>
    <w:p w14:paraId="6945AE6B" w14:textId="77777777" w:rsidR="002E4011" w:rsidRPr="00FF0286" w:rsidRDefault="002E4011" w:rsidP="002E4011">
      <w:pPr>
        <w:rPr>
          <w:rFonts w:cs="Arial"/>
        </w:rPr>
      </w:pPr>
      <w:r w:rsidRPr="00FF0286">
        <w:rPr>
          <w:rFonts w:cs="Arial"/>
        </w:rPr>
        <w:t>Tla ureza je potrebno izravnati s podložnim betonom. Sledi vgradnja drenažne cevi, ki se jo obda z drenažnim betonom, tako da je cev povsod obdana z njim v debelini vsaj 5 cm. Zgornje 2/3 cevi morajo biti perforirane. Običajni portland (čisti) cement ni primeren za izdelavo drenažnega betona, zaradi izločanja prostega apna, ki zaradi prisotnega CO</w:t>
      </w:r>
      <w:r w:rsidRPr="00FF0286">
        <w:rPr>
          <w:rFonts w:cs="Arial"/>
          <w:vertAlign w:val="subscript"/>
        </w:rPr>
        <w:t>2</w:t>
      </w:r>
      <w:r w:rsidRPr="00FF0286">
        <w:rPr>
          <w:rFonts w:cs="Arial"/>
        </w:rPr>
        <w:t xml:space="preserve"> v zraku karbonatizira in se izloči v obliki sige, ki zapolni tudi reže v temenu drenažne cevi. Drenažne reže morajo zato imeti širino 5 mm, uporabljen cement pa mora biti ali z dodatki žlindre ali pa mešan s ostalimi pucolanskimi dodatki.</w:t>
      </w:r>
    </w:p>
    <w:p w14:paraId="31413509" w14:textId="77777777" w:rsidR="00E92012" w:rsidRPr="00FF0286" w:rsidRDefault="00E92012" w:rsidP="00980ECB">
      <w:pPr>
        <w:rPr>
          <w:rFonts w:cs="Arial"/>
        </w:rPr>
      </w:pPr>
    </w:p>
    <w:p w14:paraId="2D9C5EE8" w14:textId="77777777" w:rsidR="00554F94" w:rsidRPr="00FF0286" w:rsidRDefault="00554F94" w:rsidP="00554F94">
      <w:pPr>
        <w:pStyle w:val="Naslov2"/>
        <w:rPr>
          <w:rFonts w:cs="Arial"/>
        </w:rPr>
      </w:pPr>
      <w:bookmarkStart w:id="1384" w:name="_Toc57658137"/>
      <w:bookmarkStart w:id="1385" w:name="_Toc90556943"/>
      <w:r w:rsidRPr="00FF0286">
        <w:rPr>
          <w:rFonts w:cs="Arial"/>
        </w:rPr>
        <w:t>Tehnični pogoji za sovprežne konstrukcije</w:t>
      </w:r>
      <w:bookmarkEnd w:id="1384"/>
      <w:bookmarkEnd w:id="1385"/>
    </w:p>
    <w:p w14:paraId="62F1AC71" w14:textId="77777777" w:rsidR="00554F94" w:rsidRPr="00FF0286" w:rsidRDefault="00554F94" w:rsidP="00554F94">
      <w:pPr>
        <w:pStyle w:val="Naslov3"/>
        <w:rPr>
          <w:rFonts w:cs="Arial"/>
        </w:rPr>
      </w:pPr>
      <w:bookmarkStart w:id="1386" w:name="_Toc57658138"/>
      <w:bookmarkStart w:id="1387" w:name="_Toc90556944"/>
      <w:r w:rsidRPr="00FF0286">
        <w:rPr>
          <w:rFonts w:cs="Arial"/>
        </w:rPr>
        <w:t>Splošni del</w:t>
      </w:r>
      <w:bookmarkEnd w:id="1386"/>
      <w:bookmarkEnd w:id="1387"/>
    </w:p>
    <w:p w14:paraId="6C7153CC" w14:textId="77777777" w:rsidR="00554F94" w:rsidRPr="00FF0286" w:rsidRDefault="00554F94" w:rsidP="00554F94">
      <w:pPr>
        <w:pStyle w:val="Naslov4"/>
        <w:rPr>
          <w:rFonts w:cs="Arial"/>
        </w:rPr>
      </w:pPr>
      <w:r w:rsidRPr="00FF0286">
        <w:rPr>
          <w:rFonts w:cs="Arial"/>
        </w:rPr>
        <w:t>Splošno</w:t>
      </w:r>
    </w:p>
    <w:p w14:paraId="52A8B6C3" w14:textId="77777777" w:rsidR="00554F94" w:rsidRPr="00FF0286" w:rsidRDefault="00554F94" w:rsidP="00554F94">
      <w:pPr>
        <w:rPr>
          <w:rFonts w:cs="Arial"/>
        </w:rPr>
      </w:pPr>
      <w:r w:rsidRPr="00FF0286">
        <w:rPr>
          <w:rFonts w:cs="Arial"/>
        </w:rPr>
        <w:t xml:space="preserve">Ti tehnični pogoji se mora uporabiti ob izvajanju jeklenih konstrukcij in jeklenih delov pri sovprežnih konstrukcijah. </w:t>
      </w:r>
    </w:p>
    <w:p w14:paraId="2D784835" w14:textId="77777777" w:rsidR="00554F94" w:rsidRPr="00FF0286" w:rsidRDefault="00554F94" w:rsidP="00554F94">
      <w:pPr>
        <w:pStyle w:val="Naslov4"/>
        <w:rPr>
          <w:rFonts w:cs="Arial"/>
        </w:rPr>
      </w:pPr>
      <w:r w:rsidRPr="00FF0286">
        <w:rPr>
          <w:rFonts w:cs="Arial"/>
        </w:rPr>
        <w:t>Tehnični predpisi in standardi</w:t>
      </w:r>
    </w:p>
    <w:p w14:paraId="7A76EC45" w14:textId="77777777" w:rsidR="00554F94" w:rsidRPr="00FF0286" w:rsidRDefault="00554F94" w:rsidP="00554F94">
      <w:pPr>
        <w:rPr>
          <w:rFonts w:cs="Arial"/>
        </w:rPr>
      </w:pPr>
      <w:r w:rsidRPr="00FF0286">
        <w:rPr>
          <w:rFonts w:cs="Arial"/>
        </w:rPr>
        <w:t>Ob teh tehničnih pogojih se morajo upoštevati še EN 1993, EN 1994,  EN 1090 tako kot pripadajoči nacionalni uporabni dokumenti (NAD).</w:t>
      </w:r>
    </w:p>
    <w:p w14:paraId="3F531D29" w14:textId="77777777" w:rsidR="00554F94" w:rsidRPr="00FF0286" w:rsidRDefault="00554F94" w:rsidP="00554F94">
      <w:pPr>
        <w:rPr>
          <w:rFonts w:cs="Arial"/>
        </w:rPr>
      </w:pPr>
      <w:r w:rsidRPr="00FF0286">
        <w:rPr>
          <w:rFonts w:cs="Arial"/>
        </w:rPr>
        <w:t>Za označevanje jekla dodatno veljajo EN 10020 tako kot EN 10027-1 in -2.</w:t>
      </w:r>
    </w:p>
    <w:p w14:paraId="72927EBD" w14:textId="77777777" w:rsidR="00554F94" w:rsidRPr="00FF0286" w:rsidRDefault="00554F94" w:rsidP="00554F94">
      <w:pPr>
        <w:rPr>
          <w:rFonts w:cs="Arial"/>
        </w:rPr>
      </w:pPr>
    </w:p>
    <w:p w14:paraId="7915187C" w14:textId="77777777" w:rsidR="00554F94" w:rsidRPr="00FF0286" w:rsidRDefault="00554F94" w:rsidP="00554F94">
      <w:pPr>
        <w:rPr>
          <w:rFonts w:cs="Arial"/>
        </w:rPr>
      </w:pPr>
      <w:r w:rsidRPr="00FF0286">
        <w:rPr>
          <w:rFonts w:cs="Arial"/>
        </w:rPr>
        <w:lastRenderedPageBreak/>
        <w:t xml:space="preserve">Za izvedbo protiikorozijske izvedbe veljajo pravila EN ISO 12944-3, EN ISO 1461 in EN ISO 14713. </w:t>
      </w:r>
    </w:p>
    <w:p w14:paraId="395948C1" w14:textId="77777777" w:rsidR="00554F94" w:rsidRPr="00FF0286" w:rsidRDefault="00554F94" w:rsidP="00554F94">
      <w:pPr>
        <w:rPr>
          <w:rFonts w:cs="Arial"/>
        </w:rPr>
      </w:pPr>
    </w:p>
    <w:p w14:paraId="3148E9C2" w14:textId="77777777" w:rsidR="00554F94" w:rsidRPr="00FF0286" w:rsidRDefault="00554F94" w:rsidP="00554F94">
      <w:pPr>
        <w:rPr>
          <w:rFonts w:cs="Arial"/>
        </w:rPr>
      </w:pPr>
      <w:r w:rsidRPr="00FF0286">
        <w:rPr>
          <w:rFonts w:cs="Arial"/>
        </w:rPr>
        <w:t>EN 1090-2</w:t>
      </w:r>
      <w:r w:rsidRPr="00FF0286">
        <w:rPr>
          <w:rFonts w:cs="Arial"/>
        </w:rPr>
        <w:tab/>
        <w:t>Izvedba jeklenih nosilnih konstrukcij</w:t>
      </w:r>
    </w:p>
    <w:p w14:paraId="553C828E" w14:textId="77777777" w:rsidR="00554F94" w:rsidRPr="00FF0286" w:rsidRDefault="00554F94" w:rsidP="00554F94">
      <w:pPr>
        <w:rPr>
          <w:rFonts w:cs="Arial"/>
        </w:rPr>
      </w:pPr>
      <w:r w:rsidRPr="00FF0286">
        <w:rPr>
          <w:rFonts w:cs="Arial"/>
        </w:rPr>
        <w:t>EN 1993</w:t>
      </w:r>
      <w:r w:rsidRPr="00FF0286">
        <w:rPr>
          <w:rFonts w:cs="Arial"/>
        </w:rPr>
        <w:tab/>
        <w:t xml:space="preserve">EUROCODE 3: Dimenzioniranje in projektiranje jeklenih konstrukcij </w:t>
      </w:r>
    </w:p>
    <w:p w14:paraId="0D695B94" w14:textId="77777777" w:rsidR="00554F94" w:rsidRPr="00FF0286" w:rsidRDefault="00554F94" w:rsidP="00554F94">
      <w:pPr>
        <w:rPr>
          <w:rFonts w:cs="Arial"/>
        </w:rPr>
      </w:pPr>
      <w:r w:rsidRPr="00FF0286">
        <w:rPr>
          <w:rFonts w:cs="Arial"/>
        </w:rPr>
        <w:t>EN 1994</w:t>
      </w:r>
      <w:r w:rsidRPr="00FF0286">
        <w:rPr>
          <w:rFonts w:cs="Arial"/>
        </w:rPr>
        <w:tab/>
        <w:t xml:space="preserve">EUROCODE 4: Dimenzioniranje in projektiranje sovprežnih konstrukcij iz jekla in betona </w:t>
      </w:r>
    </w:p>
    <w:p w14:paraId="1DEAF603" w14:textId="77777777" w:rsidR="00554F94" w:rsidRPr="00FF0286" w:rsidRDefault="00554F94" w:rsidP="00554F94">
      <w:pPr>
        <w:rPr>
          <w:rFonts w:cs="Arial"/>
        </w:rPr>
      </w:pPr>
      <w:r w:rsidRPr="00FF0286">
        <w:rPr>
          <w:rFonts w:cs="Arial"/>
        </w:rPr>
        <w:t>EN 10020</w:t>
      </w:r>
      <w:r w:rsidRPr="00FF0286">
        <w:rPr>
          <w:rFonts w:cs="Arial"/>
        </w:rPr>
        <w:tab/>
        <w:t xml:space="preserve">Definicije za razvrščanje jekla </w:t>
      </w:r>
    </w:p>
    <w:p w14:paraId="59ECA23C" w14:textId="77777777" w:rsidR="00554F94" w:rsidRPr="00FF0286" w:rsidRDefault="00554F94" w:rsidP="00554F94">
      <w:pPr>
        <w:rPr>
          <w:rFonts w:cs="Arial"/>
        </w:rPr>
      </w:pPr>
      <w:r w:rsidRPr="00FF0286">
        <w:rPr>
          <w:rFonts w:cs="Arial"/>
        </w:rPr>
        <w:t>EN 10025</w:t>
      </w:r>
      <w:r w:rsidRPr="00FF0286">
        <w:rPr>
          <w:rFonts w:cs="Arial"/>
        </w:rPr>
        <w:tab/>
        <w:t>Toplovaljani izdelki iz gradbenega jekla, tehnični pogoji dobave</w:t>
      </w:r>
    </w:p>
    <w:p w14:paraId="6618CD22" w14:textId="77777777" w:rsidR="00554F94" w:rsidRPr="00FF0286" w:rsidRDefault="00554F94" w:rsidP="00554F94">
      <w:pPr>
        <w:rPr>
          <w:rFonts w:cs="Arial"/>
        </w:rPr>
      </w:pPr>
      <w:r w:rsidRPr="00FF0286">
        <w:rPr>
          <w:rFonts w:cs="Arial"/>
        </w:rPr>
        <w:t>EN 10027</w:t>
      </w:r>
      <w:r w:rsidRPr="00FF0286">
        <w:rPr>
          <w:rFonts w:cs="Arial"/>
        </w:rPr>
        <w:tab/>
        <w:t xml:space="preserve">Sistemi oznak za jekla: </w:t>
      </w:r>
    </w:p>
    <w:p w14:paraId="60827C6C" w14:textId="77777777" w:rsidR="00554F94" w:rsidRPr="00FF0286" w:rsidRDefault="00554F94" w:rsidP="00554F94">
      <w:pPr>
        <w:rPr>
          <w:rFonts w:cs="Arial"/>
        </w:rPr>
      </w:pPr>
      <w:r w:rsidRPr="00FF0286">
        <w:rPr>
          <w:rFonts w:cs="Arial"/>
        </w:rPr>
        <w:tab/>
      </w:r>
      <w:r w:rsidRPr="00FF0286">
        <w:rPr>
          <w:rFonts w:cs="Arial"/>
        </w:rPr>
        <w:tab/>
      </w:r>
      <w:r w:rsidRPr="00FF0286">
        <w:rPr>
          <w:rFonts w:cs="Arial"/>
        </w:rPr>
        <w:tab/>
        <w:t xml:space="preserve">1. del: Kratka imena, glavni simboli </w:t>
      </w:r>
    </w:p>
    <w:p w14:paraId="08EC2ABB" w14:textId="77777777" w:rsidR="00554F94" w:rsidRPr="00FF0286" w:rsidRDefault="00554F94" w:rsidP="00554F94">
      <w:pPr>
        <w:rPr>
          <w:rFonts w:cs="Arial"/>
        </w:rPr>
      </w:pPr>
      <w:r w:rsidRPr="00FF0286">
        <w:rPr>
          <w:rFonts w:cs="Arial"/>
        </w:rPr>
        <w:tab/>
      </w:r>
      <w:r w:rsidRPr="00FF0286">
        <w:rPr>
          <w:rFonts w:cs="Arial"/>
        </w:rPr>
        <w:tab/>
      </w:r>
      <w:r w:rsidRPr="00FF0286">
        <w:rPr>
          <w:rFonts w:cs="Arial"/>
        </w:rPr>
        <w:tab/>
        <w:t>2. del: številčni sistem</w:t>
      </w:r>
    </w:p>
    <w:p w14:paraId="67300632" w14:textId="77777777" w:rsidR="00554F94" w:rsidRPr="00FF0286" w:rsidRDefault="00554F94" w:rsidP="00554F94">
      <w:pPr>
        <w:rPr>
          <w:rFonts w:cs="Arial"/>
        </w:rPr>
      </w:pPr>
      <w:r w:rsidRPr="00FF0286">
        <w:rPr>
          <w:rFonts w:cs="Arial"/>
        </w:rPr>
        <w:t>EN 10204</w:t>
      </w:r>
      <w:r w:rsidRPr="00FF0286">
        <w:rPr>
          <w:rFonts w:cs="Arial"/>
        </w:rPr>
        <w:tab/>
        <w:t>Kovinski izdelki, vrste atestov</w:t>
      </w:r>
    </w:p>
    <w:p w14:paraId="386AAA32" w14:textId="77777777" w:rsidR="00554F94" w:rsidRPr="00FF0286" w:rsidRDefault="00554F94" w:rsidP="00554F94">
      <w:pPr>
        <w:rPr>
          <w:rFonts w:cs="Arial"/>
        </w:rPr>
      </w:pPr>
      <w:r w:rsidRPr="00FF0286">
        <w:rPr>
          <w:rFonts w:cs="Arial"/>
        </w:rPr>
        <w:t>EN 10083</w:t>
      </w:r>
      <w:r w:rsidRPr="00FF0286">
        <w:rPr>
          <w:rFonts w:cs="Arial"/>
        </w:rPr>
        <w:tab/>
        <w:t xml:space="preserve">Kaljena jekla: </w:t>
      </w:r>
    </w:p>
    <w:p w14:paraId="6F100791" w14:textId="77777777" w:rsidR="00554F94" w:rsidRPr="00FF0286" w:rsidRDefault="00554F94" w:rsidP="00554F94">
      <w:pPr>
        <w:rPr>
          <w:rFonts w:cs="Arial"/>
        </w:rPr>
      </w:pPr>
      <w:r w:rsidRPr="00FF0286">
        <w:rPr>
          <w:rFonts w:cs="Arial"/>
        </w:rPr>
        <w:tab/>
      </w:r>
      <w:r w:rsidRPr="00FF0286">
        <w:rPr>
          <w:rFonts w:cs="Arial"/>
        </w:rPr>
        <w:tab/>
      </w:r>
      <w:r w:rsidRPr="00FF0286">
        <w:rPr>
          <w:rFonts w:cs="Arial"/>
        </w:rPr>
        <w:tab/>
        <w:t xml:space="preserve">1. del: Tehnični pogoji dobave za legirano jeklo </w:t>
      </w:r>
    </w:p>
    <w:p w14:paraId="54FF49D9" w14:textId="77777777" w:rsidR="00554F94" w:rsidRPr="00FF0286" w:rsidRDefault="00554F94" w:rsidP="00554F94">
      <w:pPr>
        <w:rPr>
          <w:rFonts w:cs="Arial"/>
        </w:rPr>
      </w:pPr>
      <w:r w:rsidRPr="00FF0286">
        <w:rPr>
          <w:rFonts w:cs="Arial"/>
        </w:rPr>
        <w:tab/>
      </w:r>
      <w:r w:rsidRPr="00FF0286">
        <w:rPr>
          <w:rFonts w:cs="Arial"/>
        </w:rPr>
        <w:tab/>
      </w:r>
      <w:r w:rsidRPr="00FF0286">
        <w:rPr>
          <w:rFonts w:cs="Arial"/>
        </w:rPr>
        <w:tab/>
        <w:t>2. del: Tehnični pogoji dobave za nelegirana kakovostna jekla</w:t>
      </w:r>
    </w:p>
    <w:p w14:paraId="60C0F38E" w14:textId="77777777" w:rsidR="00554F94" w:rsidRPr="00FF0286" w:rsidRDefault="00554F94" w:rsidP="00554F94">
      <w:pPr>
        <w:rPr>
          <w:rFonts w:cs="Arial"/>
        </w:rPr>
      </w:pPr>
      <w:r w:rsidRPr="00FF0286">
        <w:rPr>
          <w:rFonts w:cs="Arial"/>
        </w:rPr>
        <w:t>EN 5817</w:t>
      </w:r>
      <w:r w:rsidRPr="00FF0286">
        <w:rPr>
          <w:rFonts w:cs="Arial"/>
        </w:rPr>
        <w:tab/>
        <w:t>Obločno varjene povezave na jeklu, direktiva za skupine ovrednotenja nepravilnosti</w:t>
      </w:r>
    </w:p>
    <w:p w14:paraId="654C73BD" w14:textId="77777777" w:rsidR="00554F94" w:rsidRPr="00FF0286" w:rsidRDefault="00554F94" w:rsidP="00554F94">
      <w:pPr>
        <w:rPr>
          <w:rFonts w:cs="Arial"/>
        </w:rPr>
      </w:pPr>
      <w:r w:rsidRPr="00FF0286">
        <w:rPr>
          <w:rFonts w:cs="Arial"/>
        </w:rPr>
        <w:t>EN 6520</w:t>
      </w:r>
      <w:r w:rsidRPr="00FF0286">
        <w:rPr>
          <w:rFonts w:cs="Arial"/>
        </w:rPr>
        <w:tab/>
        <w:t>Razvrščanje in razlage nepravilnosti talilnega varjenja na kovinah</w:t>
      </w:r>
    </w:p>
    <w:p w14:paraId="4100FBBE" w14:textId="77777777" w:rsidR="00554F94" w:rsidRPr="00FF0286" w:rsidRDefault="00554F94" w:rsidP="00554F94">
      <w:pPr>
        <w:rPr>
          <w:rFonts w:cs="Arial"/>
        </w:rPr>
      </w:pPr>
      <w:r w:rsidRPr="00FF0286">
        <w:rPr>
          <w:rFonts w:cs="Arial"/>
        </w:rPr>
        <w:t>EN ISO 9692</w:t>
      </w:r>
      <w:r w:rsidRPr="00FF0286">
        <w:rPr>
          <w:rFonts w:cs="Arial"/>
        </w:rPr>
        <w:tab/>
        <w:t>Varjenje in sorodni postopki: priporočila za pripravo varov</w:t>
      </w:r>
    </w:p>
    <w:p w14:paraId="5DC678F2" w14:textId="77777777" w:rsidR="00554F94" w:rsidRPr="00FF0286" w:rsidRDefault="00554F94" w:rsidP="00554F94">
      <w:pPr>
        <w:rPr>
          <w:rFonts w:cs="Arial"/>
        </w:rPr>
      </w:pPr>
      <w:r w:rsidRPr="00FF0286">
        <w:rPr>
          <w:rFonts w:cs="Arial"/>
        </w:rPr>
        <w:t>EN ISO 1461</w:t>
      </w:r>
      <w:r w:rsidRPr="00FF0286">
        <w:rPr>
          <w:rFonts w:cs="Arial"/>
        </w:rPr>
        <w:tab/>
        <w:t>S pocinkanjem v ognju nanesene cinkove prevleke (kosovno cinkanje) – zahteve in preskusi</w:t>
      </w:r>
    </w:p>
    <w:p w14:paraId="221ABC59" w14:textId="77777777" w:rsidR="00554F94" w:rsidRPr="00FF0286" w:rsidRDefault="00554F94" w:rsidP="00554F94">
      <w:pPr>
        <w:rPr>
          <w:rFonts w:cs="Arial"/>
        </w:rPr>
      </w:pPr>
      <w:r w:rsidRPr="00FF0286">
        <w:rPr>
          <w:rFonts w:cs="Arial"/>
        </w:rPr>
        <w:t>EN ISO 14713</w:t>
      </w:r>
      <w:r w:rsidRPr="00FF0286">
        <w:rPr>
          <w:rFonts w:cs="Arial"/>
        </w:rPr>
        <w:tab/>
        <w:t>Zaščita železnih in jeklenih konstrukcij pred korozijo – cinkove in aluminijaste prevleke - vodič</w:t>
      </w:r>
    </w:p>
    <w:p w14:paraId="76B87367" w14:textId="77777777" w:rsidR="00554F94" w:rsidRPr="00FF0286" w:rsidRDefault="00554F94" w:rsidP="00554F94">
      <w:pPr>
        <w:pStyle w:val="Naslov3"/>
        <w:rPr>
          <w:rFonts w:cs="Arial"/>
        </w:rPr>
      </w:pPr>
      <w:bookmarkStart w:id="1388" w:name="_Toc57658139"/>
      <w:bookmarkStart w:id="1389" w:name="_Toc90556945"/>
      <w:r w:rsidRPr="00FF0286">
        <w:rPr>
          <w:rFonts w:cs="Arial"/>
        </w:rPr>
        <w:t>Izvedba</w:t>
      </w:r>
      <w:bookmarkEnd w:id="1388"/>
      <w:bookmarkEnd w:id="1389"/>
    </w:p>
    <w:p w14:paraId="1D3024CA" w14:textId="77777777" w:rsidR="00554F94" w:rsidRPr="00FF0286" w:rsidRDefault="00554F94" w:rsidP="00554F94">
      <w:pPr>
        <w:pStyle w:val="Naslov4"/>
        <w:rPr>
          <w:rFonts w:cs="Arial"/>
        </w:rPr>
      </w:pPr>
      <w:r w:rsidRPr="00FF0286">
        <w:rPr>
          <w:rFonts w:cs="Arial"/>
        </w:rPr>
        <w:t>Splošno</w:t>
      </w:r>
    </w:p>
    <w:p w14:paraId="5B002249" w14:textId="77777777" w:rsidR="00554F94" w:rsidRPr="00FF0286" w:rsidRDefault="00554F94" w:rsidP="00554F94">
      <w:pPr>
        <w:rPr>
          <w:rFonts w:cs="Arial"/>
        </w:rPr>
      </w:pPr>
      <w:r w:rsidRPr="00FF0286">
        <w:rPr>
          <w:rFonts w:cs="Arial"/>
        </w:rPr>
        <w:t>Naročnik si pridržuje pravico ovrednotenja obrata za montažo glede na zmogljivost in izvedljivost (prostorske razmere, zmogljivost žerjavov, upravljanje materialov ipd.). Šele po pisnem dovoljenju obrata za montažo s strani naročnika se lahko začne montaža oz. naročilo materialov.</w:t>
      </w:r>
    </w:p>
    <w:p w14:paraId="2F30409C" w14:textId="77777777" w:rsidR="00554F94" w:rsidRPr="00FF0286" w:rsidRDefault="00554F94" w:rsidP="00554F94">
      <w:pPr>
        <w:rPr>
          <w:rFonts w:cs="Arial"/>
        </w:rPr>
      </w:pPr>
      <w:r w:rsidRPr="00FF0286">
        <w:rPr>
          <w:rFonts w:cs="Arial"/>
        </w:rPr>
        <w:t>Varilna dela lahko izvajajo le obrati, katerih varilske kvalifikacije so dokazane skladno z EN 1090. Dokazilo se mora voditi s knjigo preskusov.</w:t>
      </w:r>
    </w:p>
    <w:p w14:paraId="692B5E56" w14:textId="77777777" w:rsidR="00554F94" w:rsidRPr="00FF0286" w:rsidRDefault="00554F94" w:rsidP="00554F94">
      <w:pPr>
        <w:rPr>
          <w:rFonts w:cs="Arial"/>
        </w:rPr>
      </w:pPr>
      <w:r w:rsidRPr="00FF0286">
        <w:rPr>
          <w:rFonts w:cs="Arial"/>
        </w:rPr>
        <w:t>Upoštevati je treba izvedbena določila skladno s EN 1090-1 in EN1090-2.</w:t>
      </w:r>
    </w:p>
    <w:p w14:paraId="3FCEF5E3" w14:textId="77777777" w:rsidR="00554F94" w:rsidRPr="00FF0286" w:rsidRDefault="00554F94" w:rsidP="00554F94">
      <w:pPr>
        <w:rPr>
          <w:rFonts w:cs="Arial"/>
        </w:rPr>
      </w:pPr>
      <w:r w:rsidRPr="00FF0286">
        <w:rPr>
          <w:rFonts w:cs="Arial"/>
        </w:rPr>
        <w:t xml:space="preserve">Obratne načrte mora izdelati izvajalec in konstrukcijski deli morajo biti izdelani glede na odobrene obratne načrte. </w:t>
      </w:r>
    </w:p>
    <w:p w14:paraId="01BBEDD8" w14:textId="77777777" w:rsidR="00554F94" w:rsidRPr="00FF0286" w:rsidRDefault="00554F94" w:rsidP="00554F94">
      <w:pPr>
        <w:rPr>
          <w:rFonts w:cs="Arial"/>
        </w:rPr>
      </w:pPr>
      <w:r w:rsidRPr="00FF0286">
        <w:rPr>
          <w:rFonts w:cs="Arial"/>
        </w:rPr>
        <w:t>Za merske tolerance velja EN 1090-2. V kolikor v EN 1090-2 ni navedenih posebnih določil, velja  EN 1993-2, Priloga C. Za merske tolerance, ki te presegajo, se mora uporabiti EN ISO 13920 z razredoma B in F.</w:t>
      </w:r>
    </w:p>
    <w:p w14:paraId="21A02BEC" w14:textId="77777777" w:rsidR="00554F94" w:rsidRPr="00FF0286" w:rsidRDefault="00554F94" w:rsidP="00554F94">
      <w:pPr>
        <w:pStyle w:val="Naslov4"/>
        <w:rPr>
          <w:rFonts w:cs="Arial"/>
        </w:rPr>
      </w:pPr>
      <w:r w:rsidRPr="00FF0286">
        <w:rPr>
          <w:rFonts w:cs="Arial"/>
        </w:rPr>
        <w:t>Razred izvedbe (EXC 1 - 4)</w:t>
      </w:r>
    </w:p>
    <w:p w14:paraId="18C1B5E9" w14:textId="77777777" w:rsidR="00554F94" w:rsidRPr="00FF0286" w:rsidRDefault="00554F94" w:rsidP="00554F94">
      <w:pPr>
        <w:rPr>
          <w:rFonts w:cs="Arial"/>
        </w:rPr>
      </w:pPr>
      <w:r w:rsidRPr="00FF0286">
        <w:rPr>
          <w:rFonts w:cs="Arial"/>
        </w:rPr>
        <w:t xml:space="preserve">Razred izvedbe (execution class) skladno z EN 1090-2, Priloga B, kot sledi: </w:t>
      </w:r>
    </w:p>
    <w:p w14:paraId="5A6C6676" w14:textId="77777777" w:rsidR="00554F94" w:rsidRPr="00FF0286" w:rsidRDefault="00554F94" w:rsidP="00554F94">
      <w:pPr>
        <w:rPr>
          <w:rFonts w:cs="Arial"/>
        </w:rPr>
      </w:pPr>
      <w:r w:rsidRPr="00FF0286">
        <w:rPr>
          <w:rFonts w:cs="Arial"/>
        </w:rPr>
        <w:t>EXC 4: za cestne in železniške mostove</w:t>
      </w:r>
    </w:p>
    <w:p w14:paraId="0BA3AD43" w14:textId="77777777" w:rsidR="00554F94" w:rsidRPr="00FF0286" w:rsidRDefault="00554F94" w:rsidP="00554F94">
      <w:pPr>
        <w:rPr>
          <w:rFonts w:cs="Arial"/>
        </w:rPr>
      </w:pPr>
      <w:r w:rsidRPr="00FF0286">
        <w:rPr>
          <w:rFonts w:cs="Arial"/>
        </w:rPr>
        <w:t xml:space="preserve">EXC 3: npr. za mostove pešpoti in kolesarskih prog, nadcestni informacijski portali, </w:t>
      </w:r>
    </w:p>
    <w:p w14:paraId="213AA880" w14:textId="77777777" w:rsidR="00554F94" w:rsidRPr="00FF0286" w:rsidRDefault="00554F94" w:rsidP="00554F94">
      <w:pPr>
        <w:rPr>
          <w:rFonts w:cs="Arial"/>
        </w:rPr>
      </w:pPr>
      <w:r w:rsidRPr="00FF0286">
        <w:rPr>
          <w:rFonts w:cs="Arial"/>
        </w:rPr>
        <w:t xml:space="preserve">EXC 2: npr. za avtobusne čakalnice, protihrupne stene </w:t>
      </w:r>
    </w:p>
    <w:p w14:paraId="625F0313" w14:textId="77777777" w:rsidR="00554F94" w:rsidRPr="00FF0286" w:rsidRDefault="00554F94" w:rsidP="00554F94">
      <w:pPr>
        <w:rPr>
          <w:rFonts w:cs="Arial"/>
        </w:rPr>
      </w:pPr>
      <w:r w:rsidRPr="00FF0286">
        <w:rPr>
          <w:rFonts w:cs="Arial"/>
        </w:rPr>
        <w:t>EXC 1: ni pomembno</w:t>
      </w:r>
    </w:p>
    <w:p w14:paraId="7205E22A" w14:textId="77777777" w:rsidR="00554F94" w:rsidRPr="00FF0286" w:rsidRDefault="00554F94" w:rsidP="00554F94">
      <w:pPr>
        <w:rPr>
          <w:rFonts w:cs="Arial"/>
        </w:rPr>
      </w:pPr>
      <w:r w:rsidRPr="00FF0286">
        <w:rPr>
          <w:rFonts w:cs="Arial"/>
        </w:rPr>
        <w:t>Za EXC 4 velja skladno z EN 1090-2 skupina ovrednotenja B+. Zahteve za B+ obsegajo skupine ovrednotenja B skladno z  EN ISO 5817 tako kot dopolnilne zahteve skladno z EN1090-2.</w:t>
      </w:r>
    </w:p>
    <w:p w14:paraId="66C26588" w14:textId="77777777" w:rsidR="00554F94" w:rsidRPr="00FF0286" w:rsidRDefault="00554F94" w:rsidP="00554F94">
      <w:pPr>
        <w:pStyle w:val="Naslov4"/>
        <w:rPr>
          <w:rFonts w:cs="Arial"/>
        </w:rPr>
      </w:pPr>
      <w:r w:rsidRPr="00FF0286">
        <w:rPr>
          <w:rFonts w:cs="Arial"/>
        </w:rPr>
        <w:lastRenderedPageBreak/>
        <w:t>Izvedba vijačnih povezav</w:t>
      </w:r>
    </w:p>
    <w:p w14:paraId="4ABE1169" w14:textId="77777777" w:rsidR="00554F94" w:rsidRPr="00FF0286" w:rsidRDefault="00554F94" w:rsidP="00554F94">
      <w:pPr>
        <w:rPr>
          <w:rFonts w:cs="Arial"/>
        </w:rPr>
      </w:pPr>
      <w:r w:rsidRPr="00FF0286">
        <w:rPr>
          <w:rFonts w:cs="Arial"/>
        </w:rPr>
        <w:t>Za izvedbo vijačnih povezav velja EN 1090-2.</w:t>
      </w:r>
    </w:p>
    <w:p w14:paraId="78AEBE69" w14:textId="77777777" w:rsidR="00554F94" w:rsidRPr="00FF0286" w:rsidRDefault="00554F94" w:rsidP="00554F94">
      <w:pPr>
        <w:rPr>
          <w:rFonts w:cs="Arial"/>
        </w:rPr>
      </w:pPr>
      <w:r w:rsidRPr="00FF0286">
        <w:rPr>
          <w:rFonts w:cs="Arial"/>
        </w:rPr>
        <w:t>Pritezni momenti tako kot napotki o montaži (npr. skladiščenje vijačnih garnitur in uporaba maziv) prednapetih vijakov se morajo uporabljati skladno z navedbami proizvajalca vijakov.</w:t>
      </w:r>
    </w:p>
    <w:p w14:paraId="62CBB71B" w14:textId="77777777" w:rsidR="00554F94" w:rsidRPr="00FF0286" w:rsidRDefault="00554F94" w:rsidP="00554F94">
      <w:pPr>
        <w:rPr>
          <w:rFonts w:cs="Arial"/>
        </w:rPr>
      </w:pPr>
      <w:r w:rsidRPr="00FF0286">
        <w:rPr>
          <w:rFonts w:cs="Arial"/>
        </w:rPr>
        <w:t>Za drsno trdne povezave se ne smejo uporabljati vijaki trdnostnega razreda 12.9.</w:t>
      </w:r>
    </w:p>
    <w:p w14:paraId="3C3C757A" w14:textId="77777777" w:rsidR="00554F94" w:rsidRPr="00FF0286" w:rsidRDefault="00554F94" w:rsidP="00554F94">
      <w:pPr>
        <w:rPr>
          <w:rFonts w:cs="Arial"/>
        </w:rPr>
      </w:pPr>
      <w:r w:rsidRPr="00FF0286">
        <w:rPr>
          <w:rFonts w:cs="Arial"/>
        </w:rPr>
        <w:t>Drsno trdne prednapete vijačne povezave kot nadomestilo za odstranjene kovice se lahko upoštevajo le z vrednostjo trenja za neobdelane površine skladno z EN 1993-1-8, točka 3.9 – razvrščeno v kategorijo D, če ni možna brezhibna obdelava tornih površin ali če ne gre za velikostne vijake.</w:t>
      </w:r>
    </w:p>
    <w:p w14:paraId="7673AE05" w14:textId="77777777" w:rsidR="00554F94" w:rsidRPr="00FF0286" w:rsidRDefault="00554F94" w:rsidP="00554F94">
      <w:pPr>
        <w:pStyle w:val="Naslov4"/>
        <w:rPr>
          <w:rFonts w:cs="Arial"/>
        </w:rPr>
      </w:pPr>
      <w:r w:rsidRPr="00FF0286">
        <w:rPr>
          <w:rFonts w:cs="Arial"/>
        </w:rPr>
        <w:t>Izvedba zvarnih spojev</w:t>
      </w:r>
    </w:p>
    <w:p w14:paraId="4EE7FAD0" w14:textId="77777777" w:rsidR="00554F94" w:rsidRPr="00FF0286" w:rsidRDefault="00554F94" w:rsidP="00554F94">
      <w:pPr>
        <w:rPr>
          <w:rFonts w:cs="Arial"/>
        </w:rPr>
      </w:pPr>
      <w:r w:rsidRPr="00FF0286">
        <w:rPr>
          <w:rFonts w:cs="Arial"/>
        </w:rPr>
        <w:t>Za izvedbo zvarnih spojev veljajo  EN ISO 6520, EN ISO 5817,  EN 1090-2 in EN 1993-1-8. Za pripravo zvarov je potrebno postopanje skladno z EN ISO 9692 .</w:t>
      </w:r>
    </w:p>
    <w:p w14:paraId="348DE74A" w14:textId="77777777" w:rsidR="00554F94" w:rsidRPr="00FF0286" w:rsidRDefault="00554F94" w:rsidP="00554F94">
      <w:pPr>
        <w:rPr>
          <w:rFonts w:cs="Arial"/>
        </w:rPr>
      </w:pPr>
      <w:r w:rsidRPr="00FF0286">
        <w:rPr>
          <w:rFonts w:cs="Arial"/>
        </w:rPr>
        <w:t>Zvarne spoje nosilnih gradbenih elementov lahko izvajajo le obrati, katerih kvalifikacije skladno z EN 1090.</w:t>
      </w:r>
    </w:p>
    <w:p w14:paraId="42EEC0AC" w14:textId="77777777" w:rsidR="00554F94" w:rsidRPr="00FF0286" w:rsidRDefault="00554F94" w:rsidP="00554F94">
      <w:pPr>
        <w:rPr>
          <w:rFonts w:cs="Arial"/>
        </w:rPr>
      </w:pPr>
      <w:r w:rsidRPr="00FF0286">
        <w:rPr>
          <w:rFonts w:cs="Arial"/>
        </w:rPr>
        <w:t>Na zahtevo je treba predložiti potrdilo o preskusu varilcev (gl. EN 287-1).</w:t>
      </w:r>
    </w:p>
    <w:p w14:paraId="5C626890" w14:textId="77777777" w:rsidR="00554F94" w:rsidRPr="00FF0286" w:rsidRDefault="00554F94" w:rsidP="00554F94">
      <w:pPr>
        <w:rPr>
          <w:rFonts w:cs="Arial"/>
        </w:rPr>
      </w:pPr>
      <w:r w:rsidRPr="00FF0286">
        <w:rPr>
          <w:rFonts w:cs="Arial"/>
        </w:rPr>
        <w:t>Vsi kotni vari morajo pravilno biti izdelani kot neprekinjeni zvari. Če so iz montažno tehničnih razlogov potrebni neprekinjeni zvari, je treba upoštevati predpise skladno z EN 1090-2, točka 4.3.2.2. Neprekinjeno varjeni topi vari niso dovoljeni.</w:t>
      </w:r>
    </w:p>
    <w:p w14:paraId="46525399" w14:textId="77777777" w:rsidR="00554F94" w:rsidRPr="00FF0286" w:rsidRDefault="00554F94" w:rsidP="00554F94">
      <w:pPr>
        <w:rPr>
          <w:rFonts w:cs="Arial"/>
        </w:rPr>
      </w:pPr>
      <w:r w:rsidRPr="00FF0286">
        <w:rPr>
          <w:rFonts w:cs="Arial"/>
        </w:rPr>
        <w:t>Spoji in reže morajo biti zavarjeni s tesnimi vari (razen na spojnih površinah vijačnih povezav).</w:t>
      </w:r>
    </w:p>
    <w:p w14:paraId="5F5DF503" w14:textId="77777777" w:rsidR="00554F94" w:rsidRPr="00FF0286" w:rsidRDefault="00554F94" w:rsidP="00554F94">
      <w:pPr>
        <w:rPr>
          <w:rFonts w:cs="Arial"/>
        </w:rPr>
      </w:pPr>
      <w:r w:rsidRPr="00FF0286">
        <w:rPr>
          <w:rFonts w:cs="Arial"/>
        </w:rPr>
        <w:t>Iz tehničnih vzrokov antikorozijske zaščite morajo vsi vari imeti gladko površino.</w:t>
      </w:r>
    </w:p>
    <w:p w14:paraId="328D6B87" w14:textId="77777777" w:rsidR="00554F94" w:rsidRPr="00FF0286" w:rsidRDefault="00554F94" w:rsidP="00554F94">
      <w:pPr>
        <w:rPr>
          <w:rFonts w:cs="Arial"/>
        </w:rPr>
      </w:pPr>
      <w:r w:rsidRPr="00FF0286">
        <w:rPr>
          <w:rFonts w:cs="Arial"/>
        </w:rPr>
        <w:t>Morebiti obstoječe neravnine, pore, vžgane zareze, kapljice, ostri robovi, konice, ostanki žlindre, varilni madeži, razpoke, kraterji itd. je treba odstraniti z odgovarjajočo naknadno obdelavo (npr. brušenje).</w:t>
      </w:r>
    </w:p>
    <w:p w14:paraId="7662E20C" w14:textId="77777777" w:rsidR="00554F94" w:rsidRPr="00FF0286" w:rsidRDefault="00554F94" w:rsidP="00554F94">
      <w:pPr>
        <w:pStyle w:val="Naslov4"/>
        <w:rPr>
          <w:rFonts w:cs="Arial"/>
        </w:rPr>
      </w:pPr>
      <w:r w:rsidRPr="00FF0286">
        <w:rPr>
          <w:rFonts w:cs="Arial"/>
        </w:rPr>
        <w:t>Izvedba kovičenja</w:t>
      </w:r>
    </w:p>
    <w:p w14:paraId="4A86D58D" w14:textId="77777777" w:rsidR="00554F94" w:rsidRPr="00FF0286" w:rsidRDefault="00554F94" w:rsidP="00554F94">
      <w:pPr>
        <w:rPr>
          <w:rFonts w:cs="Arial"/>
        </w:rPr>
      </w:pPr>
      <w:r w:rsidRPr="00FF0286">
        <w:rPr>
          <w:rFonts w:cs="Arial"/>
        </w:rPr>
        <w:t>Kovičenja lahko izvajajo le obrati, ki lahko dokažejo zadevno strokovno znanje in zadostne izkušnje.</w:t>
      </w:r>
    </w:p>
    <w:p w14:paraId="31BB7158" w14:textId="77777777" w:rsidR="00554F94" w:rsidRPr="00FF0286" w:rsidRDefault="00554F94" w:rsidP="00554F94">
      <w:pPr>
        <w:pStyle w:val="Naslov4"/>
        <w:rPr>
          <w:rFonts w:cs="Arial"/>
        </w:rPr>
      </w:pPr>
      <w:r w:rsidRPr="00FF0286">
        <w:rPr>
          <w:rFonts w:cs="Arial"/>
        </w:rPr>
        <w:t>Izvedba moznikov sornikov z glavo</w:t>
      </w:r>
    </w:p>
    <w:p w14:paraId="7EF7FEC1" w14:textId="77777777" w:rsidR="00554F94" w:rsidRPr="00FF0286" w:rsidRDefault="00554F94" w:rsidP="00554F94">
      <w:pPr>
        <w:rPr>
          <w:rFonts w:cs="Arial"/>
        </w:rPr>
      </w:pPr>
      <w:r w:rsidRPr="00FF0286">
        <w:rPr>
          <w:rFonts w:cs="Arial"/>
        </w:rPr>
        <w:t>Praviloma se morajo uporabljati mozniki sornikov z glavo brez navitja. Če so navitja v posebnih primerih potrebna, je to navedeno v razpisu.</w:t>
      </w:r>
    </w:p>
    <w:p w14:paraId="0AF51E63" w14:textId="77777777" w:rsidR="00554F94" w:rsidRPr="00FF0286" w:rsidRDefault="00554F94" w:rsidP="00554F94">
      <w:pPr>
        <w:pStyle w:val="Naslov4"/>
        <w:rPr>
          <w:rFonts w:cs="Arial"/>
        </w:rPr>
      </w:pPr>
      <w:r w:rsidRPr="00FF0286">
        <w:rPr>
          <w:rFonts w:cs="Arial"/>
        </w:rPr>
        <w:t>Montaža</w:t>
      </w:r>
    </w:p>
    <w:p w14:paraId="789B8192" w14:textId="77777777" w:rsidR="00554F94" w:rsidRPr="00FF0286" w:rsidRDefault="00554F94" w:rsidP="00554F94">
      <w:pPr>
        <w:rPr>
          <w:rFonts w:cs="Arial"/>
        </w:rPr>
      </w:pPr>
      <w:r w:rsidRPr="00FF0286">
        <w:rPr>
          <w:rFonts w:cs="Arial"/>
        </w:rPr>
        <w:t>Pri demontaži konstrukcijskih delov za ponovno uporabo njihova kasnejša uporaba ne sme biti omejena zaradi postopka demontaže.</w:t>
      </w:r>
    </w:p>
    <w:p w14:paraId="00C6B46E" w14:textId="77777777" w:rsidR="00554F94" w:rsidRPr="00FF0286" w:rsidRDefault="00554F94" w:rsidP="00554F94">
      <w:pPr>
        <w:rPr>
          <w:rFonts w:cs="Arial"/>
        </w:rPr>
      </w:pPr>
      <w:r w:rsidRPr="00FF0286">
        <w:rPr>
          <w:rFonts w:cs="Arial"/>
        </w:rPr>
        <w:t>Konstrukcijska dopolnila (npr. montažna ušesa) se lahko uporabljajo le z dovoljenjem inženirja, ki je izvaja izračune. Posledično morajo biti dokumentirani v inventarnih načrtih. Upoštevati je treba predpise navedene v EN 1090-2.</w:t>
      </w:r>
    </w:p>
    <w:p w14:paraId="62049323" w14:textId="77777777" w:rsidR="00554F94" w:rsidRPr="00FF0286" w:rsidRDefault="00554F94" w:rsidP="00554F94">
      <w:pPr>
        <w:rPr>
          <w:rFonts w:cs="Arial"/>
        </w:rPr>
      </w:pPr>
      <w:r w:rsidRPr="00FF0286">
        <w:rPr>
          <w:rFonts w:cs="Arial"/>
        </w:rPr>
        <w:t>Odvodnjavanje mora biti izvedeno tako, da ne predstavlja nevarnosti nastanka korozije.</w:t>
      </w:r>
    </w:p>
    <w:p w14:paraId="648D81E0" w14:textId="77777777" w:rsidR="00554F94" w:rsidRPr="00FF0286" w:rsidRDefault="00554F94" w:rsidP="00554F94">
      <w:pPr>
        <w:pStyle w:val="Naslov3"/>
        <w:rPr>
          <w:rFonts w:cs="Arial"/>
        </w:rPr>
      </w:pPr>
      <w:bookmarkStart w:id="1390" w:name="_Toc57658140"/>
      <w:bookmarkStart w:id="1391" w:name="_Toc90556946"/>
      <w:r w:rsidRPr="00FF0286">
        <w:rPr>
          <w:rFonts w:cs="Arial"/>
        </w:rPr>
        <w:t>Preskusi</w:t>
      </w:r>
      <w:bookmarkEnd w:id="1390"/>
      <w:bookmarkEnd w:id="1391"/>
    </w:p>
    <w:p w14:paraId="23BC63B7" w14:textId="77777777" w:rsidR="00554F94" w:rsidRPr="00FF0286" w:rsidRDefault="00554F94" w:rsidP="00554F94">
      <w:pPr>
        <w:pStyle w:val="Naslov4"/>
        <w:rPr>
          <w:rFonts w:cs="Arial"/>
        </w:rPr>
      </w:pPr>
      <w:r w:rsidRPr="00FF0286">
        <w:rPr>
          <w:rFonts w:cs="Arial"/>
        </w:rPr>
        <w:t>Izvedba</w:t>
      </w:r>
    </w:p>
    <w:p w14:paraId="0D4A2831" w14:textId="77777777" w:rsidR="00554F94" w:rsidRPr="00FF0286" w:rsidRDefault="00554F94" w:rsidP="00554F94">
      <w:pPr>
        <w:rPr>
          <w:rFonts w:cs="Arial"/>
        </w:rPr>
      </w:pPr>
      <w:r w:rsidRPr="00FF0286">
        <w:rPr>
          <w:rFonts w:cs="Arial"/>
        </w:rPr>
        <w:t xml:space="preserve">V kolikor v dokumentaciji razpisa ni predvideno drugače, morajo dokazila o kakovosti (preskus spojev, preverjanje atesta materiala itd.) biti praviloma izdana s strani organov za notranji nadzor v obratu proizvajalca oz. s periodičnimi zunanjimi nadzori s strani akreditiranega kontrolnega organa. </w:t>
      </w:r>
    </w:p>
    <w:p w14:paraId="70F4A8EE" w14:textId="77777777" w:rsidR="00554F94" w:rsidRPr="00FF0286" w:rsidRDefault="00554F94" w:rsidP="00554F94">
      <w:pPr>
        <w:rPr>
          <w:rFonts w:cs="Arial"/>
        </w:rPr>
      </w:pPr>
      <w:r w:rsidRPr="00FF0286">
        <w:rPr>
          <w:rFonts w:cs="Arial"/>
        </w:rPr>
        <w:lastRenderedPageBreak/>
        <w:t>Naročnik si pridržuje pravico, da je prisoten ob nadzoru ali da te izvaja ločeno. Izvajalec mora naročniku pripravljenost za nadzor javiti v primernem roku.</w:t>
      </w:r>
    </w:p>
    <w:p w14:paraId="75019716" w14:textId="77777777" w:rsidR="00554F94" w:rsidRPr="00FF0286" w:rsidRDefault="00554F94" w:rsidP="00554F94">
      <w:pPr>
        <w:rPr>
          <w:rFonts w:cs="Arial"/>
        </w:rPr>
      </w:pPr>
      <w:r w:rsidRPr="00FF0286">
        <w:rPr>
          <w:rFonts w:cs="Arial"/>
        </w:rPr>
        <w:t>Rezultati notranjega nadzora kakovosti, tako kot vsi normirani rezultati preskusov morajo biti dokumentirani v protokolih in morajo naročniku biti predati urejeni, kot na primer z:</w:t>
      </w:r>
    </w:p>
    <w:p w14:paraId="590E2518" w14:textId="77777777" w:rsidR="00554F94" w:rsidRPr="00FF0286" w:rsidRDefault="00554F94" w:rsidP="009E3616">
      <w:pPr>
        <w:pStyle w:val="Odstavekseznama"/>
        <w:numPr>
          <w:ilvl w:val="0"/>
          <w:numId w:val="174"/>
        </w:numPr>
        <w:rPr>
          <w:rFonts w:cs="Arial"/>
        </w:rPr>
      </w:pPr>
      <w:r w:rsidRPr="00FF0286">
        <w:rPr>
          <w:rFonts w:cs="Arial"/>
        </w:rPr>
        <w:t>prevzemnim potrdilom o preskusu 3.1 skladno z  EN 10204,</w:t>
      </w:r>
    </w:p>
    <w:p w14:paraId="0EB1FE89" w14:textId="77777777" w:rsidR="00554F94" w:rsidRPr="00FF0286" w:rsidRDefault="00554F94" w:rsidP="009E3616">
      <w:pPr>
        <w:pStyle w:val="Odstavekseznama"/>
        <w:numPr>
          <w:ilvl w:val="0"/>
          <w:numId w:val="463"/>
        </w:numPr>
        <w:rPr>
          <w:rFonts w:cs="Arial"/>
        </w:rPr>
      </w:pPr>
      <w:r w:rsidRPr="00FF0286">
        <w:rPr>
          <w:rFonts w:cs="Arial"/>
        </w:rPr>
        <w:t>certifikatom materiala 2.2 skladno z en 10204 za kakovost materialov,</w:t>
      </w:r>
    </w:p>
    <w:p w14:paraId="5D7E8810" w14:textId="77777777" w:rsidR="00554F94" w:rsidRPr="00FF0286" w:rsidRDefault="00554F94" w:rsidP="009E3616">
      <w:pPr>
        <w:pStyle w:val="Odstavekseznama"/>
        <w:numPr>
          <w:ilvl w:val="0"/>
          <w:numId w:val="463"/>
        </w:numPr>
        <w:rPr>
          <w:rFonts w:cs="Arial"/>
        </w:rPr>
      </w:pPr>
      <w:r w:rsidRPr="00FF0286">
        <w:rPr>
          <w:rFonts w:cs="Arial"/>
        </w:rPr>
        <w:t>certifikatii in dokumentacijo o preskusu,</w:t>
      </w:r>
    </w:p>
    <w:p w14:paraId="5A36B3CA" w14:textId="77777777" w:rsidR="00554F94" w:rsidRPr="00FF0286" w:rsidRDefault="00554F94" w:rsidP="009E3616">
      <w:pPr>
        <w:pStyle w:val="Odstavekseznama"/>
        <w:numPr>
          <w:ilvl w:val="0"/>
          <w:numId w:val="463"/>
        </w:numPr>
        <w:rPr>
          <w:rFonts w:cs="Arial"/>
        </w:rPr>
      </w:pPr>
      <w:r w:rsidRPr="00FF0286">
        <w:rPr>
          <w:rFonts w:cs="Arial"/>
        </w:rPr>
        <w:t>rentgenskimi posnetki,</w:t>
      </w:r>
    </w:p>
    <w:p w14:paraId="7F9C2E63" w14:textId="77777777" w:rsidR="00554F94" w:rsidRPr="00FF0286" w:rsidRDefault="00554F94" w:rsidP="009E3616">
      <w:pPr>
        <w:pStyle w:val="Odstavekseznama"/>
        <w:numPr>
          <w:ilvl w:val="0"/>
          <w:numId w:val="463"/>
        </w:numPr>
        <w:rPr>
          <w:rFonts w:cs="Arial"/>
        </w:rPr>
      </w:pPr>
      <w:r w:rsidRPr="00FF0286">
        <w:rPr>
          <w:rFonts w:cs="Arial"/>
        </w:rPr>
        <w:t>protokoli drugih neporušnih metod kontrole materialov,</w:t>
      </w:r>
    </w:p>
    <w:p w14:paraId="25AC7C49" w14:textId="77777777" w:rsidR="00554F94" w:rsidRPr="00FF0286" w:rsidRDefault="00554F94" w:rsidP="009E3616">
      <w:pPr>
        <w:pStyle w:val="Odstavekseznama"/>
        <w:numPr>
          <w:ilvl w:val="0"/>
          <w:numId w:val="463"/>
        </w:numPr>
        <w:rPr>
          <w:rFonts w:cs="Arial"/>
        </w:rPr>
      </w:pPr>
      <w:r w:rsidRPr="00FF0286">
        <w:rPr>
          <w:rFonts w:cs="Arial"/>
        </w:rPr>
        <w:t>preskusi žarjenja,</w:t>
      </w:r>
    </w:p>
    <w:p w14:paraId="6528BAC8" w14:textId="77777777" w:rsidR="00554F94" w:rsidRPr="00FF0286" w:rsidRDefault="00554F94" w:rsidP="009E3616">
      <w:pPr>
        <w:pStyle w:val="Odstavekseznama"/>
        <w:numPr>
          <w:ilvl w:val="0"/>
          <w:numId w:val="463"/>
        </w:numPr>
        <w:rPr>
          <w:rFonts w:cs="Arial"/>
        </w:rPr>
      </w:pPr>
      <w:r w:rsidRPr="00FF0286">
        <w:rPr>
          <w:rFonts w:cs="Arial"/>
        </w:rPr>
        <w:t>merske protokole,</w:t>
      </w:r>
    </w:p>
    <w:p w14:paraId="669288AF" w14:textId="77777777" w:rsidR="00554F94" w:rsidRPr="00FF0286" w:rsidRDefault="00554F94" w:rsidP="009E3616">
      <w:pPr>
        <w:pStyle w:val="Odstavekseznama"/>
        <w:numPr>
          <w:ilvl w:val="0"/>
          <w:numId w:val="463"/>
        </w:numPr>
        <w:rPr>
          <w:rFonts w:cs="Arial"/>
        </w:rPr>
      </w:pPr>
      <w:r w:rsidRPr="00FF0286">
        <w:rPr>
          <w:rFonts w:cs="Arial"/>
        </w:rPr>
        <w:t>navodila za varjenje,</w:t>
      </w:r>
    </w:p>
    <w:p w14:paraId="1E928F59" w14:textId="77777777" w:rsidR="00554F94" w:rsidRPr="00FF0286" w:rsidRDefault="00554F94" w:rsidP="009E3616">
      <w:pPr>
        <w:pStyle w:val="Odstavekseznama"/>
        <w:numPr>
          <w:ilvl w:val="0"/>
          <w:numId w:val="463"/>
        </w:numPr>
        <w:rPr>
          <w:rFonts w:cs="Arial"/>
        </w:rPr>
      </w:pPr>
      <w:r w:rsidRPr="00FF0286">
        <w:rPr>
          <w:rFonts w:cs="Arial"/>
        </w:rPr>
        <w:t>protokoli o odstopanjih,</w:t>
      </w:r>
    </w:p>
    <w:p w14:paraId="779200C7" w14:textId="77777777" w:rsidR="00554F94" w:rsidRPr="00FF0286" w:rsidRDefault="00554F94" w:rsidP="00554F94">
      <w:pPr>
        <w:rPr>
          <w:rFonts w:cs="Arial"/>
        </w:rPr>
      </w:pPr>
      <w:r w:rsidRPr="00FF0286">
        <w:rPr>
          <w:rFonts w:cs="Arial"/>
        </w:rPr>
        <w:t>Ob zaključku izvedbe mora biti predloženo skupno poročilo z izjavo o rezultatih. Preskusi in dokumentacija mora odgovarjati EN 1090.</w:t>
      </w:r>
    </w:p>
    <w:p w14:paraId="3734BC05" w14:textId="77777777" w:rsidR="00554F94" w:rsidRPr="00FF0286" w:rsidRDefault="00554F94" w:rsidP="00554F94">
      <w:pPr>
        <w:pStyle w:val="Naslov4"/>
        <w:rPr>
          <w:rFonts w:cs="Arial"/>
        </w:rPr>
      </w:pPr>
      <w:r w:rsidRPr="00FF0286">
        <w:rPr>
          <w:rFonts w:cs="Arial"/>
        </w:rPr>
        <w:t xml:space="preserve">Dokazilo o kakovosti za konstrukcijsko jeklo  </w:t>
      </w:r>
    </w:p>
    <w:p w14:paraId="7D1DCAAE" w14:textId="77777777" w:rsidR="00554F94" w:rsidRPr="00FF0286" w:rsidRDefault="00554F94" w:rsidP="00554F94">
      <w:pPr>
        <w:rPr>
          <w:rFonts w:cs="Arial"/>
        </w:rPr>
      </w:pPr>
      <w:r w:rsidRPr="00FF0286">
        <w:rPr>
          <w:rFonts w:cs="Arial"/>
        </w:rPr>
        <w:t>V kolikor v dokumentaciji razpisa ni predvideno drugače, se mora uporabiti postopek odgovarjajoče razredu izvedbe skladno z EN 1090-2.</w:t>
      </w:r>
    </w:p>
    <w:p w14:paraId="7AF55E42" w14:textId="77777777" w:rsidR="00554F94" w:rsidRPr="00FF0286" w:rsidRDefault="00554F94" w:rsidP="00554F94">
      <w:pPr>
        <w:rPr>
          <w:rFonts w:cs="Arial"/>
        </w:rPr>
      </w:pPr>
      <w:r w:rsidRPr="00FF0286">
        <w:rPr>
          <w:rFonts w:cs="Arial"/>
        </w:rPr>
        <w:t>Za izvedene preskuse materialov je praviloma treba predložiti naslednja potrdila skladno z  EN 10204:</w:t>
      </w:r>
    </w:p>
    <w:p w14:paraId="322DFD4B" w14:textId="77777777" w:rsidR="00554F94" w:rsidRPr="00FF0286" w:rsidRDefault="00554F94" w:rsidP="009E3616">
      <w:pPr>
        <w:pStyle w:val="Odstavekseznama"/>
        <w:numPr>
          <w:ilvl w:val="0"/>
          <w:numId w:val="174"/>
        </w:numPr>
        <w:rPr>
          <w:rFonts w:cs="Arial"/>
        </w:rPr>
      </w:pPr>
      <w:r w:rsidRPr="00FF0286">
        <w:rPr>
          <w:rFonts w:cs="Arial"/>
        </w:rPr>
        <w:t>Za konstrukcijske dele, ki so skladno z načrti podvrženi obremenitvam s prometom, je treba predložiti potrdila o preskusu in prevzemu 3.1.</w:t>
      </w:r>
    </w:p>
    <w:p w14:paraId="295AEEB4" w14:textId="77777777" w:rsidR="00554F94" w:rsidRPr="00FF0286" w:rsidRDefault="00554F94" w:rsidP="009E3616">
      <w:pPr>
        <w:pStyle w:val="Odstavekseznama"/>
        <w:numPr>
          <w:ilvl w:val="0"/>
          <w:numId w:val="174"/>
        </w:numPr>
        <w:rPr>
          <w:rFonts w:cs="Arial"/>
        </w:rPr>
      </w:pPr>
      <w:r w:rsidRPr="00FF0286">
        <w:rPr>
          <w:rFonts w:cs="Arial"/>
        </w:rPr>
        <w:t>Za konstrukcije, ki niso prometno obremenjene, se lahko predloži certifikat materiala 2.2 skladno z EN 10204.</w:t>
      </w:r>
    </w:p>
    <w:p w14:paraId="20843BAB" w14:textId="77777777" w:rsidR="00554F94" w:rsidRPr="00FF0286" w:rsidRDefault="00554F94" w:rsidP="00554F94">
      <w:pPr>
        <w:rPr>
          <w:rFonts w:cs="Arial"/>
        </w:rPr>
      </w:pPr>
      <w:r w:rsidRPr="00FF0286">
        <w:rPr>
          <w:rFonts w:cs="Arial"/>
        </w:rPr>
        <w:t>Poreklo materiala se mora za EXC3 in EXC4 dokazljivo dokumentirati, to pomeni cerifikati materialov morajo biti razvrščeni na pozicije materiala skladno z načrtom obrata.</w:t>
      </w:r>
    </w:p>
    <w:p w14:paraId="0BF1E584" w14:textId="77777777" w:rsidR="00554F94" w:rsidRPr="00FF0286" w:rsidRDefault="00554F94" w:rsidP="00554F94">
      <w:pPr>
        <w:pStyle w:val="Naslov4"/>
        <w:rPr>
          <w:rFonts w:cs="Arial"/>
        </w:rPr>
      </w:pPr>
      <w:r w:rsidRPr="00FF0286">
        <w:rPr>
          <w:rFonts w:cs="Arial"/>
        </w:rPr>
        <w:t>Dokazilo o kakovosti za jeklene litine</w:t>
      </w:r>
    </w:p>
    <w:p w14:paraId="59FEBCFD" w14:textId="77777777" w:rsidR="00554F94" w:rsidRPr="00FF0286" w:rsidRDefault="00554F94" w:rsidP="00554F94">
      <w:pPr>
        <w:rPr>
          <w:rFonts w:cs="Arial"/>
        </w:rPr>
      </w:pPr>
      <w:r w:rsidRPr="00FF0286">
        <w:rPr>
          <w:rFonts w:cs="Arial"/>
        </w:rPr>
        <w:t>Priložiti je dokazilo o kakovosti za jeklene litine in dokazilo o kakovosti za kaljeno jeklo.</w:t>
      </w:r>
    </w:p>
    <w:p w14:paraId="1CA50D0E" w14:textId="77777777" w:rsidR="00554F94" w:rsidRPr="00FF0286" w:rsidRDefault="00554F94" w:rsidP="00554F94">
      <w:pPr>
        <w:pStyle w:val="Naslov4"/>
        <w:rPr>
          <w:rFonts w:cs="Arial"/>
        </w:rPr>
      </w:pPr>
      <w:r w:rsidRPr="00FF0286">
        <w:rPr>
          <w:rFonts w:cs="Arial"/>
        </w:rPr>
        <w:t>Dokazilo o kakovosti za nenormirana jekla</w:t>
      </w:r>
    </w:p>
    <w:p w14:paraId="02F28F15" w14:textId="77777777" w:rsidR="00554F94" w:rsidRPr="00FF0286" w:rsidRDefault="00554F94" w:rsidP="00554F94">
      <w:pPr>
        <w:rPr>
          <w:rFonts w:cs="Arial"/>
        </w:rPr>
      </w:pPr>
      <w:r w:rsidRPr="00FF0286">
        <w:rPr>
          <w:rFonts w:cs="Arial"/>
        </w:rPr>
        <w:t>Če predložitev potrdila o preskusu in prevzemu ali certifikatov materiala ni mogoča, mora dokazilo o kakovosti izdati organ za notranji ali zunanji nadzor.</w:t>
      </w:r>
    </w:p>
    <w:p w14:paraId="2E67C690" w14:textId="77777777" w:rsidR="00554F94" w:rsidRPr="00FF0286" w:rsidRDefault="00554F94" w:rsidP="00554F94">
      <w:pPr>
        <w:pStyle w:val="Naslov4"/>
        <w:rPr>
          <w:rFonts w:cs="Arial"/>
        </w:rPr>
      </w:pPr>
      <w:r w:rsidRPr="00FF0286">
        <w:rPr>
          <w:rFonts w:cs="Arial"/>
        </w:rPr>
        <w:t>Dokazilo o kvaliteti varilnih elektrod</w:t>
      </w:r>
    </w:p>
    <w:p w14:paraId="5E39430D" w14:textId="77777777" w:rsidR="00554F94" w:rsidRPr="00FF0286" w:rsidRDefault="00554F94" w:rsidP="00554F94">
      <w:pPr>
        <w:rPr>
          <w:rFonts w:cs="Arial"/>
        </w:rPr>
      </w:pPr>
      <w:r w:rsidRPr="00FF0286">
        <w:rPr>
          <w:rFonts w:cs="Arial"/>
        </w:rPr>
        <w:t>Dokazilo o kvaliteti uporabljenega materiala za varjenje se mora izvesti skladno z normami in tehničnimi dobavnimi pogoji uporabljenega izdelka (glej preglednico 5, EN 1090-2).</w:t>
      </w:r>
    </w:p>
    <w:p w14:paraId="55CE382A" w14:textId="77777777" w:rsidR="00554F94" w:rsidRPr="00FF0286" w:rsidRDefault="00554F94" w:rsidP="00554F94">
      <w:pPr>
        <w:pStyle w:val="Naslov4"/>
        <w:rPr>
          <w:rFonts w:cs="Arial"/>
        </w:rPr>
      </w:pPr>
      <w:r w:rsidRPr="00FF0286">
        <w:rPr>
          <w:rFonts w:cs="Arial"/>
        </w:rPr>
        <w:t>Preskus spojev</w:t>
      </w:r>
    </w:p>
    <w:p w14:paraId="634D996B" w14:textId="77777777" w:rsidR="00554F94" w:rsidRPr="00FF0286" w:rsidRDefault="00554F94" w:rsidP="00554F94">
      <w:pPr>
        <w:rPr>
          <w:rFonts w:cs="Arial"/>
        </w:rPr>
      </w:pPr>
      <w:r w:rsidRPr="00FF0286">
        <w:rPr>
          <w:rFonts w:cs="Arial"/>
        </w:rPr>
        <w:t>Spoji morajo biti ovrednoteni glede na morebitne napake skladno z EN 1090-2 tako kot EN ISO 5817. Preskusi (VT/PT/MT/UT/RT) se morajo izvesti skladno z zadevnimi EN-normami in njihovi rezultati morajo biti navedeni v protokole o preskusih spojev.</w:t>
      </w:r>
    </w:p>
    <w:p w14:paraId="330388DF" w14:textId="77777777" w:rsidR="00554F94" w:rsidRPr="00FF0286" w:rsidRDefault="00554F94" w:rsidP="00554F94">
      <w:pPr>
        <w:rPr>
          <w:rFonts w:cs="Arial"/>
        </w:rPr>
      </w:pPr>
      <w:r w:rsidRPr="00FF0286">
        <w:rPr>
          <w:rFonts w:cs="Arial"/>
        </w:rPr>
        <w:t xml:space="preserve">Proizvodni obrat mora v okviru sistema upravljanja kakovosti uporabiti neodvisen kontrolni organ za kakovost ali mora organizirati, da preskuse izvede akreditiran </w:t>
      </w:r>
      <w:r w:rsidRPr="00FF0286">
        <w:rPr>
          <w:rFonts w:cs="Arial"/>
        </w:rPr>
        <w:lastRenderedPageBreak/>
        <w:t>kontrolni organ.</w:t>
      </w:r>
    </w:p>
    <w:p w14:paraId="29A6952D" w14:textId="77777777" w:rsidR="00554F94" w:rsidRPr="00FF0286" w:rsidRDefault="00554F94" w:rsidP="00554F94">
      <w:pPr>
        <w:rPr>
          <w:rFonts w:cs="Arial"/>
        </w:rPr>
      </w:pPr>
      <w:r w:rsidRPr="00FF0286">
        <w:rPr>
          <w:rFonts w:cs="Arial"/>
        </w:rPr>
        <w:t>Števila in mesta preskusov spojev mora izvajalec dokumentirati v načrtu ali seznamu preskusov, ki jih mora predložiti naročniku skupaj s protokoli vseh preskusov.</w:t>
      </w:r>
    </w:p>
    <w:p w14:paraId="76B5A1BB" w14:textId="77777777" w:rsidR="00554F94" w:rsidRPr="00FF0286" w:rsidRDefault="00554F94" w:rsidP="00554F94">
      <w:pPr>
        <w:pStyle w:val="Naslov4"/>
        <w:rPr>
          <w:rFonts w:cs="Arial"/>
        </w:rPr>
      </w:pPr>
      <w:r w:rsidRPr="00FF0286">
        <w:rPr>
          <w:rFonts w:cs="Arial"/>
        </w:rPr>
        <w:t>Preskus nosilnih kablov</w:t>
      </w:r>
    </w:p>
    <w:p w14:paraId="310A8097" w14:textId="77777777" w:rsidR="00554F94" w:rsidRPr="00FF0286" w:rsidRDefault="00554F94" w:rsidP="00554F94">
      <w:pPr>
        <w:rPr>
          <w:rFonts w:cs="Arial"/>
        </w:rPr>
      </w:pPr>
      <w:r w:rsidRPr="00FF0286">
        <w:rPr>
          <w:rFonts w:cs="Arial"/>
        </w:rPr>
        <w:t>Preskus nosilnih kablov je odvisen od vrste in namena uporabe. Izvesti se morajo potrebni preskusi skladno z razpisano dokumentacijo in EN 1993-1-11.</w:t>
      </w:r>
    </w:p>
    <w:p w14:paraId="7AF3EBDB" w14:textId="77777777" w:rsidR="00554F94" w:rsidRPr="00FF0286" w:rsidRDefault="00554F94" w:rsidP="00554F94">
      <w:pPr>
        <w:pStyle w:val="Naslov4"/>
        <w:rPr>
          <w:rFonts w:cs="Arial"/>
        </w:rPr>
      </w:pPr>
      <w:r w:rsidRPr="00FF0286">
        <w:rPr>
          <w:rFonts w:cs="Arial"/>
        </w:rPr>
        <w:t>Dodatni preskusi</w:t>
      </w:r>
    </w:p>
    <w:p w14:paraId="7AAC29F0" w14:textId="77777777" w:rsidR="00554F94" w:rsidRPr="00FF0286" w:rsidRDefault="00554F94" w:rsidP="00554F94">
      <w:pPr>
        <w:rPr>
          <w:rFonts w:cs="Arial"/>
        </w:rPr>
      </w:pPr>
      <w:r w:rsidRPr="00FF0286">
        <w:rPr>
          <w:rFonts w:cs="Arial"/>
        </w:rPr>
        <w:t>Naročnik lahko morebiti naroči preskuse, ki presegajo v normi določen obseg preskusov (npr. dodatni preskusi spojev). Naročnik si pridržuje pravico, da kontrolnemu organu neposredno naroči dodatne preskuse.</w:t>
      </w:r>
    </w:p>
    <w:p w14:paraId="39D1E648" w14:textId="77777777" w:rsidR="00554F94" w:rsidRPr="00FF0286" w:rsidRDefault="00554F94" w:rsidP="00554F94">
      <w:pPr>
        <w:pStyle w:val="Naslov3"/>
        <w:rPr>
          <w:rFonts w:cs="Arial"/>
        </w:rPr>
      </w:pPr>
      <w:bookmarkStart w:id="1392" w:name="_Toc57658141"/>
      <w:bookmarkStart w:id="1393" w:name="_Toc90556947"/>
      <w:r w:rsidRPr="00FF0286">
        <w:rPr>
          <w:rFonts w:cs="Arial"/>
        </w:rPr>
        <w:t>Prevzem</w:t>
      </w:r>
      <w:bookmarkEnd w:id="1392"/>
      <w:bookmarkEnd w:id="1393"/>
    </w:p>
    <w:p w14:paraId="447C2901" w14:textId="77777777" w:rsidR="00554F94" w:rsidRPr="00FF0286" w:rsidRDefault="00554F94" w:rsidP="00554F94">
      <w:pPr>
        <w:pStyle w:val="Naslov4"/>
        <w:rPr>
          <w:rFonts w:cs="Arial"/>
        </w:rPr>
      </w:pPr>
      <w:r w:rsidRPr="00FF0286">
        <w:rPr>
          <w:rFonts w:cs="Arial"/>
        </w:rPr>
        <w:t>Osnovno</w:t>
      </w:r>
    </w:p>
    <w:p w14:paraId="6A3DE4D3" w14:textId="77777777" w:rsidR="00554F94" w:rsidRPr="00FF0286" w:rsidRDefault="00554F94" w:rsidP="00554F94">
      <w:pPr>
        <w:rPr>
          <w:rFonts w:cs="Arial"/>
        </w:rPr>
      </w:pPr>
      <w:r w:rsidRPr="00FF0286">
        <w:rPr>
          <w:rFonts w:cs="Arial"/>
        </w:rPr>
        <w:t>Jeklene nosilne konstrukcije prevzame zastopnik naročnika v prisotnosti zastopnikov izvajalca. Glede na napredek dela se lahko izvede tudi delni prevzem.</w:t>
      </w:r>
    </w:p>
    <w:p w14:paraId="63806E35" w14:textId="77777777" w:rsidR="00554F94" w:rsidRPr="00FF0286" w:rsidRDefault="00554F94" w:rsidP="00554F94">
      <w:pPr>
        <w:rPr>
          <w:rFonts w:cs="Arial"/>
        </w:rPr>
      </w:pPr>
      <w:r w:rsidRPr="00FF0286">
        <w:rPr>
          <w:rFonts w:cs="Arial"/>
        </w:rPr>
        <w:t>Ob prevzemu morajo biti predloženi protokoli vseh predhodnih preskusov ustreznosti in kontrol. Zastopniku naročnika mora biti v obratu in med montažnimi deli biti omogočen dostop k vsem konstrukcijskim delom. Izvajalec mora pripraviti zahtevane merilne naprave.</w:t>
      </w:r>
    </w:p>
    <w:p w14:paraId="5110D53F" w14:textId="77777777" w:rsidR="00554F94" w:rsidRPr="00FF0286" w:rsidRDefault="00554F94" w:rsidP="00554F94">
      <w:pPr>
        <w:rPr>
          <w:rFonts w:cs="Arial"/>
        </w:rPr>
      </w:pPr>
      <w:r w:rsidRPr="00FF0286">
        <w:rPr>
          <w:rFonts w:cs="Arial"/>
        </w:rPr>
        <w:t>Rezultat prevzema mora biti v pisni obliki.</w:t>
      </w:r>
    </w:p>
    <w:p w14:paraId="0DD1C49B" w14:textId="77777777" w:rsidR="00554F94" w:rsidRPr="00FF0286" w:rsidRDefault="00554F94" w:rsidP="00554F94">
      <w:pPr>
        <w:pStyle w:val="Naslov4"/>
        <w:rPr>
          <w:rFonts w:cs="Arial"/>
        </w:rPr>
      </w:pPr>
      <w:r w:rsidRPr="00FF0286">
        <w:rPr>
          <w:rFonts w:cs="Arial"/>
        </w:rPr>
        <w:t>Nadzor mer</w:t>
      </w:r>
    </w:p>
    <w:p w14:paraId="4370254E" w14:textId="77777777" w:rsidR="00554F94" w:rsidRPr="00FF0286" w:rsidRDefault="00554F94" w:rsidP="00554F94">
      <w:pPr>
        <w:rPr>
          <w:rFonts w:cs="Arial"/>
        </w:rPr>
      </w:pPr>
      <w:r w:rsidRPr="00FF0286">
        <w:rPr>
          <w:rFonts w:cs="Arial"/>
        </w:rPr>
        <w:t>Mere se praviloma kontrolirajo v obratu. Izvesti je treba primerjavo bistvenih mer konstrukcijskih delov z merami v načrtih, pri čemer se glavni nosilec položi provizorično kot celota oz. pri dolžinah več kot 40 m morebiti v delih.</w:t>
      </w:r>
    </w:p>
    <w:p w14:paraId="4054079D" w14:textId="77777777" w:rsidR="00554F94" w:rsidRPr="00FF0286" w:rsidRDefault="00554F94" w:rsidP="00554F94">
      <w:pPr>
        <w:rPr>
          <w:rFonts w:cs="Arial"/>
        </w:rPr>
      </w:pPr>
      <w:r w:rsidRPr="00FF0286">
        <w:rPr>
          <w:rFonts w:cs="Arial"/>
        </w:rPr>
        <w:t>Nadzor mer se izvede s kontrolnimi načrti mer tako kot s kontrolnimi listi mer in s primerjaco ciljnih in dejanskih mer.</w:t>
      </w:r>
    </w:p>
    <w:p w14:paraId="72B4E98C" w14:textId="77777777" w:rsidR="00554F94" w:rsidRPr="00FF0286" w:rsidRDefault="00554F94" w:rsidP="00554F94">
      <w:pPr>
        <w:rPr>
          <w:rFonts w:cs="Arial"/>
        </w:rPr>
      </w:pPr>
    </w:p>
    <w:p w14:paraId="2170A60F" w14:textId="77777777" w:rsidR="00554F94" w:rsidRPr="00FF0286" w:rsidRDefault="00554F94" w:rsidP="00554F94">
      <w:pPr>
        <w:rPr>
          <w:rFonts w:cs="Arial"/>
        </w:rPr>
      </w:pPr>
      <w:r w:rsidRPr="00FF0286">
        <w:rPr>
          <w:rFonts w:cs="Arial"/>
        </w:rPr>
        <w:t>Kontrolne mere morajo biti zastavljene tako, da se njihove meritve v kolikor je mogoče izvedejo brez dodatnih naprav: brez obešanja na profilne osi, ampak na robove, ne na neobstoječe presečnice npr. v območju varilnih polmerov, brez drsnih prerezov itd.</w:t>
      </w:r>
    </w:p>
    <w:p w14:paraId="799F4D36" w14:textId="77777777" w:rsidR="00554F94" w:rsidRPr="00FF0286" w:rsidRDefault="00554F94" w:rsidP="00554F94">
      <w:pPr>
        <w:rPr>
          <w:rFonts w:cs="Arial"/>
        </w:rPr>
      </w:pPr>
      <w:r w:rsidRPr="00FF0286">
        <w:rPr>
          <w:rFonts w:cs="Arial"/>
        </w:rPr>
        <w:t>Če je predvidevano dviganje nosilne konstrukcije, se mora konstrukcija položiti v neobremenjenem stanju. Določiti je treba obliko dviganja, mere morajo biti protokolirane.</w:t>
      </w:r>
    </w:p>
    <w:p w14:paraId="6F62008F" w14:textId="77777777" w:rsidR="00554F94" w:rsidRPr="00FF0286" w:rsidRDefault="00554F94" w:rsidP="00554F94">
      <w:pPr>
        <w:rPr>
          <w:rFonts w:cs="Arial"/>
        </w:rPr>
      </w:pPr>
      <w:r w:rsidRPr="00FF0286">
        <w:rPr>
          <w:rFonts w:cs="Arial"/>
        </w:rPr>
        <w:t>Izmeriti je treba geometrijo vseh stalnih obremenitev (lastna teža in predvidena obremenitev), ki jo je treba dokumentirati v pripadajočem protokolu.</w:t>
      </w:r>
    </w:p>
    <w:p w14:paraId="1DBC562D" w14:textId="77777777" w:rsidR="00554F94" w:rsidRPr="00FF0286" w:rsidRDefault="00554F94" w:rsidP="00554F94">
      <w:pPr>
        <w:pStyle w:val="Naslov4"/>
        <w:rPr>
          <w:rFonts w:cs="Arial"/>
        </w:rPr>
      </w:pPr>
      <w:r w:rsidRPr="00FF0286">
        <w:rPr>
          <w:rFonts w:cs="Arial"/>
        </w:rPr>
        <w:t>Nadzor montaže</w:t>
      </w:r>
    </w:p>
    <w:p w14:paraId="5D42C94C" w14:textId="77777777" w:rsidR="00554F94" w:rsidRPr="00FF0286" w:rsidRDefault="00554F94" w:rsidP="00554F94">
      <w:pPr>
        <w:rPr>
          <w:rFonts w:cs="Arial"/>
        </w:rPr>
      </w:pPr>
      <w:r w:rsidRPr="00FF0286">
        <w:rPr>
          <w:rFonts w:cs="Arial"/>
        </w:rPr>
        <w:t xml:space="preserve">Konstrukcijska dopolnila, ki se izvajajo na gradbišču, tako kot gradbene povezave, se morajo preveriti med montažo. </w:t>
      </w:r>
    </w:p>
    <w:p w14:paraId="6631575A" w14:textId="77777777" w:rsidR="00554F94" w:rsidRPr="00FF0286" w:rsidRDefault="00554F94" w:rsidP="00554F94">
      <w:pPr>
        <w:rPr>
          <w:rFonts w:cs="Arial"/>
        </w:rPr>
      </w:pPr>
    </w:p>
    <w:p w14:paraId="0DF1035F" w14:textId="77777777" w:rsidR="00E92012" w:rsidRPr="00FF0286" w:rsidRDefault="00554F94" w:rsidP="00980ECB">
      <w:pPr>
        <w:pStyle w:val="Naslov2"/>
        <w:rPr>
          <w:rFonts w:cs="Arial"/>
        </w:rPr>
      </w:pPr>
      <w:bookmarkStart w:id="1394" w:name="_Toc90556948"/>
      <w:r w:rsidRPr="00FF0286">
        <w:rPr>
          <w:rFonts w:cs="Arial"/>
        </w:rPr>
        <w:t>Z</w:t>
      </w:r>
      <w:r w:rsidR="00E45442" w:rsidRPr="00FF0286">
        <w:rPr>
          <w:rFonts w:cs="Arial"/>
        </w:rPr>
        <w:t>ahteve za izvajanje jeklenih konstrukcij</w:t>
      </w:r>
      <w:bookmarkEnd w:id="1394"/>
    </w:p>
    <w:p w14:paraId="6842CA75" w14:textId="7D57577C" w:rsidR="00554F94" w:rsidRPr="00FF0286" w:rsidRDefault="00554F94" w:rsidP="00554F94">
      <w:pPr>
        <w:rPr>
          <w:rFonts w:cs="Arial"/>
        </w:rPr>
      </w:pPr>
      <w:r w:rsidRPr="00FF0286">
        <w:rPr>
          <w:rFonts w:cs="Arial"/>
        </w:rPr>
        <w:t>Izvajalec del se mora pred pričetkom izdelave jeklene konstrukcije seznaniti s projektno dokumentacijo in</w:t>
      </w:r>
      <w:r w:rsidR="00B01074">
        <w:rPr>
          <w:rFonts w:cs="Arial"/>
        </w:rPr>
        <w:t xml:space="preserve"> </w:t>
      </w:r>
      <w:r w:rsidRPr="00FF0286">
        <w:rPr>
          <w:rFonts w:cs="Arial"/>
        </w:rPr>
        <w:t>zahtevami (geometrija, tolerance, kakovost osnovnega in dodajnega materiala, kakovost zvarov). V kolikor</w:t>
      </w:r>
      <w:r w:rsidR="006A5D17">
        <w:rPr>
          <w:rFonts w:cs="Arial"/>
        </w:rPr>
        <w:t xml:space="preserve"> </w:t>
      </w:r>
      <w:r w:rsidRPr="00FF0286">
        <w:rPr>
          <w:rFonts w:cs="Arial"/>
        </w:rPr>
        <w:t>bo v okviru seznanjanja s projektom konstrukcije ugotovil kakršnekoli tehnološke pomanjkljivosti ali napake</w:t>
      </w:r>
      <w:r w:rsidR="006A5D17">
        <w:rPr>
          <w:rFonts w:cs="Arial"/>
        </w:rPr>
        <w:t xml:space="preserve"> </w:t>
      </w:r>
      <w:r w:rsidRPr="00FF0286">
        <w:rPr>
          <w:rFonts w:cs="Arial"/>
        </w:rPr>
        <w:t xml:space="preserve">za izvedbo, mora pred pričetkom del o tem obvestiti projektanta konstrukcije in skupaj z njim </w:t>
      </w:r>
      <w:r w:rsidRPr="00FF0286">
        <w:rPr>
          <w:rFonts w:cs="Arial"/>
        </w:rPr>
        <w:lastRenderedPageBreak/>
        <w:t>poiskati</w:t>
      </w:r>
      <w:r w:rsidR="006A5D17">
        <w:rPr>
          <w:rFonts w:cs="Arial"/>
        </w:rPr>
        <w:t xml:space="preserve"> </w:t>
      </w:r>
      <w:r w:rsidRPr="00FF0286">
        <w:rPr>
          <w:rFonts w:cs="Arial"/>
        </w:rPr>
        <w:t>ustreznejšo tehnološko rešitev.</w:t>
      </w:r>
    </w:p>
    <w:p w14:paraId="663D75DF" w14:textId="7B1D7AC3" w:rsidR="00554F94" w:rsidRPr="00FF0286" w:rsidRDefault="00554F94" w:rsidP="00554F94">
      <w:pPr>
        <w:rPr>
          <w:rFonts w:cs="Arial"/>
        </w:rPr>
      </w:pPr>
      <w:r w:rsidRPr="00FF0286">
        <w:rPr>
          <w:rFonts w:cs="Arial"/>
        </w:rPr>
        <w:t>Po razrešitvi vseh eventualnih tehnoloških problemov izvedbe, ki jih potrdi projektant konstrukcije, mora</w:t>
      </w:r>
      <w:r w:rsidR="006A5D17">
        <w:rPr>
          <w:rFonts w:cs="Arial"/>
        </w:rPr>
        <w:t xml:space="preserve"> </w:t>
      </w:r>
      <w:r w:rsidRPr="00FF0286">
        <w:rPr>
          <w:rFonts w:cs="Arial"/>
        </w:rPr>
        <w:t>izvajalec pred pričetkom del izdelati elaborate z delavniškimi načrti za izvedbo jeklene konstrukcije,</w:t>
      </w:r>
      <w:r w:rsidR="006A5D17">
        <w:rPr>
          <w:rFonts w:cs="Arial"/>
        </w:rPr>
        <w:t xml:space="preserve"> </w:t>
      </w:r>
      <w:r w:rsidRPr="00FF0286">
        <w:rPr>
          <w:rFonts w:cs="Arial"/>
        </w:rPr>
        <w:t>tehnološki elaborat varjenja ter tehnološki elaborate izvedbe protikorozijske zaščite, ki jih morata pred</w:t>
      </w:r>
      <w:r w:rsidR="006A5D17">
        <w:rPr>
          <w:rFonts w:cs="Arial"/>
        </w:rPr>
        <w:t xml:space="preserve"> </w:t>
      </w:r>
      <w:r w:rsidRPr="00FF0286">
        <w:rPr>
          <w:rFonts w:cs="Arial"/>
        </w:rPr>
        <w:t>pričetkom del potrditi projektant konstrukcije in nadzorni inženir.</w:t>
      </w:r>
    </w:p>
    <w:p w14:paraId="688B81BB" w14:textId="3E24E075" w:rsidR="00554F94" w:rsidRPr="00FF0286" w:rsidRDefault="00554F94" w:rsidP="00554F94">
      <w:pPr>
        <w:rPr>
          <w:rFonts w:cs="Arial"/>
        </w:rPr>
      </w:pPr>
      <w:r w:rsidRPr="00FF0286">
        <w:rPr>
          <w:rFonts w:cs="Arial"/>
        </w:rPr>
        <w:t>Pred pričetkom del mora izvajalec pripraviti shemo izvajanja notranje kontrole izvedbe posameznih del, ki</w:t>
      </w:r>
      <w:r w:rsidR="006A5D17">
        <w:rPr>
          <w:rFonts w:cs="Arial"/>
        </w:rPr>
        <w:t xml:space="preserve"> </w:t>
      </w:r>
      <w:r w:rsidRPr="00FF0286">
        <w:rPr>
          <w:rFonts w:cs="Arial"/>
        </w:rPr>
        <w:t>mora obsegati sledljivost vgrajenih materialov v posamezne elemente z ustreznimi dokazili o ustreznosti</w:t>
      </w:r>
      <w:r w:rsidR="006A5D17">
        <w:rPr>
          <w:rFonts w:cs="Arial"/>
        </w:rPr>
        <w:t xml:space="preserve"> </w:t>
      </w:r>
      <w:r w:rsidRPr="00FF0286">
        <w:rPr>
          <w:rFonts w:cs="Arial"/>
        </w:rPr>
        <w:t>osnovnega materiala (kakovost osnovnega materiala, št. šarže, št. certifikata ter pripadajočo oznako</w:t>
      </w:r>
      <w:r w:rsidR="006A5D17">
        <w:rPr>
          <w:rFonts w:cs="Arial"/>
        </w:rPr>
        <w:t xml:space="preserve"> </w:t>
      </w:r>
      <w:r w:rsidRPr="00FF0286">
        <w:rPr>
          <w:rFonts w:cs="Arial"/>
        </w:rPr>
        <w:t>elementa za katerega je bil dotični material uporabljen) in certifikati dodajnih materialov. Izvajalec ne sme</w:t>
      </w:r>
      <w:r w:rsidR="006A5D17">
        <w:rPr>
          <w:rFonts w:cs="Arial"/>
        </w:rPr>
        <w:t xml:space="preserve"> </w:t>
      </w:r>
      <w:r w:rsidRPr="00FF0286">
        <w:rPr>
          <w:rFonts w:cs="Arial"/>
        </w:rPr>
        <w:t>vgraditi nobenega materiala, ki nima ustreznega certifikata. Pri rezanju posameznih elementov iz jeklenih</w:t>
      </w:r>
      <w:r w:rsidR="006A5D17">
        <w:rPr>
          <w:rFonts w:cs="Arial"/>
        </w:rPr>
        <w:t xml:space="preserve"> </w:t>
      </w:r>
      <w:r w:rsidRPr="00FF0286">
        <w:rPr>
          <w:rFonts w:cs="Arial"/>
        </w:rPr>
        <w:t>plošč morajo biti posamezni elementi ustrezno označeni, s čimer se zagotovi sledljivost materiala. V okviru</w:t>
      </w:r>
      <w:r w:rsidR="006A5D17">
        <w:rPr>
          <w:rFonts w:cs="Arial"/>
        </w:rPr>
        <w:t xml:space="preserve"> </w:t>
      </w:r>
      <w:r w:rsidRPr="00FF0286">
        <w:rPr>
          <w:rFonts w:cs="Arial"/>
        </w:rPr>
        <w:t>notranje kontrole mora izvajalec izvajati kontrolo dimenzij posameznih elementov v skladu z zahtevami SIST</w:t>
      </w:r>
      <w:r w:rsidR="006A5D17">
        <w:rPr>
          <w:rFonts w:cs="Arial"/>
        </w:rPr>
        <w:t xml:space="preserve"> </w:t>
      </w:r>
      <w:r w:rsidRPr="00FF0286">
        <w:rPr>
          <w:rFonts w:cs="Arial"/>
        </w:rPr>
        <w:t>EN ISO 13920 (srednja natančnost) oz. SIST EN 1090-2. Prav tako mora izvajati kontrolo dimenzij in kakovost</w:t>
      </w:r>
      <w:r w:rsidR="006A5D17">
        <w:rPr>
          <w:rFonts w:cs="Arial"/>
        </w:rPr>
        <w:t xml:space="preserve"> </w:t>
      </w:r>
      <w:r w:rsidRPr="00FF0286">
        <w:rPr>
          <w:rFonts w:cs="Arial"/>
        </w:rPr>
        <w:t>zvarnih spojev v skladu z zahtevami projekta konstrukcije.</w:t>
      </w:r>
    </w:p>
    <w:p w14:paraId="483D499A" w14:textId="1D148F5B" w:rsidR="00554F94" w:rsidRPr="00FF0286" w:rsidRDefault="00554F94" w:rsidP="00554F94">
      <w:pPr>
        <w:rPr>
          <w:rFonts w:cs="Arial"/>
        </w:rPr>
      </w:pPr>
      <w:r w:rsidRPr="00FF0286">
        <w:rPr>
          <w:rFonts w:cs="Arial"/>
        </w:rPr>
        <w:t>Varjenje posameznih elementov lahko izvajajo samo varilci z ustreznim certifikatom za izbran postopek</w:t>
      </w:r>
      <w:r w:rsidR="006A5D17">
        <w:rPr>
          <w:rFonts w:cs="Arial"/>
        </w:rPr>
        <w:t xml:space="preserve"> </w:t>
      </w:r>
      <w:r w:rsidRPr="00FF0286">
        <w:rPr>
          <w:rFonts w:cs="Arial"/>
        </w:rPr>
        <w:t>varjenja. Notranji nadzor varjenja mora izvajati ustrezno usposobljeno osebje skladno z zahtevami</w:t>
      </w:r>
      <w:r w:rsidR="006A5D17">
        <w:rPr>
          <w:rFonts w:cs="Arial"/>
        </w:rPr>
        <w:t xml:space="preserve"> </w:t>
      </w:r>
      <w:r w:rsidRPr="00FF0286">
        <w:rPr>
          <w:rFonts w:cs="Arial"/>
        </w:rPr>
        <w:t>standarda SIST EN 1090-2.</w:t>
      </w:r>
    </w:p>
    <w:p w14:paraId="3A131E92" w14:textId="38CC6795" w:rsidR="00554F94" w:rsidRPr="00FF0286" w:rsidRDefault="00554F94" w:rsidP="00554F94">
      <w:pPr>
        <w:rPr>
          <w:rFonts w:cs="Arial"/>
        </w:rPr>
      </w:pPr>
      <w:r w:rsidRPr="00FF0286">
        <w:rPr>
          <w:rFonts w:cs="Arial"/>
        </w:rPr>
        <w:t>Dokumentacijo o notranji kontroli mora izvajalec voditi redno med izvajanjem posameznih faz del</w:t>
      </w:r>
      <w:r w:rsidR="006A5D17">
        <w:rPr>
          <w:rFonts w:cs="Arial"/>
        </w:rPr>
        <w:t xml:space="preserve"> </w:t>
      </w:r>
      <w:r w:rsidRPr="00FF0286">
        <w:rPr>
          <w:rFonts w:cs="Arial"/>
        </w:rPr>
        <w:t>predvidenih s tehnološkim elaboratom izdelave.</w:t>
      </w:r>
    </w:p>
    <w:p w14:paraId="0A88A8F9" w14:textId="77777777" w:rsidR="00554F94" w:rsidRPr="00FF0286" w:rsidRDefault="00554F94" w:rsidP="00554F94">
      <w:pPr>
        <w:rPr>
          <w:rFonts w:cs="Arial"/>
        </w:rPr>
      </w:pPr>
      <w:r w:rsidRPr="00FF0286">
        <w:rPr>
          <w:rFonts w:cs="Arial"/>
        </w:rPr>
        <w:t>V okviru izvajanja del za jeklene konstrukcije so predvidene sledeče faze notranje in zunanje kontrole:</w:t>
      </w:r>
    </w:p>
    <w:p w14:paraId="6C74A6B9" w14:textId="14AE8A96" w:rsidR="00554F94" w:rsidRPr="00FF0286" w:rsidRDefault="00554F94" w:rsidP="00554F94">
      <w:pPr>
        <w:rPr>
          <w:rFonts w:cs="Arial"/>
        </w:rPr>
      </w:pPr>
      <w:r w:rsidRPr="00FF0286">
        <w:rPr>
          <w:rFonts w:cs="Arial"/>
        </w:rPr>
        <w:t>• Preskus kakovosti jekla na vzorcih jeklenih pločevin in strižnih trnov. Izvesti je preiskave mehanskih</w:t>
      </w:r>
      <w:r w:rsidR="006A5D17">
        <w:rPr>
          <w:rFonts w:cs="Arial"/>
        </w:rPr>
        <w:t xml:space="preserve"> </w:t>
      </w:r>
      <w:r w:rsidRPr="00FF0286">
        <w:rPr>
          <w:rFonts w:cs="Arial"/>
        </w:rPr>
        <w:t>karakteristik (napetost tečenja, natezna trdnost, raztezek), žilavost in kemijska analiza sestave jekla.</w:t>
      </w:r>
    </w:p>
    <w:p w14:paraId="2315093E" w14:textId="07074C9A" w:rsidR="00554F94" w:rsidRPr="00FF0286" w:rsidRDefault="00554F94" w:rsidP="00554F94">
      <w:pPr>
        <w:rPr>
          <w:rFonts w:cs="Arial"/>
        </w:rPr>
      </w:pPr>
      <w:r w:rsidRPr="00FF0286">
        <w:rPr>
          <w:rFonts w:cs="Arial"/>
        </w:rPr>
        <w:t>V delavnici je zato potrebno predhodno odvzeti vzorce pločevin različnih debelin in vzorce strižnih</w:t>
      </w:r>
      <w:r w:rsidR="006A5D17">
        <w:rPr>
          <w:rFonts w:cs="Arial"/>
        </w:rPr>
        <w:t xml:space="preserve"> </w:t>
      </w:r>
      <w:r w:rsidRPr="00FF0286">
        <w:rPr>
          <w:rFonts w:cs="Arial"/>
        </w:rPr>
        <w:t>trnov.</w:t>
      </w:r>
    </w:p>
    <w:p w14:paraId="79105B33" w14:textId="77777777" w:rsidR="00554F94" w:rsidRPr="00FF0286" w:rsidRDefault="00554F94" w:rsidP="00554F94">
      <w:pPr>
        <w:rPr>
          <w:rFonts w:cs="Arial"/>
        </w:rPr>
      </w:pPr>
      <w:r w:rsidRPr="00FF0286">
        <w:rPr>
          <w:rFonts w:cs="Arial"/>
        </w:rPr>
        <w:t>• Kontrola dimenzij jeklenih elementov.</w:t>
      </w:r>
    </w:p>
    <w:p w14:paraId="04E7C2A3" w14:textId="3E125496" w:rsidR="00554F94" w:rsidRPr="00FF0286" w:rsidRDefault="00554F94" w:rsidP="00554F94">
      <w:pPr>
        <w:rPr>
          <w:rFonts w:cs="Arial"/>
        </w:rPr>
      </w:pPr>
      <w:r w:rsidRPr="00FF0286">
        <w:rPr>
          <w:rFonts w:cs="Arial"/>
        </w:rPr>
        <w:t>• Kontrola priprave elementov za varjenje, postopkov varjenja in kontrolnih postopkov izvajalca ped</w:t>
      </w:r>
      <w:r w:rsidR="006A5D17">
        <w:rPr>
          <w:rFonts w:cs="Arial"/>
        </w:rPr>
        <w:t xml:space="preserve"> </w:t>
      </w:r>
      <w:r w:rsidRPr="00FF0286">
        <w:rPr>
          <w:rFonts w:cs="Arial"/>
        </w:rPr>
        <w:t>varjenjem.</w:t>
      </w:r>
    </w:p>
    <w:p w14:paraId="2CC627C7" w14:textId="6043D183" w:rsidR="00554F94" w:rsidRPr="00FF0286" w:rsidRDefault="00554F94" w:rsidP="00554F94">
      <w:pPr>
        <w:rPr>
          <w:rFonts w:cs="Arial"/>
        </w:rPr>
      </w:pPr>
      <w:r w:rsidRPr="00FF0286">
        <w:rPr>
          <w:rFonts w:cs="Arial"/>
        </w:rPr>
        <w:t>• Kontrola kakovosti zvarnih spojev (vizualno, ultrazvok, penetranti, magnetofluks, radiografija),</w:t>
      </w:r>
      <w:r w:rsidR="006A5D17">
        <w:rPr>
          <w:rFonts w:cs="Arial"/>
        </w:rPr>
        <w:t xml:space="preserve"> </w:t>
      </w:r>
      <w:r w:rsidRPr="00FF0286">
        <w:rPr>
          <w:rFonts w:cs="Arial"/>
        </w:rPr>
        <w:t>skladno z zahtevami projekta konstrukcije.</w:t>
      </w:r>
    </w:p>
    <w:p w14:paraId="48F0B6FD" w14:textId="77777777" w:rsidR="00554F94" w:rsidRPr="00FF0286" w:rsidRDefault="00554F94" w:rsidP="00554F94">
      <w:pPr>
        <w:rPr>
          <w:rFonts w:cs="Arial"/>
        </w:rPr>
      </w:pPr>
      <w:r w:rsidRPr="00FF0286">
        <w:rPr>
          <w:rFonts w:cs="Arial"/>
        </w:rPr>
        <w:t>• Kontrola dimenzij po varjenju v delavnici in kontrolna montaža v delavnici.</w:t>
      </w:r>
    </w:p>
    <w:p w14:paraId="4A201D79" w14:textId="24C97252" w:rsidR="00554F94" w:rsidRPr="00FF0286" w:rsidRDefault="00554F94" w:rsidP="00554F94">
      <w:pPr>
        <w:rPr>
          <w:rFonts w:cs="Arial"/>
        </w:rPr>
      </w:pPr>
      <w:r w:rsidRPr="00FF0286">
        <w:rPr>
          <w:rFonts w:cs="Arial"/>
        </w:rPr>
        <w:t>• Kontrola priprave in čiščenja površin za izvedbo projektirane protikorozijske zaščite površin in</w:t>
      </w:r>
      <w:r w:rsidR="006A5D17">
        <w:rPr>
          <w:rFonts w:cs="Arial"/>
        </w:rPr>
        <w:t xml:space="preserve"> </w:t>
      </w:r>
      <w:r w:rsidRPr="00FF0286">
        <w:rPr>
          <w:rFonts w:cs="Arial"/>
        </w:rPr>
        <w:t>kontrola kakovosti izvedbe protikorozijske zaščite površin.</w:t>
      </w:r>
    </w:p>
    <w:p w14:paraId="4A0DF89E" w14:textId="56715ACF" w:rsidR="00554F94" w:rsidRPr="00FF0286" w:rsidRDefault="00554F94" w:rsidP="00554F94">
      <w:pPr>
        <w:rPr>
          <w:rFonts w:cs="Arial"/>
        </w:rPr>
      </w:pPr>
      <w:r w:rsidRPr="00FF0286">
        <w:rPr>
          <w:rFonts w:cs="Arial"/>
        </w:rPr>
        <w:t>Pri izdelavi jeklene konstrukcije mora izvajalec del sproti obveščati naročnika del, projektanta, nadzornega</w:t>
      </w:r>
      <w:r w:rsidR="006A5D17">
        <w:rPr>
          <w:rFonts w:cs="Arial"/>
        </w:rPr>
        <w:t xml:space="preserve"> </w:t>
      </w:r>
      <w:r w:rsidRPr="00FF0286">
        <w:rPr>
          <w:rFonts w:cs="Arial"/>
        </w:rPr>
        <w:t>inženirja ter izvajalca zunanje kontrole o poteku posameznih faz del (oziroma o pričetku ali zaključku leteh),</w:t>
      </w:r>
      <w:r w:rsidR="006A5D17">
        <w:rPr>
          <w:rFonts w:cs="Arial"/>
        </w:rPr>
        <w:t xml:space="preserve"> </w:t>
      </w:r>
      <w:r w:rsidRPr="00FF0286">
        <w:rPr>
          <w:rFonts w:cs="Arial"/>
        </w:rPr>
        <w:t>ki so predvidena s tehnološkim elaboratom izvajanja del.</w:t>
      </w:r>
    </w:p>
    <w:p w14:paraId="61D0892F" w14:textId="55B59083" w:rsidR="00554F94" w:rsidRPr="00FF0286" w:rsidRDefault="00554F94" w:rsidP="00554F94">
      <w:pPr>
        <w:rPr>
          <w:rFonts w:cs="Arial"/>
        </w:rPr>
      </w:pPr>
      <w:r w:rsidRPr="00FF0286">
        <w:rPr>
          <w:rFonts w:cs="Arial"/>
        </w:rPr>
        <w:t>Izvajanje protikorozijske zaščite se lahko prične, ko je s strani projektanta konstrukcije in nadzornega</w:t>
      </w:r>
      <w:r w:rsidR="006A5D17">
        <w:rPr>
          <w:rFonts w:cs="Arial"/>
        </w:rPr>
        <w:t xml:space="preserve"> </w:t>
      </w:r>
      <w:r w:rsidRPr="00FF0286">
        <w:rPr>
          <w:rFonts w:cs="Arial"/>
        </w:rPr>
        <w:t>inženirja potrjena dokumentacija o izvedbi jeklene konstrukcije, ki mora obsegati:</w:t>
      </w:r>
    </w:p>
    <w:p w14:paraId="182BA98B" w14:textId="77777777" w:rsidR="00554F94" w:rsidRPr="00FF0286" w:rsidRDefault="00554F94" w:rsidP="00554F94">
      <w:pPr>
        <w:rPr>
          <w:rFonts w:cs="Arial"/>
        </w:rPr>
      </w:pPr>
      <w:r w:rsidRPr="00FF0286">
        <w:rPr>
          <w:rFonts w:cs="Arial"/>
        </w:rPr>
        <w:t>• Certifikate o vgrajenih osnovnih in dodajnih materialih;</w:t>
      </w:r>
    </w:p>
    <w:p w14:paraId="5F26CC28" w14:textId="77777777" w:rsidR="00554F94" w:rsidRPr="00FF0286" w:rsidRDefault="00554F94" w:rsidP="00554F94">
      <w:pPr>
        <w:rPr>
          <w:rFonts w:cs="Arial"/>
        </w:rPr>
      </w:pPr>
      <w:r w:rsidRPr="00FF0286">
        <w:rPr>
          <w:rFonts w:cs="Arial"/>
        </w:rPr>
        <w:t>• Certifikate varilcev, ki so delali na omenjeni konstrukciji;</w:t>
      </w:r>
    </w:p>
    <w:p w14:paraId="6E72F7E4" w14:textId="77777777" w:rsidR="00554F94" w:rsidRPr="00FF0286" w:rsidRDefault="00554F94" w:rsidP="00554F94">
      <w:pPr>
        <w:rPr>
          <w:rFonts w:cs="Arial"/>
        </w:rPr>
      </w:pPr>
      <w:r w:rsidRPr="00FF0286">
        <w:rPr>
          <w:rFonts w:cs="Arial"/>
        </w:rPr>
        <w:t>• Dokumentacijo o notranji kontroli izvajanja del;</w:t>
      </w:r>
    </w:p>
    <w:p w14:paraId="4B9CCC1B" w14:textId="77777777" w:rsidR="00554F94" w:rsidRPr="00FF0286" w:rsidRDefault="00554F94" w:rsidP="00554F94">
      <w:pPr>
        <w:rPr>
          <w:rFonts w:cs="Arial"/>
        </w:rPr>
      </w:pPr>
      <w:r w:rsidRPr="00FF0286">
        <w:rPr>
          <w:rFonts w:cs="Arial"/>
        </w:rPr>
        <w:t>• Poročila o kontroli zvarov;</w:t>
      </w:r>
    </w:p>
    <w:p w14:paraId="55ADFD7D" w14:textId="7B296EC3" w:rsidR="00554F94" w:rsidRPr="00FF0286" w:rsidRDefault="00554F94" w:rsidP="00554F94">
      <w:pPr>
        <w:rPr>
          <w:rFonts w:cs="Arial"/>
        </w:rPr>
      </w:pPr>
      <w:r w:rsidRPr="00FF0286">
        <w:rPr>
          <w:rFonts w:cs="Arial"/>
        </w:rPr>
        <w:t xml:space="preserve">• Poročila o kontrolnih obiskih izvajalca zunanje kontrole in rezultati izvedenih meritev </w:t>
      </w:r>
      <w:r w:rsidRPr="00FF0286">
        <w:rPr>
          <w:rFonts w:cs="Arial"/>
        </w:rPr>
        <w:lastRenderedPageBreak/>
        <w:t>in preiskav, ki</w:t>
      </w:r>
      <w:r w:rsidR="006A5D17">
        <w:rPr>
          <w:rFonts w:cs="Arial"/>
        </w:rPr>
        <w:t xml:space="preserve"> </w:t>
      </w:r>
      <w:r w:rsidRPr="00FF0286">
        <w:rPr>
          <w:rFonts w:cs="Arial"/>
        </w:rPr>
        <w:t>so bili izvršeni v okviru kontrolnih obiskov.</w:t>
      </w:r>
      <w:r w:rsidR="006A5D17">
        <w:rPr>
          <w:rFonts w:cs="Arial"/>
        </w:rPr>
        <w:t xml:space="preserve"> </w:t>
      </w:r>
      <w:r w:rsidRPr="00FF0286">
        <w:rPr>
          <w:rFonts w:cs="Arial"/>
        </w:rPr>
        <w:t>Dokumentacijo mora predložiti izvajalec omenjene jeklene konstrukcije.</w:t>
      </w:r>
    </w:p>
    <w:p w14:paraId="24653427" w14:textId="7F8B2320" w:rsidR="00554F94" w:rsidRPr="00FF0286" w:rsidRDefault="00554F94" w:rsidP="00554F94">
      <w:pPr>
        <w:rPr>
          <w:rFonts w:cs="Arial"/>
        </w:rPr>
      </w:pPr>
      <w:r w:rsidRPr="00FF0286">
        <w:rPr>
          <w:rFonts w:cs="Arial"/>
        </w:rPr>
        <w:t>Izdelani jekleni segment se lahko vgradi na objekt, ko je pridobljeno pozitivno poročilo o izvedeni</w:t>
      </w:r>
      <w:r w:rsidR="006A5D17">
        <w:rPr>
          <w:rFonts w:cs="Arial"/>
        </w:rPr>
        <w:t xml:space="preserve"> </w:t>
      </w:r>
      <w:r w:rsidRPr="00FF0286">
        <w:rPr>
          <w:rFonts w:cs="Arial"/>
        </w:rPr>
        <w:t>protikorozijski zaščiti in kontrolni montaži v delavnici.</w:t>
      </w:r>
    </w:p>
    <w:p w14:paraId="2C174655" w14:textId="0E50D6F9" w:rsidR="00554F94" w:rsidRPr="00FF0286" w:rsidRDefault="00554F94" w:rsidP="00554F94">
      <w:pPr>
        <w:rPr>
          <w:rFonts w:cs="Arial"/>
        </w:rPr>
      </w:pPr>
      <w:r w:rsidRPr="00FF0286">
        <w:rPr>
          <w:rFonts w:cs="Arial"/>
        </w:rPr>
        <w:t>Za montažo jeklene konstrukcije je izvajalec montaže dolžan izdelati projekt montaže, ki ga mora pred</w:t>
      </w:r>
      <w:r w:rsidR="006A5D17">
        <w:rPr>
          <w:rFonts w:cs="Arial"/>
        </w:rPr>
        <w:t xml:space="preserve"> </w:t>
      </w:r>
      <w:r w:rsidRPr="00FF0286">
        <w:rPr>
          <w:rFonts w:cs="Arial"/>
        </w:rPr>
        <w:t>pričetkom montaže potrditi projektant konstrukcije in nadzorni inženir. Projekt konstrukcije mora vsebovati</w:t>
      </w:r>
      <w:r w:rsidR="006A5D17">
        <w:rPr>
          <w:rFonts w:cs="Arial"/>
        </w:rPr>
        <w:t xml:space="preserve"> </w:t>
      </w:r>
      <w:r w:rsidRPr="00FF0286">
        <w:rPr>
          <w:rFonts w:cs="Arial"/>
        </w:rPr>
        <w:t>tudi ukrepe zaščite jeklene konstrukcije pred mehanskimi poškodbami (pločevina, barva) med transportom.</w:t>
      </w:r>
    </w:p>
    <w:p w14:paraId="438CBC78" w14:textId="4E53CE72" w:rsidR="00554F94" w:rsidRPr="00FF0286" w:rsidRDefault="00554F94" w:rsidP="00554F94">
      <w:pPr>
        <w:rPr>
          <w:rFonts w:cs="Arial"/>
        </w:rPr>
      </w:pPr>
      <w:r w:rsidRPr="00FF0286">
        <w:rPr>
          <w:rFonts w:cs="Arial"/>
        </w:rPr>
        <w:t>Odstopanja od projekta konstrukcije se lahko izvedejo po predhodni pisni potrditvi s strani projektanta</w:t>
      </w:r>
      <w:r w:rsidR="006A5D17">
        <w:rPr>
          <w:rFonts w:cs="Arial"/>
        </w:rPr>
        <w:t xml:space="preserve"> </w:t>
      </w:r>
      <w:r w:rsidRPr="00FF0286">
        <w:rPr>
          <w:rFonts w:cs="Arial"/>
        </w:rPr>
        <w:t>konstrukcije in nadzornega inženirja.</w:t>
      </w:r>
    </w:p>
    <w:p w14:paraId="09271BBE" w14:textId="77777777" w:rsidR="00554F94" w:rsidRPr="00FF0286" w:rsidRDefault="00554F94" w:rsidP="00554F94">
      <w:pPr>
        <w:rPr>
          <w:rFonts w:cs="Arial"/>
        </w:rPr>
      </w:pPr>
    </w:p>
    <w:p w14:paraId="3C5FFAD3" w14:textId="77777777" w:rsidR="001070B4" w:rsidRPr="00FF0286" w:rsidRDefault="00A05CE2">
      <w:pPr>
        <w:pStyle w:val="Naslov2"/>
        <w:rPr>
          <w:rFonts w:cs="Arial"/>
        </w:rPr>
      </w:pPr>
      <w:bookmarkStart w:id="1395" w:name="_Toc26368107"/>
      <w:bookmarkStart w:id="1396" w:name="_Toc26368173"/>
      <w:bookmarkStart w:id="1397" w:name="_Toc29896179"/>
      <w:bookmarkStart w:id="1398" w:name="_Toc31097027"/>
      <w:bookmarkStart w:id="1399" w:name="_Toc31113664"/>
      <w:bookmarkStart w:id="1400" w:name="_Toc31113823"/>
      <w:bookmarkStart w:id="1401" w:name="_Toc43793856"/>
      <w:bookmarkStart w:id="1402" w:name="_Toc43799661"/>
      <w:bookmarkStart w:id="1403" w:name="_Toc43814266"/>
      <w:bookmarkStart w:id="1404" w:name="_Toc77592386"/>
      <w:bookmarkStart w:id="1405" w:name="_Toc77595188"/>
      <w:bookmarkStart w:id="1406" w:name="_Toc23760890"/>
      <w:bookmarkStart w:id="1407" w:name="_Toc90556949"/>
      <w:bookmarkEnd w:id="1395"/>
      <w:bookmarkEnd w:id="1396"/>
      <w:bookmarkEnd w:id="1397"/>
      <w:bookmarkEnd w:id="1398"/>
      <w:bookmarkEnd w:id="1399"/>
      <w:bookmarkEnd w:id="1400"/>
      <w:bookmarkEnd w:id="1401"/>
      <w:bookmarkEnd w:id="1402"/>
      <w:bookmarkEnd w:id="1403"/>
      <w:bookmarkEnd w:id="1404"/>
      <w:bookmarkEnd w:id="1405"/>
      <w:r w:rsidRPr="00FF0286">
        <w:rPr>
          <w:rFonts w:cs="Arial"/>
        </w:rPr>
        <w:t>Tehnični pogoji z protihrupne ograje</w:t>
      </w:r>
      <w:bookmarkEnd w:id="1406"/>
      <w:bookmarkEnd w:id="1407"/>
    </w:p>
    <w:p w14:paraId="49265056" w14:textId="77777777" w:rsidR="001070B4" w:rsidRPr="00FF0286" w:rsidRDefault="001070B4" w:rsidP="001070B4">
      <w:pPr>
        <w:pStyle w:val="Naslov3"/>
        <w:rPr>
          <w:rFonts w:cs="Arial"/>
          <w:szCs w:val="24"/>
        </w:rPr>
      </w:pPr>
      <w:bookmarkStart w:id="1408" w:name="_Toc23760891"/>
      <w:bookmarkStart w:id="1409" w:name="_Toc90556950"/>
      <w:r w:rsidRPr="00FF0286">
        <w:rPr>
          <w:rFonts w:cs="Arial"/>
          <w:szCs w:val="24"/>
        </w:rPr>
        <w:t>Zahteve za vgrajene materiale in sklope</w:t>
      </w:r>
      <w:bookmarkEnd w:id="1408"/>
      <w:bookmarkEnd w:id="1409"/>
    </w:p>
    <w:p w14:paraId="5DE4CB5B" w14:textId="77777777" w:rsidR="001070B4" w:rsidRPr="00FF0286" w:rsidRDefault="001070B4" w:rsidP="001070B4">
      <w:pPr>
        <w:spacing w:line="260" w:lineRule="exact"/>
        <w:ind w:right="62"/>
        <w:rPr>
          <w:rFonts w:cs="Arial"/>
          <w:szCs w:val="24"/>
        </w:rPr>
      </w:pPr>
      <w:r w:rsidRPr="00FF0286">
        <w:rPr>
          <w:rFonts w:cs="Arial"/>
          <w:szCs w:val="24"/>
        </w:rPr>
        <w:t xml:space="preserve">Za konstrukcije protihrupne zaščite morajo biti v Tehnološkem elaboratu predložene izjave o lastnostih v skladu s SIST EN 14388:2015, Protihrupne ovire za cestni promet – Specifikacije. </w:t>
      </w:r>
    </w:p>
    <w:p w14:paraId="2D5A5347" w14:textId="77777777" w:rsidR="001070B4" w:rsidRPr="00FF0286" w:rsidRDefault="001070B4" w:rsidP="001070B4">
      <w:pPr>
        <w:spacing w:after="0" w:line="260" w:lineRule="exact"/>
        <w:ind w:right="62"/>
        <w:rPr>
          <w:rFonts w:cs="Arial"/>
          <w:szCs w:val="24"/>
        </w:rPr>
      </w:pPr>
      <w:r w:rsidRPr="00FF0286">
        <w:rPr>
          <w:rFonts w:cs="Arial"/>
          <w:szCs w:val="24"/>
        </w:rPr>
        <w:t xml:space="preserve">Za protihrupne ograje so zahtevane naslednje karakteristike: </w:t>
      </w:r>
    </w:p>
    <w:p w14:paraId="7D398FE0" w14:textId="77777777" w:rsidR="001070B4" w:rsidRPr="00FF0286" w:rsidRDefault="001070B4" w:rsidP="009E3616">
      <w:pPr>
        <w:pStyle w:val="Odstavekseznama"/>
        <w:numPr>
          <w:ilvl w:val="0"/>
          <w:numId w:val="455"/>
        </w:numPr>
        <w:tabs>
          <w:tab w:val="clear" w:pos="851"/>
        </w:tabs>
        <w:spacing w:after="120" w:line="260" w:lineRule="exact"/>
        <w:ind w:left="714" w:right="62" w:hanging="357"/>
        <w:rPr>
          <w:rFonts w:cs="Arial"/>
          <w:szCs w:val="24"/>
        </w:rPr>
      </w:pPr>
      <w:r w:rsidRPr="00FF0286">
        <w:rPr>
          <w:rFonts w:cs="Arial"/>
          <w:szCs w:val="24"/>
        </w:rPr>
        <w:t xml:space="preserve">zvočna absorpcija – razred A3 (DLα 8 do 11 dB), skladno s SIST EN 1793-1 </w:t>
      </w:r>
    </w:p>
    <w:p w14:paraId="24517059" w14:textId="77777777" w:rsidR="001070B4" w:rsidRPr="00FF0286" w:rsidRDefault="001070B4" w:rsidP="009E3616">
      <w:pPr>
        <w:pStyle w:val="Odstavekseznama"/>
        <w:numPr>
          <w:ilvl w:val="0"/>
          <w:numId w:val="455"/>
        </w:numPr>
        <w:tabs>
          <w:tab w:val="clear" w:pos="851"/>
        </w:tabs>
        <w:spacing w:before="120" w:after="120" w:line="260" w:lineRule="exact"/>
        <w:ind w:right="62"/>
        <w:rPr>
          <w:rFonts w:cs="Arial"/>
          <w:szCs w:val="24"/>
        </w:rPr>
      </w:pPr>
      <w:r w:rsidRPr="00FF0286">
        <w:rPr>
          <w:rFonts w:cs="Arial"/>
          <w:szCs w:val="24"/>
        </w:rPr>
        <w:t xml:space="preserve">zvočna izolacija – razred B3 (DLR≥25 dB), skladno s SIST EN 1793-2, </w:t>
      </w:r>
    </w:p>
    <w:p w14:paraId="634FD66E" w14:textId="77777777" w:rsidR="001070B4" w:rsidRPr="00FF0286" w:rsidRDefault="001070B4" w:rsidP="009E3616">
      <w:pPr>
        <w:pStyle w:val="Odstavekseznama"/>
        <w:numPr>
          <w:ilvl w:val="0"/>
          <w:numId w:val="455"/>
        </w:numPr>
        <w:tabs>
          <w:tab w:val="clear" w:pos="851"/>
        </w:tabs>
        <w:spacing w:before="120" w:after="120" w:line="260" w:lineRule="exact"/>
        <w:ind w:right="62"/>
        <w:rPr>
          <w:rFonts w:cs="Arial"/>
          <w:szCs w:val="24"/>
        </w:rPr>
      </w:pPr>
      <w:r w:rsidRPr="00FF0286">
        <w:rPr>
          <w:rFonts w:cs="Arial"/>
          <w:szCs w:val="24"/>
        </w:rPr>
        <w:t xml:space="preserve">zvočna izolacija – DLSI≥25 dB, skladno s SIST EN 1793-6, </w:t>
      </w:r>
    </w:p>
    <w:p w14:paraId="08E21A79" w14:textId="77777777" w:rsidR="001070B4" w:rsidRPr="00FF0286" w:rsidRDefault="001070B4" w:rsidP="009E3616">
      <w:pPr>
        <w:pStyle w:val="Odstavekseznama"/>
        <w:numPr>
          <w:ilvl w:val="0"/>
          <w:numId w:val="455"/>
        </w:numPr>
        <w:tabs>
          <w:tab w:val="clear" w:pos="851"/>
        </w:tabs>
        <w:spacing w:before="120" w:after="120" w:line="260" w:lineRule="exact"/>
        <w:ind w:right="62"/>
        <w:rPr>
          <w:rFonts w:cs="Arial"/>
          <w:szCs w:val="24"/>
        </w:rPr>
      </w:pPr>
      <w:r w:rsidRPr="00FF0286">
        <w:rPr>
          <w:rFonts w:cs="Arial"/>
          <w:szCs w:val="24"/>
        </w:rPr>
        <w:t xml:space="preserve">mehansko odpornost in stabilnost posameznih elementov, skladno s SIST EN 1794-1, </w:t>
      </w:r>
    </w:p>
    <w:p w14:paraId="651E45A2" w14:textId="77777777" w:rsidR="001070B4" w:rsidRPr="00FF0286" w:rsidRDefault="001070B4" w:rsidP="009E3616">
      <w:pPr>
        <w:pStyle w:val="Odstavekseznama"/>
        <w:numPr>
          <w:ilvl w:val="0"/>
          <w:numId w:val="455"/>
        </w:numPr>
        <w:tabs>
          <w:tab w:val="clear" w:pos="851"/>
        </w:tabs>
        <w:spacing w:before="120" w:after="120" w:line="260" w:lineRule="exact"/>
        <w:ind w:right="62"/>
        <w:rPr>
          <w:rFonts w:cs="Arial"/>
          <w:szCs w:val="24"/>
        </w:rPr>
      </w:pPr>
      <w:r w:rsidRPr="00FF0286">
        <w:rPr>
          <w:rFonts w:cs="Arial"/>
          <w:szCs w:val="24"/>
        </w:rPr>
        <w:t xml:space="preserve">splošne zahteve za varnost in varstvo okolja, skladno s SIST EN 1794-2. </w:t>
      </w:r>
    </w:p>
    <w:p w14:paraId="55624219" w14:textId="77777777" w:rsidR="001070B4" w:rsidRPr="00FF0286" w:rsidRDefault="001070B4" w:rsidP="001070B4">
      <w:pPr>
        <w:spacing w:line="260" w:lineRule="exact"/>
        <w:ind w:right="62"/>
        <w:rPr>
          <w:rFonts w:cs="Arial"/>
          <w:szCs w:val="24"/>
        </w:rPr>
      </w:pPr>
      <w:r w:rsidRPr="00FF0286">
        <w:rPr>
          <w:rFonts w:cs="Arial"/>
          <w:szCs w:val="24"/>
        </w:rPr>
        <w:t>Za vse zgoraj navedene karakteristike je potrebno predložiti poročila o preizkusu, iz katerih je razvidno njihovo izpolnjevanje. Iz poročila o preizkusu akustičnih lastnosti v laboratoriju mora biti jasno  razvidno, kakšna je bila izvedba preizkusnega vzorca, pri tem poseben poudarek na izvedbi vertikalnega tesnjenja stika paneli/steber in horizontalnega tesnjenja stika panel/panel in panel/parapetna greda. V kolikor iz poročila navedeno tesnjenje ni jasno razvidno, je potrebno predložiti dodatno pojasnilo laboratorija, ki je izvajal preizkus akustičnih lastnosti. Tudi vsi ostali materiali in sklopi PHO morajo imeti ustrezna dokazila o lastnostih.</w:t>
      </w:r>
      <w:r w:rsidR="005D00C4" w:rsidRPr="00FF0286">
        <w:rPr>
          <w:rFonts w:cs="Arial"/>
          <w:szCs w:val="24"/>
        </w:rPr>
        <w:t xml:space="preserve"> </w:t>
      </w:r>
      <w:r w:rsidRPr="00FF0286">
        <w:rPr>
          <w:rFonts w:cs="Arial"/>
          <w:szCs w:val="24"/>
        </w:rPr>
        <w:t>Trajnost lastnosti konstrukcije protihrupne zaščite mora znašati najmanj 20 let.</w:t>
      </w:r>
    </w:p>
    <w:p w14:paraId="358EA8A7" w14:textId="77777777" w:rsidR="005D00C4" w:rsidRPr="00FF0286" w:rsidRDefault="005D00C4" w:rsidP="001070B4">
      <w:pPr>
        <w:spacing w:line="260" w:lineRule="exact"/>
        <w:ind w:right="62"/>
        <w:rPr>
          <w:rFonts w:cs="Arial"/>
          <w:szCs w:val="24"/>
        </w:rPr>
      </w:pPr>
    </w:p>
    <w:p w14:paraId="3CE8D3E7" w14:textId="77777777" w:rsidR="005D00C4" w:rsidRPr="00FF0286" w:rsidRDefault="001070B4" w:rsidP="009E3616">
      <w:pPr>
        <w:pStyle w:val="Odstavekseznama"/>
        <w:numPr>
          <w:ilvl w:val="0"/>
          <w:numId w:val="456"/>
        </w:numPr>
        <w:spacing w:line="260" w:lineRule="exact"/>
        <w:ind w:left="357" w:right="62" w:hanging="357"/>
        <w:rPr>
          <w:rFonts w:cs="Arial"/>
          <w:szCs w:val="24"/>
        </w:rPr>
      </w:pPr>
      <w:r w:rsidRPr="00FF0286">
        <w:rPr>
          <w:rFonts w:cs="Arial"/>
          <w:szCs w:val="24"/>
        </w:rPr>
        <w:t xml:space="preserve">Tesnila pri protihrupnih panelih (aluminijevi, stekleni, akrilni, leseni, lesocementni, betonski, iz lahkih agregatov,…) </w:t>
      </w:r>
    </w:p>
    <w:p w14:paraId="4B161876" w14:textId="77777777" w:rsidR="001070B4" w:rsidRPr="00FF0286" w:rsidRDefault="001070B4" w:rsidP="001070B4">
      <w:pPr>
        <w:spacing w:line="260" w:lineRule="exact"/>
        <w:ind w:right="62"/>
        <w:rPr>
          <w:rFonts w:cs="Arial"/>
          <w:szCs w:val="24"/>
        </w:rPr>
      </w:pPr>
      <w:r w:rsidRPr="00FF0286">
        <w:rPr>
          <w:rFonts w:cs="Arial"/>
          <w:szCs w:val="24"/>
        </w:rPr>
        <w:t xml:space="preserve"> </w:t>
      </w:r>
    </w:p>
    <w:p w14:paraId="29B55503" w14:textId="77777777" w:rsidR="001070B4" w:rsidRPr="00FF0286" w:rsidRDefault="001070B4" w:rsidP="001070B4">
      <w:pPr>
        <w:spacing w:line="260" w:lineRule="exact"/>
        <w:ind w:right="62"/>
        <w:rPr>
          <w:rFonts w:cs="Arial"/>
          <w:szCs w:val="24"/>
        </w:rPr>
      </w:pPr>
      <w:r w:rsidRPr="00FF0286">
        <w:rPr>
          <w:rFonts w:cs="Arial"/>
          <w:szCs w:val="24"/>
        </w:rPr>
        <w:t xml:space="preserve">Profili in tesnila morajo biti izdelani iz materialov, ki omogočajo dolgo življenjsko dobo v pogojih uporabe kot po klasifikaciji po SIST EN 12365. Zahteva se odpornost proti vremenskim vplivom (dež, veter, sončni žarki, UV žarki, ozon),  fizikalno-mehanske zmogljivosti v širokem temperaturnem razponu, elastičnost tudi pri nizkih temperaturah, odpornost na močne temperaturne spremembe, pri barvnih izdelkih pa po izpostavitvi sončni svetlobi brez spremembe barve. Pri nekaterih materialih kot so transparentni PMMA (akrilni) paneli se zahteva združljivost profilov in tesnil za gradnjo z drugimi materiali, s katerimi so bili v stiku in v posebnih primerih, nizka gorljivsot, če je konstrukcija izpostavljena požaru. Elastomerni materiali iz osnove kot etilen-propilen-dien terpolimera (EPDM), silikon (VMQ), termoplastični elastomeri (TPE)  ter v nekaterih posebnih primerih polikloropren (CR) so najbolj primerni za izpolnitev zahtev, navedenih zgoraj. Za ostale materiale kot npr. polietileni (PE) – penjeni so merodajne dodatne zahteve po DIN 18542. </w:t>
      </w:r>
    </w:p>
    <w:p w14:paraId="2C8B2E61" w14:textId="77777777" w:rsidR="001070B4" w:rsidRPr="00FF0286" w:rsidRDefault="001070B4" w:rsidP="005D00C4">
      <w:pPr>
        <w:pStyle w:val="Naslov3"/>
        <w:rPr>
          <w:rFonts w:cs="Arial"/>
        </w:rPr>
      </w:pPr>
      <w:bookmarkStart w:id="1410" w:name="_Toc23760892"/>
      <w:bookmarkStart w:id="1411" w:name="_Toc90556951"/>
      <w:r w:rsidRPr="00FF0286">
        <w:rPr>
          <w:rFonts w:cs="Arial"/>
        </w:rPr>
        <w:lastRenderedPageBreak/>
        <w:t>Tehnične zahteve za izvedbo testnega polja</w:t>
      </w:r>
      <w:bookmarkEnd w:id="1410"/>
      <w:bookmarkEnd w:id="1411"/>
    </w:p>
    <w:p w14:paraId="727F145B" w14:textId="77777777" w:rsidR="001070B4" w:rsidRPr="00FF0286" w:rsidRDefault="001070B4" w:rsidP="001070B4">
      <w:pPr>
        <w:spacing w:line="260" w:lineRule="exact"/>
        <w:ind w:right="62"/>
        <w:rPr>
          <w:rFonts w:cs="Arial"/>
          <w:szCs w:val="24"/>
        </w:rPr>
      </w:pPr>
      <w:r w:rsidRPr="00FF0286">
        <w:rPr>
          <w:rFonts w:cs="Arial"/>
          <w:szCs w:val="24"/>
        </w:rPr>
        <w:t xml:space="preserve">Naročnik si pridržuje pravico, da zahteva izkazovanje zahtevanih karakteristik in zahtev protihrupnih panelov na dokaznem testnem polju za panele, ki bi jih izbrani izvajalec predlagal za izvedbo protihrupnih ograj, in sicer za morebitne tipe panelov protihrupnih ograj, ki še niso bili uporabljeni oz. postavljeni na železniškem omrežju RS Slovenije. </w:t>
      </w:r>
    </w:p>
    <w:p w14:paraId="103CCE17" w14:textId="77777777" w:rsidR="005D00C4" w:rsidRPr="00FF0286" w:rsidRDefault="005D00C4" w:rsidP="001070B4">
      <w:pPr>
        <w:spacing w:line="260" w:lineRule="exact"/>
        <w:ind w:right="62"/>
        <w:rPr>
          <w:rFonts w:cs="Arial"/>
          <w:szCs w:val="24"/>
        </w:rPr>
      </w:pPr>
    </w:p>
    <w:p w14:paraId="07BAF28B" w14:textId="77777777" w:rsidR="001070B4" w:rsidRPr="00FF0286" w:rsidRDefault="001070B4" w:rsidP="001070B4">
      <w:pPr>
        <w:spacing w:line="260" w:lineRule="exact"/>
        <w:ind w:right="62"/>
        <w:rPr>
          <w:rFonts w:cs="Arial"/>
          <w:szCs w:val="24"/>
        </w:rPr>
      </w:pPr>
      <w:r w:rsidRPr="00FF0286">
        <w:rPr>
          <w:rFonts w:cs="Arial"/>
          <w:szCs w:val="24"/>
        </w:rPr>
        <w:t xml:space="preserve">Predvideno je, da se izvede za vsak tip panelov protihrupnih ograj ločeno testno polje. </w:t>
      </w:r>
    </w:p>
    <w:p w14:paraId="29F77C17" w14:textId="77777777" w:rsidR="001070B4" w:rsidRPr="00FF0286" w:rsidRDefault="001070B4" w:rsidP="001070B4">
      <w:pPr>
        <w:spacing w:after="0" w:line="260" w:lineRule="exact"/>
        <w:ind w:right="62"/>
        <w:rPr>
          <w:rFonts w:cs="Arial"/>
          <w:szCs w:val="24"/>
        </w:rPr>
      </w:pPr>
      <w:r w:rsidRPr="00FF0286">
        <w:rPr>
          <w:rFonts w:cs="Arial"/>
          <w:szCs w:val="24"/>
        </w:rPr>
        <w:t>Z namenom dodatnega izkazovanja zahtevanih karakteristik in zahtev protihrupnih panelov mora izbran izvajalec na dokaznem testnem polju dokazati sledeče:</w:t>
      </w:r>
    </w:p>
    <w:p w14:paraId="16603DAC" w14:textId="77777777" w:rsidR="001070B4" w:rsidRPr="00FF0286" w:rsidRDefault="001070B4" w:rsidP="009E3616">
      <w:pPr>
        <w:pStyle w:val="Odstavekseznama"/>
        <w:numPr>
          <w:ilvl w:val="0"/>
          <w:numId w:val="455"/>
        </w:numPr>
        <w:tabs>
          <w:tab w:val="clear" w:pos="851"/>
        </w:tabs>
        <w:spacing w:after="120" w:line="260" w:lineRule="exact"/>
        <w:ind w:left="714" w:right="62" w:hanging="357"/>
        <w:rPr>
          <w:rFonts w:cs="Arial"/>
          <w:szCs w:val="24"/>
        </w:rPr>
      </w:pPr>
      <w:r w:rsidRPr="00FF0286">
        <w:rPr>
          <w:rFonts w:cs="Arial"/>
          <w:szCs w:val="24"/>
        </w:rPr>
        <w:t>izbor protihrupnih panelov (tip, material, barva, …)</w:t>
      </w:r>
    </w:p>
    <w:p w14:paraId="052AB59F" w14:textId="77777777" w:rsidR="001070B4" w:rsidRPr="00FF0286" w:rsidRDefault="001070B4" w:rsidP="009E3616">
      <w:pPr>
        <w:pStyle w:val="Odstavekseznama"/>
        <w:numPr>
          <w:ilvl w:val="0"/>
          <w:numId w:val="455"/>
        </w:numPr>
        <w:tabs>
          <w:tab w:val="clear" w:pos="851"/>
        </w:tabs>
        <w:spacing w:before="120" w:after="120" w:line="260" w:lineRule="exact"/>
        <w:ind w:right="62"/>
        <w:rPr>
          <w:rFonts w:cs="Arial"/>
          <w:szCs w:val="24"/>
        </w:rPr>
      </w:pPr>
      <w:r w:rsidRPr="00FF0286">
        <w:rPr>
          <w:rFonts w:cs="Arial"/>
          <w:szCs w:val="24"/>
        </w:rPr>
        <w:t>akustične lastnosti protihrupnih panelov (meritve izolirnosti in absorpcije)</w:t>
      </w:r>
    </w:p>
    <w:p w14:paraId="528648D6" w14:textId="77777777" w:rsidR="001070B4" w:rsidRPr="00FF0286" w:rsidRDefault="001070B4" w:rsidP="009E3616">
      <w:pPr>
        <w:pStyle w:val="Odstavekseznama"/>
        <w:numPr>
          <w:ilvl w:val="0"/>
          <w:numId w:val="455"/>
        </w:numPr>
        <w:tabs>
          <w:tab w:val="clear" w:pos="851"/>
        </w:tabs>
        <w:spacing w:before="120" w:after="120" w:line="260" w:lineRule="exact"/>
        <w:ind w:left="714" w:right="62" w:hanging="357"/>
        <w:rPr>
          <w:rFonts w:cs="Arial"/>
          <w:szCs w:val="24"/>
        </w:rPr>
      </w:pPr>
      <w:r w:rsidRPr="00FF0286">
        <w:rPr>
          <w:rFonts w:cs="Arial"/>
          <w:szCs w:val="24"/>
        </w:rPr>
        <w:t>sistem montaže (izbrane materiale za pritrjevanje, tesnjenje, itd.).</w:t>
      </w:r>
    </w:p>
    <w:p w14:paraId="04A51CCD" w14:textId="77777777" w:rsidR="001070B4" w:rsidRPr="00920F2E" w:rsidRDefault="001070B4" w:rsidP="001070B4">
      <w:pPr>
        <w:spacing w:line="260" w:lineRule="exact"/>
        <w:ind w:right="62"/>
        <w:rPr>
          <w:rFonts w:cs="Arial"/>
          <w:szCs w:val="24"/>
        </w:rPr>
      </w:pPr>
      <w:r w:rsidRPr="00FF0286">
        <w:rPr>
          <w:rFonts w:cs="Arial"/>
          <w:szCs w:val="24"/>
        </w:rPr>
        <w:t>Izbrani izvajalec je dolžan v roku 14 dni po naročilu naročnika, da je potrebno izvesti za določene protihrupne panele dokazno testno polje, pripraviti in predati naročniku v pregled in potrditev TE-DTP, v roku 14 dni po potrditvi TE-DTP s strani naročnika pripraviti in izvesti dokazno testno polje skladno s potrjenim TE-DTP in izvesti akustične meritve ter predati poročilo meritve hrupa (izolirnost po SI</w:t>
      </w:r>
      <w:r w:rsidRPr="00920F2E">
        <w:rPr>
          <w:rFonts w:cs="Arial"/>
          <w:szCs w:val="24"/>
        </w:rPr>
        <w:t xml:space="preserve">ST EN 1793-6:2013 in odboj zvoka po SIST EN 1793-5:2016) na izvedenem dokaznem testnem polju. </w:t>
      </w:r>
    </w:p>
    <w:p w14:paraId="4D4E9CE5" w14:textId="77777777" w:rsidR="005D00C4" w:rsidRPr="00920F2E" w:rsidRDefault="005D00C4" w:rsidP="001070B4">
      <w:pPr>
        <w:spacing w:line="260" w:lineRule="exact"/>
        <w:ind w:right="62"/>
        <w:rPr>
          <w:rFonts w:cs="Arial"/>
          <w:szCs w:val="24"/>
        </w:rPr>
      </w:pPr>
    </w:p>
    <w:p w14:paraId="5BE5CE6A" w14:textId="77777777" w:rsidR="001070B4" w:rsidRPr="00920F2E" w:rsidRDefault="001070B4" w:rsidP="001070B4">
      <w:pPr>
        <w:spacing w:line="260" w:lineRule="exact"/>
        <w:ind w:right="62"/>
        <w:rPr>
          <w:rFonts w:cs="Arial"/>
          <w:szCs w:val="24"/>
        </w:rPr>
      </w:pPr>
      <w:r w:rsidRPr="00920F2E">
        <w:rPr>
          <w:rFonts w:cs="Arial"/>
          <w:szCs w:val="24"/>
        </w:rPr>
        <w:t xml:space="preserve">Hkrati je izbrani izvajalec del na poziv naročnika dolžan v akustičnem laboratoriju izvajalca zunanje kontrole naročnika na lastne stroške postaviti testne vzorce za dokazovanje akustičnih lastnosti (izolacija po SIST EN 1793-2:2013, absorpcijo po SIST EN 1793-1:2013) za vse morebitne različne tipe uporabljenih panelov predlagane izvedbe protihrupnih ograj. </w:t>
      </w:r>
    </w:p>
    <w:p w14:paraId="1A2C8E74" w14:textId="77777777" w:rsidR="005D00C4" w:rsidRPr="00920F2E" w:rsidRDefault="005D00C4" w:rsidP="001070B4">
      <w:pPr>
        <w:spacing w:line="260" w:lineRule="exact"/>
        <w:ind w:right="62"/>
        <w:rPr>
          <w:rFonts w:cs="Arial"/>
          <w:szCs w:val="24"/>
        </w:rPr>
      </w:pPr>
    </w:p>
    <w:p w14:paraId="3A61B8BB" w14:textId="77777777" w:rsidR="001070B4" w:rsidRPr="00920F2E" w:rsidRDefault="001070B4" w:rsidP="001070B4">
      <w:pPr>
        <w:spacing w:line="260" w:lineRule="exact"/>
        <w:ind w:right="62"/>
        <w:rPr>
          <w:rFonts w:cs="Arial"/>
          <w:szCs w:val="24"/>
        </w:rPr>
      </w:pPr>
      <w:r w:rsidRPr="00920F2E">
        <w:rPr>
          <w:rFonts w:cs="Arial"/>
          <w:szCs w:val="24"/>
        </w:rPr>
        <w:t xml:space="preserve">Vsebina tehnološkega elaborata za izvedbo dokaznega testnega polja (TE-DTP): </w:t>
      </w:r>
    </w:p>
    <w:p w14:paraId="51F8A770" w14:textId="77777777" w:rsidR="001070B4" w:rsidRPr="00920F2E" w:rsidRDefault="001070B4" w:rsidP="001070B4">
      <w:pPr>
        <w:spacing w:line="260" w:lineRule="exact"/>
        <w:ind w:right="62"/>
        <w:rPr>
          <w:rFonts w:cs="Arial"/>
          <w:szCs w:val="24"/>
        </w:rPr>
      </w:pPr>
      <w:r w:rsidRPr="00920F2E">
        <w:rPr>
          <w:rFonts w:cs="Arial"/>
          <w:szCs w:val="24"/>
        </w:rPr>
        <w:t xml:space="preserve">V primeru, da bo zahteval naročnik izvedbo testnega polja za protihrupne panele, mora izvajalec predhodno izdelati in predati v pregled TE-DTP. TE-DTP mora biti prav tako izdelan skladno s Splošnimi navodili za izdelavo tehnološkega elaborata (Splošni tehnični pogoji), vključevati pa mora tudi program preiskav oz meritev. </w:t>
      </w:r>
    </w:p>
    <w:p w14:paraId="4B3C54CB" w14:textId="77777777" w:rsidR="001070B4" w:rsidRPr="00920F2E" w:rsidRDefault="001070B4" w:rsidP="001070B4">
      <w:pPr>
        <w:spacing w:line="260" w:lineRule="exact"/>
        <w:ind w:right="62"/>
        <w:rPr>
          <w:rFonts w:cs="Arial"/>
          <w:szCs w:val="24"/>
        </w:rPr>
      </w:pPr>
      <w:r w:rsidRPr="00920F2E">
        <w:rPr>
          <w:rFonts w:cs="Arial"/>
          <w:szCs w:val="24"/>
        </w:rPr>
        <w:t xml:space="preserve">Dokazno testno polje se izvede v minimalni dolžini 12 m in minimalni višini 4 m. </w:t>
      </w:r>
    </w:p>
    <w:p w14:paraId="648DD92B" w14:textId="77777777" w:rsidR="005D00C4" w:rsidRPr="00920F2E" w:rsidRDefault="005D00C4" w:rsidP="001070B4">
      <w:pPr>
        <w:spacing w:after="0" w:line="260" w:lineRule="exact"/>
        <w:ind w:right="62"/>
        <w:rPr>
          <w:rFonts w:cs="Arial"/>
          <w:szCs w:val="24"/>
        </w:rPr>
      </w:pPr>
    </w:p>
    <w:p w14:paraId="30D13644" w14:textId="77777777" w:rsidR="001070B4" w:rsidRPr="00920F2E" w:rsidRDefault="001070B4" w:rsidP="001070B4">
      <w:pPr>
        <w:spacing w:after="0" w:line="260" w:lineRule="exact"/>
        <w:ind w:right="62"/>
        <w:rPr>
          <w:rFonts w:cs="Arial"/>
          <w:szCs w:val="24"/>
        </w:rPr>
      </w:pPr>
      <w:r w:rsidRPr="00920F2E">
        <w:rPr>
          <w:rFonts w:cs="Arial"/>
          <w:szCs w:val="24"/>
        </w:rPr>
        <w:t xml:space="preserve">Minimalna vsebina TE-DTP: </w:t>
      </w:r>
    </w:p>
    <w:p w14:paraId="651B9AE7" w14:textId="77777777" w:rsidR="001070B4" w:rsidRPr="00920F2E" w:rsidRDefault="001070B4" w:rsidP="009E3616">
      <w:pPr>
        <w:pStyle w:val="Odstavekseznama"/>
        <w:numPr>
          <w:ilvl w:val="0"/>
          <w:numId w:val="455"/>
        </w:numPr>
        <w:tabs>
          <w:tab w:val="clear" w:pos="851"/>
        </w:tabs>
        <w:spacing w:after="120" w:line="260" w:lineRule="exact"/>
        <w:ind w:left="714" w:right="62" w:hanging="357"/>
        <w:rPr>
          <w:rFonts w:cs="Arial"/>
          <w:szCs w:val="24"/>
        </w:rPr>
      </w:pPr>
      <w:r w:rsidRPr="00920F2E">
        <w:rPr>
          <w:rFonts w:cs="Arial"/>
          <w:szCs w:val="24"/>
        </w:rPr>
        <w:t xml:space="preserve">uvodni del </w:t>
      </w:r>
    </w:p>
    <w:p w14:paraId="6F1285B4" w14:textId="77777777" w:rsidR="001070B4" w:rsidRPr="00920F2E" w:rsidRDefault="001070B4" w:rsidP="009E3616">
      <w:pPr>
        <w:pStyle w:val="Odstavekseznama"/>
        <w:numPr>
          <w:ilvl w:val="0"/>
          <w:numId w:val="455"/>
        </w:numPr>
        <w:tabs>
          <w:tab w:val="clear" w:pos="851"/>
        </w:tabs>
        <w:spacing w:after="120" w:line="260" w:lineRule="exact"/>
        <w:ind w:left="714" w:right="62" w:hanging="357"/>
        <w:rPr>
          <w:rFonts w:cs="Arial"/>
          <w:szCs w:val="24"/>
        </w:rPr>
      </w:pPr>
      <w:r w:rsidRPr="00920F2E">
        <w:rPr>
          <w:rFonts w:cs="Arial"/>
          <w:szCs w:val="24"/>
        </w:rPr>
        <w:t xml:space="preserve">splošen opis uporabljenih materialov in mehanizacije </w:t>
      </w:r>
    </w:p>
    <w:p w14:paraId="34A038E9" w14:textId="77777777" w:rsidR="001070B4" w:rsidRPr="00920F2E" w:rsidRDefault="001070B4" w:rsidP="009E3616">
      <w:pPr>
        <w:pStyle w:val="Odstavekseznama"/>
        <w:numPr>
          <w:ilvl w:val="0"/>
          <w:numId w:val="455"/>
        </w:numPr>
        <w:tabs>
          <w:tab w:val="clear" w:pos="851"/>
        </w:tabs>
        <w:spacing w:after="120" w:line="260" w:lineRule="exact"/>
        <w:ind w:left="714" w:right="62" w:hanging="357"/>
        <w:rPr>
          <w:rFonts w:cs="Arial"/>
          <w:szCs w:val="24"/>
        </w:rPr>
      </w:pPr>
      <w:r w:rsidRPr="00920F2E">
        <w:rPr>
          <w:rFonts w:cs="Arial"/>
          <w:szCs w:val="24"/>
        </w:rPr>
        <w:t xml:space="preserve">opis vseh predvidenih del za izvedbo testnega polja (način vgradnje panelov – izvedba montaže, opis izvedbe akustičnih meritev) </w:t>
      </w:r>
    </w:p>
    <w:p w14:paraId="01B4197E" w14:textId="77777777" w:rsidR="001070B4" w:rsidRPr="00920F2E" w:rsidRDefault="001070B4" w:rsidP="009E3616">
      <w:pPr>
        <w:pStyle w:val="Odstavekseznama"/>
        <w:numPr>
          <w:ilvl w:val="0"/>
          <w:numId w:val="455"/>
        </w:numPr>
        <w:tabs>
          <w:tab w:val="clear" w:pos="851"/>
        </w:tabs>
        <w:spacing w:after="120" w:line="260" w:lineRule="exact"/>
        <w:ind w:left="714" w:right="62" w:hanging="357"/>
        <w:rPr>
          <w:rFonts w:cs="Arial"/>
          <w:szCs w:val="24"/>
        </w:rPr>
      </w:pPr>
      <w:r w:rsidRPr="00920F2E">
        <w:rPr>
          <w:rFonts w:cs="Arial"/>
          <w:szCs w:val="24"/>
        </w:rPr>
        <w:t>priloge za izkazovanja zahtevanih karakteistik in zahtev protihrupnih panelov (izjave o lastnostih, poročila, meritve, …).</w:t>
      </w:r>
    </w:p>
    <w:p w14:paraId="754297E4" w14:textId="5D7BE914" w:rsidR="001070B4" w:rsidRDefault="001070B4" w:rsidP="001070B4">
      <w:pPr>
        <w:spacing w:line="260" w:lineRule="exact"/>
        <w:ind w:right="62"/>
        <w:rPr>
          <w:rFonts w:cs="Arial"/>
          <w:szCs w:val="24"/>
        </w:rPr>
      </w:pPr>
      <w:r w:rsidRPr="00920F2E">
        <w:rPr>
          <w:rFonts w:cs="Arial"/>
          <w:szCs w:val="24"/>
        </w:rPr>
        <w:t>TE-DTP z rezultati meritev je sestavni del TE.</w:t>
      </w:r>
    </w:p>
    <w:p w14:paraId="75A97C9A" w14:textId="021E2612" w:rsidR="00D4051B" w:rsidRDefault="00D4051B" w:rsidP="001070B4">
      <w:pPr>
        <w:spacing w:line="260" w:lineRule="exact"/>
        <w:ind w:right="62"/>
        <w:rPr>
          <w:rFonts w:cs="Arial"/>
          <w:szCs w:val="24"/>
        </w:rPr>
      </w:pPr>
    </w:p>
    <w:p w14:paraId="4AB9A4AB" w14:textId="77777777" w:rsidR="00D4051B" w:rsidRPr="00D4051B" w:rsidRDefault="00D4051B" w:rsidP="009E3616">
      <w:pPr>
        <w:pStyle w:val="Odstavekseznama"/>
        <w:keepNext/>
        <w:widowControl/>
        <w:numPr>
          <w:ilvl w:val="0"/>
          <w:numId w:val="520"/>
        </w:numPr>
        <w:tabs>
          <w:tab w:val="clear" w:pos="851"/>
        </w:tabs>
        <w:spacing w:before="240" w:after="120"/>
        <w:contextualSpacing w:val="0"/>
        <w:jc w:val="left"/>
        <w:outlineLvl w:val="1"/>
        <w:rPr>
          <w:rFonts w:eastAsiaTheme="majorEastAsia" w:cs="Arial"/>
          <w:b/>
          <w:vanish/>
          <w:sz w:val="28"/>
          <w:szCs w:val="26"/>
        </w:rPr>
      </w:pPr>
      <w:bookmarkStart w:id="1412" w:name="_Toc90465464"/>
      <w:bookmarkStart w:id="1413" w:name="_Toc90465744"/>
      <w:bookmarkStart w:id="1414" w:name="_Toc90465832"/>
      <w:bookmarkStart w:id="1415" w:name="_Toc90467116"/>
      <w:bookmarkStart w:id="1416" w:name="_Toc90467290"/>
      <w:bookmarkStart w:id="1417" w:name="_Toc90470462"/>
      <w:bookmarkStart w:id="1418" w:name="_Toc90488623"/>
      <w:bookmarkStart w:id="1419" w:name="_Toc90541507"/>
      <w:bookmarkStart w:id="1420" w:name="_Toc90544898"/>
      <w:bookmarkStart w:id="1421" w:name="_Toc90545324"/>
      <w:bookmarkStart w:id="1422" w:name="_Toc90547738"/>
      <w:bookmarkStart w:id="1423" w:name="_Toc90551679"/>
      <w:bookmarkStart w:id="1424" w:name="_Toc90551771"/>
      <w:bookmarkStart w:id="1425" w:name="_Toc90556952"/>
      <w:bookmarkStart w:id="1426" w:name="_Toc87857403"/>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p>
    <w:p w14:paraId="45D49292" w14:textId="77777777" w:rsidR="00D4051B" w:rsidRPr="00D4051B" w:rsidRDefault="00D4051B" w:rsidP="009E3616">
      <w:pPr>
        <w:pStyle w:val="Odstavekseznama"/>
        <w:keepNext/>
        <w:widowControl/>
        <w:numPr>
          <w:ilvl w:val="0"/>
          <w:numId w:val="520"/>
        </w:numPr>
        <w:tabs>
          <w:tab w:val="clear" w:pos="851"/>
        </w:tabs>
        <w:spacing w:before="240" w:after="120"/>
        <w:contextualSpacing w:val="0"/>
        <w:jc w:val="left"/>
        <w:outlineLvl w:val="1"/>
        <w:rPr>
          <w:rFonts w:eastAsiaTheme="majorEastAsia" w:cs="Arial"/>
          <w:b/>
          <w:vanish/>
          <w:sz w:val="28"/>
          <w:szCs w:val="26"/>
        </w:rPr>
      </w:pPr>
      <w:bookmarkStart w:id="1427" w:name="_Toc90465465"/>
      <w:bookmarkStart w:id="1428" w:name="_Toc90465745"/>
      <w:bookmarkStart w:id="1429" w:name="_Toc90465833"/>
      <w:bookmarkStart w:id="1430" w:name="_Toc90467117"/>
      <w:bookmarkStart w:id="1431" w:name="_Toc90467291"/>
      <w:bookmarkStart w:id="1432" w:name="_Toc90470463"/>
      <w:bookmarkStart w:id="1433" w:name="_Toc90488624"/>
      <w:bookmarkStart w:id="1434" w:name="_Toc90541508"/>
      <w:bookmarkStart w:id="1435" w:name="_Toc90544899"/>
      <w:bookmarkStart w:id="1436" w:name="_Toc90545325"/>
      <w:bookmarkStart w:id="1437" w:name="_Toc90547739"/>
      <w:bookmarkStart w:id="1438" w:name="_Toc90551680"/>
      <w:bookmarkStart w:id="1439" w:name="_Toc90551772"/>
      <w:bookmarkStart w:id="1440" w:name="_Toc90556953"/>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14:paraId="7F9AAA46" w14:textId="079C93F7" w:rsidR="00817A13" w:rsidRPr="00534113" w:rsidRDefault="00817A13" w:rsidP="00817A13">
      <w:pPr>
        <w:pStyle w:val="Naslov2"/>
      </w:pPr>
      <w:bookmarkStart w:id="1441" w:name="_Toc25424412"/>
      <w:bookmarkStart w:id="1442" w:name="_Toc83896554"/>
      <w:bookmarkStart w:id="1443" w:name="_Toc90556954"/>
      <w:bookmarkStart w:id="1444" w:name="_Toc43814278"/>
      <w:bookmarkStart w:id="1445" w:name="_Toc58586277"/>
      <w:bookmarkStart w:id="1446" w:name="_Toc25424542"/>
      <w:bookmarkStart w:id="1447" w:name="_Toc84584063"/>
      <w:bookmarkStart w:id="1448" w:name="_Toc87857410"/>
      <w:bookmarkEnd w:id="1426"/>
      <w:r w:rsidRPr="00817A13">
        <w:rPr>
          <w:sz w:val="28"/>
          <w:szCs w:val="28"/>
        </w:rPr>
        <w:t>Splošni tehnični pogoji za SVTK naprave</w:t>
      </w:r>
      <w:bookmarkEnd w:id="1441"/>
      <w:bookmarkEnd w:id="1442"/>
      <w:bookmarkEnd w:id="1443"/>
    </w:p>
    <w:p w14:paraId="6B833EF5" w14:textId="77777777" w:rsidR="00817A13" w:rsidRPr="00817A13" w:rsidRDefault="00817A13" w:rsidP="00817A13">
      <w:pPr>
        <w:pStyle w:val="Naslov3"/>
        <w:rPr>
          <w:rFonts w:cs="Arial"/>
          <w:szCs w:val="24"/>
        </w:rPr>
      </w:pPr>
      <w:bookmarkStart w:id="1449" w:name="_Toc83896555"/>
      <w:bookmarkStart w:id="1450" w:name="_Toc90556955"/>
      <w:r w:rsidRPr="00817A13">
        <w:rPr>
          <w:rFonts w:cs="Arial"/>
          <w:szCs w:val="24"/>
        </w:rPr>
        <w:t>Splošno</w:t>
      </w:r>
      <w:bookmarkEnd w:id="1449"/>
      <w:bookmarkEnd w:id="1450"/>
    </w:p>
    <w:p w14:paraId="25131CD7" w14:textId="77777777" w:rsidR="00817A13" w:rsidRPr="00817A13" w:rsidRDefault="00817A13" w:rsidP="009E3616">
      <w:pPr>
        <w:pStyle w:val="Odstavekseznama"/>
        <w:numPr>
          <w:ilvl w:val="0"/>
          <w:numId w:val="530"/>
        </w:numPr>
        <w:rPr>
          <w:rFonts w:cs="Arial"/>
          <w:szCs w:val="24"/>
        </w:rPr>
      </w:pPr>
      <w:bookmarkStart w:id="1451" w:name="_Toc507573484"/>
      <w:bookmarkStart w:id="1452" w:name="_Toc25424476"/>
      <w:r w:rsidRPr="00817A13">
        <w:rPr>
          <w:rFonts w:cs="Arial"/>
          <w:szCs w:val="24"/>
        </w:rPr>
        <w:t xml:space="preserve">Zaradi prestavitve in zaščite obstoječih SVTK naprav ni predvidena posebna zapora proge oziroma tirov. </w:t>
      </w:r>
    </w:p>
    <w:p w14:paraId="694623DE" w14:textId="77777777" w:rsidR="00817A13" w:rsidRPr="00817A13" w:rsidRDefault="00817A13" w:rsidP="009E3616">
      <w:pPr>
        <w:pStyle w:val="Odstavekseznama"/>
        <w:numPr>
          <w:ilvl w:val="0"/>
          <w:numId w:val="530"/>
        </w:numPr>
        <w:rPr>
          <w:rFonts w:cs="Arial"/>
          <w:szCs w:val="24"/>
        </w:rPr>
      </w:pPr>
      <w:bookmarkStart w:id="1453" w:name="_Toc141605504"/>
      <w:bookmarkStart w:id="1454" w:name="_Toc141662979"/>
      <w:bookmarkStart w:id="1455" w:name="_Toc141663369"/>
      <w:bookmarkStart w:id="1456" w:name="_Toc141664043"/>
      <w:bookmarkStart w:id="1457" w:name="_Toc141672520"/>
      <w:bookmarkStart w:id="1458" w:name="_Toc142214459"/>
      <w:bookmarkStart w:id="1459" w:name="_Toc142958695"/>
      <w:bookmarkStart w:id="1460" w:name="_Toc145922012"/>
      <w:bookmarkStart w:id="1461" w:name="_Toc474764611"/>
      <w:bookmarkStart w:id="1462" w:name="_Toc507573522"/>
      <w:bookmarkStart w:id="1463" w:name="_Toc25424520"/>
      <w:r w:rsidRPr="00817A13">
        <w:rPr>
          <w:rFonts w:cs="Arial"/>
          <w:szCs w:val="24"/>
        </w:rPr>
        <w:t xml:space="preserve">Zaradi prestavitve in zaščite SVTK vodov in naprav predvidevamo večkratno prekinitev delovanja kablov, kakor tudi izključitev SVTK naprav. </w:t>
      </w:r>
    </w:p>
    <w:p w14:paraId="42DAEB97" w14:textId="77777777" w:rsidR="00817A13" w:rsidRPr="00817A13" w:rsidRDefault="00817A13" w:rsidP="009E3616">
      <w:pPr>
        <w:pStyle w:val="Odstavekseznama"/>
        <w:numPr>
          <w:ilvl w:val="0"/>
          <w:numId w:val="530"/>
        </w:numPr>
        <w:rPr>
          <w:rFonts w:cs="Arial"/>
          <w:szCs w:val="24"/>
        </w:rPr>
      </w:pPr>
      <w:r w:rsidRPr="00817A13">
        <w:rPr>
          <w:rFonts w:cs="Arial"/>
          <w:szCs w:val="24"/>
        </w:rPr>
        <w:t xml:space="preserve">V kolikor bi prišlo do poškodb kablov, je potrebno napako takoj prijaviti </w:t>
      </w:r>
      <w:r w:rsidRPr="00817A13">
        <w:rPr>
          <w:rFonts w:cs="Arial"/>
          <w:szCs w:val="24"/>
        </w:rPr>
        <w:lastRenderedPageBreak/>
        <w:t xml:space="preserve">pristojnim službam. Ker vsaka napaka na SVTK kablih pomeni okrnjen, če ne celo prekinjen promet na tem odseku proge, je potrebno takoj pričeti z odpravo napake. </w:t>
      </w:r>
    </w:p>
    <w:p w14:paraId="638CE7EE" w14:textId="77777777" w:rsidR="00817A13" w:rsidRPr="00817A13" w:rsidRDefault="00817A13" w:rsidP="009E3616">
      <w:pPr>
        <w:pStyle w:val="Odstavekseznama"/>
        <w:numPr>
          <w:ilvl w:val="0"/>
          <w:numId w:val="530"/>
        </w:numPr>
        <w:rPr>
          <w:rFonts w:cs="Arial"/>
          <w:szCs w:val="24"/>
        </w:rPr>
      </w:pPr>
      <w:r w:rsidRPr="00817A13">
        <w:rPr>
          <w:rFonts w:cs="Arial"/>
          <w:szCs w:val="24"/>
        </w:rPr>
        <w:t>Vloge za izdajo brzojavk oziroma obvestil o izključitvah in vključitvah SV in TK naprav je potrebno poslati na naslov Slovenske železnice – Infrastruktura d.o.o., Služba za načrtovanje, tehnologijo in inženiring, Trg Osvobodilne fronte 6, 1000 Ljubljana. Izvajalec mora vsaj 15 dni pred predvidenimi prekinitvami kablov podati pisno zahtevo Pisarni SVTK Ljubljana, katera izdela ustrezno vlogo za Službo za načrtovanje, tehnologijo in inženiring za izdajo brzojavk, obvestil o izključitvah in vključitvah SV in TK naprav.</w:t>
      </w:r>
    </w:p>
    <w:p w14:paraId="2FAA7AC4" w14:textId="77777777" w:rsidR="00817A13" w:rsidRPr="00817A13" w:rsidRDefault="00817A13" w:rsidP="009E3616">
      <w:pPr>
        <w:pStyle w:val="Odstavekseznama"/>
        <w:numPr>
          <w:ilvl w:val="0"/>
          <w:numId w:val="530"/>
        </w:numPr>
        <w:rPr>
          <w:rFonts w:cs="Arial"/>
          <w:szCs w:val="24"/>
        </w:rPr>
      </w:pPr>
      <w:r w:rsidRPr="00817A13">
        <w:rPr>
          <w:rFonts w:cs="Arial"/>
          <w:szCs w:val="24"/>
        </w:rPr>
        <w:t>Vsa dela in postopke pri prekinitvah delovanja SV in TK naprav je potrebno izvesti v skladu s priročnikom Slovenskih železnic »Priročnik 002.62 za načrtovanje, odobritev in izvajanje zapore proge ali tira ter izključitev EE, SV in TK naprav« (velja od 1.8.2018).</w:t>
      </w:r>
    </w:p>
    <w:p w14:paraId="3A347ADC" w14:textId="77777777" w:rsidR="00817A13" w:rsidRPr="00817A13" w:rsidRDefault="00817A13" w:rsidP="009E3616">
      <w:pPr>
        <w:pStyle w:val="Odstavekseznama"/>
        <w:numPr>
          <w:ilvl w:val="0"/>
          <w:numId w:val="530"/>
        </w:numPr>
        <w:rPr>
          <w:rFonts w:cs="Arial"/>
          <w:szCs w:val="24"/>
        </w:rPr>
      </w:pPr>
      <w:r w:rsidRPr="00817A13">
        <w:rPr>
          <w:rFonts w:cs="Arial"/>
          <w:szCs w:val="24"/>
        </w:rPr>
        <w:t xml:space="preserve">Ob posamezni izdelavi spojk na kablih ne bodo delovale vse SVTK naprave, zato se ta dela opravijo, ko na progi ni železniškega prometa oziroma je le ta najmanjši. </w:t>
      </w:r>
    </w:p>
    <w:p w14:paraId="0A5A129B" w14:textId="77777777" w:rsidR="00817A13" w:rsidRPr="00817A13" w:rsidRDefault="00817A13" w:rsidP="009E3616">
      <w:pPr>
        <w:pStyle w:val="Odstavekseznama"/>
        <w:numPr>
          <w:ilvl w:val="0"/>
          <w:numId w:val="530"/>
        </w:numPr>
        <w:rPr>
          <w:rFonts w:cs="Arial"/>
          <w:szCs w:val="24"/>
        </w:rPr>
      </w:pPr>
      <w:r w:rsidRPr="00817A13">
        <w:rPr>
          <w:rFonts w:cs="Arial"/>
          <w:szCs w:val="24"/>
        </w:rPr>
        <w:t>Izdelava posamezne spojke in zaključitev na kablu ne sme trajati več kot 2 uri (za progovni kabel 4 ure). Ker je potrebno po vsakem posegu v kabel opraviti tudi meritve ter po meritvah izvesti ponovno vključitev SVTK naprav, vključno s preizkušanjem, je potrebno zagotoviti najmanj 8 urno prekinitev.</w:t>
      </w:r>
    </w:p>
    <w:p w14:paraId="3C887F21" w14:textId="77777777" w:rsidR="00817A13" w:rsidRPr="00817A13" w:rsidRDefault="00817A13" w:rsidP="00817A13">
      <w:pPr>
        <w:pStyle w:val="Naslov3"/>
        <w:rPr>
          <w:rFonts w:cs="Arial"/>
          <w:szCs w:val="24"/>
        </w:rPr>
      </w:pPr>
      <w:bookmarkStart w:id="1464" w:name="_Toc90556956"/>
      <w:r w:rsidRPr="00817A13">
        <w:rPr>
          <w:rFonts w:cs="Arial"/>
          <w:szCs w:val="24"/>
        </w:rPr>
        <w:t>Splošen postopek izvajanja SVTK del</w:t>
      </w:r>
      <w:bookmarkEnd w:id="1464"/>
    </w:p>
    <w:p w14:paraId="5B81DF04" w14:textId="77777777" w:rsidR="00817A13" w:rsidRPr="00817A13" w:rsidRDefault="00817A13" w:rsidP="00817A13">
      <w:pPr>
        <w:pStyle w:val="Naslov4"/>
        <w:rPr>
          <w:rFonts w:cs="Arial"/>
          <w:szCs w:val="24"/>
        </w:rPr>
      </w:pPr>
      <w:r w:rsidRPr="00817A13">
        <w:rPr>
          <w:rFonts w:cs="Arial"/>
          <w:szCs w:val="24"/>
        </w:rPr>
        <w:t>Pripravljalna dela</w:t>
      </w:r>
    </w:p>
    <w:p w14:paraId="205587FA" w14:textId="77777777" w:rsidR="00817A13" w:rsidRPr="00817A13" w:rsidRDefault="00817A13" w:rsidP="009E3616">
      <w:pPr>
        <w:pStyle w:val="Odstavekseznama"/>
        <w:numPr>
          <w:ilvl w:val="0"/>
          <w:numId w:val="531"/>
        </w:numPr>
        <w:rPr>
          <w:rFonts w:cs="Arial"/>
          <w:szCs w:val="24"/>
        </w:rPr>
      </w:pPr>
      <w:r w:rsidRPr="00817A13">
        <w:rPr>
          <w:rFonts w:cs="Arial"/>
          <w:szCs w:val="24"/>
        </w:rPr>
        <w:t>Pred pričetkom del je potrebno elektronsko sondirati celotno zemeljsko traso kablov. To se izvede tako, da se na vsakih 10 m oziroma pri vsaki spremembi smeri trase, nad traso v zemljo zabije trasni količek. Na območju predvidene PHO se označi kabelska trasa na vsakih 5 m, kabelsko traso, ki poteka pravokotno na progo, pa vsaj na vsake 2 m. Količki morajo biti ustrezno označeni oziroma pobarvani (z oranžno barvo). Pri zakoličbi je potrebno izdelati zakoličbeni zapisnik.</w:t>
      </w:r>
    </w:p>
    <w:p w14:paraId="0C4E4E67" w14:textId="77777777" w:rsidR="00817A13" w:rsidRPr="00817A13" w:rsidRDefault="00817A13" w:rsidP="009E3616">
      <w:pPr>
        <w:pStyle w:val="Odstavekseznama"/>
        <w:numPr>
          <w:ilvl w:val="0"/>
          <w:numId w:val="531"/>
        </w:numPr>
        <w:rPr>
          <w:rFonts w:cs="Arial"/>
          <w:szCs w:val="24"/>
        </w:rPr>
      </w:pPr>
      <w:r w:rsidRPr="00817A13">
        <w:rPr>
          <w:rFonts w:cs="Arial"/>
          <w:szCs w:val="24"/>
        </w:rPr>
        <w:t>Kablov in cevi, ki so/bodo opuščeni, ne prestavljamo in ne ščitimo, temveč njihov potek le označimo.</w:t>
      </w:r>
    </w:p>
    <w:p w14:paraId="33226AF5" w14:textId="77777777" w:rsidR="00817A13" w:rsidRPr="00817A13" w:rsidRDefault="00817A13" w:rsidP="00817A13">
      <w:pPr>
        <w:pStyle w:val="Naslov4"/>
        <w:rPr>
          <w:rFonts w:cs="Arial"/>
          <w:szCs w:val="24"/>
        </w:rPr>
      </w:pPr>
      <w:r w:rsidRPr="00817A13">
        <w:rPr>
          <w:rFonts w:cs="Arial"/>
          <w:szCs w:val="24"/>
        </w:rPr>
        <w:t>Izvedba prestavitve oziroma zaščite SVTK vodov in naprav</w:t>
      </w:r>
    </w:p>
    <w:p w14:paraId="4A6E12EB" w14:textId="77777777" w:rsidR="00817A13" w:rsidRPr="00817A13" w:rsidRDefault="00817A13" w:rsidP="009E3616">
      <w:pPr>
        <w:pStyle w:val="Odstavekseznama"/>
        <w:numPr>
          <w:ilvl w:val="0"/>
          <w:numId w:val="532"/>
        </w:numPr>
        <w:rPr>
          <w:rFonts w:cs="Arial"/>
          <w:szCs w:val="24"/>
        </w:rPr>
      </w:pPr>
      <w:r w:rsidRPr="00817A13">
        <w:rPr>
          <w:rFonts w:cs="Arial"/>
          <w:szCs w:val="24"/>
        </w:rPr>
        <w:t xml:space="preserve">Na ogroženih področjih je že pred zaporo potrebno izvesti ročni izkop trase in SVTK kable in naprave zaščititi oziroma prestaviti. Pred zasutjem je potrebno izvesti vse meritve na kablih. Preizkusiti je potrebno delovanje naprave, ki je priključena na prestavljeni kabel in rezultat preizkusa preveriti s preizkusnim listom, kateri je bil izdelan v času preizkusa SVTK naprave pred spuščanjem v pogon. </w:t>
      </w:r>
    </w:p>
    <w:p w14:paraId="7BD89A02" w14:textId="77777777" w:rsidR="00817A13" w:rsidRPr="00817A13" w:rsidRDefault="00817A13" w:rsidP="009E3616">
      <w:pPr>
        <w:pStyle w:val="Odstavekseznama"/>
        <w:numPr>
          <w:ilvl w:val="0"/>
          <w:numId w:val="532"/>
        </w:numPr>
        <w:rPr>
          <w:rFonts w:cs="Arial"/>
          <w:szCs w:val="24"/>
        </w:rPr>
      </w:pPr>
      <w:r w:rsidRPr="00817A13">
        <w:rPr>
          <w:rFonts w:cs="Arial"/>
          <w:szCs w:val="24"/>
        </w:rPr>
        <w:t>Ker bodo SVTK vodi na nekaterih mestih prestavljeni v traso nad katero je predvideno kasnejše odvzemanje terena, je pri položitvi vodov potrebno upoštevati predvideno višino terena po končani gradnji. Na teh mestih je potrebno vse vode tudi ustrezno dodatno zaščititi (obbetoniranje cevi, …).  Izvajalec gradbenih del, naj glede na možnosti glede izvedbe, na teh mestih že pred prestavitvijo SVTK vodov v grobem splanira teren na predvideno končno stanje.</w:t>
      </w:r>
    </w:p>
    <w:p w14:paraId="3F993A5C" w14:textId="77777777" w:rsidR="00817A13" w:rsidRPr="00817A13" w:rsidRDefault="00817A13" w:rsidP="009E3616">
      <w:pPr>
        <w:pStyle w:val="Odstavekseznama"/>
        <w:numPr>
          <w:ilvl w:val="0"/>
          <w:numId w:val="532"/>
        </w:numPr>
        <w:rPr>
          <w:rFonts w:cs="Arial"/>
          <w:szCs w:val="24"/>
        </w:rPr>
      </w:pPr>
      <w:r w:rsidRPr="00817A13">
        <w:rPr>
          <w:rFonts w:cs="Arial"/>
          <w:szCs w:val="24"/>
        </w:rPr>
        <w:t xml:space="preserve">Po končni ali začasni prestavitvi in/ali zaščiti obstoječih SVTK vodov in naprav se lahko začne predvidena nadgradnja proge (gradnja spodnjega in zgornjega </w:t>
      </w:r>
      <w:r w:rsidRPr="00817A13">
        <w:rPr>
          <w:rFonts w:cs="Arial"/>
          <w:szCs w:val="24"/>
        </w:rPr>
        <w:lastRenderedPageBreak/>
        <w:t xml:space="preserve">ustroja, odvodnjavanja, ureditve objektov, vgradnja temeljev VM in PHO ter ostalih objektov). </w:t>
      </w:r>
    </w:p>
    <w:p w14:paraId="7460AA2B" w14:textId="77777777" w:rsidR="00817A13" w:rsidRPr="00817A13" w:rsidRDefault="00817A13" w:rsidP="00817A13">
      <w:pPr>
        <w:pStyle w:val="Naslov4"/>
        <w:rPr>
          <w:rFonts w:cs="Arial"/>
          <w:szCs w:val="24"/>
        </w:rPr>
      </w:pPr>
      <w:r w:rsidRPr="00817A13">
        <w:rPr>
          <w:rFonts w:cs="Arial"/>
          <w:szCs w:val="24"/>
        </w:rPr>
        <w:t>Začasno stanje</w:t>
      </w:r>
    </w:p>
    <w:p w14:paraId="3B6D3027" w14:textId="77777777" w:rsidR="00817A13" w:rsidRPr="00817A13" w:rsidRDefault="00817A13" w:rsidP="009E3616">
      <w:pPr>
        <w:pStyle w:val="Odstavekseznama"/>
        <w:numPr>
          <w:ilvl w:val="0"/>
          <w:numId w:val="533"/>
        </w:numPr>
        <w:rPr>
          <w:rFonts w:cs="Arial"/>
          <w:szCs w:val="24"/>
        </w:rPr>
      </w:pPr>
      <w:r w:rsidRPr="00817A13">
        <w:rPr>
          <w:rFonts w:cs="Arial"/>
          <w:szCs w:val="24"/>
        </w:rPr>
        <w:t>Takoj po zapori proge je potrebno odstraniti vse SVTK elemente na tiru (vklopna in izklopna mesta, tirne magnete, števce osi, izolirke, ozemljitvene povezave, vse vključno s priključnimi omaricami), ki se jih po končani obnovi tira ponovno montira oziroma nadomesti z novimi. Kable, ki potekajo pod progo in ne bodo opuščeni, se po potrebi poglobi. Vse odstranjene naprave se začasno shranijo v ustreznem skladišču.</w:t>
      </w:r>
    </w:p>
    <w:p w14:paraId="66DD1DCF" w14:textId="77777777" w:rsidR="00817A13" w:rsidRPr="00817A13" w:rsidRDefault="00817A13" w:rsidP="00817A13">
      <w:pPr>
        <w:pStyle w:val="Naslov4"/>
        <w:rPr>
          <w:rFonts w:cs="Arial"/>
          <w:szCs w:val="24"/>
        </w:rPr>
      </w:pPr>
      <w:r w:rsidRPr="00817A13">
        <w:rPr>
          <w:rFonts w:cs="Arial"/>
          <w:szCs w:val="24"/>
        </w:rPr>
        <w:t>Končno stanje</w:t>
      </w:r>
    </w:p>
    <w:p w14:paraId="4BCD7FA4" w14:textId="77777777" w:rsidR="00817A13" w:rsidRPr="00817A13" w:rsidRDefault="00817A13" w:rsidP="009E3616">
      <w:pPr>
        <w:pStyle w:val="Odstavekseznama"/>
        <w:numPr>
          <w:ilvl w:val="0"/>
          <w:numId w:val="534"/>
        </w:numPr>
        <w:rPr>
          <w:rFonts w:cs="Arial"/>
          <w:szCs w:val="24"/>
        </w:rPr>
      </w:pPr>
      <w:r w:rsidRPr="00817A13">
        <w:rPr>
          <w:rFonts w:cs="Arial"/>
          <w:szCs w:val="24"/>
        </w:rPr>
        <w:t>Po končani gradnji se po potrebi odstrani začasno zaščito in izvede končno prestavitev SVTK vodov in naprav.</w:t>
      </w:r>
    </w:p>
    <w:p w14:paraId="25A69092" w14:textId="3A94BA95" w:rsidR="00817A13" w:rsidRPr="00817A13" w:rsidRDefault="00817A13" w:rsidP="009E3616">
      <w:pPr>
        <w:pStyle w:val="Odstavekseznama"/>
        <w:numPr>
          <w:ilvl w:val="0"/>
          <w:numId w:val="534"/>
        </w:numPr>
        <w:rPr>
          <w:rFonts w:cs="Arial"/>
          <w:szCs w:val="24"/>
        </w:rPr>
      </w:pPr>
      <w:r w:rsidRPr="00817A13">
        <w:rPr>
          <w:rFonts w:cs="Arial"/>
          <w:szCs w:val="24"/>
        </w:rPr>
        <w:t>Predelati je potrebno obstoječe ozemljitve SV in TK naprav, kot je predvideno</w:t>
      </w:r>
      <w:r w:rsidR="00C43963">
        <w:rPr>
          <w:rFonts w:cs="Arial"/>
          <w:szCs w:val="24"/>
        </w:rPr>
        <w:t xml:space="preserve"> </w:t>
      </w:r>
      <w:r w:rsidRPr="00817A13">
        <w:rPr>
          <w:rFonts w:cs="Arial"/>
          <w:szCs w:val="24"/>
        </w:rPr>
        <w:t xml:space="preserve">v poglavju Električna in atmosferska zaščita. </w:t>
      </w:r>
    </w:p>
    <w:p w14:paraId="0204EA4A" w14:textId="77777777" w:rsidR="00817A13" w:rsidRPr="00817A13" w:rsidRDefault="00817A13" w:rsidP="00817A13">
      <w:pPr>
        <w:pStyle w:val="Naslov4"/>
        <w:rPr>
          <w:rFonts w:cs="Arial"/>
          <w:szCs w:val="24"/>
        </w:rPr>
      </w:pPr>
      <w:r w:rsidRPr="00817A13">
        <w:rPr>
          <w:rFonts w:cs="Arial"/>
          <w:szCs w:val="24"/>
        </w:rPr>
        <w:t>Zaključna dela</w:t>
      </w:r>
    </w:p>
    <w:p w14:paraId="119CC3AC" w14:textId="77777777" w:rsidR="00817A13" w:rsidRPr="00817A13" w:rsidRDefault="00817A13" w:rsidP="009E3616">
      <w:pPr>
        <w:pStyle w:val="Odstavekseznama"/>
        <w:numPr>
          <w:ilvl w:val="0"/>
          <w:numId w:val="535"/>
        </w:numPr>
        <w:rPr>
          <w:rFonts w:cs="Arial"/>
          <w:szCs w:val="24"/>
        </w:rPr>
      </w:pPr>
      <w:r w:rsidRPr="00817A13">
        <w:rPr>
          <w:rFonts w:cs="Arial"/>
          <w:szCs w:val="24"/>
        </w:rPr>
        <w:t>Zaključek nadgradnje odseka proge in ureditev okolice SVTK naprav.</w:t>
      </w:r>
    </w:p>
    <w:p w14:paraId="460B4619" w14:textId="77777777" w:rsidR="00817A13" w:rsidRPr="00817A13" w:rsidRDefault="00817A13" w:rsidP="00817A13">
      <w:pPr>
        <w:pStyle w:val="Naslov4"/>
        <w:rPr>
          <w:rFonts w:cs="Arial"/>
          <w:szCs w:val="24"/>
        </w:rPr>
      </w:pPr>
      <w:bookmarkStart w:id="1465" w:name="_Toc219594110"/>
      <w:bookmarkStart w:id="1466" w:name="_Toc474764614"/>
      <w:bookmarkStart w:id="1467" w:name="_Toc507573525"/>
      <w:bookmarkStart w:id="1468" w:name="_Toc25424523"/>
      <w:r w:rsidRPr="00817A13">
        <w:rPr>
          <w:rFonts w:cs="Arial"/>
          <w:szCs w:val="24"/>
        </w:rPr>
        <w:t>Transport in zavarovanje materiala, opreme in naprav na gradbišču</w:t>
      </w:r>
      <w:bookmarkEnd w:id="1465"/>
      <w:bookmarkEnd w:id="1466"/>
      <w:bookmarkEnd w:id="1467"/>
      <w:bookmarkEnd w:id="1468"/>
    </w:p>
    <w:p w14:paraId="398D08CC" w14:textId="77777777" w:rsidR="00817A13" w:rsidRPr="00817A13" w:rsidRDefault="00817A13" w:rsidP="009E3616">
      <w:pPr>
        <w:pStyle w:val="Odstavekseznama"/>
        <w:numPr>
          <w:ilvl w:val="0"/>
          <w:numId w:val="536"/>
        </w:numPr>
        <w:rPr>
          <w:rFonts w:cs="Arial"/>
          <w:szCs w:val="24"/>
        </w:rPr>
      </w:pPr>
      <w:r w:rsidRPr="00817A13">
        <w:rPr>
          <w:rFonts w:cs="Arial"/>
          <w:szCs w:val="24"/>
        </w:rPr>
        <w:t>Transport materiala, opreme in naprav do gradbišča ali skladišča, je mogoč po železnici ali cesti. Naročnik zagotavlja na predhodno dogovorjenih postajah prosto zemljišče, kjer izbrani ponudnik na svoje stroške organizira primerno skladiščenje materiala in opreme ter naprav.</w:t>
      </w:r>
    </w:p>
    <w:p w14:paraId="72973A2C" w14:textId="77777777" w:rsidR="00817A13" w:rsidRPr="00817A13" w:rsidRDefault="00817A13" w:rsidP="009E3616">
      <w:pPr>
        <w:pStyle w:val="Odstavekseznama"/>
        <w:numPr>
          <w:ilvl w:val="0"/>
          <w:numId w:val="536"/>
        </w:numPr>
        <w:rPr>
          <w:rFonts w:cs="Arial"/>
          <w:szCs w:val="24"/>
        </w:rPr>
      </w:pPr>
      <w:r w:rsidRPr="00817A13">
        <w:rPr>
          <w:rFonts w:cs="Arial"/>
          <w:szCs w:val="24"/>
        </w:rPr>
        <w:t>Vsi stroški transporta ter zavarovanja materiala, opreme in naprav bremenijo izbranega ponudnika do predaje v obratovanje.</w:t>
      </w:r>
    </w:p>
    <w:p w14:paraId="2E9F8F70" w14:textId="77777777" w:rsidR="00817A13" w:rsidRPr="00817A13" w:rsidRDefault="00817A13" w:rsidP="009E3616">
      <w:pPr>
        <w:pStyle w:val="Odstavekseznama"/>
        <w:numPr>
          <w:ilvl w:val="0"/>
          <w:numId w:val="536"/>
        </w:numPr>
        <w:rPr>
          <w:rFonts w:cs="Arial"/>
          <w:szCs w:val="24"/>
        </w:rPr>
      </w:pPr>
      <w:r w:rsidRPr="00817A13">
        <w:rPr>
          <w:rFonts w:cs="Arial"/>
          <w:szCs w:val="24"/>
        </w:rPr>
        <w:t>Za vso morebitno škodo pri transportu materiala, opreme in naprav odgovarja izbrani ponudnik.</w:t>
      </w:r>
    </w:p>
    <w:p w14:paraId="3A4E936E" w14:textId="77777777" w:rsidR="00817A13" w:rsidRPr="00817A13" w:rsidRDefault="00817A13" w:rsidP="009E3616">
      <w:pPr>
        <w:pStyle w:val="Odstavekseznama"/>
        <w:numPr>
          <w:ilvl w:val="0"/>
          <w:numId w:val="536"/>
        </w:numPr>
        <w:rPr>
          <w:rFonts w:cs="Arial"/>
          <w:szCs w:val="24"/>
        </w:rPr>
      </w:pPr>
      <w:r w:rsidRPr="00817A13">
        <w:rPr>
          <w:rFonts w:cs="Arial"/>
          <w:szCs w:val="24"/>
        </w:rPr>
        <w:t>Od začetka izvajanja del do njihove izročitve Naročniku, mora izbrani ponudnik primerno zavarovati izvedena dela, opremo in material ter naprave pred okvarami, propadanjem, odnašanjem ali uničenjem.</w:t>
      </w:r>
    </w:p>
    <w:p w14:paraId="737AB155" w14:textId="77777777" w:rsidR="00817A13" w:rsidRPr="00817A13" w:rsidRDefault="00817A13" w:rsidP="009E3616">
      <w:pPr>
        <w:pStyle w:val="Odstavekseznama"/>
        <w:numPr>
          <w:ilvl w:val="0"/>
          <w:numId w:val="536"/>
        </w:numPr>
        <w:rPr>
          <w:rFonts w:cs="Arial"/>
          <w:szCs w:val="24"/>
        </w:rPr>
      </w:pPr>
      <w:r w:rsidRPr="00817A13">
        <w:rPr>
          <w:rFonts w:cs="Arial"/>
          <w:szCs w:val="24"/>
        </w:rPr>
        <w:t xml:space="preserve">Izbrani ponudnik nosi stroške zavarovanja izvedenih del, opreme in materiala ter naprav. </w:t>
      </w:r>
    </w:p>
    <w:p w14:paraId="44F209EE" w14:textId="77777777" w:rsidR="00817A13" w:rsidRPr="00817A13" w:rsidRDefault="00817A13" w:rsidP="009E3616">
      <w:pPr>
        <w:pStyle w:val="Odstavekseznama"/>
        <w:numPr>
          <w:ilvl w:val="0"/>
          <w:numId w:val="536"/>
        </w:numPr>
        <w:rPr>
          <w:rFonts w:cs="Arial"/>
          <w:szCs w:val="24"/>
        </w:rPr>
      </w:pPr>
      <w:r w:rsidRPr="00817A13">
        <w:rPr>
          <w:rFonts w:cs="Arial"/>
          <w:szCs w:val="24"/>
        </w:rPr>
        <w:t>Izbrani ponudnik nosi stroške tveganja okvare, uničenja, odnašanja in propadanja materiala, opreme in naprav.</w:t>
      </w:r>
    </w:p>
    <w:p w14:paraId="1473D9A3" w14:textId="77777777" w:rsidR="00817A13" w:rsidRPr="00817A13" w:rsidRDefault="00817A13" w:rsidP="00817A13">
      <w:pPr>
        <w:pStyle w:val="Naslov3"/>
        <w:rPr>
          <w:rFonts w:cs="Arial"/>
          <w:szCs w:val="24"/>
        </w:rPr>
      </w:pPr>
      <w:bookmarkStart w:id="1469" w:name="_Toc83896556"/>
      <w:bookmarkStart w:id="1470" w:name="_Toc90556957"/>
      <w:r w:rsidRPr="00817A13">
        <w:rPr>
          <w:rFonts w:cs="Arial"/>
          <w:szCs w:val="24"/>
        </w:rPr>
        <w:t>Gradbena dela</w:t>
      </w:r>
      <w:bookmarkEnd w:id="1469"/>
      <w:bookmarkEnd w:id="1470"/>
    </w:p>
    <w:p w14:paraId="3B710474" w14:textId="77777777" w:rsidR="00817A13" w:rsidRPr="00817A13" w:rsidRDefault="00817A13" w:rsidP="00817A13">
      <w:pPr>
        <w:pStyle w:val="Naslov4"/>
        <w:rPr>
          <w:rFonts w:cs="Arial"/>
          <w:szCs w:val="24"/>
        </w:rPr>
      </w:pPr>
      <w:r w:rsidRPr="00817A13">
        <w:rPr>
          <w:rFonts w:cs="Arial"/>
          <w:szCs w:val="24"/>
        </w:rPr>
        <w:t>Kabelski jarek</w:t>
      </w:r>
    </w:p>
    <w:p w14:paraId="79C49F7E" w14:textId="77777777" w:rsidR="00817A13" w:rsidRPr="00817A13" w:rsidRDefault="00817A13" w:rsidP="009E3616">
      <w:pPr>
        <w:pStyle w:val="Odstavekseznama"/>
        <w:numPr>
          <w:ilvl w:val="0"/>
          <w:numId w:val="537"/>
        </w:numPr>
        <w:rPr>
          <w:rFonts w:cs="Arial"/>
          <w:szCs w:val="24"/>
        </w:rPr>
      </w:pPr>
      <w:r w:rsidRPr="00817A13">
        <w:rPr>
          <w:rFonts w:cs="Arial"/>
          <w:szCs w:val="24"/>
        </w:rPr>
        <w:t>Zemeljske kable oziroma cevi za kable se položi v kabelske jarke različnih izmer (odvisno od števila polaganih kablov in cevi) v sloj mivke ali presejanega materiala (sloj debeline vsaj 15 cm), jih zaščitimo s plastičnim ščitnikom in opozorilnim trakom z ustreznim napisom. Širina jarka je ponavadi 0,4 m ali več. Teme položenega kabla/cevi mora biti vsaj 0,8 m pod višino terena.</w:t>
      </w:r>
    </w:p>
    <w:p w14:paraId="07279E50" w14:textId="77777777" w:rsidR="00817A13" w:rsidRPr="00817A13" w:rsidRDefault="00817A13" w:rsidP="009E3616">
      <w:pPr>
        <w:pStyle w:val="Odstavekseznama"/>
        <w:numPr>
          <w:ilvl w:val="0"/>
          <w:numId w:val="537"/>
        </w:numPr>
        <w:rPr>
          <w:rFonts w:cs="Arial"/>
          <w:szCs w:val="24"/>
        </w:rPr>
      </w:pPr>
      <w:r w:rsidRPr="00817A13">
        <w:rPr>
          <w:rFonts w:cs="Arial"/>
          <w:szCs w:val="24"/>
        </w:rPr>
        <w:t>Jarek, v katerega polagamo kabel, skopljemo v globino od 0,9 m do 1,2 m, odvisno od kategorije zemljišča, od česar je odvisen tudi nagib sten jarka (pri I. in II. ktg. je nagib lahko do 65</w:t>
      </w:r>
      <w:r w:rsidRPr="00817A13">
        <w:rPr>
          <w:rFonts w:cs="Arial"/>
          <w:szCs w:val="24"/>
        </w:rPr>
        <w:sym w:font="Symbol" w:char="F0B0"/>
      </w:r>
      <w:r w:rsidRPr="00817A13">
        <w:rPr>
          <w:rFonts w:cs="Arial"/>
          <w:szCs w:val="24"/>
        </w:rPr>
        <w:t xml:space="preserve">). Širina jarka na dnu znaša za polaganje enega kabla 25 do 40 cm, za vsak naslednji kabel pa se poveča za 5 cm. Pri strojnem kopanju je širina jarka odvisna od širine noža, ne sme pa biti manjša od navedenih širin. Strojni odkop ni dovoljen v neposredni bližini (0,4 m) od ostalih </w:t>
      </w:r>
      <w:r w:rsidRPr="00817A13">
        <w:rPr>
          <w:rFonts w:cs="Arial"/>
          <w:szCs w:val="24"/>
        </w:rPr>
        <w:lastRenderedPageBreak/>
        <w:t xml:space="preserve">aktivnih podzemnih instalacij. Če jarek iz kateregakoli vzroka spremeni smer, je treba upoštevati polmer zvijanja kabla. </w:t>
      </w:r>
    </w:p>
    <w:p w14:paraId="15F10828" w14:textId="77777777" w:rsidR="00817A13" w:rsidRPr="00817A13" w:rsidRDefault="00817A13" w:rsidP="009E3616">
      <w:pPr>
        <w:pStyle w:val="Odstavekseznama"/>
        <w:numPr>
          <w:ilvl w:val="0"/>
          <w:numId w:val="537"/>
        </w:numPr>
        <w:rPr>
          <w:rFonts w:cs="Arial"/>
          <w:szCs w:val="24"/>
        </w:rPr>
      </w:pPr>
      <w:r w:rsidRPr="00817A13">
        <w:rPr>
          <w:rFonts w:cs="Arial"/>
          <w:szCs w:val="24"/>
        </w:rPr>
        <w:t>Na mestih, kjer je predvidena spojka, je potrebno jarek razširiti, tako da je v njem dovolj prostora za izdelavo spojke. Izkop zemljišča je odvisen od vrste spojke.</w:t>
      </w:r>
    </w:p>
    <w:p w14:paraId="5AD296A2" w14:textId="77777777" w:rsidR="00817A13" w:rsidRPr="00817A13" w:rsidRDefault="00817A13" w:rsidP="009E3616">
      <w:pPr>
        <w:pStyle w:val="Odstavekseznama"/>
        <w:numPr>
          <w:ilvl w:val="0"/>
          <w:numId w:val="537"/>
        </w:numPr>
        <w:rPr>
          <w:rFonts w:cs="Arial"/>
          <w:szCs w:val="24"/>
        </w:rPr>
      </w:pPr>
      <w:r w:rsidRPr="00817A13">
        <w:rPr>
          <w:rFonts w:cs="Arial"/>
          <w:szCs w:val="24"/>
        </w:rPr>
        <w:t>V območju cestišč in drugih povoznih površin zemeljske kable zaščitimo s PVC, PE ali alkaten cevjo premera 110 ali 125 mm. Cev položimo v jarek izmer 0,4x1,30 m. Mesta prečkanj cestišč so razvidna iz situacijskih risb.</w:t>
      </w:r>
    </w:p>
    <w:p w14:paraId="5BE9B637" w14:textId="77777777" w:rsidR="00817A13" w:rsidRPr="00817A13" w:rsidRDefault="00817A13" w:rsidP="009E3616">
      <w:pPr>
        <w:pStyle w:val="Odstavekseznama"/>
        <w:numPr>
          <w:ilvl w:val="0"/>
          <w:numId w:val="537"/>
        </w:numPr>
        <w:rPr>
          <w:rFonts w:cs="Arial"/>
          <w:szCs w:val="24"/>
        </w:rPr>
      </w:pPr>
      <w:r w:rsidRPr="00817A13">
        <w:rPr>
          <w:rFonts w:cs="Arial"/>
          <w:szCs w:val="24"/>
        </w:rPr>
        <w:t>Za označevanje kabelske trase in kabelskih spojk uporabimo markerje ali betonske smerne kamne. Kabelske spojke zaščitimo z ustrezno zaščito in s PVC ščitniki. Jama za izdelavo kabelske spojke je prikazana na risbi v prilogah.</w:t>
      </w:r>
    </w:p>
    <w:p w14:paraId="3000555E" w14:textId="77777777" w:rsidR="00817A13" w:rsidRPr="00817A13" w:rsidRDefault="00817A13" w:rsidP="009E3616">
      <w:pPr>
        <w:pStyle w:val="Odstavekseznama"/>
        <w:numPr>
          <w:ilvl w:val="0"/>
          <w:numId w:val="537"/>
        </w:numPr>
        <w:rPr>
          <w:rFonts w:cs="Arial"/>
          <w:szCs w:val="24"/>
        </w:rPr>
      </w:pPr>
      <w:r w:rsidRPr="00817A13">
        <w:rPr>
          <w:rFonts w:cs="Arial"/>
          <w:szCs w:val="24"/>
        </w:rPr>
        <w:t xml:space="preserve">Prečkanje energetskih kablov, ozemljilnih in strelovodnih naprav izvedemo v izolirni cevi v skladu z obstoječimi predpisi. </w:t>
      </w:r>
    </w:p>
    <w:p w14:paraId="17D7B484" w14:textId="77777777" w:rsidR="00817A13" w:rsidRPr="00817A13" w:rsidRDefault="00817A13" w:rsidP="00817A13">
      <w:pPr>
        <w:pStyle w:val="Naslov4"/>
        <w:rPr>
          <w:rFonts w:cs="Arial"/>
          <w:szCs w:val="24"/>
        </w:rPr>
      </w:pPr>
      <w:r w:rsidRPr="00817A13">
        <w:rPr>
          <w:rFonts w:cs="Arial"/>
          <w:szCs w:val="24"/>
        </w:rPr>
        <w:t>Kabelska kanalizacija</w:t>
      </w:r>
    </w:p>
    <w:p w14:paraId="4934FCBA" w14:textId="77777777" w:rsidR="00817A13" w:rsidRPr="00817A13" w:rsidRDefault="00817A13" w:rsidP="009E3616">
      <w:pPr>
        <w:pStyle w:val="Odstavekseznama"/>
        <w:numPr>
          <w:ilvl w:val="0"/>
          <w:numId w:val="538"/>
        </w:numPr>
        <w:rPr>
          <w:rFonts w:cs="Arial"/>
          <w:szCs w:val="24"/>
        </w:rPr>
      </w:pPr>
      <w:r w:rsidRPr="00817A13">
        <w:rPr>
          <w:rFonts w:cs="Arial"/>
          <w:szCs w:val="24"/>
        </w:rPr>
        <w:t>Za položitev kablov je potrebno na nekaterih mestih zgraditi kabelsko kanalizacijo s cevmi za naknadno položitev kablov. Zato predvidimo graditev ustrezne kabelske kanalizacije z ustreznim številom cevi.</w:t>
      </w:r>
    </w:p>
    <w:p w14:paraId="10D03E12" w14:textId="77777777" w:rsidR="00817A13" w:rsidRPr="00817A13" w:rsidRDefault="00817A13" w:rsidP="009E3616">
      <w:pPr>
        <w:pStyle w:val="Odstavekseznama"/>
        <w:numPr>
          <w:ilvl w:val="0"/>
          <w:numId w:val="538"/>
        </w:numPr>
        <w:rPr>
          <w:rFonts w:cs="Arial"/>
          <w:szCs w:val="24"/>
        </w:rPr>
      </w:pPr>
      <w:r w:rsidRPr="00817A13">
        <w:rPr>
          <w:rFonts w:cs="Arial"/>
          <w:szCs w:val="24"/>
        </w:rPr>
        <w:t>Kabelsko kanalizacijo zgradimo iz rumenih PVC cevi premera 125 mm, ki so trde ter znotraj in zunaj gladke. Na mestih krivljenja trase uporabimo alkaten cevi.</w:t>
      </w:r>
    </w:p>
    <w:p w14:paraId="1FE9EB7E" w14:textId="77777777" w:rsidR="00817A13" w:rsidRPr="00817A13" w:rsidRDefault="00817A13" w:rsidP="009E3616">
      <w:pPr>
        <w:pStyle w:val="Odstavekseznama"/>
        <w:numPr>
          <w:ilvl w:val="0"/>
          <w:numId w:val="538"/>
        </w:numPr>
        <w:rPr>
          <w:rFonts w:cs="Arial"/>
          <w:szCs w:val="24"/>
        </w:rPr>
      </w:pPr>
      <w:r w:rsidRPr="00817A13">
        <w:rPr>
          <w:rFonts w:cs="Arial"/>
          <w:szCs w:val="24"/>
        </w:rPr>
        <w:t>Kabelsko kanalizacijo okrog temeljev oziroma stojišč zgradimo iz rumenih PE cevi premera 125 mm, ki so gibljive ter imajo profilirano zunanjo in gladko notranjo površino (stigmaflex cevi).</w:t>
      </w:r>
    </w:p>
    <w:p w14:paraId="6BFC0807" w14:textId="77777777" w:rsidR="00817A13" w:rsidRPr="00817A13" w:rsidRDefault="00817A13" w:rsidP="009E3616">
      <w:pPr>
        <w:pStyle w:val="Odstavekseznama"/>
        <w:numPr>
          <w:ilvl w:val="0"/>
          <w:numId w:val="538"/>
        </w:numPr>
        <w:rPr>
          <w:rFonts w:cs="Arial"/>
          <w:szCs w:val="24"/>
        </w:rPr>
      </w:pPr>
      <w:r w:rsidRPr="00817A13">
        <w:rPr>
          <w:rFonts w:cs="Arial"/>
          <w:szCs w:val="24"/>
        </w:rPr>
        <w:t>Izvajalec je dolžan pred izvedbo kabliranja ustrezno pregledati in očistiti obstoječo kabelsko kanalizacijo. Polaganje kablov v obstoječo kabelsko kanalizacijo se izvede po pregledu s strani odgovornega nadzornika.</w:t>
      </w:r>
    </w:p>
    <w:p w14:paraId="3ECCEAC8" w14:textId="77777777" w:rsidR="00817A13" w:rsidRPr="00817A13" w:rsidRDefault="00817A13" w:rsidP="00817A13">
      <w:pPr>
        <w:pStyle w:val="Naslov5"/>
        <w:ind w:left="1348"/>
        <w:rPr>
          <w:rFonts w:cs="Arial"/>
          <w:b/>
          <w:szCs w:val="24"/>
        </w:rPr>
      </w:pPr>
      <w:r w:rsidRPr="00817A13">
        <w:rPr>
          <w:rFonts w:cs="Arial"/>
          <w:b/>
          <w:szCs w:val="24"/>
        </w:rPr>
        <w:t>Izkop/izmere jarka</w:t>
      </w:r>
    </w:p>
    <w:p w14:paraId="5657C668" w14:textId="77777777" w:rsidR="00817A13" w:rsidRPr="00817A13" w:rsidRDefault="00817A13" w:rsidP="009E3616">
      <w:pPr>
        <w:pStyle w:val="Odstavekseznama"/>
        <w:numPr>
          <w:ilvl w:val="0"/>
          <w:numId w:val="539"/>
        </w:numPr>
        <w:rPr>
          <w:rFonts w:cs="Arial"/>
          <w:szCs w:val="24"/>
        </w:rPr>
      </w:pPr>
      <w:r w:rsidRPr="00817A13">
        <w:rPr>
          <w:rFonts w:cs="Arial"/>
          <w:szCs w:val="24"/>
        </w:rPr>
        <w:t>Izmere jarka so odvisne od mesta vgraditve, števila in načina vgraditve cevi tako, da je globina jarka od zgornjega sloja cevi do površine zemlje ali pločnika najmanj 80 cm. Širina jarka je odvisna od števila cevi v jarku, razmika med cevmi in širine prostora ob strani za manipulacijo s cevmi. Tako predvidimo razmak med cevmi 4 cm in prostor z obeh strani cevi 10 cm.</w:t>
      </w:r>
    </w:p>
    <w:p w14:paraId="00637620" w14:textId="77777777" w:rsidR="00817A13" w:rsidRPr="00817A13" w:rsidRDefault="00817A13" w:rsidP="00817A13">
      <w:pPr>
        <w:pStyle w:val="Naslov5"/>
        <w:ind w:left="1348"/>
        <w:rPr>
          <w:rFonts w:cs="Arial"/>
          <w:b/>
          <w:szCs w:val="24"/>
        </w:rPr>
      </w:pPr>
      <w:r w:rsidRPr="00817A13">
        <w:rPr>
          <w:rFonts w:cs="Arial"/>
          <w:b/>
          <w:szCs w:val="24"/>
        </w:rPr>
        <w:t>Podloga za cevi</w:t>
      </w:r>
    </w:p>
    <w:p w14:paraId="02B76426" w14:textId="77777777" w:rsidR="00817A13" w:rsidRPr="00817A13" w:rsidRDefault="00817A13" w:rsidP="009E3616">
      <w:pPr>
        <w:pStyle w:val="Odstavekseznama"/>
        <w:numPr>
          <w:ilvl w:val="0"/>
          <w:numId w:val="540"/>
        </w:numPr>
        <w:rPr>
          <w:rFonts w:cs="Arial"/>
          <w:szCs w:val="24"/>
        </w:rPr>
      </w:pPr>
      <w:r w:rsidRPr="00817A13">
        <w:rPr>
          <w:rFonts w:cs="Arial"/>
          <w:szCs w:val="24"/>
        </w:rPr>
        <w:t>Na dno izkopanega jarka položimo 10 cm peska, granulacije največ 8 mm, katerega izravnamo in ustrezno nabijemo.</w:t>
      </w:r>
    </w:p>
    <w:p w14:paraId="5089B3F6" w14:textId="77777777" w:rsidR="00817A13" w:rsidRPr="00817A13" w:rsidRDefault="00817A13" w:rsidP="009E3616">
      <w:pPr>
        <w:pStyle w:val="Odstavekseznama"/>
        <w:numPr>
          <w:ilvl w:val="0"/>
          <w:numId w:val="540"/>
        </w:numPr>
        <w:rPr>
          <w:rFonts w:cs="Arial"/>
          <w:szCs w:val="24"/>
        </w:rPr>
      </w:pPr>
      <w:r w:rsidRPr="00817A13">
        <w:rPr>
          <w:rFonts w:cs="Arial"/>
          <w:szCs w:val="24"/>
        </w:rPr>
        <w:t>V posebnih primerih, kjer je nevarnost, da bo pesek izprala talna voda, izberemo podlogo z mešanico cementa in peska v razmerju 1:20, prav tako je treba s tako mešanico obbetonirati cevi. V kolikor podlogo delamo v zemljišču z majhno nosilnostjo, je treba podlogo armirati v višini 10 cm.</w:t>
      </w:r>
    </w:p>
    <w:p w14:paraId="4DC9C862" w14:textId="77777777" w:rsidR="00817A13" w:rsidRPr="00817A13" w:rsidRDefault="00817A13" w:rsidP="009E3616">
      <w:pPr>
        <w:pStyle w:val="Odstavekseznama"/>
        <w:numPr>
          <w:ilvl w:val="0"/>
          <w:numId w:val="540"/>
        </w:numPr>
        <w:rPr>
          <w:rFonts w:cs="Arial"/>
          <w:szCs w:val="24"/>
        </w:rPr>
      </w:pPr>
      <w:r w:rsidRPr="00817A13">
        <w:rPr>
          <w:rFonts w:cs="Arial"/>
          <w:szCs w:val="24"/>
        </w:rPr>
        <w:t>Cevi obbetoniramo tudi na mestu predvidenega prečkanja nove ceste in na mestih vseh povoznih površin.</w:t>
      </w:r>
    </w:p>
    <w:p w14:paraId="51194452" w14:textId="77777777" w:rsidR="00817A13" w:rsidRPr="00817A13" w:rsidRDefault="00817A13" w:rsidP="00817A13">
      <w:pPr>
        <w:pStyle w:val="Naslov5"/>
        <w:ind w:left="1348"/>
        <w:rPr>
          <w:rFonts w:cs="Arial"/>
          <w:b/>
          <w:szCs w:val="24"/>
        </w:rPr>
      </w:pPr>
      <w:r w:rsidRPr="00817A13">
        <w:rPr>
          <w:rFonts w:cs="Arial"/>
          <w:b/>
          <w:szCs w:val="24"/>
        </w:rPr>
        <w:t>Polaganje in zasipanje cevi</w:t>
      </w:r>
    </w:p>
    <w:p w14:paraId="515EED22" w14:textId="77777777" w:rsidR="00817A13" w:rsidRPr="00817A13" w:rsidRDefault="00817A13" w:rsidP="009E3616">
      <w:pPr>
        <w:pStyle w:val="Odstavekseznama"/>
        <w:numPr>
          <w:ilvl w:val="0"/>
          <w:numId w:val="541"/>
        </w:numPr>
        <w:rPr>
          <w:rFonts w:cs="Arial"/>
          <w:szCs w:val="24"/>
        </w:rPr>
      </w:pPr>
      <w:r w:rsidRPr="00817A13">
        <w:rPr>
          <w:rFonts w:cs="Arial"/>
          <w:szCs w:val="24"/>
        </w:rPr>
        <w:t xml:space="preserve">Na nabito in znivelirano plast peska položimo cevi. Razmik med cevmi dosežemo s pomočjo distančnikov - glavnikov. Izmere glavnikov so odvisne od števila cevi v jarku, zunanjega premera cevi in načina zlaganja. Distančnike postavimo v maksimalnem razmaku 1,5 m na mestih, kjer cevi zasujemo s </w:t>
      </w:r>
      <w:r w:rsidRPr="00817A13">
        <w:rPr>
          <w:rFonts w:cs="Arial"/>
          <w:szCs w:val="24"/>
        </w:rPr>
        <w:lastRenderedPageBreak/>
        <w:t>peskom in do 3 m, kjer cevi obbetoniramo.</w:t>
      </w:r>
    </w:p>
    <w:p w14:paraId="41BC080B" w14:textId="77777777" w:rsidR="00817A13" w:rsidRPr="00817A13" w:rsidRDefault="00817A13" w:rsidP="009E3616">
      <w:pPr>
        <w:pStyle w:val="Odstavekseznama"/>
        <w:numPr>
          <w:ilvl w:val="0"/>
          <w:numId w:val="541"/>
        </w:numPr>
        <w:rPr>
          <w:rFonts w:cs="Arial"/>
          <w:szCs w:val="24"/>
        </w:rPr>
      </w:pPr>
      <w:r w:rsidRPr="00817A13">
        <w:rPr>
          <w:rFonts w:cs="Arial"/>
          <w:szCs w:val="24"/>
        </w:rPr>
        <w:t>Pred polaganjem v jarek je potrebno cevi pregledati, če niso poškodovane. Vgraditi se smejo le cevi, ki so nepoškodovane. Prav tako je treba pred in med polaganjem cevi odstraniti vse ostre predmete, ki bi jih lahko poškodovali.</w:t>
      </w:r>
    </w:p>
    <w:p w14:paraId="658D6DE7" w14:textId="77777777" w:rsidR="00817A13" w:rsidRPr="00817A13" w:rsidRDefault="00817A13" w:rsidP="009E3616">
      <w:pPr>
        <w:pStyle w:val="Odstavekseznama"/>
        <w:numPr>
          <w:ilvl w:val="0"/>
          <w:numId w:val="541"/>
        </w:numPr>
        <w:rPr>
          <w:rFonts w:cs="Arial"/>
          <w:szCs w:val="24"/>
        </w:rPr>
      </w:pPr>
      <w:r w:rsidRPr="00817A13">
        <w:rPr>
          <w:rFonts w:cs="Arial"/>
          <w:szCs w:val="24"/>
        </w:rPr>
        <w:t xml:space="preserve">Po položitvi prvega sloja cevi, cevi zasujemo s peskom granulacije največ 8 mm, katerega nabijemo s ploščatim nabijačem med cevi. Polaganje naslednjih slojev cevi je treba izvesti na enak način kot prvega. Nad zadnjim slojem cevi nasujemo še 10 cm peska. </w:t>
      </w:r>
    </w:p>
    <w:p w14:paraId="7DBE23EF" w14:textId="77777777" w:rsidR="00817A13" w:rsidRPr="00817A13" w:rsidRDefault="00817A13" w:rsidP="009E3616">
      <w:pPr>
        <w:pStyle w:val="Odstavekseznama"/>
        <w:numPr>
          <w:ilvl w:val="0"/>
          <w:numId w:val="541"/>
        </w:numPr>
        <w:rPr>
          <w:rFonts w:cs="Arial"/>
          <w:szCs w:val="24"/>
        </w:rPr>
      </w:pPr>
      <w:r w:rsidRPr="00817A13">
        <w:rPr>
          <w:rFonts w:cs="Arial"/>
          <w:szCs w:val="24"/>
        </w:rPr>
        <w:t>Če je razdalja med temenom cevi in nivojem zemljišča manjša (le izjemoma, če terenske razmere ne dopuščajo globljega izkopa) od 50 cm v pločniku in manjša od 80 cm v cestišču, je potrebno uporabiti zaščitne ukrepe. Če je navedena razdalja med 30 in 50 cm, cevi zaščitimo z betonskim slojem 10 cm, če pa je manjša od 30 cm, se nad zgornjo vrsto cevi postavi armirani betonski sloj 10 cm in se uporabijo cevi z večjo obodno togostjo (8 kN/m2).</w:t>
      </w:r>
    </w:p>
    <w:p w14:paraId="0275930C" w14:textId="77777777" w:rsidR="00817A13" w:rsidRPr="00817A13" w:rsidRDefault="00817A13" w:rsidP="009E3616">
      <w:pPr>
        <w:pStyle w:val="Odstavekseznama"/>
        <w:numPr>
          <w:ilvl w:val="0"/>
          <w:numId w:val="541"/>
        </w:numPr>
        <w:rPr>
          <w:rFonts w:cs="Arial"/>
          <w:szCs w:val="24"/>
        </w:rPr>
      </w:pPr>
      <w:r w:rsidRPr="00817A13">
        <w:rPr>
          <w:rFonts w:cs="Arial"/>
          <w:szCs w:val="24"/>
        </w:rPr>
        <w:t>Kabelsko kanalizacijo nato zasujemo z izkopanim materialom z nabijanjem v slojih po največ 20 cm.</w:t>
      </w:r>
    </w:p>
    <w:p w14:paraId="7396D35A" w14:textId="77777777" w:rsidR="00817A13" w:rsidRPr="00817A13" w:rsidRDefault="00817A13" w:rsidP="00817A13">
      <w:pPr>
        <w:pStyle w:val="Naslov5"/>
        <w:ind w:left="1348"/>
        <w:rPr>
          <w:rFonts w:cs="Arial"/>
          <w:b/>
          <w:szCs w:val="24"/>
        </w:rPr>
      </w:pPr>
      <w:r w:rsidRPr="00817A13">
        <w:rPr>
          <w:rFonts w:cs="Arial"/>
          <w:b/>
          <w:szCs w:val="24"/>
        </w:rPr>
        <w:t>Spajanje plastičnih cevi</w:t>
      </w:r>
    </w:p>
    <w:p w14:paraId="7C37130A" w14:textId="77777777" w:rsidR="00817A13" w:rsidRPr="00817A13" w:rsidRDefault="00817A13" w:rsidP="009E3616">
      <w:pPr>
        <w:pStyle w:val="Odstavekseznama"/>
        <w:numPr>
          <w:ilvl w:val="0"/>
          <w:numId w:val="542"/>
        </w:numPr>
        <w:rPr>
          <w:rFonts w:cs="Arial"/>
          <w:szCs w:val="24"/>
        </w:rPr>
      </w:pPr>
      <w:r w:rsidRPr="00817A13">
        <w:rPr>
          <w:rFonts w:cs="Arial"/>
          <w:szCs w:val="24"/>
        </w:rPr>
        <w:t>Spajanje plastičnih cevi izvedemo s plastičnimi spojkami ali z razširitvijo cevi. Spoj mora biti vodotesen, kar dosežemo z lepljenjem.</w:t>
      </w:r>
    </w:p>
    <w:p w14:paraId="67E25467" w14:textId="77777777" w:rsidR="00817A13" w:rsidRPr="00817A13" w:rsidRDefault="00817A13" w:rsidP="00817A13">
      <w:pPr>
        <w:pStyle w:val="Naslov5"/>
        <w:ind w:left="1348"/>
        <w:rPr>
          <w:rFonts w:cs="Arial"/>
          <w:b/>
          <w:szCs w:val="24"/>
        </w:rPr>
      </w:pPr>
      <w:r w:rsidRPr="00817A13">
        <w:rPr>
          <w:rFonts w:cs="Arial"/>
          <w:b/>
          <w:szCs w:val="24"/>
        </w:rPr>
        <w:t>Uvod cevi v kabelski jašek</w:t>
      </w:r>
    </w:p>
    <w:p w14:paraId="70CCD14D" w14:textId="77777777" w:rsidR="00817A13" w:rsidRPr="00817A13" w:rsidRDefault="00817A13" w:rsidP="009E3616">
      <w:pPr>
        <w:pStyle w:val="Odstavekseznama"/>
        <w:numPr>
          <w:ilvl w:val="0"/>
          <w:numId w:val="543"/>
        </w:numPr>
        <w:rPr>
          <w:rFonts w:cs="Arial"/>
          <w:szCs w:val="24"/>
        </w:rPr>
      </w:pPr>
      <w:r w:rsidRPr="00817A13">
        <w:rPr>
          <w:rFonts w:cs="Arial"/>
          <w:szCs w:val="24"/>
        </w:rPr>
        <w:t>Uvod cevi v kabelski jašek izvedemo s plastičnimi uvodnicami, pritrjenimi za uvod cevi v jašek. Te uvodnice postavimo neposredno v stransko steno jaška, ali pa jih predhodno zabetoniramo v t.i. uvodni betonski blok, ki ga ob betoniranju jaška vgradimo v steno. Zagotovljena mora biti vodotesnost med uvodnico in cevjo. Teme zgornjih cevi mora biti vsaj 50 cm pod stropom kabelskega jaška.</w:t>
      </w:r>
    </w:p>
    <w:p w14:paraId="7C8667A9" w14:textId="77777777" w:rsidR="00817A13" w:rsidRPr="00817A13" w:rsidRDefault="00817A13" w:rsidP="00817A13">
      <w:pPr>
        <w:pStyle w:val="Naslov4"/>
        <w:rPr>
          <w:rFonts w:cs="Arial"/>
          <w:szCs w:val="24"/>
        </w:rPr>
      </w:pPr>
      <w:bookmarkStart w:id="1471" w:name="_Toc507573536"/>
      <w:bookmarkStart w:id="1472" w:name="_Toc25424534"/>
      <w:r w:rsidRPr="00817A13">
        <w:rPr>
          <w:rFonts w:cs="Arial"/>
          <w:szCs w:val="24"/>
        </w:rPr>
        <w:t>Dela v okviru kabelske kanalizacije znotraj postajnega poslopja</w:t>
      </w:r>
      <w:bookmarkEnd w:id="1471"/>
      <w:bookmarkEnd w:id="1472"/>
    </w:p>
    <w:p w14:paraId="4B43C5CA" w14:textId="77777777" w:rsidR="00817A13" w:rsidRPr="00817A13" w:rsidRDefault="00817A13" w:rsidP="009E3616">
      <w:pPr>
        <w:pStyle w:val="Odstavekseznama"/>
        <w:numPr>
          <w:ilvl w:val="0"/>
          <w:numId w:val="544"/>
        </w:numPr>
        <w:rPr>
          <w:rFonts w:cs="Arial"/>
          <w:szCs w:val="24"/>
        </w:rPr>
      </w:pPr>
      <w:r w:rsidRPr="00817A13">
        <w:rPr>
          <w:rFonts w:cs="Arial"/>
          <w:szCs w:val="24"/>
        </w:rPr>
        <w:t>Uvodni jašek pred postajno zgradbo je potrebno s prebojem stene povezati z prometnim uradom. V Prometnem uradu oziroma v prostoru kjer se nahaja krmilna omara je potrebno po montaži talne kinete urediti tla v prometnem uradu. Za povezavo Krmilne omare in glavnega razdelilca je potrebno izvesti ustrezno nadometno kabelsko kanalizacijo z uporabo PVC korit.</w:t>
      </w:r>
    </w:p>
    <w:p w14:paraId="0207B8EB" w14:textId="77777777" w:rsidR="00817A13" w:rsidRPr="00817A13" w:rsidRDefault="00817A13" w:rsidP="009E3616">
      <w:pPr>
        <w:pStyle w:val="Odstavekseznama"/>
        <w:numPr>
          <w:ilvl w:val="0"/>
          <w:numId w:val="544"/>
        </w:numPr>
        <w:rPr>
          <w:rFonts w:cs="Arial"/>
          <w:szCs w:val="24"/>
        </w:rPr>
      </w:pPr>
      <w:r w:rsidRPr="00817A13">
        <w:rPr>
          <w:rFonts w:cs="Arial"/>
          <w:szCs w:val="24"/>
        </w:rPr>
        <w:t>Vse preboje med posameznimi prostori je potrebno protipožarno zatesniti (npr. Roxtec).</w:t>
      </w:r>
    </w:p>
    <w:p w14:paraId="7D4DBD60" w14:textId="77777777" w:rsidR="00817A13" w:rsidRPr="00817A13" w:rsidRDefault="00817A13" w:rsidP="00817A13">
      <w:pPr>
        <w:pStyle w:val="Naslov5"/>
        <w:ind w:left="1348"/>
        <w:rPr>
          <w:rFonts w:cs="Arial"/>
          <w:b/>
          <w:szCs w:val="24"/>
        </w:rPr>
      </w:pPr>
      <w:r w:rsidRPr="00817A13">
        <w:rPr>
          <w:rFonts w:cs="Arial"/>
          <w:b/>
          <w:szCs w:val="24"/>
        </w:rPr>
        <w:t>Razmak med kabelsko kanalizacijo in drugimi podzemnimi instalacijami</w:t>
      </w:r>
    </w:p>
    <w:p w14:paraId="2A66F9F3" w14:textId="77777777" w:rsidR="00817A13" w:rsidRPr="00817A13" w:rsidRDefault="00817A13" w:rsidP="009E3616">
      <w:pPr>
        <w:pStyle w:val="Odstavekseznama"/>
        <w:numPr>
          <w:ilvl w:val="0"/>
          <w:numId w:val="545"/>
        </w:numPr>
        <w:rPr>
          <w:rFonts w:cs="Arial"/>
          <w:szCs w:val="24"/>
        </w:rPr>
      </w:pPr>
      <w:r w:rsidRPr="00817A13">
        <w:rPr>
          <w:rFonts w:cs="Arial"/>
          <w:szCs w:val="24"/>
        </w:rPr>
        <w:t>Zaradi poškodb in motenj je treba paziti na razmak med kabelsko kanalizacijo s plastičnimi cevmi in drugimi podzemnimi instalacijami. Tako je dopusten najmanjši razmak med kabelsko kanalizacijo in podzemnimi električnimi instalacijami:</w:t>
      </w:r>
    </w:p>
    <w:p w14:paraId="4B8FA33D" w14:textId="77777777" w:rsidR="00817A13" w:rsidRPr="00817A13" w:rsidRDefault="00817A13" w:rsidP="009E3616">
      <w:pPr>
        <w:pStyle w:val="Odstavekseznama"/>
        <w:numPr>
          <w:ilvl w:val="3"/>
          <w:numId w:val="546"/>
        </w:numPr>
        <w:rPr>
          <w:rFonts w:cs="Arial"/>
          <w:szCs w:val="24"/>
        </w:rPr>
      </w:pPr>
      <w:r w:rsidRPr="00817A13">
        <w:rPr>
          <w:rFonts w:cs="Arial"/>
          <w:szCs w:val="24"/>
        </w:rPr>
        <w:t xml:space="preserve">0,3 m brez izvedbe zaščitnih ukrepov ter </w:t>
      </w:r>
    </w:p>
    <w:p w14:paraId="60762B55" w14:textId="77777777" w:rsidR="00817A13" w:rsidRPr="00817A13" w:rsidRDefault="00817A13" w:rsidP="009E3616">
      <w:pPr>
        <w:pStyle w:val="Odstavekseznama"/>
        <w:numPr>
          <w:ilvl w:val="3"/>
          <w:numId w:val="546"/>
        </w:numPr>
        <w:rPr>
          <w:rFonts w:cs="Arial"/>
          <w:szCs w:val="24"/>
        </w:rPr>
      </w:pPr>
      <w:r w:rsidRPr="00817A13">
        <w:rPr>
          <w:rFonts w:cs="Arial"/>
          <w:szCs w:val="24"/>
        </w:rPr>
        <w:t>0,1 m z izvedbo zaščitnih ukrepov.</w:t>
      </w:r>
    </w:p>
    <w:p w14:paraId="3069435B" w14:textId="77777777" w:rsidR="00817A13" w:rsidRPr="00817A13" w:rsidRDefault="00817A13" w:rsidP="00817A13">
      <w:pPr>
        <w:pStyle w:val="Naslov5"/>
        <w:ind w:left="1348"/>
        <w:rPr>
          <w:rFonts w:cs="Arial"/>
          <w:b/>
          <w:szCs w:val="24"/>
        </w:rPr>
      </w:pPr>
      <w:r w:rsidRPr="00817A13">
        <w:rPr>
          <w:rFonts w:cs="Arial"/>
          <w:b/>
          <w:szCs w:val="24"/>
        </w:rPr>
        <w:t>Izvedba prečkanja cestišča</w:t>
      </w:r>
    </w:p>
    <w:p w14:paraId="5149CDFA" w14:textId="77777777" w:rsidR="00817A13" w:rsidRPr="00817A13" w:rsidRDefault="00817A13" w:rsidP="009E3616">
      <w:pPr>
        <w:pStyle w:val="Odstavekseznama"/>
        <w:numPr>
          <w:ilvl w:val="0"/>
          <w:numId w:val="547"/>
        </w:numPr>
        <w:rPr>
          <w:rFonts w:cs="Arial"/>
          <w:szCs w:val="24"/>
        </w:rPr>
      </w:pPr>
      <w:r w:rsidRPr="00817A13">
        <w:rPr>
          <w:rFonts w:cs="Arial"/>
          <w:szCs w:val="24"/>
        </w:rPr>
        <w:t xml:space="preserve">V območju ceste je potrebno kanalizacijske cevi zaščititi pred prevelikimi pritiski z obbetoniranjem. Po končanih gradbenih delih je potrebno cestišča in okolico </w:t>
      </w:r>
      <w:r w:rsidRPr="00817A13">
        <w:rPr>
          <w:rFonts w:cs="Arial"/>
          <w:szCs w:val="24"/>
        </w:rPr>
        <w:lastRenderedPageBreak/>
        <w:t xml:space="preserve">urediti. </w:t>
      </w:r>
    </w:p>
    <w:p w14:paraId="176FDA72" w14:textId="77777777" w:rsidR="00817A13" w:rsidRPr="00817A13" w:rsidRDefault="00817A13" w:rsidP="00817A13">
      <w:pPr>
        <w:pStyle w:val="Naslov5"/>
        <w:ind w:left="1348"/>
        <w:rPr>
          <w:rFonts w:cs="Arial"/>
          <w:b/>
          <w:szCs w:val="24"/>
        </w:rPr>
      </w:pPr>
      <w:r w:rsidRPr="00817A13">
        <w:rPr>
          <w:rFonts w:cs="Arial"/>
          <w:b/>
          <w:szCs w:val="24"/>
        </w:rPr>
        <w:t>Izvedba prečkanja železniške proge</w:t>
      </w:r>
    </w:p>
    <w:p w14:paraId="391C0D19" w14:textId="77777777" w:rsidR="00817A13" w:rsidRPr="00817A13" w:rsidRDefault="00817A13" w:rsidP="009E3616">
      <w:pPr>
        <w:pStyle w:val="Odstavekseznama"/>
        <w:numPr>
          <w:ilvl w:val="0"/>
          <w:numId w:val="548"/>
        </w:numPr>
        <w:rPr>
          <w:rFonts w:cs="Arial"/>
          <w:szCs w:val="24"/>
        </w:rPr>
      </w:pPr>
      <w:r w:rsidRPr="00817A13">
        <w:rPr>
          <w:rFonts w:cs="Arial"/>
          <w:szCs w:val="24"/>
        </w:rPr>
        <w:t>V območju železniške proge je potrebno kanalizacijske cevi zaščititi pred prevelikimi pritiski z obbetoniranjem.</w:t>
      </w:r>
    </w:p>
    <w:p w14:paraId="042F4F14" w14:textId="77777777" w:rsidR="00817A13" w:rsidRPr="00817A13" w:rsidRDefault="00817A13" w:rsidP="009E3616">
      <w:pPr>
        <w:pStyle w:val="Odstavekseznama"/>
        <w:numPr>
          <w:ilvl w:val="0"/>
          <w:numId w:val="548"/>
        </w:numPr>
        <w:rPr>
          <w:rFonts w:cs="Arial"/>
          <w:szCs w:val="24"/>
        </w:rPr>
      </w:pPr>
      <w:r w:rsidRPr="00817A13">
        <w:rPr>
          <w:rFonts w:cs="Arial"/>
          <w:szCs w:val="24"/>
        </w:rPr>
        <w:t xml:space="preserve">Izvedba prečkanja železniške proge se izvede pravokotno na os tira z izvedbo kabelske kanalizacije (ustreznih dimenzij npr. 1x4 PVC cev </w:t>
      </w:r>
      <w:r w:rsidRPr="00817A13">
        <w:rPr>
          <w:rFonts w:cs="Arial"/>
          <w:szCs w:val="24"/>
        </w:rPr>
        <w:sym w:font="Symbol" w:char="F066"/>
      </w:r>
      <w:r w:rsidRPr="00817A13">
        <w:rPr>
          <w:rFonts w:cs="Arial"/>
          <w:szCs w:val="24"/>
        </w:rPr>
        <w:t xml:space="preserve"> 125 mm). Pod tiri kable položimo v obbetonirane cevi 1,5 m pod GRP tako, da ne bodo ovirali kasnejših del ob obnovi proge in posegih v planum. Izvajalec mora poskrbeti za odvoz odvečnega materiala in končno ureditev trase.</w:t>
      </w:r>
    </w:p>
    <w:p w14:paraId="25F96153" w14:textId="77777777" w:rsidR="00817A13" w:rsidRPr="00817A13" w:rsidRDefault="00817A13" w:rsidP="00817A13">
      <w:pPr>
        <w:pStyle w:val="Naslov5"/>
        <w:ind w:left="1348"/>
        <w:rPr>
          <w:rFonts w:cs="Arial"/>
          <w:b/>
          <w:szCs w:val="24"/>
        </w:rPr>
      </w:pPr>
      <w:r w:rsidRPr="00817A13">
        <w:rPr>
          <w:rFonts w:cs="Arial"/>
          <w:b/>
          <w:szCs w:val="24"/>
        </w:rPr>
        <w:t>Izvedba kabelskih jaškov</w:t>
      </w:r>
    </w:p>
    <w:p w14:paraId="6B176353" w14:textId="77777777" w:rsidR="00817A13" w:rsidRPr="00817A13" w:rsidRDefault="00817A13" w:rsidP="009E3616">
      <w:pPr>
        <w:pStyle w:val="Odstavekseznama"/>
        <w:numPr>
          <w:ilvl w:val="0"/>
          <w:numId w:val="549"/>
        </w:numPr>
        <w:rPr>
          <w:rFonts w:cs="Arial"/>
          <w:szCs w:val="24"/>
        </w:rPr>
      </w:pPr>
      <w:r w:rsidRPr="00817A13">
        <w:rPr>
          <w:rFonts w:cs="Arial"/>
          <w:szCs w:val="24"/>
        </w:rPr>
        <w:t>Na obravnavanem območju predvidimo gradnjo (betoniranje) oziroma vgradnjo (predfabriciranih):</w:t>
      </w:r>
    </w:p>
    <w:p w14:paraId="7B4A4D80" w14:textId="77777777" w:rsidR="00817A13" w:rsidRPr="00817A13" w:rsidRDefault="00817A13" w:rsidP="009E3616">
      <w:pPr>
        <w:pStyle w:val="Odstavekseznama"/>
        <w:numPr>
          <w:ilvl w:val="0"/>
          <w:numId w:val="550"/>
        </w:numPr>
        <w:rPr>
          <w:rFonts w:cs="Arial"/>
          <w:szCs w:val="24"/>
        </w:rPr>
      </w:pPr>
      <w:r w:rsidRPr="00817A13">
        <w:rPr>
          <w:rFonts w:cs="Arial"/>
          <w:szCs w:val="24"/>
        </w:rPr>
        <w:t xml:space="preserve">Kabelskih jaškov (KJ) notranjih tlorisnih izmer 1,5x1,5 (m), globine 1,5 m (tip A) oziroma globine 2,0 m (tip A1), opremljenih s štirimi plastificiranimi konzolami L=400 mm in sohami ter litoželeznim (LŽ) pokrovom, težke ali lahke izvedbe. </w:t>
      </w:r>
    </w:p>
    <w:p w14:paraId="6C8C2C7F" w14:textId="77777777" w:rsidR="00817A13" w:rsidRPr="00817A13" w:rsidRDefault="00817A13" w:rsidP="009E3616">
      <w:pPr>
        <w:pStyle w:val="Odstavekseznama"/>
        <w:numPr>
          <w:ilvl w:val="3"/>
          <w:numId w:val="529"/>
        </w:numPr>
        <w:rPr>
          <w:rFonts w:cs="Arial"/>
          <w:szCs w:val="24"/>
        </w:rPr>
      </w:pPr>
      <w:r w:rsidRPr="00817A13">
        <w:rPr>
          <w:rFonts w:cs="Arial"/>
          <w:szCs w:val="24"/>
        </w:rPr>
        <w:t xml:space="preserve">Kabelskih jaškov (KJ) notranjih tlorisnih izmer 1,2x1,2 (m), globine 1,2 m (tip B) oziroma globine 2,0 m (tip B1), opremljenih s štirimi plastificiranimi konzolami L=400 mm in sohami ter litoželeznim (LŽ) pokrovom, težke ali lahke izvedbe. </w:t>
      </w:r>
    </w:p>
    <w:p w14:paraId="5893EDDC" w14:textId="77777777" w:rsidR="00817A13" w:rsidRPr="00817A13" w:rsidRDefault="00817A13" w:rsidP="009E3616">
      <w:pPr>
        <w:pStyle w:val="Odstavekseznama"/>
        <w:numPr>
          <w:ilvl w:val="3"/>
          <w:numId w:val="529"/>
        </w:numPr>
        <w:rPr>
          <w:rFonts w:cs="Arial"/>
          <w:szCs w:val="24"/>
        </w:rPr>
      </w:pPr>
      <w:r w:rsidRPr="00817A13">
        <w:rPr>
          <w:rFonts w:cs="Arial"/>
          <w:szCs w:val="24"/>
        </w:rPr>
        <w:t xml:space="preserve">Pomožnih kabelskih jaškov (PJD) iz betonske cevi </w:t>
      </w:r>
      <w:r w:rsidRPr="00817A13">
        <w:rPr>
          <w:rFonts w:cs="Arial"/>
          <w:szCs w:val="24"/>
        </w:rPr>
        <w:sym w:font="Symbol" w:char="F066"/>
      </w:r>
      <w:r w:rsidRPr="00817A13">
        <w:rPr>
          <w:rFonts w:cs="Arial"/>
          <w:szCs w:val="24"/>
        </w:rPr>
        <w:t xml:space="preserve"> 1000 mm, globine 1 m, z vgraditvijo litoželeznega pokrova, težke ali lahke izvedbe. </w:t>
      </w:r>
    </w:p>
    <w:p w14:paraId="3E18F627" w14:textId="77777777" w:rsidR="00817A13" w:rsidRPr="00817A13" w:rsidRDefault="00817A13" w:rsidP="009E3616">
      <w:pPr>
        <w:pStyle w:val="Odstavekseznama"/>
        <w:numPr>
          <w:ilvl w:val="0"/>
          <w:numId w:val="549"/>
        </w:numPr>
        <w:rPr>
          <w:rFonts w:cs="Arial"/>
          <w:szCs w:val="24"/>
        </w:rPr>
      </w:pPr>
      <w:r w:rsidRPr="00817A13">
        <w:rPr>
          <w:rFonts w:cs="Arial"/>
          <w:szCs w:val="24"/>
        </w:rPr>
        <w:t>Pokrov kabelskega jaška mora imeti napis oziroma logotip »Slovenske železnice«.</w:t>
      </w:r>
    </w:p>
    <w:p w14:paraId="5EA7F8DA" w14:textId="77777777" w:rsidR="00817A13" w:rsidRPr="00817A13" w:rsidRDefault="00817A13" w:rsidP="009E3616">
      <w:pPr>
        <w:pStyle w:val="Odstavekseznama"/>
        <w:numPr>
          <w:ilvl w:val="0"/>
          <w:numId w:val="549"/>
        </w:numPr>
        <w:rPr>
          <w:rFonts w:cs="Arial"/>
          <w:szCs w:val="24"/>
        </w:rPr>
      </w:pPr>
      <w:r w:rsidRPr="00817A13">
        <w:rPr>
          <w:rFonts w:cs="Arial"/>
          <w:szCs w:val="24"/>
        </w:rPr>
        <w:t xml:space="preserve">Pokrov kabelskega jaška vgradimo v vogal jaška, ki je stran od proge (če je jašek v medtirju, pokrov vgradimo na sredino jaška). Pod njim v steno jaška vgradimo konzole oziroma lestev za dostop v kabelski jašek. Stene jaška naj bodo ravne z ustrezno obdelanim oknom za uvod cevi oziroma kablov (brez izbočenih oken oziroma uvodnih betonskih blokov). V oknu se uvodne cevi običajno končajo na sredini stene jaška, spoj med cevmi in betonom mora biti vodoneprepusten. Okno mora imeti posnete vse robove, da ne pride do poškodb kablov pri uvlačenju. Velikost okna določimo glede na predvideno število uvodnih cevi, lokacijo okna pa na predviden potek kablov (predvsem glede krivljenja debelejših kablov). </w:t>
      </w:r>
    </w:p>
    <w:p w14:paraId="6D02B65C" w14:textId="77777777" w:rsidR="00817A13" w:rsidRPr="00817A13" w:rsidRDefault="00817A13" w:rsidP="009E3616">
      <w:pPr>
        <w:pStyle w:val="Odstavekseznama"/>
        <w:numPr>
          <w:ilvl w:val="0"/>
          <w:numId w:val="549"/>
        </w:numPr>
        <w:rPr>
          <w:rFonts w:cs="Arial"/>
          <w:szCs w:val="24"/>
        </w:rPr>
      </w:pPr>
      <w:r w:rsidRPr="00817A13">
        <w:rPr>
          <w:rFonts w:cs="Arial"/>
          <w:szCs w:val="24"/>
        </w:rPr>
        <w:t xml:space="preserve">Pokrovi kabelskih jaškov morajo biti višinsko usklajeni s predvidenim nivojem terena. Po končanih gradbenih delih je potrebno železniško progo in okolico urediti. </w:t>
      </w:r>
    </w:p>
    <w:p w14:paraId="1C1AC83B" w14:textId="77777777" w:rsidR="00817A13" w:rsidRPr="00817A13" w:rsidRDefault="00817A13" w:rsidP="00817A13">
      <w:pPr>
        <w:pStyle w:val="Naslov4"/>
        <w:rPr>
          <w:rFonts w:cs="Arial"/>
          <w:szCs w:val="24"/>
        </w:rPr>
      </w:pPr>
      <w:bookmarkStart w:id="1473" w:name="_Toc507573530"/>
      <w:bookmarkStart w:id="1474" w:name="_Toc25424528"/>
      <w:r w:rsidRPr="00817A13">
        <w:rPr>
          <w:rFonts w:cs="Arial"/>
          <w:szCs w:val="24"/>
        </w:rPr>
        <w:t>Vlačenje cevi v kabelsko kanalizacijo</w:t>
      </w:r>
    </w:p>
    <w:p w14:paraId="4A804CFC" w14:textId="77777777" w:rsidR="00817A13" w:rsidRPr="00817A13" w:rsidRDefault="00817A13" w:rsidP="009E3616">
      <w:pPr>
        <w:pStyle w:val="Odstavekseznama"/>
        <w:numPr>
          <w:ilvl w:val="0"/>
          <w:numId w:val="551"/>
        </w:numPr>
        <w:rPr>
          <w:rFonts w:cs="Arial"/>
          <w:szCs w:val="24"/>
        </w:rPr>
      </w:pPr>
      <w:r w:rsidRPr="00817A13">
        <w:rPr>
          <w:rFonts w:cs="Arial"/>
          <w:szCs w:val="24"/>
        </w:rPr>
        <w:t xml:space="preserve">Zaradi boljše izkoriščenosti obstoječe oziroma projektirane kabelske kanalizacije predvidimo vlečenje PE cevi v PVC kabelsko kanalizacijo premera 125 mm, in dvojček PEHD 2x </w:t>
      </w:r>
      <w:r w:rsidRPr="00817A13">
        <w:rPr>
          <w:rFonts w:cs="Arial"/>
          <w:szCs w:val="24"/>
        </w:rPr>
        <w:sym w:font="Symbol" w:char="F066"/>
      </w:r>
      <w:r w:rsidRPr="00817A13">
        <w:rPr>
          <w:rFonts w:cs="Arial"/>
          <w:szCs w:val="24"/>
        </w:rPr>
        <w:t xml:space="preserve"> 50 mm za vpihovanje optičnega kabla. Za kabelsko kanalizacijo, ki je zasedena in je v cevi že obstoječi kabel, predvidimo uvlačenje le ene PEHD cevi ustreznega premera (50 mm, 40 mm ali 32 mm, v odvisnosti od zasedenosti obstoječe cevi). Pred uvlačenjem je potrebno preveriti prehodnost cevi kabelske kanalizacije. Pri PVC ceveh običajno ni težav, pojavijo pa se lahko pri starejši betonski. Zato je potrebno: </w:t>
      </w:r>
    </w:p>
    <w:p w14:paraId="37163950" w14:textId="77777777" w:rsidR="00817A13" w:rsidRPr="00817A13" w:rsidRDefault="00817A13" w:rsidP="009E3616">
      <w:pPr>
        <w:pStyle w:val="Odstavekseznama"/>
        <w:numPr>
          <w:ilvl w:val="3"/>
          <w:numId w:val="529"/>
        </w:numPr>
        <w:rPr>
          <w:rFonts w:cs="Arial"/>
          <w:szCs w:val="24"/>
        </w:rPr>
      </w:pPr>
      <w:r w:rsidRPr="00817A13">
        <w:rPr>
          <w:rFonts w:cs="Arial"/>
          <w:szCs w:val="24"/>
        </w:rPr>
        <w:lastRenderedPageBreak/>
        <w:t>v kolikor obstaja sum, da betonske cevi niso gladko prehodne, predhodno kalibrirati (okrogla cevna pila) in odstraniti predvsem ostre robove, ki lahko poškodujejo PEHD cevi,</w:t>
      </w:r>
    </w:p>
    <w:p w14:paraId="6AA17CC4" w14:textId="77777777" w:rsidR="00817A13" w:rsidRPr="00817A13" w:rsidRDefault="00817A13" w:rsidP="009E3616">
      <w:pPr>
        <w:pStyle w:val="Odstavekseznama"/>
        <w:numPr>
          <w:ilvl w:val="3"/>
          <w:numId w:val="529"/>
        </w:numPr>
        <w:rPr>
          <w:rFonts w:cs="Arial"/>
          <w:szCs w:val="24"/>
        </w:rPr>
      </w:pPr>
      <w:r w:rsidRPr="00817A13">
        <w:rPr>
          <w:rFonts w:cs="Arial"/>
          <w:szCs w:val="24"/>
        </w:rPr>
        <w:t>preprečiti uvlačenje preko ostrih robov kot so rob jaška, vhod v betonsko ali PVC cev. V ta namen lahko uporabljamo znane pripomočke iz tehnike uvlačenja klasičnih kablov,</w:t>
      </w:r>
    </w:p>
    <w:p w14:paraId="503C48B7" w14:textId="77777777" w:rsidR="00817A13" w:rsidRPr="00817A13" w:rsidRDefault="00817A13" w:rsidP="009E3616">
      <w:pPr>
        <w:pStyle w:val="Odstavekseznama"/>
        <w:numPr>
          <w:ilvl w:val="3"/>
          <w:numId w:val="529"/>
        </w:numPr>
        <w:rPr>
          <w:rFonts w:cs="Arial"/>
          <w:szCs w:val="24"/>
        </w:rPr>
      </w:pPr>
      <w:r w:rsidRPr="00817A13">
        <w:rPr>
          <w:rFonts w:cs="Arial"/>
          <w:szCs w:val="24"/>
        </w:rPr>
        <w:t>PEHD cevi ob uvlačenju preoblikujemo v krožno obliko s pomočjo posebnega kovinskega lijaka nameščenega na vhod cevi, ali pa s pomočjo pomožne PE cevi, premera 125 mm in dolžine nekaj metrov, ki jo namestimo med vhodom kanalizacijske cevi in mestom uvlačenja, nad robom jaška. S slednjim ščitimo PEHD cevi istočasno še pred poškodbami,</w:t>
      </w:r>
    </w:p>
    <w:p w14:paraId="33BE6255" w14:textId="77777777" w:rsidR="00817A13" w:rsidRPr="00817A13" w:rsidRDefault="00817A13" w:rsidP="009E3616">
      <w:pPr>
        <w:pStyle w:val="Odstavekseznama"/>
        <w:numPr>
          <w:ilvl w:val="3"/>
          <w:numId w:val="529"/>
        </w:numPr>
        <w:rPr>
          <w:rFonts w:cs="Arial"/>
          <w:szCs w:val="24"/>
        </w:rPr>
      </w:pPr>
      <w:r w:rsidRPr="00817A13">
        <w:rPr>
          <w:rFonts w:cs="Arial"/>
          <w:szCs w:val="24"/>
        </w:rPr>
        <w:t>najlažje uvlačimo PEHD cevi v cev, če postavimo boben nad cev v katero ga želimo uvleči. V tem primeru je možnost poškodb najmanjša.V kolikor to ni mogoče je najbolje uporabiti pomožno cev - oznake na cevi naj bodo po možnosti na zunanji strani krožno oblikovane PEHD cevi,</w:t>
      </w:r>
    </w:p>
    <w:p w14:paraId="29CF2628" w14:textId="77777777" w:rsidR="00817A13" w:rsidRPr="00817A13" w:rsidRDefault="00817A13" w:rsidP="009E3616">
      <w:pPr>
        <w:pStyle w:val="Odstavekseznama"/>
        <w:numPr>
          <w:ilvl w:val="3"/>
          <w:numId w:val="529"/>
        </w:numPr>
        <w:rPr>
          <w:rFonts w:cs="Arial"/>
          <w:szCs w:val="24"/>
        </w:rPr>
      </w:pPr>
      <w:r w:rsidRPr="00817A13">
        <w:rPr>
          <w:rFonts w:cs="Arial"/>
          <w:szCs w:val="24"/>
        </w:rPr>
        <w:t>pred namestitvijo vlečne glave moramo PEHD cevi ravno odrezati tako, da se priležejo na čelno ploščo vlečne glave. Ob nižjih temperaturah je koristno konec PEHD cevi, pred namestitvijo na vlečno glavo nekoliko segreti in s tem razširiti, po ohladitvi pa pričeti z uvlačenjem,</w:t>
      </w:r>
    </w:p>
    <w:p w14:paraId="0AF786C1" w14:textId="77777777" w:rsidR="00817A13" w:rsidRPr="00817A13" w:rsidRDefault="00817A13" w:rsidP="009E3616">
      <w:pPr>
        <w:pStyle w:val="Odstavekseznama"/>
        <w:numPr>
          <w:ilvl w:val="3"/>
          <w:numId w:val="529"/>
        </w:numPr>
        <w:rPr>
          <w:rFonts w:cs="Arial"/>
          <w:szCs w:val="24"/>
        </w:rPr>
      </w:pPr>
      <w:r w:rsidRPr="00817A13">
        <w:rPr>
          <w:rFonts w:cs="Arial"/>
          <w:szCs w:val="24"/>
        </w:rPr>
        <w:t>v primeru, ko uvlačimo PEHD cevi s pomočjo vlečne nogavice je priporočljivo fiksirati prehod med vlečno nogavico in PEHD cevjo s samolepilnim izolirnim trakom. V kolikor pričakujemo večje vlečne sile, priporočamo utrditev celotnega krožne PEHD cevi pod vlečno nogavico z ovoji samolepilnega izolirnega traku. S tem dosežemo optimalni pojem vlečne sile,</w:t>
      </w:r>
    </w:p>
    <w:p w14:paraId="54F952C2" w14:textId="77777777" w:rsidR="00817A13" w:rsidRPr="00817A13" w:rsidRDefault="00817A13" w:rsidP="009E3616">
      <w:pPr>
        <w:pStyle w:val="Odstavekseznama"/>
        <w:numPr>
          <w:ilvl w:val="3"/>
          <w:numId w:val="529"/>
        </w:numPr>
        <w:rPr>
          <w:rFonts w:cs="Arial"/>
          <w:szCs w:val="24"/>
        </w:rPr>
      </w:pPr>
      <w:r w:rsidRPr="00817A13">
        <w:rPr>
          <w:rFonts w:cs="Arial"/>
          <w:szCs w:val="24"/>
        </w:rPr>
        <w:t>da preprečimo uvijanje PEHD cevi ob uvlačenju, je med vlečno glavo ali nogavico in ušesom vlečne vrvi vitla namestiti krožno gibljiv sklop.</w:t>
      </w:r>
    </w:p>
    <w:p w14:paraId="7BE8C29A" w14:textId="77777777" w:rsidR="00817A13" w:rsidRPr="00817A13" w:rsidRDefault="00817A13" w:rsidP="00817A13">
      <w:pPr>
        <w:pStyle w:val="Naslov5"/>
        <w:ind w:left="1348"/>
        <w:rPr>
          <w:rFonts w:cs="Arial"/>
          <w:b/>
          <w:szCs w:val="24"/>
        </w:rPr>
      </w:pPr>
      <w:r w:rsidRPr="00817A13">
        <w:rPr>
          <w:rFonts w:cs="Arial"/>
          <w:b/>
          <w:szCs w:val="24"/>
        </w:rPr>
        <w:t>Spajanje PE cevi v kabelski kanalizaciji</w:t>
      </w:r>
    </w:p>
    <w:p w14:paraId="2B7E7DE4" w14:textId="77777777" w:rsidR="00817A13" w:rsidRPr="00817A13" w:rsidRDefault="00817A13" w:rsidP="009E3616">
      <w:pPr>
        <w:pStyle w:val="Odstavekseznama"/>
        <w:numPr>
          <w:ilvl w:val="0"/>
          <w:numId w:val="552"/>
        </w:numPr>
        <w:rPr>
          <w:rFonts w:cs="Arial"/>
          <w:szCs w:val="24"/>
        </w:rPr>
      </w:pPr>
      <w:r w:rsidRPr="00817A13">
        <w:rPr>
          <w:rFonts w:cs="Arial"/>
          <w:szCs w:val="24"/>
        </w:rPr>
        <w:t>PEHD cevi se uvlečejo v eni dolžini, konce lahko uporabimo za krajše odseke ali izvode. V kolikor želimo uvleči PEHD cevi sestavljene iz dveh dolžin, jih moramo pred uvlačenjem spojiti. Za to uporabimo neločljive mehanske spojke premera 50 mm. Te spojke so vzdolžno med seboj pomaknjene za cca 25 cm, da se prilagodijo notranjemu premeru kanalizacije cevi. Največja dopustna vlečna sila znaša v tem primeru 7000 N.</w:t>
      </w:r>
    </w:p>
    <w:p w14:paraId="2EB055B1" w14:textId="77777777" w:rsidR="00817A13" w:rsidRPr="00C43963" w:rsidRDefault="00817A13" w:rsidP="00C43963">
      <w:pPr>
        <w:rPr>
          <w:rFonts w:cs="Arial"/>
          <w:szCs w:val="24"/>
        </w:rPr>
      </w:pPr>
      <w:r w:rsidRPr="00C43963">
        <w:rPr>
          <w:rFonts w:cs="Arial"/>
          <w:szCs w:val="24"/>
        </w:rPr>
        <w:t>Pogostejši so primeri spajanja dveh PEHD cevi, ki končujeta na različnih straneh kabelskega jaška. S tem dosežemo neprekinjeno vpihovanje ali uvlačenje kablov. Za spajanje uporabimo ločljive mehanske spojke premera 50 mm ter ustreznih dolžin cevi enakih premerov. Običajno povežemo le tisto cev, ki je predvidena za takojšnje uvlačenje kabla. Ostale pa zatesnimo s čepi Z-50. Ločljive spojke so primernejše, saj jih lahko v primeru težav ob vpihovanju ločimo.</w:t>
      </w:r>
    </w:p>
    <w:p w14:paraId="3DD4342D" w14:textId="77777777" w:rsidR="00817A13" w:rsidRPr="00817A13" w:rsidRDefault="00817A13" w:rsidP="00817A13">
      <w:pPr>
        <w:pStyle w:val="Naslov5"/>
        <w:ind w:left="1348"/>
        <w:rPr>
          <w:rFonts w:cs="Arial"/>
          <w:b/>
          <w:szCs w:val="24"/>
        </w:rPr>
      </w:pPr>
      <w:r w:rsidRPr="00817A13">
        <w:rPr>
          <w:rFonts w:cs="Arial"/>
          <w:b/>
          <w:szCs w:val="24"/>
        </w:rPr>
        <w:t>Tesnenje in fiksiranje PE cevi</w:t>
      </w:r>
    </w:p>
    <w:p w14:paraId="10E28A20" w14:textId="77777777" w:rsidR="00817A13" w:rsidRPr="00817A13" w:rsidRDefault="00817A13" w:rsidP="009E3616">
      <w:pPr>
        <w:pStyle w:val="Odstavekseznama"/>
        <w:numPr>
          <w:ilvl w:val="0"/>
          <w:numId w:val="553"/>
        </w:numPr>
        <w:rPr>
          <w:rFonts w:cs="Arial"/>
          <w:szCs w:val="24"/>
        </w:rPr>
      </w:pPr>
      <w:r w:rsidRPr="00817A13">
        <w:rPr>
          <w:rFonts w:cs="Arial"/>
          <w:szCs w:val="24"/>
        </w:rPr>
        <w:t>Tesnenju koncev cevi PEHD cevi je potrebno posvetiti vso pozornost, ne glede ali je cev zasedena ali prosta. S tem dosežemo velike prihranke ob kasnejšem uvlačenju ali vpihovanju kablov.</w:t>
      </w:r>
    </w:p>
    <w:p w14:paraId="5DD9B70E" w14:textId="77777777" w:rsidR="00817A13" w:rsidRPr="00817A13" w:rsidRDefault="00817A13" w:rsidP="00817A13">
      <w:pPr>
        <w:pStyle w:val="Naslov5"/>
        <w:ind w:left="1348"/>
        <w:rPr>
          <w:rFonts w:cs="Arial"/>
          <w:b/>
          <w:szCs w:val="24"/>
        </w:rPr>
      </w:pPr>
      <w:r w:rsidRPr="00817A13">
        <w:rPr>
          <w:rFonts w:cs="Arial"/>
          <w:b/>
          <w:szCs w:val="24"/>
        </w:rPr>
        <w:lastRenderedPageBreak/>
        <w:t>Prekinjanje PE cevi v kabeslih jaških</w:t>
      </w:r>
    </w:p>
    <w:p w14:paraId="04506E3B" w14:textId="77777777" w:rsidR="00817A13" w:rsidRPr="00817A13" w:rsidRDefault="00817A13" w:rsidP="009E3616">
      <w:pPr>
        <w:pStyle w:val="Odstavekseznama"/>
        <w:numPr>
          <w:ilvl w:val="0"/>
          <w:numId w:val="554"/>
        </w:numPr>
        <w:rPr>
          <w:rFonts w:cs="Arial"/>
          <w:szCs w:val="24"/>
        </w:rPr>
      </w:pPr>
      <w:r w:rsidRPr="00817A13">
        <w:rPr>
          <w:rFonts w:cs="Arial"/>
          <w:szCs w:val="24"/>
        </w:rPr>
        <w:t>PEHD cevi se ne prekinejo v vsakem kabelskem jašku kabelske kanalizacije, izjeme bi bile le tam, kjer so predvidene spojke. Na mestih, kjer se izvede optična kabelska spojka, je poleg tesnenja vseh cevi potrebno izdelati zaščito kabla pred poškodbami glodalcev in sicer z alirex gibljivimi cevmi.</w:t>
      </w:r>
    </w:p>
    <w:p w14:paraId="1CA16E41" w14:textId="77777777" w:rsidR="00817A13" w:rsidRPr="00817A13" w:rsidRDefault="00817A13" w:rsidP="00817A13">
      <w:pPr>
        <w:pStyle w:val="Naslov5"/>
        <w:ind w:left="1348"/>
        <w:rPr>
          <w:rFonts w:cs="Arial"/>
          <w:b/>
          <w:szCs w:val="24"/>
        </w:rPr>
      </w:pPr>
      <w:r w:rsidRPr="00817A13">
        <w:rPr>
          <w:rFonts w:cs="Arial"/>
          <w:b/>
          <w:szCs w:val="24"/>
        </w:rPr>
        <w:t>Fiksiranje  PE cevi v jaških</w:t>
      </w:r>
    </w:p>
    <w:p w14:paraId="780F7C84" w14:textId="77777777" w:rsidR="00817A13" w:rsidRPr="00817A13" w:rsidRDefault="00817A13" w:rsidP="009E3616">
      <w:pPr>
        <w:pStyle w:val="Odstavekseznama"/>
        <w:numPr>
          <w:ilvl w:val="0"/>
          <w:numId w:val="555"/>
        </w:numPr>
        <w:rPr>
          <w:rFonts w:cs="Arial"/>
          <w:szCs w:val="24"/>
        </w:rPr>
      </w:pPr>
      <w:r w:rsidRPr="00817A13">
        <w:rPr>
          <w:rFonts w:cs="Arial"/>
          <w:szCs w:val="24"/>
        </w:rPr>
        <w:t>V kabelskih jaških se PEHD cevi fiksirajo na steno pod stropom jaška z objemkami oziroma na konzole v jaških.</w:t>
      </w:r>
    </w:p>
    <w:p w14:paraId="0528CA0B" w14:textId="77777777" w:rsidR="00817A13" w:rsidRPr="00817A13" w:rsidRDefault="00817A13" w:rsidP="00817A13">
      <w:pPr>
        <w:pStyle w:val="Naslov5"/>
        <w:ind w:left="1348"/>
        <w:rPr>
          <w:rFonts w:cs="Arial"/>
          <w:b/>
          <w:szCs w:val="24"/>
        </w:rPr>
      </w:pPr>
      <w:r w:rsidRPr="00817A13">
        <w:rPr>
          <w:rFonts w:cs="Arial"/>
          <w:b/>
          <w:szCs w:val="24"/>
        </w:rPr>
        <w:t>Tesnenje optičnega kabla in PE cevi ter PE cevi in cevi kabelske kanalizacije</w:t>
      </w:r>
    </w:p>
    <w:p w14:paraId="08DBC5AA" w14:textId="77777777" w:rsidR="00817A13" w:rsidRPr="00817A13" w:rsidRDefault="00817A13" w:rsidP="009E3616">
      <w:pPr>
        <w:pStyle w:val="Odstavekseznama"/>
        <w:numPr>
          <w:ilvl w:val="0"/>
          <w:numId w:val="556"/>
        </w:numPr>
        <w:rPr>
          <w:rFonts w:cs="Arial"/>
          <w:szCs w:val="24"/>
        </w:rPr>
      </w:pPr>
      <w:r w:rsidRPr="00817A13">
        <w:rPr>
          <w:rFonts w:cs="Arial"/>
          <w:szCs w:val="24"/>
        </w:rPr>
        <w:t>Proste PE cevi tesnimo s tesnilnimi čepi, za premer 50 mm tip Z-50. PVC cevi premera 125 mm proti PEHD cevem tesnimo s tesnilnim čepom. To tesnenje se izvede na vhodu in izhodu iz kabelskega jaška, ne glede na to ali smo cevi prekinili ali ne. Tesnenje med optičnim kablom in PEHD cevjo izvedemo s termoskrčljivim materialom, cevi Raychem katerih premer naj bo 2 do 3 mm manjši od uvodnega kabla.</w:t>
      </w:r>
    </w:p>
    <w:p w14:paraId="723AD10A" w14:textId="77777777" w:rsidR="00817A13" w:rsidRPr="00817A13" w:rsidRDefault="00817A13" w:rsidP="00817A13">
      <w:pPr>
        <w:pStyle w:val="Naslov4"/>
        <w:rPr>
          <w:rFonts w:cs="Arial"/>
          <w:szCs w:val="24"/>
        </w:rPr>
      </w:pPr>
      <w:bookmarkStart w:id="1475" w:name="_Toc507573533"/>
      <w:bookmarkStart w:id="1476" w:name="_Toc25424531"/>
      <w:r w:rsidRPr="00817A13">
        <w:rPr>
          <w:rFonts w:cs="Arial"/>
          <w:szCs w:val="24"/>
        </w:rPr>
        <w:t>Polaganje PE cevi v zemljo</w:t>
      </w:r>
      <w:bookmarkEnd w:id="1475"/>
      <w:bookmarkEnd w:id="1476"/>
    </w:p>
    <w:p w14:paraId="55725502" w14:textId="77777777" w:rsidR="00817A13" w:rsidRPr="00817A13" w:rsidRDefault="00817A13" w:rsidP="009E3616">
      <w:pPr>
        <w:pStyle w:val="Odstavekseznama"/>
        <w:numPr>
          <w:ilvl w:val="0"/>
          <w:numId w:val="557"/>
        </w:numPr>
        <w:rPr>
          <w:rFonts w:cs="Arial"/>
          <w:szCs w:val="24"/>
        </w:rPr>
      </w:pPr>
      <w:r w:rsidRPr="00817A13">
        <w:rPr>
          <w:rFonts w:cs="Arial"/>
          <w:szCs w:val="24"/>
        </w:rPr>
        <w:t xml:space="preserve">Na delu trase (npr. pod dvodelna betonska kabelska - DBK korita ob progi), kjer ni kabelske kanalizacije, polagamo v zemljo PE cevi 2x </w:t>
      </w:r>
      <w:r w:rsidRPr="00817A13">
        <w:rPr>
          <w:rFonts w:cs="Arial"/>
          <w:szCs w:val="24"/>
        </w:rPr>
        <w:sym w:font="Symbol" w:char="F066"/>
      </w:r>
      <w:r w:rsidRPr="00817A13">
        <w:rPr>
          <w:rFonts w:cs="Arial"/>
          <w:szCs w:val="24"/>
        </w:rPr>
        <w:t xml:space="preserve">50 mm (dvojček), ki naj bodo visoke gostote (PEHD). Cevi morajo biti notranje ožlebljene (0,1x1 mm) zaradi lažjega vpihovanja kabla v cev. Vsa zemeljska dela v zvezi s polaganjem cevi se morajo izvajati po predpisih, predvsem glede dna jarka in zasipnega materiala. Pred polaganjem cevi v jarek je priporočljivo, da se cevi omehčajo na soncu. Na nekaterih mestih predvidimo položitev PEHD cevi 2x </w:t>
      </w:r>
      <w:r w:rsidRPr="00817A13">
        <w:rPr>
          <w:rFonts w:cs="Arial"/>
          <w:szCs w:val="24"/>
        </w:rPr>
        <w:sym w:font="Symbol" w:char="F066"/>
      </w:r>
      <w:r w:rsidRPr="00817A13">
        <w:rPr>
          <w:rFonts w:cs="Arial"/>
          <w:szCs w:val="24"/>
        </w:rPr>
        <w:t xml:space="preserve"> 50 mm tudi od kabelskih jaškov ali betonskih kabelskih korit do posameznih SVTK naprav.</w:t>
      </w:r>
    </w:p>
    <w:p w14:paraId="1E34089E" w14:textId="77777777" w:rsidR="00817A13" w:rsidRPr="00817A13" w:rsidRDefault="00817A13" w:rsidP="00817A13">
      <w:pPr>
        <w:pStyle w:val="Naslov5"/>
        <w:ind w:left="1348"/>
        <w:rPr>
          <w:rFonts w:cs="Arial"/>
          <w:b/>
          <w:szCs w:val="24"/>
        </w:rPr>
      </w:pPr>
      <w:r w:rsidRPr="00817A13">
        <w:rPr>
          <w:rFonts w:cs="Arial"/>
          <w:b/>
          <w:szCs w:val="24"/>
        </w:rPr>
        <w:t>Izkop jarka</w:t>
      </w:r>
    </w:p>
    <w:p w14:paraId="4D3B5589" w14:textId="77777777" w:rsidR="00817A13" w:rsidRPr="00817A13" w:rsidRDefault="00817A13" w:rsidP="009E3616">
      <w:pPr>
        <w:pStyle w:val="Odstavekseznama"/>
        <w:numPr>
          <w:ilvl w:val="0"/>
          <w:numId w:val="558"/>
        </w:numPr>
        <w:rPr>
          <w:rFonts w:cs="Arial"/>
          <w:szCs w:val="24"/>
        </w:rPr>
      </w:pPr>
      <w:r w:rsidRPr="00817A13">
        <w:rPr>
          <w:rFonts w:cs="Arial"/>
          <w:szCs w:val="24"/>
        </w:rPr>
        <w:t>Globina izkopanega jarka je vsaj 0,9 m in v obdelovalnih površinah 1,2 m. Izkop se izvede tako, da predstavlja čim manjšo motnjo v času gradnje in da ne povzroči trajnih sledov na okolje. Posebno pozornost mora izvajalec del in nadzorni organ investitorja posvetiti kvaliteti dna jarka. Dno jarka mora biti znivelirano in ne sme imeti ostrih robov od kamenja in podobno. Prav tako mora biti izvajalec pozoren pri zasipavanju PE cevi. Zasip se izvede lahko samo s presejanim materialom oziroma z dvakrat sejanim peskom do višine 15 cm na mestih kjer ni možen zasip s presejanim materialom.</w:t>
      </w:r>
    </w:p>
    <w:p w14:paraId="784D5530" w14:textId="77777777" w:rsidR="00817A13" w:rsidRPr="00817A13" w:rsidRDefault="00817A13" w:rsidP="00817A13">
      <w:pPr>
        <w:pStyle w:val="Naslov5"/>
        <w:ind w:left="1348"/>
        <w:rPr>
          <w:rFonts w:cs="Arial"/>
          <w:b/>
          <w:szCs w:val="24"/>
        </w:rPr>
      </w:pPr>
      <w:r w:rsidRPr="00817A13">
        <w:rPr>
          <w:rFonts w:cs="Arial"/>
          <w:b/>
          <w:szCs w:val="24"/>
        </w:rPr>
        <w:t>Polaganje PE cevi</w:t>
      </w:r>
    </w:p>
    <w:p w14:paraId="49CA0C45" w14:textId="77777777" w:rsidR="00817A13" w:rsidRPr="00817A13" w:rsidRDefault="00817A13" w:rsidP="009E3616">
      <w:pPr>
        <w:pStyle w:val="Odstavekseznama"/>
        <w:numPr>
          <w:ilvl w:val="0"/>
          <w:numId w:val="559"/>
        </w:numPr>
        <w:rPr>
          <w:rFonts w:cs="Arial"/>
          <w:szCs w:val="24"/>
        </w:rPr>
      </w:pPr>
      <w:r w:rsidRPr="00817A13">
        <w:rPr>
          <w:rFonts w:cs="Arial"/>
          <w:szCs w:val="24"/>
        </w:rPr>
        <w:t>Na pripravljeno dno jarka položimo dvojček, medsebojno povezan z gibljivo opno. Položene cevi je potrebno tesniti s čepi Z-50 in s tem preprečiti vdor nečistoč.</w:t>
      </w:r>
    </w:p>
    <w:p w14:paraId="67459A64" w14:textId="77777777" w:rsidR="00817A13" w:rsidRPr="00817A13" w:rsidRDefault="00817A13" w:rsidP="00817A13">
      <w:pPr>
        <w:pStyle w:val="Naslov5"/>
        <w:ind w:left="1348"/>
        <w:rPr>
          <w:rFonts w:cs="Arial"/>
          <w:b/>
          <w:szCs w:val="24"/>
        </w:rPr>
      </w:pPr>
      <w:r w:rsidRPr="00817A13">
        <w:rPr>
          <w:rFonts w:cs="Arial"/>
          <w:b/>
          <w:szCs w:val="24"/>
        </w:rPr>
        <w:t>Spajanje PE cevi</w:t>
      </w:r>
    </w:p>
    <w:p w14:paraId="7440DAAC" w14:textId="77777777" w:rsidR="00817A13" w:rsidRPr="00817A13" w:rsidRDefault="00817A13" w:rsidP="009E3616">
      <w:pPr>
        <w:pStyle w:val="Odstavekseznama"/>
        <w:numPr>
          <w:ilvl w:val="0"/>
          <w:numId w:val="560"/>
        </w:numPr>
        <w:rPr>
          <w:rFonts w:cs="Arial"/>
          <w:szCs w:val="24"/>
        </w:rPr>
      </w:pPr>
      <w:r w:rsidRPr="00817A13">
        <w:rPr>
          <w:rFonts w:cs="Arial"/>
          <w:szCs w:val="24"/>
        </w:rPr>
        <w:t xml:space="preserve">Spojka za spajanje PE cevi premera 50 mm mora zadostiti naslednjim pogojem: da je vlagotesna, obojestransko vtična in ločljiva s preprostim orodjem. Plinotesnost PE cevi na spoju mora biti 10 barov v času ene minute in 8 barov v času 10 minut. Zaradi temperaturnih sprememb se polietilenske cevi krčijo in </w:t>
      </w:r>
      <w:r w:rsidRPr="00817A13">
        <w:rPr>
          <w:rFonts w:cs="Arial"/>
          <w:szCs w:val="24"/>
        </w:rPr>
        <w:lastRenderedPageBreak/>
        <w:t>raztezajo, zato se spajanje cevi prične po 24 urah, ko so že položene v zemlji.</w:t>
      </w:r>
    </w:p>
    <w:p w14:paraId="7711EB59" w14:textId="77777777" w:rsidR="00817A13" w:rsidRPr="00817A13" w:rsidRDefault="00817A13" w:rsidP="00817A13">
      <w:pPr>
        <w:pStyle w:val="Naslov4"/>
        <w:rPr>
          <w:rFonts w:cs="Arial"/>
          <w:szCs w:val="24"/>
        </w:rPr>
      </w:pPr>
      <w:bookmarkStart w:id="1477" w:name="_Toc507573531"/>
      <w:bookmarkStart w:id="1478" w:name="_Toc25424529"/>
      <w:r w:rsidRPr="00817A13">
        <w:rPr>
          <w:rFonts w:cs="Arial"/>
          <w:szCs w:val="24"/>
        </w:rPr>
        <w:t>Polaganje betonskih kabelskih korit</w:t>
      </w:r>
      <w:bookmarkEnd w:id="1477"/>
      <w:bookmarkEnd w:id="1478"/>
    </w:p>
    <w:p w14:paraId="057EA0B5" w14:textId="77777777" w:rsidR="00817A13" w:rsidRPr="00817A13" w:rsidRDefault="00817A13" w:rsidP="009E3616">
      <w:pPr>
        <w:pStyle w:val="Odstavekseznama"/>
        <w:numPr>
          <w:ilvl w:val="0"/>
          <w:numId w:val="561"/>
        </w:numPr>
        <w:rPr>
          <w:rFonts w:cs="Arial"/>
          <w:szCs w:val="24"/>
        </w:rPr>
      </w:pPr>
      <w:r w:rsidRPr="00817A13">
        <w:rPr>
          <w:rFonts w:cs="Arial"/>
          <w:szCs w:val="24"/>
        </w:rPr>
        <w:t>Dobavo in polaganje betonskih korit moramo izvesti skladno z navodilom 452 “Tehnične specifikacije za betonska kabelska korita na območju Slovenskih železnic in navodila za vgradnjo” (velja od 12.12.2018) ter v skladu s tehnično dokumentacijo proizvajalca korit. Po dokumentaciji proizvajalca betonskih korit mora izvajalec dobaviti in položiti v za to narejen utor ustrezno vrvico. Korita morajo imeti tudi slovensko tehnično soglasje.</w:t>
      </w:r>
    </w:p>
    <w:p w14:paraId="65E7FE78" w14:textId="77777777" w:rsidR="00817A13" w:rsidRPr="00817A13" w:rsidRDefault="00817A13" w:rsidP="00C43963">
      <w:pPr>
        <w:pStyle w:val="Odstavekseznama"/>
        <w:numPr>
          <w:ilvl w:val="0"/>
          <w:numId w:val="0"/>
        </w:numPr>
        <w:ind w:left="720"/>
        <w:rPr>
          <w:rFonts w:cs="Arial"/>
          <w:szCs w:val="24"/>
        </w:rPr>
      </w:pPr>
      <w:r w:rsidRPr="00817A13">
        <w:rPr>
          <w:rFonts w:cs="Arial"/>
          <w:szCs w:val="24"/>
        </w:rPr>
        <w:t xml:space="preserve">Predvidimo polaganje dvodelnih betonskih korit tipa B (DBK), dimenzij 1000 mm x 400 mm x 200 mm (dolžina x širina x globina). Jarek za polaganje korit tipa B je globine 0,25 m in širine 0,55 m. Pri izkopu globine jarka je upoštevana globina korita. </w:t>
      </w:r>
    </w:p>
    <w:p w14:paraId="101A1CB6" w14:textId="77777777" w:rsidR="00817A13" w:rsidRPr="00817A13" w:rsidRDefault="00817A13" w:rsidP="00C43963">
      <w:pPr>
        <w:pStyle w:val="Odstavekseznama"/>
        <w:numPr>
          <w:ilvl w:val="0"/>
          <w:numId w:val="0"/>
        </w:numPr>
        <w:ind w:left="720"/>
        <w:rPr>
          <w:rFonts w:cs="Arial"/>
          <w:szCs w:val="24"/>
        </w:rPr>
      </w:pPr>
      <w:r w:rsidRPr="00817A13">
        <w:rPr>
          <w:rFonts w:cs="Arial"/>
          <w:szCs w:val="24"/>
        </w:rPr>
        <w:t xml:space="preserve">Na nekaterih delih trase pod korita položimo dodatno eno ali več PEHD cevi 2x </w:t>
      </w:r>
      <w:r w:rsidRPr="00817A13">
        <w:rPr>
          <w:rFonts w:cs="Arial"/>
          <w:szCs w:val="24"/>
        </w:rPr>
        <w:sym w:font="Symbol" w:char="F066"/>
      </w:r>
      <w:r w:rsidRPr="00817A13">
        <w:rPr>
          <w:rFonts w:cs="Arial"/>
          <w:szCs w:val="24"/>
        </w:rPr>
        <w:t xml:space="preserve"> 50 mm (dvojček) za kasnejše vpihovanje kablov. Skladno s tem se globina jarka poveča na 0,32 m.</w:t>
      </w:r>
    </w:p>
    <w:p w14:paraId="54CC20CC" w14:textId="77777777" w:rsidR="00817A13" w:rsidRPr="00817A13" w:rsidRDefault="00817A13" w:rsidP="00C43963">
      <w:pPr>
        <w:pStyle w:val="Odstavekseznama"/>
        <w:numPr>
          <w:ilvl w:val="0"/>
          <w:numId w:val="0"/>
        </w:numPr>
        <w:ind w:left="720"/>
        <w:rPr>
          <w:rFonts w:cs="Arial"/>
          <w:szCs w:val="24"/>
        </w:rPr>
      </w:pPr>
      <w:r w:rsidRPr="00817A13">
        <w:rPr>
          <w:rFonts w:cs="Arial"/>
          <w:szCs w:val="24"/>
        </w:rPr>
        <w:t xml:space="preserve">Kabelska korita polagamo vzporedno s progo. Višinsko betonsko korito prilagodimo obstoječemu in predvidenemu terenu tako, da bo pokrov korita nad nivojem obstoječega oziroma predvidenega terena razen pri prehodu iz zemlje, kjer korito položimo do globine kjer se sedaj nahaja kabel oziroma do uvoda v kabelski jašek. Korita med seboj spojimo, tako da se zaradi nasipa ne bodo mogla premikati. Izkopani jarek z obeh strani zasujemo. Po končanih zemeljskih delih z gradbišča odstranimo ves odvečni material in zemljišče uredimo v prvotno stanje. </w:t>
      </w:r>
    </w:p>
    <w:p w14:paraId="3613122B" w14:textId="77777777" w:rsidR="00817A13" w:rsidRPr="00817A13" w:rsidRDefault="00817A13" w:rsidP="00C43963">
      <w:pPr>
        <w:pStyle w:val="Odstavekseznama"/>
        <w:numPr>
          <w:ilvl w:val="0"/>
          <w:numId w:val="0"/>
        </w:numPr>
        <w:ind w:left="720"/>
        <w:rPr>
          <w:rFonts w:cs="Arial"/>
          <w:szCs w:val="24"/>
        </w:rPr>
      </w:pPr>
      <w:r w:rsidRPr="00817A13">
        <w:rPr>
          <w:rFonts w:cs="Arial"/>
          <w:szCs w:val="24"/>
        </w:rPr>
        <w:t>Na mestih, kjer bodo korita položena v brežino, jih zaradi stabilnosti položimo na armiran beton oziroma jih sidramo na drug ustrezen način.</w:t>
      </w:r>
    </w:p>
    <w:p w14:paraId="14ACD038" w14:textId="77777777" w:rsidR="00817A13" w:rsidRPr="00817A13" w:rsidRDefault="00817A13" w:rsidP="00817A13">
      <w:pPr>
        <w:pStyle w:val="Naslov4"/>
        <w:rPr>
          <w:rFonts w:cs="Arial"/>
          <w:szCs w:val="24"/>
        </w:rPr>
      </w:pPr>
      <w:bookmarkStart w:id="1479" w:name="_Toc507573529"/>
      <w:bookmarkStart w:id="1480" w:name="_Toc25424527"/>
      <w:r w:rsidRPr="00817A13">
        <w:rPr>
          <w:rFonts w:cs="Arial"/>
          <w:szCs w:val="24"/>
        </w:rPr>
        <w:t>Polaganje kovinskih kabelskih korit</w:t>
      </w:r>
      <w:bookmarkEnd w:id="1479"/>
      <w:bookmarkEnd w:id="1480"/>
    </w:p>
    <w:p w14:paraId="44BCAA98" w14:textId="77777777" w:rsidR="00817A13" w:rsidRPr="00817A13" w:rsidRDefault="00817A13" w:rsidP="009E3616">
      <w:pPr>
        <w:pStyle w:val="Odstavekseznama"/>
        <w:numPr>
          <w:ilvl w:val="0"/>
          <w:numId w:val="562"/>
        </w:numPr>
        <w:rPr>
          <w:rFonts w:cs="Arial"/>
          <w:szCs w:val="24"/>
        </w:rPr>
      </w:pPr>
      <w:r w:rsidRPr="00817A13">
        <w:rPr>
          <w:rFonts w:cs="Arial"/>
          <w:szCs w:val="24"/>
        </w:rPr>
        <w:t>Kovinska kabelska korita za polaganje kablov nameščamo na mestih, kjer je polaganje betonskih kabelskih korit nemogoče zaradi specifike terena. Tako kovinska kabelska korita vgradimo na mestih ozkih usekov, kjer ni dovolj prostora za DBK ter na mestih, kjer iz terena na korita pada drobir, nato na mestih nasipov, kjer ob gredi ni zadosti prostora in je korita potrebno vgraditi na sam nasip, preko gradbenih objektov (mostovi), ki ne omogočajo drugačne izvedbe.</w:t>
      </w:r>
    </w:p>
    <w:p w14:paraId="14E9502E" w14:textId="77777777" w:rsidR="00817A13" w:rsidRPr="00817A13" w:rsidRDefault="00817A13" w:rsidP="00C43963">
      <w:pPr>
        <w:pStyle w:val="Odstavekseznama"/>
        <w:numPr>
          <w:ilvl w:val="0"/>
          <w:numId w:val="0"/>
        </w:numPr>
        <w:ind w:left="720"/>
        <w:rPr>
          <w:rFonts w:cs="Arial"/>
          <w:szCs w:val="24"/>
        </w:rPr>
      </w:pPr>
      <w:r w:rsidRPr="00817A13">
        <w:rPr>
          <w:rFonts w:cs="Arial"/>
          <w:szCs w:val="24"/>
        </w:rPr>
        <w:t>Na mestih kabelskih spojk je potrebno izvesti razširitve korit. Korita bodo pritrjena na ustrezne kovinske nosilce, prilagojene konkretni lokaciji. Nosilci bodo iz nerjavečega oziroma pocinkanega materiala ali pa na drug način zaščiteni pred rjavenjem. Zaradi boljše galvanske povezave uporabimo za montažo korit na nosilce podložke A ali J13 (vzmetno jeklo).</w:t>
      </w:r>
    </w:p>
    <w:p w14:paraId="55B5A8B6" w14:textId="77777777" w:rsidR="00817A13" w:rsidRPr="00817A13" w:rsidRDefault="00817A13" w:rsidP="00C43963">
      <w:pPr>
        <w:pStyle w:val="Odstavekseznama"/>
        <w:numPr>
          <w:ilvl w:val="0"/>
          <w:numId w:val="0"/>
        </w:numPr>
        <w:ind w:left="720"/>
        <w:rPr>
          <w:rFonts w:cs="Arial"/>
          <w:szCs w:val="24"/>
        </w:rPr>
      </w:pPr>
      <w:r w:rsidRPr="00817A13">
        <w:rPr>
          <w:rFonts w:cs="Arial"/>
          <w:szCs w:val="24"/>
        </w:rPr>
        <w:t xml:space="preserve">Kable v kovinska korita polagamo direktno brez dodatnih mehanskih zaščit. V primeru daljših korit (več kot ~30 m) PEHD cev 2x </w:t>
      </w:r>
      <w:r w:rsidRPr="00817A13">
        <w:rPr>
          <w:rFonts w:cs="Arial"/>
          <w:szCs w:val="24"/>
        </w:rPr>
        <w:sym w:font="Symbol" w:char="F046"/>
      </w:r>
      <w:r w:rsidRPr="00817A13">
        <w:rPr>
          <w:rFonts w:cs="Arial"/>
          <w:szCs w:val="24"/>
        </w:rPr>
        <w:t xml:space="preserve"> 50 mm položimo v kovinsko korito le v dolžini približno 5 m na začetku in koncu korit, ker bi bil sicer temperaturni raztezek PEHD cevi prevelik in bi lahko prišlo do poškodb na koritih in kablih v cevi. V tem primeru se namesto PEHD cevi lahko uporabi ustrezno fleksibilno cev (npr. plamaflex ali armirano alkaten cev) za zaščito optičnega kabla.</w:t>
      </w:r>
    </w:p>
    <w:p w14:paraId="35162A34" w14:textId="77777777" w:rsidR="00817A13" w:rsidRPr="00817A13" w:rsidRDefault="00817A13" w:rsidP="00C43963">
      <w:pPr>
        <w:pStyle w:val="Odstavekseznama"/>
        <w:numPr>
          <w:ilvl w:val="0"/>
          <w:numId w:val="0"/>
        </w:numPr>
        <w:ind w:left="720"/>
        <w:rPr>
          <w:rFonts w:cs="Arial"/>
          <w:szCs w:val="24"/>
        </w:rPr>
      </w:pPr>
      <w:r w:rsidRPr="00817A13">
        <w:rPr>
          <w:rFonts w:cs="Arial"/>
          <w:szCs w:val="24"/>
        </w:rPr>
        <w:t xml:space="preserve">V enoprekatnih koritih PEHD cev oziroma optične kable položimo na sredino korita, energetske oziroma SV kable položimo na stran proti progi, progovni oziroma TK kable pa položimo na stran korita, kjer ni železniške proge. </w:t>
      </w:r>
    </w:p>
    <w:p w14:paraId="2E5DEFCC" w14:textId="77777777" w:rsidR="00817A13" w:rsidRPr="00817A13" w:rsidRDefault="00817A13" w:rsidP="00817A13">
      <w:pPr>
        <w:pStyle w:val="Odstavekseznama"/>
        <w:numPr>
          <w:ilvl w:val="0"/>
          <w:numId w:val="0"/>
        </w:numPr>
        <w:ind w:left="720"/>
        <w:rPr>
          <w:rFonts w:cs="Arial"/>
          <w:szCs w:val="24"/>
        </w:rPr>
      </w:pPr>
    </w:p>
    <w:p w14:paraId="64C535F5" w14:textId="77777777" w:rsidR="00817A13" w:rsidRPr="00817A13" w:rsidRDefault="00817A13" w:rsidP="00817A13">
      <w:pPr>
        <w:pStyle w:val="Odstavekseznama"/>
        <w:numPr>
          <w:ilvl w:val="0"/>
          <w:numId w:val="0"/>
        </w:numPr>
        <w:ind w:left="360"/>
        <w:rPr>
          <w:rFonts w:cs="Arial"/>
          <w:szCs w:val="24"/>
        </w:rPr>
      </w:pPr>
      <w:r w:rsidRPr="00817A13">
        <w:rPr>
          <w:rFonts w:cs="Arial"/>
          <w:b/>
          <w:szCs w:val="24"/>
        </w:rPr>
        <w:t>Opozorilo</w:t>
      </w:r>
      <w:r w:rsidRPr="00817A13">
        <w:rPr>
          <w:rFonts w:cs="Arial"/>
          <w:szCs w:val="24"/>
        </w:rPr>
        <w:t>: Hoja po kovinskih koritih je strogo prepovedana!</w:t>
      </w:r>
    </w:p>
    <w:p w14:paraId="7CB3D177" w14:textId="77777777" w:rsidR="00817A13" w:rsidRPr="00817A13" w:rsidRDefault="00817A13" w:rsidP="00817A13">
      <w:pPr>
        <w:pStyle w:val="Odstavekseznama"/>
        <w:numPr>
          <w:ilvl w:val="0"/>
          <w:numId w:val="0"/>
        </w:numPr>
        <w:ind w:left="360"/>
        <w:rPr>
          <w:rFonts w:cs="Arial"/>
          <w:szCs w:val="24"/>
        </w:rPr>
      </w:pPr>
    </w:p>
    <w:p w14:paraId="1977BDCA" w14:textId="77777777" w:rsidR="00817A13" w:rsidRPr="00817A13" w:rsidRDefault="00817A13" w:rsidP="00817A13">
      <w:pPr>
        <w:pStyle w:val="Naslov4"/>
        <w:rPr>
          <w:rFonts w:cs="Arial"/>
          <w:szCs w:val="24"/>
        </w:rPr>
      </w:pPr>
      <w:r w:rsidRPr="00817A13">
        <w:rPr>
          <w:rFonts w:cs="Arial"/>
          <w:szCs w:val="24"/>
        </w:rPr>
        <w:t>Polaganje začasnih cevi</w:t>
      </w:r>
    </w:p>
    <w:p w14:paraId="21B8B617" w14:textId="77777777" w:rsidR="00817A13" w:rsidRPr="00817A13" w:rsidRDefault="00817A13" w:rsidP="009E3616">
      <w:pPr>
        <w:pStyle w:val="Odstavekseznama"/>
        <w:numPr>
          <w:ilvl w:val="0"/>
          <w:numId w:val="563"/>
        </w:numPr>
        <w:rPr>
          <w:rFonts w:cs="Arial"/>
          <w:szCs w:val="24"/>
        </w:rPr>
      </w:pPr>
      <w:r w:rsidRPr="00817A13">
        <w:rPr>
          <w:rFonts w:cs="Arial"/>
          <w:szCs w:val="24"/>
        </w:rPr>
        <w:t>Za položitev začasnega optičnega kabla na teren položimo začasno PEHD cev premera 50 mm, v katero vpihnemo optični kabel. Za boljšo zaščito oziroma označitev črne PEHD cevi, cev ovijemo z rumenim opozorilnim trakom »Pozor TK/optični kabel!«. Enako cev z enako zaščito položimo tudi na odsekih za začasni progovni TK kabel položen po terenu. Na mestih, kjer jih polagamo direktno na teren, jih fiksiramo z lesenimi količki ali na drug ustrezen način. Po končanih delih začasne cevi odstranimo.</w:t>
      </w:r>
    </w:p>
    <w:p w14:paraId="462E63AD" w14:textId="77777777" w:rsidR="00817A13" w:rsidRPr="00817A13" w:rsidRDefault="00817A13" w:rsidP="009E3616">
      <w:pPr>
        <w:pStyle w:val="Odstavekseznama"/>
        <w:numPr>
          <w:ilvl w:val="0"/>
          <w:numId w:val="563"/>
        </w:numPr>
        <w:rPr>
          <w:rFonts w:cs="Arial"/>
          <w:szCs w:val="24"/>
        </w:rPr>
      </w:pPr>
      <w:r w:rsidRPr="00817A13">
        <w:rPr>
          <w:rFonts w:cs="Arial"/>
          <w:szCs w:val="24"/>
        </w:rPr>
        <w:t>Za položitev začasnega energetskega kabla položimo eno stigmafleks PE cev premera 110 mm (rdeče barve). V začasno cev položimo energetski kabel. Na mestu, kjer cevi polagamo direktno na teren, jih fiksiramo z lesenimi količki ali na drug ustrezen način. Po končanih delih začasne cevi odstranimo.</w:t>
      </w:r>
    </w:p>
    <w:p w14:paraId="7CB2BD15" w14:textId="77777777" w:rsidR="00817A13" w:rsidRPr="00817A13" w:rsidRDefault="00817A13" w:rsidP="009E3616">
      <w:pPr>
        <w:pStyle w:val="Odstavekseznama"/>
        <w:numPr>
          <w:ilvl w:val="0"/>
          <w:numId w:val="563"/>
        </w:numPr>
        <w:rPr>
          <w:rFonts w:cs="Arial"/>
          <w:szCs w:val="24"/>
        </w:rPr>
      </w:pPr>
      <w:r w:rsidRPr="00817A13">
        <w:rPr>
          <w:rFonts w:cs="Arial"/>
          <w:szCs w:val="24"/>
        </w:rPr>
        <w:t>Na mestih, kjer bodo potekali morebitni dovozi na gradbišče, položimo zaščitne cevi v zemljo na globino vsaj 0,8 m. Cevi dodatno zaščitimo s položitvijo plohov nad cevmi ali z obbetoniranjem cevi.</w:t>
      </w:r>
    </w:p>
    <w:p w14:paraId="700CDBA4" w14:textId="77777777" w:rsidR="00817A13" w:rsidRPr="00817A13" w:rsidRDefault="00817A13" w:rsidP="00817A13">
      <w:pPr>
        <w:pStyle w:val="Naslov3"/>
        <w:rPr>
          <w:rFonts w:cs="Arial"/>
          <w:szCs w:val="24"/>
        </w:rPr>
      </w:pPr>
      <w:bookmarkStart w:id="1481" w:name="_Toc83896557"/>
      <w:bookmarkStart w:id="1482" w:name="_Toc90556958"/>
      <w:bookmarkEnd w:id="1473"/>
      <w:bookmarkEnd w:id="1474"/>
      <w:r w:rsidRPr="00817A13">
        <w:rPr>
          <w:rFonts w:cs="Arial"/>
          <w:szCs w:val="24"/>
        </w:rPr>
        <w:t>Kabelsko montažna dela</w:t>
      </w:r>
      <w:bookmarkEnd w:id="1481"/>
      <w:bookmarkEnd w:id="1482"/>
    </w:p>
    <w:p w14:paraId="38531D16" w14:textId="77777777" w:rsidR="00817A13" w:rsidRPr="00817A13" w:rsidRDefault="00817A13" w:rsidP="009E3616">
      <w:pPr>
        <w:pStyle w:val="Odstavekseznama"/>
        <w:numPr>
          <w:ilvl w:val="0"/>
          <w:numId w:val="564"/>
        </w:numPr>
        <w:rPr>
          <w:rFonts w:cs="Arial"/>
          <w:szCs w:val="24"/>
        </w:rPr>
      </w:pPr>
      <w:r w:rsidRPr="00817A13">
        <w:rPr>
          <w:rFonts w:cs="Arial"/>
          <w:szCs w:val="24"/>
        </w:rPr>
        <w:t xml:space="preserve">Pred polaganjem in po rezanju oziroma po izključitvi kablov je potrebno zaščititi vse kabelske konce proti poškodbam in umazaniji ter proti vdiranju vlage, da bo kasnejše zaključevanje oziroma spajanje kablov potekalo brez težav. </w:t>
      </w:r>
    </w:p>
    <w:p w14:paraId="678FAE3B" w14:textId="7BAD5573" w:rsidR="00817A13" w:rsidRPr="00817A13" w:rsidRDefault="00817A13" w:rsidP="00C43963">
      <w:pPr>
        <w:pStyle w:val="Odstavekseznama"/>
        <w:numPr>
          <w:ilvl w:val="0"/>
          <w:numId w:val="0"/>
        </w:numPr>
        <w:ind w:left="720"/>
        <w:rPr>
          <w:rFonts w:cs="Arial"/>
          <w:szCs w:val="24"/>
        </w:rPr>
      </w:pPr>
      <w:r w:rsidRPr="00817A13">
        <w:rPr>
          <w:rFonts w:cs="Arial"/>
          <w:szCs w:val="24"/>
        </w:rPr>
        <w:t>Minimalna globina položenih zemeljskih SVTK vodov (kablov ali cevi) mora biti 0,8 m (med zgornjim temenom kabla ali cevi in nivojem obstoječega oziroma predvidenega terena).</w:t>
      </w:r>
    </w:p>
    <w:p w14:paraId="0E1BF417" w14:textId="77777777" w:rsidR="00817A13" w:rsidRPr="00817A13" w:rsidRDefault="00817A13" w:rsidP="00C43963">
      <w:pPr>
        <w:pStyle w:val="Odstavekseznama"/>
        <w:numPr>
          <w:ilvl w:val="0"/>
          <w:numId w:val="0"/>
        </w:numPr>
        <w:ind w:left="720"/>
        <w:rPr>
          <w:rFonts w:cs="Arial"/>
          <w:szCs w:val="24"/>
        </w:rPr>
      </w:pPr>
      <w:r w:rsidRPr="00817A13">
        <w:rPr>
          <w:rFonts w:cs="Arial"/>
          <w:szCs w:val="24"/>
        </w:rPr>
        <w:t xml:space="preserve">Pri izvedbi rezerve kabla moramo paziti, da ne prekoračimo minimalnega dopustnega radija krivljenja kabla. Po končani izvedbi del odstranimo ves material, ki je bil potreben za začasno stanje in uredimo okolico v prvotno stanje. </w:t>
      </w:r>
    </w:p>
    <w:p w14:paraId="616FC3FC" w14:textId="77777777" w:rsidR="00817A13" w:rsidRPr="00817A13" w:rsidRDefault="00817A13" w:rsidP="00C43963">
      <w:pPr>
        <w:pStyle w:val="Odstavekseznama"/>
        <w:numPr>
          <w:ilvl w:val="0"/>
          <w:numId w:val="0"/>
        </w:numPr>
        <w:ind w:left="720"/>
        <w:rPr>
          <w:rFonts w:cs="Arial"/>
          <w:szCs w:val="24"/>
        </w:rPr>
      </w:pPr>
      <w:r w:rsidRPr="00817A13">
        <w:rPr>
          <w:rFonts w:cs="Arial"/>
          <w:szCs w:val="24"/>
        </w:rPr>
        <w:t>Predvideno je polaganje kablov direktno v zemljo, uvlečenje v cevi kabelske kanalizacije oziroma v zaščitne začasne cevi ter polaganje v betonska in kovinska kabelska korita. Predvidena je tudi montaža samonosilnega optičnega kabla na obstoječe oziroma nove drogove. Potrebno bo izdelati tudi ustrezne kabelske spojke oziroma zaključitve kablov na/v SVTK napravah.</w:t>
      </w:r>
    </w:p>
    <w:p w14:paraId="17BE8C24" w14:textId="77777777" w:rsidR="00817A13" w:rsidRPr="00817A13" w:rsidRDefault="00817A13" w:rsidP="00817A13">
      <w:pPr>
        <w:pStyle w:val="Naslov4"/>
        <w:rPr>
          <w:rFonts w:cs="Arial"/>
          <w:szCs w:val="24"/>
        </w:rPr>
      </w:pPr>
      <w:bookmarkStart w:id="1483" w:name="_Toc507573534"/>
      <w:bookmarkStart w:id="1484" w:name="_Toc25424532"/>
      <w:r w:rsidRPr="00817A13">
        <w:rPr>
          <w:rFonts w:cs="Arial"/>
          <w:szCs w:val="24"/>
        </w:rPr>
        <w:t>Polaganje kabla v zemljo</w:t>
      </w:r>
      <w:bookmarkEnd w:id="1483"/>
      <w:bookmarkEnd w:id="1484"/>
    </w:p>
    <w:p w14:paraId="041302A5" w14:textId="77777777" w:rsidR="00817A13" w:rsidRPr="00817A13" w:rsidRDefault="00817A13" w:rsidP="009E3616">
      <w:pPr>
        <w:pStyle w:val="Odstavekseznama"/>
        <w:numPr>
          <w:ilvl w:val="0"/>
          <w:numId w:val="565"/>
        </w:numPr>
        <w:rPr>
          <w:rFonts w:cs="Arial"/>
          <w:szCs w:val="24"/>
        </w:rPr>
      </w:pPr>
      <w:r w:rsidRPr="00817A13">
        <w:rPr>
          <w:rFonts w:cs="Arial"/>
          <w:szCs w:val="24"/>
        </w:rPr>
        <w:t xml:space="preserve">Kabel polagamo na dno jarka, ki je očiščeno kamenja, ter prekrito s slojem 2x sejanega peska ali zdrobljene zemlje (posteljica). Kable polagamo tako, da se P konec veže na K konec naslednje kabelske dolžine v smeri od centrale/postaje. Kabel se polaga v jarek malo vijugavo, tako da je dolžina kabla največ za 3 % večja od dolžine jarka. Če se v jarek polagata dva ali več kablov, morajo biti ti v vsej dolžini vzporedni z medsebojnim razmakom približno 6 cm. Vse kabelske dolžine se morajo na spojnih mestih prekrivati od 1 do 1,5 m, odvisno od kapacitete kablov, zaradi meritev, izdelave spojk itd. Na položen kabel se nasuje sloj 2x presejanega peska ali fine zemlje debeline 10 cm, nanj pa postavimo PVC kotni ščitnik, za zaščito pred morebitnimi kasnejšimi zemeljskimi deli. V isti namen se 30-40 cm nad kablom položi trak z ustreznim napisom. V primeru, ko polagamo v isti jarek več kot tri kable, položimo dva </w:t>
      </w:r>
      <w:r w:rsidRPr="00817A13">
        <w:rPr>
          <w:rFonts w:cs="Arial"/>
          <w:szCs w:val="24"/>
        </w:rPr>
        <w:lastRenderedPageBreak/>
        <w:t>trakova, vsakega na eni strani jarka. Jarek napolnimo z izkopanim materialom v slojih po največ 20 cm z vsakokratnim nabijanjem.</w:t>
      </w:r>
    </w:p>
    <w:p w14:paraId="685924F1" w14:textId="14D5913A" w:rsidR="00817A13" w:rsidRPr="00817A13" w:rsidRDefault="00817A13" w:rsidP="00C43963">
      <w:pPr>
        <w:pStyle w:val="Odstavekseznama"/>
        <w:numPr>
          <w:ilvl w:val="0"/>
          <w:numId w:val="0"/>
        </w:numPr>
        <w:ind w:left="720"/>
        <w:rPr>
          <w:rFonts w:cs="Arial"/>
          <w:szCs w:val="24"/>
        </w:rPr>
      </w:pPr>
      <w:r w:rsidRPr="00817A13">
        <w:rPr>
          <w:rFonts w:cs="Arial"/>
          <w:szCs w:val="24"/>
        </w:rPr>
        <w:t>Obstoječe kable, ki jih izkopljemo, na več mestih ne polagamo direktno v zemljo, ker bodo kasneje ogroženi zaradi nadgradnje proge, temveč jih predhodno zaščitimo s cevmi. Za zaščito kablov je potrebno SVTK kable zaščititi s PVC polcevmi ali prerezanimi PE cevmi in obbetonirati v celotni dolžini.</w:t>
      </w:r>
    </w:p>
    <w:p w14:paraId="3EEB29D0" w14:textId="77777777" w:rsidR="00817A13" w:rsidRPr="00817A13" w:rsidRDefault="00817A13" w:rsidP="00817A13">
      <w:pPr>
        <w:pStyle w:val="Naslov4"/>
        <w:rPr>
          <w:rFonts w:cs="Arial"/>
          <w:szCs w:val="24"/>
        </w:rPr>
      </w:pPr>
      <w:r w:rsidRPr="00817A13">
        <w:rPr>
          <w:rFonts w:cs="Arial"/>
          <w:szCs w:val="24"/>
        </w:rPr>
        <w:t>Vlečenje kablov v kabelsko kanalizacijo</w:t>
      </w:r>
    </w:p>
    <w:p w14:paraId="5EAFD87E" w14:textId="77777777" w:rsidR="00817A13" w:rsidRPr="00817A13" w:rsidRDefault="00817A13" w:rsidP="009E3616">
      <w:pPr>
        <w:pStyle w:val="Odstavekseznama"/>
        <w:numPr>
          <w:ilvl w:val="0"/>
          <w:numId w:val="567"/>
        </w:numPr>
        <w:rPr>
          <w:rFonts w:cs="Arial"/>
          <w:szCs w:val="24"/>
        </w:rPr>
      </w:pPr>
      <w:r w:rsidRPr="00817A13">
        <w:rPr>
          <w:rFonts w:cs="Arial"/>
          <w:szCs w:val="24"/>
        </w:rPr>
        <w:t>Pred uvlečenjem kablov v kabelsko kanalizacijo se moramo pripraviti, da bomo delo lahko normalno opravili:</w:t>
      </w:r>
    </w:p>
    <w:p w14:paraId="1B114200" w14:textId="77777777" w:rsidR="00817A13" w:rsidRPr="00817A13" w:rsidRDefault="00817A13" w:rsidP="009E3616">
      <w:pPr>
        <w:pStyle w:val="Odstavekseznama"/>
        <w:numPr>
          <w:ilvl w:val="0"/>
          <w:numId w:val="566"/>
        </w:numPr>
        <w:rPr>
          <w:rFonts w:cs="Arial"/>
          <w:i/>
          <w:szCs w:val="24"/>
        </w:rPr>
      </w:pPr>
      <w:r w:rsidRPr="00817A13">
        <w:rPr>
          <w:rFonts w:cs="Arial"/>
          <w:szCs w:val="24"/>
        </w:rPr>
        <w:t>ograditev delovnega mesta in postavitev prometnih znakov,</w:t>
      </w:r>
    </w:p>
    <w:p w14:paraId="001DC6E1" w14:textId="77777777" w:rsidR="00817A13" w:rsidRPr="00817A13" w:rsidRDefault="00817A13" w:rsidP="009E3616">
      <w:pPr>
        <w:pStyle w:val="Odstavekseznama"/>
        <w:numPr>
          <w:ilvl w:val="0"/>
          <w:numId w:val="566"/>
        </w:numPr>
        <w:rPr>
          <w:rFonts w:cs="Arial"/>
          <w:i/>
          <w:szCs w:val="24"/>
        </w:rPr>
      </w:pPr>
      <w:r w:rsidRPr="00817A13">
        <w:rPr>
          <w:rFonts w:cs="Arial"/>
          <w:szCs w:val="24"/>
        </w:rPr>
        <w:t>dvig pokrova jaška,</w:t>
      </w:r>
    </w:p>
    <w:p w14:paraId="11636727" w14:textId="77777777" w:rsidR="00817A13" w:rsidRPr="00817A13" w:rsidRDefault="00817A13" w:rsidP="009E3616">
      <w:pPr>
        <w:pStyle w:val="Odstavekseznama"/>
        <w:numPr>
          <w:ilvl w:val="0"/>
          <w:numId w:val="566"/>
        </w:numPr>
        <w:rPr>
          <w:rFonts w:cs="Arial"/>
          <w:i/>
          <w:szCs w:val="24"/>
        </w:rPr>
      </w:pPr>
      <w:r w:rsidRPr="00817A13">
        <w:rPr>
          <w:rFonts w:cs="Arial"/>
          <w:szCs w:val="24"/>
        </w:rPr>
        <w:t>kontrola škodljivih plinov,</w:t>
      </w:r>
    </w:p>
    <w:p w14:paraId="2D790C9A" w14:textId="77777777" w:rsidR="00817A13" w:rsidRPr="00817A13" w:rsidRDefault="00817A13" w:rsidP="009E3616">
      <w:pPr>
        <w:pStyle w:val="Odstavekseznama"/>
        <w:numPr>
          <w:ilvl w:val="0"/>
          <w:numId w:val="566"/>
        </w:numPr>
        <w:rPr>
          <w:rFonts w:cs="Arial"/>
          <w:i/>
          <w:szCs w:val="24"/>
        </w:rPr>
      </w:pPr>
      <w:r w:rsidRPr="00817A13">
        <w:rPr>
          <w:rFonts w:cs="Arial"/>
          <w:szCs w:val="24"/>
        </w:rPr>
        <w:t>prezračevanje,</w:t>
      </w:r>
    </w:p>
    <w:p w14:paraId="17E53217" w14:textId="77777777" w:rsidR="00817A13" w:rsidRPr="00817A13" w:rsidRDefault="00817A13" w:rsidP="009E3616">
      <w:pPr>
        <w:pStyle w:val="Odstavekseznama"/>
        <w:numPr>
          <w:ilvl w:val="0"/>
          <w:numId w:val="566"/>
        </w:numPr>
        <w:rPr>
          <w:rFonts w:cs="Arial"/>
          <w:i/>
          <w:szCs w:val="24"/>
        </w:rPr>
      </w:pPr>
      <w:r w:rsidRPr="00817A13">
        <w:rPr>
          <w:rFonts w:cs="Arial"/>
          <w:szCs w:val="24"/>
        </w:rPr>
        <w:t>čiščenje jaška in odstranjevanje vode ter</w:t>
      </w:r>
    </w:p>
    <w:p w14:paraId="4EBF669C" w14:textId="77777777" w:rsidR="00817A13" w:rsidRPr="00817A13" w:rsidRDefault="00817A13" w:rsidP="009E3616">
      <w:pPr>
        <w:pStyle w:val="Odstavekseznama"/>
        <w:numPr>
          <w:ilvl w:val="0"/>
          <w:numId w:val="566"/>
        </w:numPr>
        <w:rPr>
          <w:rFonts w:cs="Arial"/>
          <w:i/>
          <w:szCs w:val="24"/>
        </w:rPr>
      </w:pPr>
      <w:r w:rsidRPr="00817A13">
        <w:rPr>
          <w:rFonts w:cs="Arial"/>
          <w:szCs w:val="24"/>
        </w:rPr>
        <w:t>kontrola prehodnosti cevi.</w:t>
      </w:r>
    </w:p>
    <w:p w14:paraId="1FD048BD" w14:textId="77777777" w:rsidR="00817A13" w:rsidRPr="00817A13" w:rsidRDefault="00817A13" w:rsidP="00817A13">
      <w:pPr>
        <w:ind w:left="708"/>
        <w:rPr>
          <w:rFonts w:cs="Arial"/>
          <w:i/>
          <w:szCs w:val="24"/>
        </w:rPr>
      </w:pPr>
      <w:r w:rsidRPr="00817A13">
        <w:rPr>
          <w:rFonts w:cs="Arial"/>
          <w:szCs w:val="24"/>
        </w:rPr>
        <w:t>Pred pričetkom del v kabelskem jašku je potrebno pustiti jašek odprt najmanj 30 minut s tem, da sta odprta tudi sosednja dva jaška. Z indikatorjem ugotavljamo prisotnost škodljivih in vnetljivih plinov posebej še tam, kjer v bližini poteka plinovod. Če ugotovimo prisotnost omenjenih plinov z delom lahko pričnemo, ko so ti odstranjeni, vendar je treba potem še večkrat kontrolirati njihovo prisotnost.</w:t>
      </w:r>
    </w:p>
    <w:p w14:paraId="14833AE0" w14:textId="77777777" w:rsidR="00817A13" w:rsidRPr="00817A13" w:rsidRDefault="00817A13" w:rsidP="009E3616">
      <w:pPr>
        <w:pStyle w:val="Odstavekseznama"/>
        <w:numPr>
          <w:ilvl w:val="0"/>
          <w:numId w:val="567"/>
        </w:numPr>
        <w:rPr>
          <w:rFonts w:cs="Arial"/>
          <w:szCs w:val="24"/>
        </w:rPr>
      </w:pPr>
      <w:r w:rsidRPr="00817A13">
        <w:rPr>
          <w:rFonts w:cs="Arial"/>
          <w:szCs w:val="24"/>
        </w:rPr>
        <w:t>Preden uvlečemo kabel v cev je treba povleči pomožno vrv, kontrolirati stanje kanalizacijskih cevi in jih očistiti, nato potegniti vlečno vrv ter jo spojiti s kabelsko nogavico oz. vlečno kljuko.</w:t>
      </w:r>
    </w:p>
    <w:p w14:paraId="09767068" w14:textId="77777777" w:rsidR="00817A13" w:rsidRPr="00817A13" w:rsidRDefault="00817A13" w:rsidP="009E3616">
      <w:pPr>
        <w:pStyle w:val="Odstavekseznama"/>
        <w:numPr>
          <w:ilvl w:val="0"/>
          <w:numId w:val="567"/>
        </w:numPr>
        <w:rPr>
          <w:rFonts w:cs="Arial"/>
          <w:szCs w:val="24"/>
        </w:rPr>
      </w:pPr>
      <w:r w:rsidRPr="00817A13">
        <w:rPr>
          <w:rFonts w:cs="Arial"/>
          <w:szCs w:val="24"/>
        </w:rPr>
        <w:t>Za vlečenje pomožne vrvi lahko uporabljamo kabelske palice, ki so na konceh opremljene s kljukami in navoji za spajanje, elastični jekleni trak ali jekleno žico premera 5 - 6 mm.</w:t>
      </w:r>
    </w:p>
    <w:p w14:paraId="1FC2EEC5" w14:textId="77777777" w:rsidR="00817A13" w:rsidRPr="00817A13" w:rsidRDefault="00817A13" w:rsidP="009E3616">
      <w:pPr>
        <w:pStyle w:val="Odstavekseznama"/>
        <w:numPr>
          <w:ilvl w:val="0"/>
          <w:numId w:val="567"/>
        </w:numPr>
        <w:rPr>
          <w:rFonts w:cs="Arial"/>
          <w:szCs w:val="24"/>
        </w:rPr>
      </w:pPr>
      <w:r w:rsidRPr="00817A13">
        <w:rPr>
          <w:rFonts w:cs="Arial"/>
          <w:szCs w:val="24"/>
        </w:rPr>
        <w:t>Po končanem čiščenju s pomožno vrvjo uvlečemo vlečno vrv, kabel lahko uvlečemo s strojem ali ročno.  Boben z navitim kablom postavimo nad kabelski jašek nad pokrov.</w:t>
      </w:r>
    </w:p>
    <w:p w14:paraId="144EBCC2" w14:textId="77777777" w:rsidR="00817A13" w:rsidRPr="00817A13" w:rsidRDefault="00817A13" w:rsidP="009E3616">
      <w:pPr>
        <w:pStyle w:val="Odstavekseznama"/>
        <w:numPr>
          <w:ilvl w:val="0"/>
          <w:numId w:val="567"/>
        </w:numPr>
        <w:rPr>
          <w:rFonts w:cs="Arial"/>
          <w:szCs w:val="24"/>
        </w:rPr>
      </w:pPr>
      <w:r w:rsidRPr="00817A13">
        <w:rPr>
          <w:rFonts w:cs="Arial"/>
          <w:szCs w:val="24"/>
        </w:rPr>
        <w:t>Smer kablov obrnemo enako, kot so obrnjeni obstoječi kabli, cev v katero uvlečemo projektirani kabel določi upravljavec kablov. Pri tem je potrebno kable manjših kapacitet uvleči v gornje cevi.</w:t>
      </w:r>
    </w:p>
    <w:p w14:paraId="2BAC1301" w14:textId="77777777" w:rsidR="00817A13" w:rsidRPr="00817A13" w:rsidRDefault="00817A13" w:rsidP="00817A13">
      <w:pPr>
        <w:pStyle w:val="Naslov4"/>
        <w:rPr>
          <w:rFonts w:cs="Arial"/>
          <w:szCs w:val="24"/>
        </w:rPr>
      </w:pPr>
      <w:bookmarkStart w:id="1485" w:name="_Toc507573535"/>
      <w:bookmarkStart w:id="1486" w:name="_Toc25424533"/>
      <w:r w:rsidRPr="00817A13">
        <w:rPr>
          <w:rFonts w:cs="Arial"/>
          <w:szCs w:val="24"/>
        </w:rPr>
        <w:t>Zaščita optičnega kabla v kabelskih jaških</w:t>
      </w:r>
      <w:bookmarkEnd w:id="1485"/>
      <w:bookmarkEnd w:id="1486"/>
    </w:p>
    <w:p w14:paraId="0361CD82" w14:textId="77777777" w:rsidR="00817A13" w:rsidRPr="00817A13" w:rsidRDefault="00817A13" w:rsidP="009E3616">
      <w:pPr>
        <w:pStyle w:val="Odstavekseznama"/>
        <w:numPr>
          <w:ilvl w:val="0"/>
          <w:numId w:val="568"/>
        </w:numPr>
        <w:rPr>
          <w:rFonts w:cs="Arial"/>
          <w:szCs w:val="24"/>
        </w:rPr>
      </w:pPr>
      <w:r w:rsidRPr="00817A13">
        <w:rPr>
          <w:rFonts w:cs="Arial"/>
          <w:szCs w:val="24"/>
        </w:rPr>
        <w:t>Optični kabel v kabelskih jaških (KJ) mora potekati ob steni kabelskega jaška in sicer nad obstoječimi kabli, po možnosti pod stropom jaška. V kabelskih jaških, kjer ni optične spojke, je kabel zaščiten s PE cevmi. Na mestih spojk je potrebno zaradi možnosti poškodb zaradi glodavcev, kabel zaščititi z ALIREX gibljivo cevjo, ki jo pritrdimo na steno jaška z OG-objemkami. Optični kabel je potrebno označiti z graviranimi ploščicami na rumenem ozadju z napisom: TIP KABLA, RELACIJA, LETNICA POLAGANJA ter napis laserski žarek. Označiti ga je potrebno tudi z opozorilno ploščico, ki je gravirana na rdečem ozadju in mora imeti napis “POZOR, LASERSKI ŽAREK”.</w:t>
      </w:r>
    </w:p>
    <w:p w14:paraId="5A1593EC" w14:textId="77777777" w:rsidR="00817A13" w:rsidRPr="00817A13" w:rsidRDefault="00817A13" w:rsidP="00817A13">
      <w:pPr>
        <w:pStyle w:val="Naslov4"/>
        <w:rPr>
          <w:rFonts w:cs="Arial"/>
          <w:szCs w:val="24"/>
        </w:rPr>
      </w:pPr>
      <w:r w:rsidRPr="00817A13">
        <w:rPr>
          <w:rFonts w:cs="Arial"/>
          <w:szCs w:val="24"/>
        </w:rPr>
        <w:t>Polaganje kablov v kabelska korita ob železniški progi</w:t>
      </w:r>
    </w:p>
    <w:p w14:paraId="08D89835" w14:textId="77777777" w:rsidR="00817A13" w:rsidRPr="00817A13" w:rsidRDefault="00817A13" w:rsidP="009E3616">
      <w:pPr>
        <w:pStyle w:val="Odstavekseznama"/>
        <w:numPr>
          <w:ilvl w:val="0"/>
          <w:numId w:val="569"/>
        </w:numPr>
        <w:rPr>
          <w:rFonts w:cs="Arial"/>
          <w:szCs w:val="24"/>
        </w:rPr>
      </w:pPr>
      <w:r w:rsidRPr="00817A13">
        <w:rPr>
          <w:rFonts w:cs="Arial"/>
          <w:szCs w:val="24"/>
        </w:rPr>
        <w:t xml:space="preserve">Progovni oziroma telekomunikacijski (TK, TD) kabel položimo v prekat korita, </w:t>
      </w:r>
      <w:r w:rsidRPr="00817A13">
        <w:rPr>
          <w:rFonts w:cs="Arial"/>
          <w:szCs w:val="24"/>
        </w:rPr>
        <w:lastRenderedPageBreak/>
        <w:t>ki je stran od proge. Signalni (SPZ) oziroma energetski kabel pa položimo v prekat, ki je bližje progi. Če je položitev obstoječih kablov drugačna kot je zgoraj opisano, položimo nove kable enako kot so položeni obstoječi.</w:t>
      </w:r>
    </w:p>
    <w:p w14:paraId="7853EA10" w14:textId="77777777" w:rsidR="00817A13" w:rsidRPr="00817A13" w:rsidRDefault="00817A13" w:rsidP="00817A13">
      <w:pPr>
        <w:pStyle w:val="Naslov4"/>
        <w:rPr>
          <w:rFonts w:cs="Arial"/>
          <w:szCs w:val="24"/>
        </w:rPr>
      </w:pPr>
      <w:r w:rsidRPr="00817A13">
        <w:rPr>
          <w:rFonts w:cs="Arial"/>
          <w:szCs w:val="24"/>
        </w:rPr>
        <w:t>Polaganje optičnega kabla</w:t>
      </w:r>
    </w:p>
    <w:p w14:paraId="46476C96" w14:textId="77777777" w:rsidR="00817A13" w:rsidRPr="00817A13" w:rsidRDefault="00817A13" w:rsidP="009E3616">
      <w:pPr>
        <w:pStyle w:val="Odstavekseznama"/>
        <w:numPr>
          <w:ilvl w:val="0"/>
          <w:numId w:val="570"/>
        </w:numPr>
        <w:rPr>
          <w:rFonts w:cs="Arial"/>
          <w:szCs w:val="24"/>
        </w:rPr>
      </w:pPr>
      <w:r w:rsidRPr="00817A13">
        <w:rPr>
          <w:rFonts w:cs="Arial"/>
          <w:szCs w:val="24"/>
        </w:rPr>
        <w:t>Na delu trase, kjer ni kabelske kanalizacije ali kabelskih korit, predvidimo polaganje optičnih kablov v zemeljsko traso in sicer na način, da optični kabel vpihnemo v predhodno položeno PEHD cev 2x Φ50 mm. Na projektiranem območju predvidimo postopek pnevmatskega vpihovanja optičnega kabla v položene PEHD cevi. Te morajo biti plinotesno spojene, kar je pred pričetkom vpihovanja potrebno preveriti s tlačnim preizkusom. V cevi z v ta namen narejeno napravo iz kompresorja vpihavamo komprimiran zrak. V zračni tok, ki potuje skozi cev, s pomočjo pogona potiskamo v cev kabel. Hitro se gibajoči zrak skozi cev vlečno deluje na kabel v vsej njegovi dolžini, kar povzroča aksialni pomik kabla po cevi. Zaradi gibanja kabla po cevi na zračni blazini so sile na kabel zmanjšane na minimalno vrednost in ne presegajo vrednosti 1500 N.</w:t>
      </w:r>
    </w:p>
    <w:p w14:paraId="3D1D8B3D" w14:textId="77777777" w:rsidR="00817A13" w:rsidRPr="00817A13" w:rsidRDefault="00817A13" w:rsidP="00817A13">
      <w:pPr>
        <w:pStyle w:val="Naslov4"/>
        <w:rPr>
          <w:rFonts w:cs="Arial"/>
          <w:szCs w:val="24"/>
        </w:rPr>
      </w:pPr>
      <w:r w:rsidRPr="00817A13">
        <w:rPr>
          <w:rFonts w:cs="Arial"/>
          <w:szCs w:val="24"/>
        </w:rPr>
        <w:t>Montaža samonosilnega optičnega kabla na drogove</w:t>
      </w:r>
    </w:p>
    <w:p w14:paraId="31736759" w14:textId="77777777" w:rsidR="00817A13" w:rsidRPr="00817A13" w:rsidRDefault="00817A13" w:rsidP="009E3616">
      <w:pPr>
        <w:pStyle w:val="Odstavekseznama"/>
        <w:numPr>
          <w:ilvl w:val="0"/>
          <w:numId w:val="571"/>
        </w:numPr>
        <w:rPr>
          <w:rFonts w:cs="Arial"/>
          <w:szCs w:val="24"/>
        </w:rPr>
      </w:pPr>
      <w:r w:rsidRPr="00817A13">
        <w:rPr>
          <w:rFonts w:cs="Arial"/>
          <w:szCs w:val="24"/>
        </w:rPr>
        <w:t>Kabel napnemo/obesimo po kovinskih drogovih VM po principu napenjanja preko kolesc, ki ima prednost v hitrejši izvedbi, dinamičnem vpetju, ki omogoča prerazporejanje sil na kabel ob različnih obremenitvah, kot so lokalni padci dreves ali celo podrtje posameznega droga. Višina vpetja optičnega kabla je na višini približno 6,5 m od tal. Da zagotovimo možnost raztezka optičnega kabla, da nepoškodovan seže do tal ob vpadu drevesa, predvidimo fiksno vpetje kabla preko Ribbe spiral na minimalno 1000 m oziroma na razdaljah med 1 in 2 km. Zatezanje je poleg tega potrebno izvesti pri optičnih spojkah ter prehodih trase iz zračne v zemeljsko. Na vmesnih drogovih so na njihovi zunanji strani nameščene nosilne konzole dolžine 30 cm. Na nosilne konzole so na oddaljenosti 27 cm od droga nameščeni nosilci kabla s kolesi premera 16 cm. Takšna namestitev kabla zagotavlja enako natezno napetost v kablu vzdolž celotnega napenjalnega polja in vzdolžno obremenitev le na zateznih drogovih. Zato je le-te potrebno sidrati s pocinkano jekleno pletenico 6 mm. Ostali nosilni drogovi so obremenjeni le prečno in še to le v krivinah.</w:t>
      </w:r>
    </w:p>
    <w:p w14:paraId="3350800C" w14:textId="77777777" w:rsidR="00817A13" w:rsidRPr="00817A13" w:rsidRDefault="00817A13" w:rsidP="00817A13">
      <w:pPr>
        <w:pStyle w:val="Naslov4"/>
        <w:rPr>
          <w:rFonts w:cs="Arial"/>
          <w:szCs w:val="24"/>
        </w:rPr>
      </w:pPr>
      <w:r w:rsidRPr="00817A13">
        <w:rPr>
          <w:rFonts w:cs="Arial"/>
          <w:szCs w:val="24"/>
        </w:rPr>
        <w:t>Spojke-kovinski deli</w:t>
      </w:r>
    </w:p>
    <w:p w14:paraId="324D2779" w14:textId="77777777" w:rsidR="00817A13" w:rsidRPr="00817A13" w:rsidRDefault="00817A13" w:rsidP="009E3616">
      <w:pPr>
        <w:pStyle w:val="Odstavekseznama"/>
        <w:numPr>
          <w:ilvl w:val="0"/>
          <w:numId w:val="572"/>
        </w:numPr>
        <w:rPr>
          <w:rFonts w:cs="Arial"/>
          <w:szCs w:val="24"/>
        </w:rPr>
      </w:pPr>
      <w:r w:rsidRPr="00817A13">
        <w:rPr>
          <w:rFonts w:cs="Arial"/>
          <w:szCs w:val="24"/>
        </w:rPr>
        <w:t xml:space="preserve">Kabelsko spojko na progovnem kablu, ki ima plastični plašč (kabel tipa TD 59), izvedemo z univerzalno termoskrčljivo kabelsko spojko (dvojna spojka – notranja in zunanja), npr. tip Raychem. Kabelske spojke na TK, energetskem kablu in na ostalih kablih izvedemo s klasičnimi kabelskimi spojkami z dvokomponentno maso (npr. tip Cellpack ali ustrezno drugo), v kateri premostimo Al trak – ekran v kablu. Za spajanje žil so primerne metode z lotanjem ali s konektorji, kjer ni treba snemati izolacije (3M; KRONE, ipd.). Spojke so predvidene za polaganje v zemljo, kabelsko korito ali v kabelski jašek. Primerne so za kable z  izolacijo vodnikov iz polietilena in raznimi vrstami kabelskih plaščev. Na mestu, predvidenem za spajanje kablov, mora biti jarek (kabelsko korito) razširjen. Pred pričetkom izdelave spojke v kabelskem jašku, je potrebno poskrbeti za normalne delovne pogoje dela na enak način kot pri vlečenju kabla. Na mestu kabelske spojke (na progovnem kablu) v koritu je potrebno izvesti spojko izven korita (stran od proge). Kabel izvedemo iz korita </w:t>
      </w:r>
      <w:r w:rsidRPr="00817A13">
        <w:rPr>
          <w:rFonts w:cs="Arial"/>
          <w:szCs w:val="24"/>
        </w:rPr>
        <w:lastRenderedPageBreak/>
        <w:t>ter ga položimo na globino vsaj 0,8 m pod terenom, kjer izdelamo v zemlji kabelsko spojko. Drug kos kabla na drugi strani spojke uvedemo v korito. Tlorisno je spojka odmaknjena od korita vsaj 0,5 m.</w:t>
      </w:r>
    </w:p>
    <w:p w14:paraId="54F02200" w14:textId="77777777" w:rsidR="00817A13" w:rsidRPr="00817A13" w:rsidRDefault="00817A13" w:rsidP="00817A13">
      <w:pPr>
        <w:pStyle w:val="Naslov4"/>
        <w:rPr>
          <w:rFonts w:cs="Arial"/>
          <w:szCs w:val="24"/>
        </w:rPr>
      </w:pPr>
      <w:r w:rsidRPr="00817A13">
        <w:rPr>
          <w:rFonts w:cs="Arial"/>
          <w:szCs w:val="24"/>
        </w:rPr>
        <w:t>Spojke-optični kabli</w:t>
      </w:r>
    </w:p>
    <w:p w14:paraId="1B553A10" w14:textId="77777777" w:rsidR="00817A13" w:rsidRPr="00817A13" w:rsidRDefault="00817A13" w:rsidP="009E3616">
      <w:pPr>
        <w:pStyle w:val="Odstavekseznama"/>
        <w:numPr>
          <w:ilvl w:val="0"/>
          <w:numId w:val="573"/>
        </w:numPr>
        <w:rPr>
          <w:rFonts w:cs="Arial"/>
          <w:szCs w:val="24"/>
        </w:rPr>
      </w:pPr>
      <w:r w:rsidRPr="00817A13">
        <w:rPr>
          <w:rFonts w:cs="Arial"/>
          <w:szCs w:val="24"/>
        </w:rPr>
        <w:t>Spojke so predvidene za polaganje v zemljo, kabelsko korito ali v kabelski jašek. Običajno vgradimo optično spojko v kabelski jašek. Pred pričetkom izdelave spojke v kabelskem jašku, je potrebno poskrbeti za normalne delovne pogoje dela na enak način kot pri vlečenju kabla. Spojke na samonosilnem optičnem kablu obesimo na obstoječe tipske nosilce na drogove.</w:t>
      </w:r>
    </w:p>
    <w:p w14:paraId="2FA1260B" w14:textId="750BADBE" w:rsidR="00817A13" w:rsidRPr="00817A13" w:rsidRDefault="00817A13" w:rsidP="00C43963">
      <w:pPr>
        <w:pStyle w:val="Odstavekseznama"/>
        <w:numPr>
          <w:ilvl w:val="0"/>
          <w:numId w:val="0"/>
        </w:numPr>
        <w:ind w:left="720"/>
        <w:rPr>
          <w:rFonts w:cs="Arial"/>
          <w:szCs w:val="24"/>
        </w:rPr>
      </w:pPr>
      <w:r w:rsidRPr="00817A13">
        <w:rPr>
          <w:rFonts w:cs="Arial"/>
          <w:szCs w:val="24"/>
        </w:rPr>
        <w:t>Prespajanje vlaken je potrebno opraviti tako, da bo obratovanje optičnega kabla čim manj moteno. Vsa dela bo potrebno opraviti v času najmanjšega telekomunikacijskega prometa.</w:t>
      </w:r>
    </w:p>
    <w:p w14:paraId="543D509B" w14:textId="31A77777" w:rsidR="00817A13" w:rsidRPr="00817A13" w:rsidRDefault="00817A13" w:rsidP="00C43963">
      <w:pPr>
        <w:pStyle w:val="Odstavekseznama"/>
        <w:numPr>
          <w:ilvl w:val="0"/>
          <w:numId w:val="0"/>
        </w:numPr>
        <w:ind w:left="720"/>
        <w:rPr>
          <w:rFonts w:cs="Arial"/>
          <w:szCs w:val="24"/>
        </w:rPr>
      </w:pPr>
      <w:r w:rsidRPr="00817A13">
        <w:rPr>
          <w:rFonts w:cs="Arial"/>
          <w:szCs w:val="24"/>
        </w:rPr>
        <w:t>Priprava optičnih kablov in obdelava vlaken pred spajanjem je določena z Navodili v PTT Vestniku št. 4/89.</w:t>
      </w:r>
    </w:p>
    <w:p w14:paraId="4F4A37A1" w14:textId="77777777" w:rsidR="00817A13" w:rsidRPr="00817A13" w:rsidRDefault="00817A13" w:rsidP="00817A13">
      <w:pPr>
        <w:pStyle w:val="Naslov5"/>
        <w:ind w:left="1348"/>
        <w:rPr>
          <w:rFonts w:cs="Arial"/>
          <w:b/>
          <w:szCs w:val="24"/>
        </w:rPr>
      </w:pPr>
      <w:r w:rsidRPr="00817A13">
        <w:rPr>
          <w:rFonts w:cs="Arial"/>
          <w:b/>
          <w:szCs w:val="24"/>
        </w:rPr>
        <w:t>Izdelava kabelske spojke na optičnem kablu</w:t>
      </w:r>
    </w:p>
    <w:p w14:paraId="6D44F5D9" w14:textId="77777777" w:rsidR="00817A13" w:rsidRPr="00817A13" w:rsidRDefault="00817A13" w:rsidP="009E3616">
      <w:pPr>
        <w:pStyle w:val="Odstavekseznama"/>
        <w:numPr>
          <w:ilvl w:val="0"/>
          <w:numId w:val="574"/>
        </w:numPr>
        <w:rPr>
          <w:rFonts w:cs="Arial"/>
          <w:szCs w:val="24"/>
        </w:rPr>
      </w:pPr>
      <w:r w:rsidRPr="00817A13">
        <w:rPr>
          <w:rFonts w:cs="Arial"/>
          <w:szCs w:val="24"/>
        </w:rPr>
        <w:t>Kabelske spojke na optičnem kablu običajno ne delamo v kabelskem jašku, temveč v vozilu, ki je v neposredni bližini mesta spojke, ali morda v šotoru. Najprej razstavimo spojko in pripravimo sestavne dele spojke, nato pripravimo oba konca kabla, ki ju uvlečemo v vozilo.</w:t>
      </w:r>
    </w:p>
    <w:p w14:paraId="09988849" w14:textId="5D946FC3" w:rsidR="00817A13" w:rsidRPr="00817A13" w:rsidRDefault="00817A13" w:rsidP="00C43963">
      <w:pPr>
        <w:pStyle w:val="Odstavekseznama"/>
        <w:numPr>
          <w:ilvl w:val="0"/>
          <w:numId w:val="0"/>
        </w:numPr>
        <w:ind w:left="720"/>
        <w:rPr>
          <w:rFonts w:cs="Arial"/>
          <w:szCs w:val="24"/>
        </w:rPr>
      </w:pPr>
      <w:r w:rsidRPr="00817A13">
        <w:rPr>
          <w:rFonts w:cs="Arial"/>
          <w:szCs w:val="24"/>
        </w:rPr>
        <w:t>Spodnji del kabelske spojke pritrdimo na delovno mizo, odrežemo ustrezna uvoda za uvod kablov in uvedemo oba kabla. Nato oba termoskrčljiva uvoda ogrevamo in ju s tem zatesnimo.</w:t>
      </w:r>
    </w:p>
    <w:p w14:paraId="3BB11523" w14:textId="77777777" w:rsidR="00817A13" w:rsidRPr="00817A13" w:rsidRDefault="00817A13" w:rsidP="00817A13">
      <w:pPr>
        <w:pStyle w:val="Naslov5"/>
        <w:ind w:left="1348"/>
        <w:rPr>
          <w:rFonts w:cs="Arial"/>
          <w:b/>
          <w:szCs w:val="24"/>
        </w:rPr>
      </w:pPr>
      <w:r w:rsidRPr="00817A13">
        <w:rPr>
          <w:rFonts w:cs="Arial"/>
          <w:b/>
          <w:szCs w:val="24"/>
        </w:rPr>
        <w:t>Spajanje optičnih vlaken</w:t>
      </w:r>
    </w:p>
    <w:p w14:paraId="1384B789" w14:textId="77777777" w:rsidR="00817A13" w:rsidRPr="00817A13" w:rsidRDefault="00817A13" w:rsidP="009E3616">
      <w:pPr>
        <w:pStyle w:val="Odstavekseznama"/>
        <w:numPr>
          <w:ilvl w:val="0"/>
          <w:numId w:val="575"/>
        </w:numPr>
        <w:rPr>
          <w:rFonts w:cs="Arial"/>
          <w:szCs w:val="24"/>
        </w:rPr>
      </w:pPr>
      <w:r w:rsidRPr="00817A13">
        <w:rPr>
          <w:rFonts w:cs="Arial"/>
          <w:szCs w:val="24"/>
        </w:rPr>
        <w:t>Optična vlakna spajamo z varjenjem. Posebno pozornost je potrebno posvetiti predvsem rezanju vlakna, pa tudi pripravi varjenja. Novejše naprave za varjenje imajo posamezne faze računalniško krmiljene, tako da z njimi lahko dosežemo odlične rezultate. Spojena vlakna zaščitimo še z dodatno zaščitno cevko z jeklenim elementom za mehansko trdnost in vložimo v žleb na elementu spojke.</w:t>
      </w:r>
    </w:p>
    <w:p w14:paraId="6581B1BF" w14:textId="77777777" w:rsidR="00817A13" w:rsidRPr="00817A13" w:rsidRDefault="00817A13" w:rsidP="009E3616">
      <w:pPr>
        <w:pStyle w:val="Odstavekseznama"/>
        <w:numPr>
          <w:ilvl w:val="0"/>
          <w:numId w:val="575"/>
        </w:numPr>
        <w:rPr>
          <w:rFonts w:cs="Arial"/>
          <w:szCs w:val="24"/>
        </w:rPr>
      </w:pPr>
      <w:r w:rsidRPr="00817A13">
        <w:rPr>
          <w:rFonts w:cs="Arial"/>
          <w:szCs w:val="24"/>
        </w:rPr>
        <w:t xml:space="preserve">Po razporeditvi spojev vlaken v elemente spojko pokrijemo, zapremo in pritrdimo na steno kabelskega jaška. </w:t>
      </w:r>
    </w:p>
    <w:p w14:paraId="3B8CE852" w14:textId="77777777" w:rsidR="00817A13" w:rsidRPr="00817A13" w:rsidRDefault="00817A13" w:rsidP="00817A13">
      <w:pPr>
        <w:pStyle w:val="Naslov4"/>
        <w:rPr>
          <w:rFonts w:cs="Arial"/>
          <w:szCs w:val="24"/>
        </w:rPr>
      </w:pPr>
      <w:r w:rsidRPr="00817A13">
        <w:rPr>
          <w:rFonts w:cs="Arial"/>
          <w:szCs w:val="24"/>
        </w:rPr>
        <w:t>Označevanje kablov</w:t>
      </w:r>
    </w:p>
    <w:p w14:paraId="27B955E7" w14:textId="77777777" w:rsidR="00817A13" w:rsidRPr="00817A13" w:rsidRDefault="00817A13" w:rsidP="009E3616">
      <w:pPr>
        <w:pStyle w:val="Odstavekseznama"/>
        <w:numPr>
          <w:ilvl w:val="0"/>
          <w:numId w:val="576"/>
        </w:numPr>
        <w:rPr>
          <w:rFonts w:cs="Arial"/>
          <w:szCs w:val="24"/>
        </w:rPr>
      </w:pPr>
      <w:r w:rsidRPr="00817A13">
        <w:rPr>
          <w:rFonts w:cs="Arial"/>
          <w:szCs w:val="24"/>
        </w:rPr>
        <w:t xml:space="preserve">Vse položene kable in PEHD cevi zasedene s kabli za začasno in/ali končno stanje je potrebno označiti! Vse kable v kabelskih jaških je potrebno označiti! V kabelskih koritih je potrebno kable označiti vsaj na vsakih 100 m. Vse kable je potrebno označiti tudi pri poteku skozi prostore in na mestih zaključitev (v SV in TK prostorih, kabelskih omarah, HNPr, HAPB, …). Kable položene v zemljo je potrebno označiti z markerji ali smernimi kamni (pri spojkah, spremembah trase, …). Optični kabel je potrebno označiti z graviranimi ploščicami na rumenem ozadju z napisom: TIP KABLA, RELACIJA, LETNICA POLAGANJA ter napis laserski žarek. Označiti ga je potrebno tudi z opozorilno ploščico, ki mora imeti napis “POZOR! NEVARNOST LASERSKEGA SEVANJA”. </w:t>
      </w:r>
    </w:p>
    <w:p w14:paraId="0C2136AB" w14:textId="77777777" w:rsidR="00817A13" w:rsidRPr="00817A13" w:rsidRDefault="00817A13" w:rsidP="00817A13">
      <w:pPr>
        <w:pStyle w:val="Naslov3"/>
        <w:rPr>
          <w:rFonts w:cs="Arial"/>
          <w:szCs w:val="24"/>
        </w:rPr>
      </w:pPr>
      <w:bookmarkStart w:id="1487" w:name="_Toc83896558"/>
      <w:bookmarkStart w:id="1488" w:name="_Toc90556959"/>
      <w:r w:rsidRPr="00817A13">
        <w:rPr>
          <w:rFonts w:cs="Arial"/>
          <w:szCs w:val="24"/>
        </w:rPr>
        <w:t>Meritve in preizkusi</w:t>
      </w:r>
      <w:bookmarkEnd w:id="1487"/>
      <w:bookmarkEnd w:id="1488"/>
    </w:p>
    <w:p w14:paraId="713AF6FD" w14:textId="77777777" w:rsidR="00817A13" w:rsidRPr="00817A13" w:rsidRDefault="00817A13" w:rsidP="009E3616">
      <w:pPr>
        <w:pStyle w:val="Odstavekseznama"/>
        <w:numPr>
          <w:ilvl w:val="0"/>
          <w:numId w:val="577"/>
        </w:numPr>
        <w:rPr>
          <w:rFonts w:cs="Arial"/>
          <w:szCs w:val="24"/>
        </w:rPr>
      </w:pPr>
      <w:r w:rsidRPr="00817A13">
        <w:rPr>
          <w:rFonts w:cs="Arial"/>
          <w:szCs w:val="24"/>
        </w:rPr>
        <w:t>Na vseh novopoloženih kablih ter na vseh obstoječih kablih, na katerih bodo nastale spremembe, moramo izvesti kabelske meritve izolacije in upornost zanke, ki so predpisane s "</w:t>
      </w:r>
      <w:bookmarkStart w:id="1489" w:name="_Hlk80186655"/>
      <w:r w:rsidRPr="00817A13">
        <w:rPr>
          <w:rFonts w:cs="Arial"/>
          <w:szCs w:val="24"/>
        </w:rPr>
        <w:t xml:space="preserve">Pravilnikom o železniških signalnovarnostnih napravah" (Ur. l. RS, št. 85/2010) in standardi, ki so navedeni v Prilogi 1 tega </w:t>
      </w:r>
      <w:r w:rsidRPr="00817A13">
        <w:rPr>
          <w:rFonts w:cs="Arial"/>
          <w:szCs w:val="24"/>
        </w:rPr>
        <w:lastRenderedPageBreak/>
        <w:t xml:space="preserve">pravilnika. </w:t>
      </w:r>
    </w:p>
    <w:bookmarkEnd w:id="1489"/>
    <w:p w14:paraId="7E2242F0" w14:textId="2B444382" w:rsidR="00817A13" w:rsidRPr="00C43963" w:rsidRDefault="00817A13" w:rsidP="00C43963">
      <w:pPr>
        <w:pStyle w:val="Odstavekseznama"/>
        <w:numPr>
          <w:ilvl w:val="0"/>
          <w:numId w:val="0"/>
        </w:numPr>
        <w:ind w:left="720"/>
        <w:rPr>
          <w:rFonts w:cs="Arial"/>
          <w:szCs w:val="24"/>
        </w:rPr>
      </w:pPr>
      <w:r w:rsidRPr="00C43963">
        <w:rPr>
          <w:rFonts w:cs="Arial"/>
          <w:szCs w:val="24"/>
        </w:rPr>
        <w:t>Pri merilnih inštrumentih je potrebno upoštevati ''Pravilnik o postopku overitve meril'' (Ur. L. RS, št. 82/2008).</w:t>
      </w:r>
    </w:p>
    <w:p w14:paraId="036EFB49" w14:textId="77777777" w:rsidR="00817A13" w:rsidRPr="00817A13" w:rsidRDefault="00817A13" w:rsidP="00C43963">
      <w:pPr>
        <w:pStyle w:val="Odstavekseznama"/>
        <w:numPr>
          <w:ilvl w:val="0"/>
          <w:numId w:val="0"/>
        </w:numPr>
        <w:ind w:left="720"/>
        <w:rPr>
          <w:rFonts w:cs="Arial"/>
          <w:szCs w:val="24"/>
        </w:rPr>
      </w:pPr>
      <w:r w:rsidRPr="00817A13">
        <w:rPr>
          <w:rFonts w:cs="Arial"/>
          <w:szCs w:val="24"/>
        </w:rPr>
        <w:t>Vse potrebne meritve izvedemo tudi po vsaki prestavitvi optičnega kabla.</w:t>
      </w:r>
    </w:p>
    <w:p w14:paraId="53AACA01" w14:textId="77777777" w:rsidR="00817A13" w:rsidRPr="00817A13" w:rsidRDefault="00817A13" w:rsidP="00C43963">
      <w:pPr>
        <w:pStyle w:val="Odstavekseznama"/>
        <w:numPr>
          <w:ilvl w:val="0"/>
          <w:numId w:val="0"/>
        </w:numPr>
        <w:ind w:left="720"/>
        <w:rPr>
          <w:rFonts w:cs="Arial"/>
          <w:szCs w:val="24"/>
        </w:rPr>
      </w:pPr>
      <w:r w:rsidRPr="00817A13">
        <w:rPr>
          <w:rFonts w:cs="Arial"/>
          <w:szCs w:val="24"/>
        </w:rPr>
        <w:t>Le zaradi predvidene zaščite obstoječih SVTK kablov, meritve niso potrebne. Če bi pri izvedbi zaščite kablov prišlo do poškodb na katerem kablu, je potrebno opraviti meritve na poškodovanem kablu!</w:t>
      </w:r>
    </w:p>
    <w:p w14:paraId="5A1461D4" w14:textId="77777777" w:rsidR="00817A13" w:rsidRPr="00817A13" w:rsidRDefault="00817A13" w:rsidP="00817A13">
      <w:pPr>
        <w:pStyle w:val="Naslov4"/>
        <w:rPr>
          <w:rFonts w:cs="Arial"/>
          <w:szCs w:val="24"/>
        </w:rPr>
      </w:pPr>
      <w:r w:rsidRPr="00817A13">
        <w:rPr>
          <w:rFonts w:cs="Arial"/>
          <w:szCs w:val="24"/>
        </w:rPr>
        <w:t>Električne meritve kabla na bobnu in pred spajanjem</w:t>
      </w:r>
    </w:p>
    <w:p w14:paraId="5AF9D735" w14:textId="77777777" w:rsidR="00817A13" w:rsidRPr="00817A13" w:rsidRDefault="00817A13" w:rsidP="009E3616">
      <w:pPr>
        <w:pStyle w:val="Odstavekseznama"/>
        <w:numPr>
          <w:ilvl w:val="0"/>
          <w:numId w:val="578"/>
        </w:numPr>
        <w:rPr>
          <w:rFonts w:cs="Arial"/>
          <w:szCs w:val="24"/>
        </w:rPr>
      </w:pPr>
      <w:r w:rsidRPr="00817A13">
        <w:rPr>
          <w:rFonts w:cs="Arial"/>
          <w:szCs w:val="24"/>
        </w:rPr>
        <w:t>Nove kable, ki so naviti na kabelske bobne, je potrebno še v skladišču pregledati, če niso poškodovani ter kontrolirati oznako kabla. Po izvršeni kontroli se kabel odpre, kontrolira pravilna usmerjenost parov in četvork, neprekinjenost žil, upornost zanke ter izolacijska upornost.</w:t>
      </w:r>
    </w:p>
    <w:p w14:paraId="3DC1FA40" w14:textId="77777777" w:rsidR="00817A13" w:rsidRPr="00817A13" w:rsidRDefault="00817A13" w:rsidP="00C43963">
      <w:pPr>
        <w:pStyle w:val="Odstavekseznama"/>
        <w:numPr>
          <w:ilvl w:val="0"/>
          <w:numId w:val="0"/>
        </w:numPr>
        <w:ind w:left="720"/>
        <w:rPr>
          <w:rFonts w:cs="Arial"/>
          <w:szCs w:val="24"/>
        </w:rPr>
      </w:pPr>
      <w:r w:rsidRPr="00817A13">
        <w:rPr>
          <w:rFonts w:cs="Arial"/>
          <w:szCs w:val="24"/>
        </w:rPr>
        <w:t>Pred spajanjem oziroma zaključevanjem že položenih kablov je potrebno postopek še enkrat ponoviti.</w:t>
      </w:r>
    </w:p>
    <w:p w14:paraId="55AA359A" w14:textId="77777777" w:rsidR="00817A13" w:rsidRPr="00817A13" w:rsidRDefault="00817A13" w:rsidP="00C43963">
      <w:pPr>
        <w:pStyle w:val="Odstavekseznama"/>
        <w:numPr>
          <w:ilvl w:val="0"/>
          <w:numId w:val="0"/>
        </w:numPr>
        <w:ind w:left="720"/>
        <w:rPr>
          <w:rFonts w:cs="Arial"/>
          <w:szCs w:val="24"/>
        </w:rPr>
      </w:pPr>
      <w:r w:rsidRPr="00817A13">
        <w:rPr>
          <w:rFonts w:cs="Arial"/>
          <w:szCs w:val="24"/>
        </w:rPr>
        <w:t>Progovni TK kabel (PK) se prevzame pri proizvajalcu v skladu s pripadajočim standardom.</w:t>
      </w:r>
    </w:p>
    <w:p w14:paraId="7DD7324D" w14:textId="77777777" w:rsidR="00817A13" w:rsidRPr="00817A13" w:rsidRDefault="00817A13" w:rsidP="00817A13">
      <w:pPr>
        <w:pStyle w:val="Naslov4"/>
        <w:rPr>
          <w:rFonts w:cs="Arial"/>
          <w:szCs w:val="24"/>
        </w:rPr>
      </w:pPr>
      <w:r w:rsidRPr="00817A13">
        <w:rPr>
          <w:rFonts w:cs="Arial"/>
          <w:szCs w:val="24"/>
        </w:rPr>
        <w:t>Končne električne meritve</w:t>
      </w:r>
    </w:p>
    <w:p w14:paraId="43B1C09D" w14:textId="77777777" w:rsidR="00817A13" w:rsidRPr="00817A13" w:rsidRDefault="00817A13" w:rsidP="009E3616">
      <w:pPr>
        <w:pStyle w:val="Odstavekseznama"/>
        <w:numPr>
          <w:ilvl w:val="0"/>
          <w:numId w:val="579"/>
        </w:numPr>
        <w:rPr>
          <w:rFonts w:cs="Arial"/>
          <w:szCs w:val="24"/>
        </w:rPr>
      </w:pPr>
      <w:r w:rsidRPr="00817A13">
        <w:rPr>
          <w:rFonts w:cs="Arial"/>
          <w:szCs w:val="24"/>
        </w:rPr>
        <w:t xml:space="preserve">Po zaključeni vezavi kabla je potrebno opraviti prevzemne meritve na celotnem odseku. Električnih meritev ni dopustno izvajati pri temperaturah kabla nižjih od 10 </w:t>
      </w:r>
      <w:r w:rsidRPr="00817A13">
        <w:rPr>
          <w:rFonts w:cs="Arial"/>
          <w:szCs w:val="24"/>
        </w:rPr>
        <w:sym w:font="Symbol" w:char="F0B0"/>
      </w:r>
      <w:r w:rsidRPr="00817A13">
        <w:rPr>
          <w:rFonts w:cs="Arial"/>
          <w:szCs w:val="24"/>
        </w:rPr>
        <w:t>C.</w:t>
      </w:r>
    </w:p>
    <w:p w14:paraId="15371EA1" w14:textId="77777777" w:rsidR="00817A13" w:rsidRPr="00817A13" w:rsidRDefault="00817A13" w:rsidP="009E3616">
      <w:pPr>
        <w:pStyle w:val="Odstavekseznama"/>
        <w:numPr>
          <w:ilvl w:val="0"/>
          <w:numId w:val="579"/>
        </w:numPr>
        <w:rPr>
          <w:rFonts w:cs="Arial"/>
          <w:szCs w:val="24"/>
        </w:rPr>
      </w:pPr>
      <w:r w:rsidRPr="00817A13">
        <w:rPr>
          <w:rFonts w:cs="Arial"/>
          <w:szCs w:val="24"/>
        </w:rPr>
        <w:t>Končne meritve izvedemo na vseh četvorkah TK kabla. Z meritvami preverimo naslednje električne karakteristike celotnega kabelskega odseka:</w:t>
      </w:r>
    </w:p>
    <w:p w14:paraId="7E9EC6EC" w14:textId="77777777" w:rsidR="00817A13" w:rsidRPr="00817A13" w:rsidRDefault="00817A13" w:rsidP="009E3616">
      <w:pPr>
        <w:pStyle w:val="Odstavekseznama"/>
        <w:numPr>
          <w:ilvl w:val="0"/>
          <w:numId w:val="566"/>
        </w:numPr>
        <w:rPr>
          <w:rFonts w:cs="Arial"/>
          <w:szCs w:val="24"/>
        </w:rPr>
      </w:pPr>
      <w:r w:rsidRPr="00817A13">
        <w:rPr>
          <w:rFonts w:cs="Arial"/>
          <w:szCs w:val="24"/>
        </w:rPr>
        <w:t>upornost zanke,</w:t>
      </w:r>
    </w:p>
    <w:p w14:paraId="2C425408" w14:textId="77777777" w:rsidR="00817A13" w:rsidRPr="00817A13" w:rsidRDefault="00817A13" w:rsidP="009E3616">
      <w:pPr>
        <w:pStyle w:val="Odstavekseznama"/>
        <w:numPr>
          <w:ilvl w:val="0"/>
          <w:numId w:val="566"/>
        </w:numPr>
        <w:rPr>
          <w:rFonts w:cs="Arial"/>
          <w:szCs w:val="24"/>
        </w:rPr>
      </w:pPr>
      <w:r w:rsidRPr="00817A13">
        <w:rPr>
          <w:rFonts w:cs="Arial"/>
          <w:szCs w:val="24"/>
        </w:rPr>
        <w:t>ohmsko asimetrijo,</w:t>
      </w:r>
    </w:p>
    <w:p w14:paraId="079E79F9" w14:textId="77777777" w:rsidR="00817A13" w:rsidRPr="00817A13" w:rsidRDefault="00817A13" w:rsidP="009E3616">
      <w:pPr>
        <w:pStyle w:val="Odstavekseznama"/>
        <w:numPr>
          <w:ilvl w:val="0"/>
          <w:numId w:val="566"/>
        </w:numPr>
        <w:rPr>
          <w:rFonts w:cs="Arial"/>
          <w:szCs w:val="24"/>
        </w:rPr>
      </w:pPr>
      <w:r w:rsidRPr="00817A13">
        <w:rPr>
          <w:rFonts w:cs="Arial"/>
          <w:szCs w:val="24"/>
        </w:rPr>
        <w:t>izolacijsko upornost,</w:t>
      </w:r>
    </w:p>
    <w:p w14:paraId="65B9E85F" w14:textId="77777777" w:rsidR="00817A13" w:rsidRPr="00817A13" w:rsidRDefault="00817A13" w:rsidP="009E3616">
      <w:pPr>
        <w:pStyle w:val="Odstavekseznama"/>
        <w:numPr>
          <w:ilvl w:val="0"/>
          <w:numId w:val="566"/>
        </w:numPr>
        <w:rPr>
          <w:rFonts w:cs="Arial"/>
          <w:szCs w:val="24"/>
        </w:rPr>
      </w:pPr>
      <w:r w:rsidRPr="00817A13">
        <w:rPr>
          <w:rFonts w:cs="Arial"/>
          <w:szCs w:val="24"/>
        </w:rPr>
        <w:t>neprekinjenost kabelskih parov na vseh parih v kablu,</w:t>
      </w:r>
    </w:p>
    <w:p w14:paraId="28147714" w14:textId="77777777" w:rsidR="00817A13" w:rsidRPr="00817A13" w:rsidRDefault="00817A13" w:rsidP="009E3616">
      <w:pPr>
        <w:pStyle w:val="Odstavekseznama"/>
        <w:numPr>
          <w:ilvl w:val="0"/>
          <w:numId w:val="566"/>
        </w:numPr>
        <w:rPr>
          <w:rFonts w:cs="Arial"/>
          <w:szCs w:val="24"/>
        </w:rPr>
      </w:pPr>
      <w:r w:rsidRPr="00817A13">
        <w:rPr>
          <w:rFonts w:cs="Arial"/>
          <w:szCs w:val="24"/>
        </w:rPr>
        <w:t>dielektrično trdnost,</w:t>
      </w:r>
    </w:p>
    <w:p w14:paraId="342909B1" w14:textId="77777777" w:rsidR="00817A13" w:rsidRPr="00817A13" w:rsidRDefault="00817A13" w:rsidP="009E3616">
      <w:pPr>
        <w:pStyle w:val="Odstavekseznama"/>
        <w:numPr>
          <w:ilvl w:val="0"/>
          <w:numId w:val="566"/>
        </w:numPr>
        <w:rPr>
          <w:rFonts w:cs="Arial"/>
          <w:szCs w:val="24"/>
        </w:rPr>
      </w:pPr>
      <w:r w:rsidRPr="00817A13">
        <w:rPr>
          <w:rFonts w:cs="Arial"/>
          <w:szCs w:val="24"/>
        </w:rPr>
        <w:t>lastno slabljenje,</w:t>
      </w:r>
    </w:p>
    <w:p w14:paraId="25659375" w14:textId="77777777" w:rsidR="00817A13" w:rsidRPr="00817A13" w:rsidRDefault="00817A13" w:rsidP="009E3616">
      <w:pPr>
        <w:pStyle w:val="Odstavekseznama"/>
        <w:numPr>
          <w:ilvl w:val="0"/>
          <w:numId w:val="566"/>
        </w:numPr>
        <w:rPr>
          <w:rFonts w:cs="Arial"/>
          <w:szCs w:val="24"/>
        </w:rPr>
      </w:pPr>
      <w:r w:rsidRPr="00817A13">
        <w:rPr>
          <w:rFonts w:cs="Arial"/>
          <w:szCs w:val="24"/>
        </w:rPr>
        <w:t>preslušno slabljenje,</w:t>
      </w:r>
    </w:p>
    <w:p w14:paraId="44D6C645" w14:textId="77777777" w:rsidR="00817A13" w:rsidRPr="00817A13" w:rsidRDefault="00817A13" w:rsidP="009E3616">
      <w:pPr>
        <w:pStyle w:val="Odstavekseznama"/>
        <w:numPr>
          <w:ilvl w:val="0"/>
          <w:numId w:val="566"/>
        </w:numPr>
        <w:rPr>
          <w:rFonts w:cs="Arial"/>
          <w:szCs w:val="24"/>
        </w:rPr>
      </w:pPr>
      <w:r w:rsidRPr="00817A13">
        <w:rPr>
          <w:rFonts w:cs="Arial"/>
          <w:szCs w:val="24"/>
        </w:rPr>
        <w:t>pravilnost poteka karakteristične impedance.</w:t>
      </w:r>
    </w:p>
    <w:p w14:paraId="7E812BF1" w14:textId="77777777" w:rsidR="00817A13" w:rsidRPr="00817A13" w:rsidRDefault="00817A13" w:rsidP="009E3616">
      <w:pPr>
        <w:pStyle w:val="Odstavekseznama"/>
        <w:numPr>
          <w:ilvl w:val="0"/>
          <w:numId w:val="575"/>
        </w:numPr>
        <w:rPr>
          <w:rFonts w:cs="Arial"/>
          <w:szCs w:val="24"/>
        </w:rPr>
      </w:pPr>
      <w:r w:rsidRPr="00817A13">
        <w:rPr>
          <w:rFonts w:cs="Arial"/>
          <w:szCs w:val="24"/>
        </w:rPr>
        <w:t>Po zaključeni vezavi energetskega (EE) oziroma signalnega (SV) kabla je potrebno opraviti končne kabelske meritve izolacije in upornost zanke, ki so predpisane s standardi za energetske in signalne kable oziroma s predpisi proizvajalca.</w:t>
      </w:r>
    </w:p>
    <w:p w14:paraId="3C7FA573" w14:textId="77777777" w:rsidR="00817A13" w:rsidRPr="00817A13" w:rsidRDefault="00817A13" w:rsidP="009E3616">
      <w:pPr>
        <w:pStyle w:val="Odstavekseznama"/>
        <w:numPr>
          <w:ilvl w:val="0"/>
          <w:numId w:val="575"/>
        </w:numPr>
        <w:rPr>
          <w:rFonts w:cs="Arial"/>
          <w:szCs w:val="24"/>
        </w:rPr>
      </w:pPr>
      <w:r w:rsidRPr="00817A13">
        <w:rPr>
          <w:rFonts w:cs="Arial"/>
          <w:szCs w:val="24"/>
        </w:rPr>
        <w:t>Vse potrebne meritve izvedemo tudi po vsaki prestavitvi TK, EE oziroma SV kabla.</w:t>
      </w:r>
    </w:p>
    <w:p w14:paraId="07FB1202" w14:textId="77777777" w:rsidR="00817A13" w:rsidRPr="00817A13" w:rsidRDefault="00817A13" w:rsidP="00817A13">
      <w:pPr>
        <w:pStyle w:val="Naslov4"/>
        <w:rPr>
          <w:rFonts w:cs="Arial"/>
          <w:szCs w:val="24"/>
        </w:rPr>
      </w:pPr>
      <w:r w:rsidRPr="00817A13">
        <w:rPr>
          <w:rFonts w:cs="Arial"/>
          <w:szCs w:val="24"/>
        </w:rPr>
        <w:t>Meritve optičnega kabla</w:t>
      </w:r>
    </w:p>
    <w:p w14:paraId="45EE996A" w14:textId="77777777" w:rsidR="00817A13" w:rsidRPr="00817A13" w:rsidRDefault="00817A13" w:rsidP="009E3616">
      <w:pPr>
        <w:pStyle w:val="Odstavekseznama"/>
        <w:numPr>
          <w:ilvl w:val="0"/>
          <w:numId w:val="580"/>
        </w:numPr>
        <w:rPr>
          <w:rFonts w:cs="Arial"/>
          <w:szCs w:val="24"/>
        </w:rPr>
      </w:pPr>
      <w:r w:rsidRPr="00817A13">
        <w:rPr>
          <w:rFonts w:cs="Arial"/>
          <w:szCs w:val="24"/>
        </w:rPr>
        <w:t xml:space="preserve">Za zagotovitev kvalitetnega prenosa po telekomunikacijskih optičnih vodih je  potrebno izvesti naslednje meritve: </w:t>
      </w:r>
    </w:p>
    <w:p w14:paraId="6D80444F" w14:textId="77777777" w:rsidR="00817A13" w:rsidRPr="00817A13" w:rsidRDefault="00817A13" w:rsidP="009E3616">
      <w:pPr>
        <w:pStyle w:val="Odstavekseznama"/>
        <w:numPr>
          <w:ilvl w:val="3"/>
          <w:numId w:val="529"/>
        </w:numPr>
        <w:rPr>
          <w:rFonts w:cs="Arial"/>
          <w:szCs w:val="24"/>
        </w:rPr>
      </w:pPr>
      <w:r w:rsidRPr="00817A13">
        <w:rPr>
          <w:rFonts w:cs="Arial"/>
          <w:szCs w:val="24"/>
        </w:rPr>
        <w:t xml:space="preserve">  pri prevzemu optičnega kabla,</w:t>
      </w:r>
    </w:p>
    <w:p w14:paraId="6CC96B81" w14:textId="77777777" w:rsidR="00817A13" w:rsidRPr="00817A13" w:rsidRDefault="00817A13" w:rsidP="009E3616">
      <w:pPr>
        <w:pStyle w:val="Odstavekseznama"/>
        <w:numPr>
          <w:ilvl w:val="3"/>
          <w:numId w:val="529"/>
        </w:numPr>
        <w:rPr>
          <w:rFonts w:cs="Arial"/>
          <w:szCs w:val="24"/>
        </w:rPr>
      </w:pPr>
      <w:r w:rsidRPr="00817A13">
        <w:rPr>
          <w:rFonts w:cs="Arial"/>
          <w:szCs w:val="24"/>
        </w:rPr>
        <w:t xml:space="preserve">  po položitvi posameznih dolžin optičnega kabla, </w:t>
      </w:r>
    </w:p>
    <w:p w14:paraId="062E27C8" w14:textId="77777777" w:rsidR="00817A13" w:rsidRPr="00817A13" w:rsidRDefault="00817A13" w:rsidP="009E3616">
      <w:pPr>
        <w:pStyle w:val="Odstavekseznama"/>
        <w:numPr>
          <w:ilvl w:val="3"/>
          <w:numId w:val="529"/>
        </w:numPr>
        <w:rPr>
          <w:rFonts w:cs="Arial"/>
          <w:szCs w:val="24"/>
        </w:rPr>
      </w:pPr>
      <w:r w:rsidRPr="00817A13">
        <w:rPr>
          <w:rFonts w:cs="Arial"/>
          <w:szCs w:val="24"/>
        </w:rPr>
        <w:t xml:space="preserve">  po izdelavi optičnih spojev - slabljenje posameznega spoja v smeri A in B,</w:t>
      </w:r>
    </w:p>
    <w:p w14:paraId="33B8D722" w14:textId="77777777" w:rsidR="00817A13" w:rsidRPr="00817A13" w:rsidRDefault="00817A13" w:rsidP="009E3616">
      <w:pPr>
        <w:pStyle w:val="Odstavekseznama"/>
        <w:numPr>
          <w:ilvl w:val="3"/>
          <w:numId w:val="529"/>
        </w:numPr>
        <w:rPr>
          <w:rFonts w:cs="Arial"/>
          <w:szCs w:val="24"/>
        </w:rPr>
      </w:pPr>
      <w:r w:rsidRPr="00817A13">
        <w:rPr>
          <w:rFonts w:cs="Arial"/>
          <w:szCs w:val="24"/>
        </w:rPr>
        <w:t xml:space="preserve">  Pregled skupnega slabljenja, merjenega z OTDR,</w:t>
      </w:r>
    </w:p>
    <w:p w14:paraId="55220506" w14:textId="77777777" w:rsidR="00817A13" w:rsidRPr="00817A13" w:rsidRDefault="00817A13" w:rsidP="009E3616">
      <w:pPr>
        <w:pStyle w:val="Odstavekseznama"/>
        <w:numPr>
          <w:ilvl w:val="3"/>
          <w:numId w:val="529"/>
        </w:numPr>
        <w:rPr>
          <w:rFonts w:cs="Arial"/>
          <w:szCs w:val="24"/>
        </w:rPr>
      </w:pPr>
      <w:r w:rsidRPr="00817A13">
        <w:rPr>
          <w:rFonts w:cs="Arial"/>
          <w:szCs w:val="24"/>
        </w:rPr>
        <w:t xml:space="preserve">  Pregled skupnega slabljenja, merjenega z merilnikom moči.</w:t>
      </w:r>
    </w:p>
    <w:p w14:paraId="15279092" w14:textId="77777777" w:rsidR="00817A13" w:rsidRPr="00817A13" w:rsidRDefault="00817A13" w:rsidP="009E3616">
      <w:pPr>
        <w:pStyle w:val="Odstavekseznama"/>
        <w:numPr>
          <w:ilvl w:val="0"/>
          <w:numId w:val="580"/>
        </w:numPr>
        <w:rPr>
          <w:rFonts w:cs="Arial"/>
          <w:szCs w:val="24"/>
        </w:rPr>
      </w:pPr>
      <w:r w:rsidRPr="00817A13">
        <w:rPr>
          <w:rFonts w:cs="Arial"/>
          <w:szCs w:val="24"/>
        </w:rPr>
        <w:t xml:space="preserve">Za izvedbo teh meritev so potrebni naslednji inštrumenti: </w:t>
      </w:r>
    </w:p>
    <w:p w14:paraId="29E1FF44" w14:textId="77777777" w:rsidR="00817A13" w:rsidRPr="00817A13" w:rsidRDefault="00817A13" w:rsidP="009E3616">
      <w:pPr>
        <w:pStyle w:val="Odstavekseznama"/>
        <w:numPr>
          <w:ilvl w:val="3"/>
          <w:numId w:val="529"/>
        </w:numPr>
        <w:rPr>
          <w:rFonts w:cs="Arial"/>
          <w:szCs w:val="24"/>
        </w:rPr>
      </w:pPr>
      <w:r w:rsidRPr="00817A13">
        <w:rPr>
          <w:rFonts w:cs="Arial"/>
          <w:szCs w:val="24"/>
        </w:rPr>
        <w:lastRenderedPageBreak/>
        <w:t>Optični reflektometer (OTDR),</w:t>
      </w:r>
    </w:p>
    <w:p w14:paraId="5E0A9F74" w14:textId="77777777" w:rsidR="00817A13" w:rsidRPr="00817A13" w:rsidRDefault="00817A13" w:rsidP="009E3616">
      <w:pPr>
        <w:pStyle w:val="Odstavekseznama"/>
        <w:numPr>
          <w:ilvl w:val="3"/>
          <w:numId w:val="529"/>
        </w:numPr>
        <w:rPr>
          <w:rFonts w:cs="Arial"/>
          <w:szCs w:val="24"/>
        </w:rPr>
      </w:pPr>
      <w:r w:rsidRPr="00817A13">
        <w:rPr>
          <w:rFonts w:cs="Arial"/>
          <w:szCs w:val="24"/>
        </w:rPr>
        <w:t>Stabilizirani optični izvor,</w:t>
      </w:r>
    </w:p>
    <w:p w14:paraId="5894177B" w14:textId="77777777" w:rsidR="00817A13" w:rsidRPr="00817A13" w:rsidRDefault="00817A13" w:rsidP="009E3616">
      <w:pPr>
        <w:pStyle w:val="Odstavekseznama"/>
        <w:numPr>
          <w:ilvl w:val="3"/>
          <w:numId w:val="529"/>
        </w:numPr>
        <w:rPr>
          <w:rFonts w:cs="Arial"/>
          <w:szCs w:val="24"/>
        </w:rPr>
      </w:pPr>
      <w:r w:rsidRPr="00817A13">
        <w:rPr>
          <w:rFonts w:cs="Arial"/>
          <w:szCs w:val="24"/>
        </w:rPr>
        <w:t>Senzorski merilnik optične moči.</w:t>
      </w:r>
    </w:p>
    <w:p w14:paraId="4455AA91" w14:textId="77777777" w:rsidR="00817A13" w:rsidRPr="00817A13" w:rsidRDefault="00817A13" w:rsidP="009E3616">
      <w:pPr>
        <w:pStyle w:val="Odstavekseznama"/>
        <w:numPr>
          <w:ilvl w:val="0"/>
          <w:numId w:val="580"/>
        </w:numPr>
        <w:rPr>
          <w:rFonts w:cs="Arial"/>
          <w:szCs w:val="24"/>
        </w:rPr>
      </w:pPr>
      <w:r w:rsidRPr="00817A13">
        <w:rPr>
          <w:rFonts w:cs="Arial"/>
          <w:szCs w:val="24"/>
        </w:rPr>
        <w:t xml:space="preserve">V našem primeru poleg polaganja novih optičnih kablov prestavljamo tudi obstoječe kable brez rezanja, zato je potrebno po prestavitvi izdelati tudi končne meritve prestavljenega optičnega kabla. </w:t>
      </w:r>
    </w:p>
    <w:p w14:paraId="257D5132" w14:textId="77777777" w:rsidR="00817A13" w:rsidRPr="00817A13" w:rsidRDefault="00817A13" w:rsidP="009E3616">
      <w:pPr>
        <w:pStyle w:val="Odstavekseznama"/>
        <w:numPr>
          <w:ilvl w:val="0"/>
          <w:numId w:val="580"/>
        </w:numPr>
        <w:rPr>
          <w:rFonts w:cs="Arial"/>
          <w:szCs w:val="24"/>
        </w:rPr>
      </w:pPr>
      <w:r w:rsidRPr="00817A13">
        <w:rPr>
          <w:rFonts w:cs="Arial"/>
          <w:szCs w:val="24"/>
        </w:rPr>
        <w:t>Končne meritve izvedemo tudi na opuščenih optičnih kablih, ki jih navijemo na kabelske bobne.</w:t>
      </w:r>
    </w:p>
    <w:p w14:paraId="53A0C0CE" w14:textId="77777777" w:rsidR="00817A13" w:rsidRPr="00817A13" w:rsidRDefault="00817A13" w:rsidP="00817A13">
      <w:pPr>
        <w:pStyle w:val="Naslov5"/>
        <w:ind w:left="1348"/>
        <w:rPr>
          <w:rFonts w:cs="Arial"/>
          <w:b/>
          <w:szCs w:val="24"/>
        </w:rPr>
      </w:pPr>
      <w:r w:rsidRPr="00817A13">
        <w:rPr>
          <w:rFonts w:cs="Arial"/>
          <w:b/>
          <w:szCs w:val="24"/>
        </w:rPr>
        <w:t>Prevzem optičnega kabla</w:t>
      </w:r>
    </w:p>
    <w:p w14:paraId="59119047" w14:textId="77777777" w:rsidR="00817A13" w:rsidRPr="00817A13" w:rsidRDefault="00817A13" w:rsidP="009E3616">
      <w:pPr>
        <w:pStyle w:val="Odstavekseznama"/>
        <w:numPr>
          <w:ilvl w:val="0"/>
          <w:numId w:val="581"/>
        </w:numPr>
        <w:rPr>
          <w:rFonts w:cs="Arial"/>
          <w:szCs w:val="24"/>
        </w:rPr>
      </w:pPr>
      <w:r w:rsidRPr="00817A13">
        <w:rPr>
          <w:rFonts w:cs="Arial"/>
          <w:szCs w:val="24"/>
        </w:rPr>
        <w:t xml:space="preserve">Ob prevzemu kabla pri proizvajalcu je potrebno opraviti določena preizkušanja in meritve na 15 % pripravljenih kabelskih dolžin (najmanj 3) in sicer: </w:t>
      </w:r>
    </w:p>
    <w:p w14:paraId="11D8CDC9" w14:textId="77777777" w:rsidR="00817A13" w:rsidRPr="00817A13" w:rsidRDefault="00817A13" w:rsidP="009E3616">
      <w:pPr>
        <w:pStyle w:val="Odstavekseznama"/>
        <w:numPr>
          <w:ilvl w:val="3"/>
          <w:numId w:val="529"/>
        </w:numPr>
        <w:rPr>
          <w:rFonts w:cs="Arial"/>
          <w:szCs w:val="24"/>
        </w:rPr>
      </w:pPr>
      <w:r w:rsidRPr="00817A13">
        <w:rPr>
          <w:rFonts w:cs="Arial"/>
          <w:szCs w:val="24"/>
        </w:rPr>
        <w:t>zunanji videz, konstrukcija in embaliranje,</w:t>
      </w:r>
    </w:p>
    <w:p w14:paraId="455B5144" w14:textId="77777777" w:rsidR="00817A13" w:rsidRPr="00817A13" w:rsidRDefault="00817A13" w:rsidP="009E3616">
      <w:pPr>
        <w:pStyle w:val="Odstavekseznama"/>
        <w:numPr>
          <w:ilvl w:val="3"/>
          <w:numId w:val="529"/>
        </w:numPr>
        <w:rPr>
          <w:rFonts w:cs="Arial"/>
          <w:szCs w:val="24"/>
        </w:rPr>
      </w:pPr>
      <w:r w:rsidRPr="00817A13">
        <w:rPr>
          <w:rFonts w:cs="Arial"/>
          <w:szCs w:val="24"/>
        </w:rPr>
        <w:t>optična dolžina vlaken, slabljenje vlaken, disperzija in mejna valovna dolžina,</w:t>
      </w:r>
    </w:p>
    <w:p w14:paraId="5B496ED9" w14:textId="77777777" w:rsidR="00817A13" w:rsidRPr="00817A13" w:rsidRDefault="00817A13" w:rsidP="009E3616">
      <w:pPr>
        <w:pStyle w:val="Odstavekseznama"/>
        <w:numPr>
          <w:ilvl w:val="3"/>
          <w:numId w:val="529"/>
        </w:numPr>
        <w:rPr>
          <w:rFonts w:cs="Arial"/>
          <w:szCs w:val="24"/>
        </w:rPr>
      </w:pPr>
      <w:r w:rsidRPr="00817A13">
        <w:rPr>
          <w:rFonts w:cs="Arial"/>
          <w:szCs w:val="24"/>
        </w:rPr>
        <w:t>vlečna sila in minimalni polmer krivljenje kabla,</w:t>
      </w:r>
    </w:p>
    <w:p w14:paraId="2B2E702C" w14:textId="77777777" w:rsidR="00817A13" w:rsidRPr="00817A13" w:rsidRDefault="00817A13" w:rsidP="009E3616">
      <w:pPr>
        <w:pStyle w:val="Odstavekseznama"/>
        <w:numPr>
          <w:ilvl w:val="3"/>
          <w:numId w:val="529"/>
        </w:numPr>
        <w:rPr>
          <w:rFonts w:cs="Arial"/>
          <w:szCs w:val="24"/>
        </w:rPr>
      </w:pPr>
      <w:r w:rsidRPr="00817A13">
        <w:rPr>
          <w:rFonts w:cs="Arial"/>
          <w:szCs w:val="24"/>
        </w:rPr>
        <w:t>optične dolžine (m) na osnovi lomnega količnika. Merimo dolžino vsakega posameznega optičnega vlakna izbranega kabelskega bobna. Vrednost lomnega količnika poda proizvajalec kabla in je običajno med 1,46 in 1,50.</w:t>
      </w:r>
    </w:p>
    <w:p w14:paraId="2F920CB2" w14:textId="77777777" w:rsidR="00817A13" w:rsidRPr="00817A13" w:rsidRDefault="00817A13" w:rsidP="009E3616">
      <w:pPr>
        <w:pStyle w:val="Odstavekseznama"/>
        <w:numPr>
          <w:ilvl w:val="0"/>
          <w:numId w:val="581"/>
        </w:numPr>
        <w:rPr>
          <w:rFonts w:cs="Arial"/>
          <w:szCs w:val="24"/>
        </w:rPr>
      </w:pPr>
      <w:r w:rsidRPr="00817A13">
        <w:rPr>
          <w:rFonts w:cs="Arial"/>
          <w:szCs w:val="24"/>
        </w:rPr>
        <w:t xml:space="preserve">Meritev slabljenja posameznih vlaken je potrebno opraviti na valovnih dolžinah 1300 in 1550 nm, s tem, da odstopanja dobljenih merilnih rezultatov od vrednosti v protokolu proizvajalca ne smejo biti večja od 0,05 dB/km. </w:t>
      </w:r>
    </w:p>
    <w:p w14:paraId="10FDD1CC" w14:textId="77777777" w:rsidR="00817A13" w:rsidRPr="00817A13" w:rsidRDefault="00817A13" w:rsidP="009E3616">
      <w:pPr>
        <w:pStyle w:val="Odstavekseznama"/>
        <w:numPr>
          <w:ilvl w:val="0"/>
          <w:numId w:val="581"/>
        </w:numPr>
        <w:rPr>
          <w:rFonts w:cs="Arial"/>
          <w:szCs w:val="24"/>
        </w:rPr>
      </w:pPr>
      <w:r w:rsidRPr="00817A13">
        <w:rPr>
          <w:rFonts w:cs="Arial"/>
          <w:szCs w:val="24"/>
        </w:rPr>
        <w:t xml:space="preserve">Vse kontrolirane in merjene vrednosti morajo ustrezati predpisu SJ  PTT "Tehnični pogoji za TK kable z monomodnimi optičnimi vlakni", PTT Vestnik 13/88. </w:t>
      </w:r>
    </w:p>
    <w:p w14:paraId="74663D5F" w14:textId="77777777" w:rsidR="00817A13" w:rsidRPr="00817A13" w:rsidRDefault="00817A13" w:rsidP="00817A13">
      <w:pPr>
        <w:pStyle w:val="Naslov5"/>
        <w:ind w:left="1348"/>
        <w:rPr>
          <w:rFonts w:cs="Arial"/>
          <w:b/>
          <w:szCs w:val="24"/>
        </w:rPr>
      </w:pPr>
      <w:r w:rsidRPr="00817A13">
        <w:rPr>
          <w:rFonts w:cs="Arial"/>
          <w:b/>
          <w:szCs w:val="24"/>
        </w:rPr>
        <w:t>Meritve po polaganju optičnega kabla</w:t>
      </w:r>
    </w:p>
    <w:p w14:paraId="114D638B" w14:textId="77777777" w:rsidR="00817A13" w:rsidRPr="00817A13" w:rsidRDefault="00817A13" w:rsidP="009E3616">
      <w:pPr>
        <w:pStyle w:val="Odstavekseznama"/>
        <w:numPr>
          <w:ilvl w:val="0"/>
          <w:numId w:val="582"/>
        </w:numPr>
        <w:rPr>
          <w:rFonts w:cs="Arial"/>
          <w:szCs w:val="24"/>
        </w:rPr>
      </w:pPr>
      <w:r w:rsidRPr="00817A13">
        <w:rPr>
          <w:rFonts w:cs="Arial"/>
          <w:szCs w:val="24"/>
        </w:rPr>
        <w:t xml:space="preserve">Takoj po vpihovanju (položitvi ali uvlečenju) posamezne kabelske dolžine je potrebno opraviti meritve optičnih dolžin vlaken in slabljenja vlaken pri 1300 in 1550 nm na enoto dolžine (dB/km). Meritve izvedemo z OTDR. S temi meritvami lahko ugotovimo morebitne nepravilnosti pri polaganju kabla. </w:t>
      </w:r>
    </w:p>
    <w:p w14:paraId="60F0930D" w14:textId="77777777" w:rsidR="00817A13" w:rsidRPr="00817A13" w:rsidRDefault="00817A13" w:rsidP="00817A13">
      <w:pPr>
        <w:pStyle w:val="Naslov5"/>
        <w:ind w:left="1348"/>
        <w:rPr>
          <w:rFonts w:cs="Arial"/>
          <w:b/>
          <w:szCs w:val="24"/>
        </w:rPr>
      </w:pPr>
      <w:r w:rsidRPr="00817A13">
        <w:rPr>
          <w:rFonts w:cs="Arial"/>
          <w:b/>
          <w:szCs w:val="24"/>
        </w:rPr>
        <w:t>Meritve dolžin optičnih vlaken</w:t>
      </w:r>
    </w:p>
    <w:p w14:paraId="08464579" w14:textId="77777777" w:rsidR="00817A13" w:rsidRPr="00817A13" w:rsidRDefault="00817A13" w:rsidP="009E3616">
      <w:pPr>
        <w:pStyle w:val="Odstavekseznama"/>
        <w:numPr>
          <w:ilvl w:val="0"/>
          <w:numId w:val="583"/>
        </w:numPr>
        <w:rPr>
          <w:rFonts w:cs="Arial"/>
          <w:szCs w:val="24"/>
        </w:rPr>
      </w:pPr>
      <w:r w:rsidRPr="00817A13">
        <w:rPr>
          <w:rFonts w:cs="Arial"/>
          <w:szCs w:val="24"/>
        </w:rPr>
        <w:t xml:space="preserve">Dovoljeno odstopanje medsebojnih dolžin optičnih vodnikov je lahko 2 %. Večje odstopanje pomeni, da so bili optični vodniki podvrženi škodljivemu nategu, zavijanju ali pritisku, kar prinese dodatno nedovoljeno slabljenje. </w:t>
      </w:r>
    </w:p>
    <w:p w14:paraId="0AE3EE14" w14:textId="77777777" w:rsidR="00817A13" w:rsidRPr="00817A13" w:rsidRDefault="00817A13" w:rsidP="00817A13">
      <w:pPr>
        <w:pStyle w:val="Naslov5"/>
        <w:ind w:left="1348"/>
        <w:rPr>
          <w:rFonts w:cs="Arial"/>
          <w:b/>
          <w:szCs w:val="24"/>
        </w:rPr>
      </w:pPr>
      <w:r w:rsidRPr="00817A13">
        <w:rPr>
          <w:rFonts w:cs="Arial"/>
          <w:b/>
          <w:szCs w:val="24"/>
        </w:rPr>
        <w:t>Meritve slabljenja optičnih vlaken</w:t>
      </w:r>
    </w:p>
    <w:p w14:paraId="653134CE" w14:textId="77777777" w:rsidR="00817A13" w:rsidRPr="00817A13" w:rsidRDefault="00817A13" w:rsidP="009E3616">
      <w:pPr>
        <w:pStyle w:val="Odstavekseznama"/>
        <w:numPr>
          <w:ilvl w:val="0"/>
          <w:numId w:val="584"/>
        </w:numPr>
        <w:rPr>
          <w:rFonts w:cs="Arial"/>
          <w:szCs w:val="24"/>
        </w:rPr>
      </w:pPr>
      <w:r w:rsidRPr="00817A13">
        <w:rPr>
          <w:rFonts w:cs="Arial"/>
          <w:szCs w:val="24"/>
        </w:rPr>
        <w:t xml:space="preserve">Vzdolžno slabljenje optičnega vodnika se lahko razlikuje od objekta do objekta v vlogi vrste sistema prenosne razdalje. Dobljeni rezultati se primerjajo z rezultati pri prevzemu optičnega kabla. Odstopanja, katera so večja od 0,05 dB/km so nesprejemljiva. Meritve v tem primeru ponovimo in to iz obeh koncev. </w:t>
      </w:r>
    </w:p>
    <w:p w14:paraId="2BC39DE0" w14:textId="77777777" w:rsidR="00817A13" w:rsidRPr="00817A13" w:rsidRDefault="00817A13" w:rsidP="00817A13">
      <w:pPr>
        <w:pStyle w:val="Naslov5"/>
        <w:ind w:left="1348"/>
        <w:rPr>
          <w:rFonts w:cs="Arial"/>
          <w:b/>
          <w:szCs w:val="24"/>
        </w:rPr>
      </w:pPr>
      <w:r w:rsidRPr="00817A13">
        <w:rPr>
          <w:rFonts w:cs="Arial"/>
          <w:b/>
          <w:szCs w:val="24"/>
        </w:rPr>
        <w:t>Meritev slabljenja spojev na optičnih vlaknih</w:t>
      </w:r>
    </w:p>
    <w:p w14:paraId="0A8C6874" w14:textId="77777777" w:rsidR="00817A13" w:rsidRPr="00817A13" w:rsidRDefault="00817A13" w:rsidP="009E3616">
      <w:pPr>
        <w:pStyle w:val="Odstavekseznama"/>
        <w:numPr>
          <w:ilvl w:val="0"/>
          <w:numId w:val="585"/>
        </w:numPr>
        <w:rPr>
          <w:rFonts w:cs="Arial"/>
          <w:szCs w:val="24"/>
        </w:rPr>
      </w:pPr>
      <w:r w:rsidRPr="00817A13">
        <w:rPr>
          <w:rFonts w:cs="Arial"/>
          <w:szCs w:val="24"/>
        </w:rPr>
        <w:t xml:space="preserve">Pred izdelavo spoja in po njem je potrebno opraviti meritev slabljenja vlaken na 1300 in 1550 nm. Povprečna vrednost slabljenja varjenega spoja, merjenega v obe smeri, ne sme biti večja od 0,1 dB, pri  čemer lahko en spoj doseže maksimalno vrednost 0,25 dB. Vrednosti slabljenja istega spoja pri 1300 in 1550 nm se ne smejo razlikovati za več kot 0,05 dB. </w:t>
      </w:r>
    </w:p>
    <w:p w14:paraId="478FE7F5" w14:textId="77777777" w:rsidR="00817A13" w:rsidRPr="00817A13" w:rsidRDefault="00817A13" w:rsidP="009E3616">
      <w:pPr>
        <w:pStyle w:val="Odstavekseznama"/>
        <w:numPr>
          <w:ilvl w:val="0"/>
          <w:numId w:val="585"/>
        </w:numPr>
        <w:rPr>
          <w:rFonts w:cs="Arial"/>
          <w:szCs w:val="24"/>
        </w:rPr>
      </w:pPr>
      <w:r w:rsidRPr="00817A13">
        <w:rPr>
          <w:rFonts w:cs="Arial"/>
          <w:szCs w:val="24"/>
        </w:rPr>
        <w:lastRenderedPageBreak/>
        <w:t>V kolikor je rezultat meritve za spoj večji od 0,25 dB, se optični vodnik prekine in spajanje se ponovi, največ 3x. V primeru še vedno neugodnega rezultata, preidemo na spajanje in meritve drugih optičnih vodnikov in se na koncu, v kolikor smo dobili ustrezne rezultate, ponovno vrnemo na optični vodnik neustrezne vrednosti  slabljenja, kjer ponovimo postopek največ 6x.</w:t>
      </w:r>
    </w:p>
    <w:p w14:paraId="76C27638" w14:textId="77777777" w:rsidR="00817A13" w:rsidRPr="00817A13" w:rsidRDefault="00817A13" w:rsidP="009E3616">
      <w:pPr>
        <w:pStyle w:val="Odstavekseznama"/>
        <w:numPr>
          <w:ilvl w:val="0"/>
          <w:numId w:val="585"/>
        </w:numPr>
        <w:rPr>
          <w:rFonts w:cs="Arial"/>
          <w:szCs w:val="24"/>
        </w:rPr>
      </w:pPr>
      <w:r w:rsidRPr="00817A13">
        <w:rPr>
          <w:rFonts w:cs="Arial"/>
          <w:szCs w:val="24"/>
        </w:rPr>
        <w:t>V primeru, da merilni instrument pokaže predznak (–) pred vrednostjo slabljenja (pozitivno slabljenje), izvedemo meritev iz smeri A in B. V tem primeru računamo srednjo vrednost, ki mora imeti predznak (+). Tako ne bomo prekoračili največje dovoljene vrednosti slabljenja za posamezni spoj.</w:t>
      </w:r>
    </w:p>
    <w:p w14:paraId="1D3E48D8" w14:textId="77777777" w:rsidR="00817A13" w:rsidRPr="00817A13" w:rsidRDefault="00817A13" w:rsidP="00817A13">
      <w:pPr>
        <w:pStyle w:val="Naslov5"/>
        <w:ind w:left="1348"/>
        <w:rPr>
          <w:rFonts w:cs="Arial"/>
          <w:b/>
          <w:szCs w:val="24"/>
        </w:rPr>
      </w:pPr>
      <w:r w:rsidRPr="00817A13">
        <w:rPr>
          <w:rFonts w:cs="Arial"/>
          <w:b/>
          <w:szCs w:val="24"/>
        </w:rPr>
        <w:t>Končne meritve spojenega kabelskega odseka optičnega kabla</w:t>
      </w:r>
    </w:p>
    <w:p w14:paraId="797D3BBD" w14:textId="77777777" w:rsidR="00817A13" w:rsidRPr="00817A13" w:rsidRDefault="00817A13" w:rsidP="009E3616">
      <w:pPr>
        <w:pStyle w:val="Odstavekseznama"/>
        <w:numPr>
          <w:ilvl w:val="0"/>
          <w:numId w:val="586"/>
        </w:numPr>
        <w:rPr>
          <w:rFonts w:cs="Arial"/>
          <w:szCs w:val="24"/>
        </w:rPr>
      </w:pPr>
      <w:r w:rsidRPr="00817A13">
        <w:rPr>
          <w:rFonts w:cs="Arial"/>
          <w:szCs w:val="24"/>
        </w:rPr>
        <w:t xml:space="preserve">Po končanem spajanju oziroma prestavljanju kabla je potrebno opraviti meritev slabljenja vseh vlaken na celotnem zgrajenem odseku ter dobljene vrednosti vnesti v ustrezne merilne protokole, ki morajo biti podani tabelarično in predstavljajo Protokol meritev, ki je del projekta izvedenih del (PID). </w:t>
      </w:r>
    </w:p>
    <w:p w14:paraId="5469C77B" w14:textId="77777777" w:rsidR="00817A13" w:rsidRPr="00817A13" w:rsidRDefault="00817A13" w:rsidP="009E3616">
      <w:pPr>
        <w:pStyle w:val="Odstavekseznama"/>
        <w:numPr>
          <w:ilvl w:val="0"/>
          <w:numId w:val="586"/>
        </w:numPr>
        <w:rPr>
          <w:rFonts w:cs="Arial"/>
          <w:szCs w:val="24"/>
        </w:rPr>
      </w:pPr>
      <w:r w:rsidRPr="00817A13">
        <w:rPr>
          <w:rFonts w:cs="Arial"/>
          <w:szCs w:val="24"/>
        </w:rPr>
        <w:t xml:space="preserve">Pri izvajanju preizkušanj in meritev je potrebno upoštevati določila po predpisu SJ PTT "Navodilo o meritvah na telekomunikacijskih linijah z optičnimi kabli", PTT Vestnik 12/1991. </w:t>
      </w:r>
    </w:p>
    <w:p w14:paraId="7916A367" w14:textId="77777777" w:rsidR="00817A13" w:rsidRPr="00817A13" w:rsidRDefault="00817A13" w:rsidP="00817A13">
      <w:pPr>
        <w:pStyle w:val="Naslov5"/>
        <w:ind w:left="1348"/>
        <w:rPr>
          <w:rFonts w:cs="Arial"/>
          <w:b/>
          <w:szCs w:val="24"/>
        </w:rPr>
      </w:pPr>
      <w:r w:rsidRPr="00817A13">
        <w:rPr>
          <w:rFonts w:cs="Arial"/>
          <w:b/>
          <w:szCs w:val="24"/>
        </w:rPr>
        <w:t>Preizkus kablov in naprav</w:t>
      </w:r>
    </w:p>
    <w:p w14:paraId="7487B1EE" w14:textId="77777777" w:rsidR="00817A13" w:rsidRPr="00817A13" w:rsidRDefault="00817A13" w:rsidP="009E3616">
      <w:pPr>
        <w:pStyle w:val="Odstavekseznama"/>
        <w:numPr>
          <w:ilvl w:val="0"/>
          <w:numId w:val="587"/>
        </w:numPr>
        <w:rPr>
          <w:rFonts w:cs="Arial"/>
          <w:szCs w:val="24"/>
        </w:rPr>
      </w:pPr>
      <w:r w:rsidRPr="00817A13">
        <w:rPr>
          <w:rFonts w:cs="Arial"/>
          <w:szCs w:val="24"/>
        </w:rPr>
        <w:t>Preizkus obstoječih naprav, ki bodo priključene na nadomestne kable, in nadomestnih kablov izvedemo s pomočjo preizkusnih in merilnih listov, ki so bili izdelani v času vgradnje posamezne naprave/kabla. Če obstoječih listov ni, izvedemo preizkus s pomočjo preizkusnih in merilnih listov, ki so priloženi izvedbenemu načrtu.</w:t>
      </w:r>
    </w:p>
    <w:p w14:paraId="14C2000F" w14:textId="77777777" w:rsidR="00817A13" w:rsidRPr="00817A13" w:rsidRDefault="00817A13" w:rsidP="00817A13">
      <w:pPr>
        <w:pStyle w:val="Naslov3"/>
        <w:rPr>
          <w:rFonts w:cs="Arial"/>
          <w:szCs w:val="24"/>
        </w:rPr>
      </w:pPr>
      <w:bookmarkStart w:id="1490" w:name="_Toc507573540"/>
      <w:bookmarkStart w:id="1491" w:name="_Toc25424538"/>
      <w:bookmarkStart w:id="1492" w:name="_Toc83896559"/>
      <w:bookmarkStart w:id="1493" w:name="_Toc90556960"/>
      <w:r w:rsidRPr="00817A13">
        <w:rPr>
          <w:rFonts w:cs="Arial"/>
          <w:szCs w:val="24"/>
        </w:rPr>
        <w:t>Električna in atmosferska zaščita</w:t>
      </w:r>
      <w:bookmarkEnd w:id="1490"/>
      <w:bookmarkEnd w:id="1491"/>
      <w:bookmarkEnd w:id="1492"/>
      <w:bookmarkEnd w:id="1493"/>
    </w:p>
    <w:p w14:paraId="7188F804" w14:textId="77777777" w:rsidR="00817A13" w:rsidRPr="00817A13" w:rsidRDefault="00817A13" w:rsidP="009E3616">
      <w:pPr>
        <w:pStyle w:val="Odstavekseznama"/>
        <w:numPr>
          <w:ilvl w:val="0"/>
          <w:numId w:val="588"/>
        </w:numPr>
        <w:rPr>
          <w:rFonts w:cs="Arial"/>
          <w:szCs w:val="24"/>
        </w:rPr>
      </w:pPr>
      <w:r w:rsidRPr="00817A13">
        <w:rPr>
          <w:rFonts w:cs="Arial"/>
          <w:szCs w:val="24"/>
        </w:rPr>
        <w:t>Zaščita mora biti takšna, da se karakteristika SV in TK vodov ter naprav, glede na električno zaščito in zaščito pred atmosferskimi praznitvami , ne spremeni.</w:t>
      </w:r>
    </w:p>
    <w:p w14:paraId="2E9FB6FA" w14:textId="77777777" w:rsidR="00817A13" w:rsidRPr="00817A13" w:rsidRDefault="00817A13" w:rsidP="009E3616">
      <w:pPr>
        <w:pStyle w:val="Odstavekseznama"/>
        <w:numPr>
          <w:ilvl w:val="0"/>
          <w:numId w:val="588"/>
        </w:numPr>
        <w:rPr>
          <w:rFonts w:cs="Arial"/>
          <w:szCs w:val="24"/>
        </w:rPr>
      </w:pPr>
      <w:r w:rsidRPr="00817A13">
        <w:rPr>
          <w:rFonts w:cs="Arial"/>
          <w:szCs w:val="24"/>
        </w:rPr>
        <w:t>Pri izvajanju del je potrebno paziti na:</w:t>
      </w:r>
    </w:p>
    <w:p w14:paraId="403B62AC" w14:textId="77777777" w:rsidR="00817A13" w:rsidRPr="00817A13" w:rsidRDefault="00817A13" w:rsidP="009E3616">
      <w:pPr>
        <w:pStyle w:val="Odstavekseznama"/>
        <w:numPr>
          <w:ilvl w:val="3"/>
          <w:numId w:val="529"/>
        </w:numPr>
        <w:rPr>
          <w:rFonts w:cs="Arial"/>
          <w:szCs w:val="24"/>
        </w:rPr>
      </w:pPr>
      <w:r w:rsidRPr="00817A13">
        <w:rPr>
          <w:rFonts w:cs="Arial"/>
          <w:szCs w:val="24"/>
        </w:rPr>
        <w:t>galvansko povezavo plaščev in /ali armature obstoječih kablov;</w:t>
      </w:r>
    </w:p>
    <w:p w14:paraId="41452FC2" w14:textId="77777777" w:rsidR="00817A13" w:rsidRPr="00817A13" w:rsidRDefault="00817A13" w:rsidP="009E3616">
      <w:pPr>
        <w:pStyle w:val="Odstavekseznama"/>
        <w:numPr>
          <w:ilvl w:val="3"/>
          <w:numId w:val="529"/>
        </w:numPr>
        <w:rPr>
          <w:rFonts w:cs="Arial"/>
          <w:szCs w:val="24"/>
        </w:rPr>
      </w:pPr>
      <w:r w:rsidRPr="00817A13">
        <w:rPr>
          <w:rFonts w:cs="Arial"/>
          <w:szCs w:val="24"/>
        </w:rPr>
        <w:t>ozemljitev obstoječih kabelskih objektov in SVTK naprav;</w:t>
      </w:r>
    </w:p>
    <w:p w14:paraId="16460610" w14:textId="77777777" w:rsidR="00817A13" w:rsidRPr="00817A13" w:rsidRDefault="00817A13" w:rsidP="009E3616">
      <w:pPr>
        <w:pStyle w:val="Odstavekseznama"/>
        <w:numPr>
          <w:ilvl w:val="3"/>
          <w:numId w:val="529"/>
        </w:numPr>
        <w:rPr>
          <w:rFonts w:cs="Arial"/>
          <w:szCs w:val="24"/>
        </w:rPr>
      </w:pPr>
      <w:r w:rsidRPr="00817A13">
        <w:rPr>
          <w:rFonts w:cs="Arial"/>
          <w:szCs w:val="24"/>
        </w:rPr>
        <w:t>ozemljitev začasnih kovinskih korit;</w:t>
      </w:r>
    </w:p>
    <w:p w14:paraId="17634C76" w14:textId="77777777" w:rsidR="00817A13" w:rsidRPr="00817A13" w:rsidRDefault="00817A13" w:rsidP="009E3616">
      <w:pPr>
        <w:pStyle w:val="Odstavekseznama"/>
        <w:numPr>
          <w:ilvl w:val="3"/>
          <w:numId w:val="529"/>
        </w:numPr>
        <w:rPr>
          <w:rFonts w:cs="Arial"/>
          <w:szCs w:val="24"/>
        </w:rPr>
      </w:pPr>
      <w:r w:rsidRPr="00817A13">
        <w:rPr>
          <w:rFonts w:cs="Arial"/>
          <w:szCs w:val="24"/>
        </w:rPr>
        <w:t>galvanske povezave vseh kovinskih kabelskih plaščev zaradi izenačitve potenciala v kabelskih omarah oziroma razdelilcih.</w:t>
      </w:r>
    </w:p>
    <w:p w14:paraId="57790AA1" w14:textId="77777777" w:rsidR="00817A13" w:rsidRPr="00817A13" w:rsidRDefault="00817A13" w:rsidP="00C43963">
      <w:pPr>
        <w:pStyle w:val="Odstavekseznama"/>
        <w:numPr>
          <w:ilvl w:val="0"/>
          <w:numId w:val="0"/>
        </w:numPr>
        <w:ind w:left="720"/>
        <w:rPr>
          <w:rFonts w:cs="Arial"/>
          <w:szCs w:val="24"/>
        </w:rPr>
      </w:pPr>
      <w:r w:rsidRPr="00817A13">
        <w:rPr>
          <w:rFonts w:cs="Arial"/>
          <w:szCs w:val="24"/>
        </w:rPr>
        <w:t xml:space="preserve">Kovinski plašč progovnega kabla v celoti izoliramo od zemlje. Na obeh koncih progovnega odseka kabla (na postajah) montiramo na plašč kabla tiristorsko (ali ustrezno drugo) prenapetostno zaščito (odvodnik 110 V= vgradimo med plašč kabla in </w:t>
      </w:r>
    </w:p>
    <w:p w14:paraId="5999B26E" w14:textId="77777777" w:rsidR="00817A13" w:rsidRPr="00817A13" w:rsidRDefault="00817A13" w:rsidP="00C43963">
      <w:pPr>
        <w:pStyle w:val="Odstavekseznama"/>
        <w:numPr>
          <w:ilvl w:val="0"/>
          <w:numId w:val="0"/>
        </w:numPr>
        <w:ind w:left="720"/>
        <w:rPr>
          <w:rFonts w:cs="Arial"/>
          <w:szCs w:val="24"/>
        </w:rPr>
      </w:pPr>
      <w:r w:rsidRPr="00817A13">
        <w:rPr>
          <w:rFonts w:cs="Arial"/>
          <w:szCs w:val="24"/>
        </w:rPr>
        <w:t xml:space="preserve">Pri delu moramo upoštevati </w:t>
      </w:r>
      <w:bookmarkStart w:id="1494" w:name="_Hlk80186680"/>
      <w:r w:rsidRPr="00817A13">
        <w:rPr>
          <w:rFonts w:cs="Arial"/>
          <w:szCs w:val="24"/>
        </w:rPr>
        <w:t>»Pravilnik o varnostnih ukrepih pred previsoko napetostjo dotika na elektrificiranih progah«, Ur. l. RS, št. 47/2009</w:t>
      </w:r>
      <w:bookmarkEnd w:id="1494"/>
      <w:r w:rsidRPr="00817A13">
        <w:rPr>
          <w:rFonts w:cs="Arial"/>
          <w:szCs w:val="24"/>
        </w:rPr>
        <w:t>, in določila standarda SIST EN 50122-1.</w:t>
      </w:r>
    </w:p>
    <w:p w14:paraId="785F0E09" w14:textId="77777777" w:rsidR="00817A13" w:rsidRPr="00817A13" w:rsidRDefault="00817A13" w:rsidP="00817A13">
      <w:pPr>
        <w:pStyle w:val="Naslov3"/>
        <w:rPr>
          <w:rFonts w:cs="Arial"/>
          <w:szCs w:val="24"/>
        </w:rPr>
      </w:pPr>
      <w:bookmarkStart w:id="1495" w:name="_Toc83896560"/>
      <w:bookmarkStart w:id="1496" w:name="_Toc90556961"/>
      <w:bookmarkEnd w:id="1451"/>
      <w:bookmarkEnd w:id="1452"/>
      <w:bookmarkEnd w:id="1453"/>
      <w:bookmarkEnd w:id="1454"/>
      <w:bookmarkEnd w:id="1455"/>
      <w:bookmarkEnd w:id="1456"/>
      <w:bookmarkEnd w:id="1457"/>
      <w:bookmarkEnd w:id="1458"/>
      <w:bookmarkEnd w:id="1459"/>
      <w:bookmarkEnd w:id="1460"/>
      <w:bookmarkEnd w:id="1461"/>
      <w:bookmarkEnd w:id="1462"/>
      <w:bookmarkEnd w:id="1463"/>
      <w:r w:rsidRPr="00817A13">
        <w:rPr>
          <w:rFonts w:cs="Arial"/>
          <w:szCs w:val="24"/>
        </w:rPr>
        <w:t>TK naprave</w:t>
      </w:r>
      <w:bookmarkEnd w:id="1495"/>
      <w:bookmarkEnd w:id="1496"/>
    </w:p>
    <w:p w14:paraId="71AA5492" w14:textId="77777777" w:rsidR="00817A13" w:rsidRPr="00817A13" w:rsidRDefault="00817A13" w:rsidP="00817A13">
      <w:pPr>
        <w:pStyle w:val="Naslov4"/>
        <w:rPr>
          <w:rFonts w:cs="Arial"/>
          <w:szCs w:val="24"/>
        </w:rPr>
      </w:pPr>
      <w:r w:rsidRPr="00817A13">
        <w:rPr>
          <w:rFonts w:cs="Arial"/>
          <w:szCs w:val="24"/>
        </w:rPr>
        <w:t>Podatkovno omrežje</w:t>
      </w:r>
    </w:p>
    <w:p w14:paraId="2E7B550F" w14:textId="77777777" w:rsidR="00817A13" w:rsidRPr="00817A13" w:rsidRDefault="00817A13" w:rsidP="009E3616">
      <w:pPr>
        <w:pStyle w:val="Odstavekseznama"/>
        <w:numPr>
          <w:ilvl w:val="0"/>
          <w:numId w:val="589"/>
        </w:numPr>
        <w:rPr>
          <w:rFonts w:cs="Arial"/>
          <w:szCs w:val="24"/>
        </w:rPr>
      </w:pPr>
      <w:r w:rsidRPr="00817A13">
        <w:rPr>
          <w:rFonts w:cs="Arial"/>
          <w:szCs w:val="24"/>
        </w:rPr>
        <w:t xml:space="preserve">Vgrajene naprave in sistemi morajo ustrezati zahtevam </w:t>
      </w:r>
      <w:bookmarkStart w:id="1497" w:name="_Hlk80186712"/>
      <w:r w:rsidRPr="00817A13">
        <w:rPr>
          <w:rFonts w:cs="Arial"/>
          <w:szCs w:val="24"/>
        </w:rPr>
        <w:t>Pravilnika o železniškem telekomunikacijskem omrežju.</w:t>
      </w:r>
      <w:bookmarkEnd w:id="1497"/>
      <w:r w:rsidRPr="00817A13">
        <w:rPr>
          <w:rFonts w:cs="Arial"/>
          <w:szCs w:val="24"/>
        </w:rPr>
        <w:t xml:space="preserve"> Izvajalec glede na specifikacije opreme opredeli potrebne meritve in preizkuse za pravilno delovanje dobavljenih naprav.</w:t>
      </w:r>
    </w:p>
    <w:p w14:paraId="4C7AE934" w14:textId="77777777" w:rsidR="00817A13" w:rsidRPr="00817A13" w:rsidRDefault="00817A13" w:rsidP="009E3616">
      <w:pPr>
        <w:pStyle w:val="Odstavekseznama"/>
        <w:numPr>
          <w:ilvl w:val="0"/>
          <w:numId w:val="589"/>
        </w:numPr>
        <w:rPr>
          <w:rFonts w:cs="Arial"/>
          <w:szCs w:val="24"/>
        </w:rPr>
      </w:pPr>
      <w:r w:rsidRPr="00817A13">
        <w:rPr>
          <w:rFonts w:cs="Arial"/>
          <w:szCs w:val="24"/>
        </w:rPr>
        <w:t xml:space="preserve">Po končani izvedbi električnih inštalacij ter namestitvi električne opreme in </w:t>
      </w:r>
      <w:r w:rsidRPr="00817A13">
        <w:rPr>
          <w:rFonts w:cs="Arial"/>
          <w:szCs w:val="24"/>
        </w:rPr>
        <w:lastRenderedPageBreak/>
        <w:t>naprav je potrebno izvesti vizualni pregled, preizkuse in meritve ter izdelati zapisnik o poročilu skaldno s Pravilnikom o zahtevah za nizkonapetostne električne inštalacije v stavbah oziroma s pripadajočo Tehnično smernico za graditev TSG-N-002:2013 Nizkonapetostne električne inštalacije.</w:t>
      </w:r>
    </w:p>
    <w:p w14:paraId="2251580B" w14:textId="77777777" w:rsidR="00817A13" w:rsidRPr="00817A13" w:rsidRDefault="00817A13" w:rsidP="00C43963">
      <w:pPr>
        <w:pStyle w:val="Odstavekseznama"/>
        <w:numPr>
          <w:ilvl w:val="0"/>
          <w:numId w:val="0"/>
        </w:numPr>
        <w:ind w:left="720"/>
        <w:rPr>
          <w:rFonts w:cs="Arial"/>
          <w:szCs w:val="24"/>
        </w:rPr>
      </w:pPr>
      <w:r w:rsidRPr="00817A13">
        <w:rPr>
          <w:rFonts w:cs="Arial"/>
          <w:szCs w:val="24"/>
        </w:rPr>
        <w:t>Pri merilnih inštrumentih je potrebno upoštevati Pravilnik o postopku overitve meril (Ur. l. RS, št. 97/2014).</w:t>
      </w:r>
    </w:p>
    <w:p w14:paraId="25AB63E8" w14:textId="77777777" w:rsidR="00817A13" w:rsidRPr="00817A13" w:rsidRDefault="00817A13" w:rsidP="00C43963">
      <w:pPr>
        <w:pStyle w:val="Odstavekseznama"/>
        <w:numPr>
          <w:ilvl w:val="0"/>
          <w:numId w:val="0"/>
        </w:numPr>
        <w:ind w:left="720"/>
        <w:rPr>
          <w:rFonts w:cs="Arial"/>
          <w:szCs w:val="24"/>
        </w:rPr>
      </w:pPr>
      <w:r w:rsidRPr="00817A13">
        <w:rPr>
          <w:rFonts w:cs="Arial"/>
          <w:szCs w:val="24"/>
        </w:rPr>
        <w:t>Potrebne preizkuse in meritve na vgrajenih napravah predpiše proizvajalec oziroma dobavitelj naprav.</w:t>
      </w:r>
    </w:p>
    <w:p w14:paraId="3B2480D1" w14:textId="77777777" w:rsidR="00817A13" w:rsidRPr="00817A13" w:rsidRDefault="00817A13" w:rsidP="00817A13">
      <w:pPr>
        <w:pStyle w:val="Naslov5"/>
        <w:ind w:left="1348"/>
        <w:rPr>
          <w:rFonts w:cs="Arial"/>
          <w:b/>
          <w:szCs w:val="24"/>
        </w:rPr>
      </w:pPr>
      <w:r w:rsidRPr="00817A13">
        <w:rPr>
          <w:rFonts w:cs="Arial"/>
          <w:b/>
          <w:szCs w:val="24"/>
        </w:rPr>
        <w:t>Komunikacijska omara</w:t>
      </w:r>
    </w:p>
    <w:p w14:paraId="026E9AFC" w14:textId="77777777" w:rsidR="00817A13" w:rsidRPr="00817A13" w:rsidRDefault="00817A13" w:rsidP="009E3616">
      <w:pPr>
        <w:pStyle w:val="Odstavekseznama"/>
        <w:numPr>
          <w:ilvl w:val="0"/>
          <w:numId w:val="590"/>
        </w:numPr>
        <w:rPr>
          <w:rFonts w:cs="Arial"/>
          <w:szCs w:val="24"/>
        </w:rPr>
      </w:pPr>
      <w:r w:rsidRPr="00817A13">
        <w:rPr>
          <w:rFonts w:cs="Arial"/>
          <w:szCs w:val="24"/>
        </w:rPr>
        <w:t>Uporabna višina omare je 46U (1U=44,5 mm). Uvod kablov v omaro poteka zgoraj, za razvod kablov so na voljo obstoječe kabelske lestve in nadometni inštalacijski kanali.</w:t>
      </w:r>
    </w:p>
    <w:p w14:paraId="683C6CD8" w14:textId="77777777" w:rsidR="00817A13" w:rsidRPr="00817A13" w:rsidRDefault="00817A13" w:rsidP="00817A13">
      <w:pPr>
        <w:pStyle w:val="Naslov5"/>
        <w:ind w:left="1348"/>
        <w:rPr>
          <w:rFonts w:cs="Arial"/>
          <w:b/>
          <w:szCs w:val="24"/>
        </w:rPr>
      </w:pPr>
      <w:r w:rsidRPr="00817A13">
        <w:rPr>
          <w:rFonts w:cs="Arial"/>
          <w:b/>
          <w:szCs w:val="24"/>
        </w:rPr>
        <w:t>Podatkovno omrežje JŽI</w:t>
      </w:r>
    </w:p>
    <w:p w14:paraId="71287641" w14:textId="77777777" w:rsidR="00817A13" w:rsidRPr="00817A13" w:rsidRDefault="00817A13" w:rsidP="009E3616">
      <w:pPr>
        <w:pStyle w:val="Odstavekseznama"/>
        <w:numPr>
          <w:ilvl w:val="0"/>
          <w:numId w:val="591"/>
        </w:numPr>
        <w:rPr>
          <w:rFonts w:cs="Arial"/>
          <w:szCs w:val="24"/>
        </w:rPr>
      </w:pPr>
      <w:r w:rsidRPr="00817A13">
        <w:rPr>
          <w:rFonts w:cs="Arial"/>
          <w:szCs w:val="24"/>
        </w:rPr>
        <w:t>Zahteva se združljivost z obstoječimi odseki podatkovnega omrežja JŽI, zato se vgradi tehnološko ter s stališča upravljanja in vzdrževanja kompatibilna oprema istega proizvajalca.</w:t>
      </w:r>
    </w:p>
    <w:p w14:paraId="384DA003" w14:textId="77777777" w:rsidR="00817A13" w:rsidRPr="00817A13" w:rsidRDefault="00817A13" w:rsidP="009E3616">
      <w:pPr>
        <w:pStyle w:val="Odstavekseznama"/>
        <w:numPr>
          <w:ilvl w:val="0"/>
          <w:numId w:val="591"/>
        </w:numPr>
        <w:rPr>
          <w:rFonts w:cs="Arial"/>
          <w:szCs w:val="24"/>
        </w:rPr>
      </w:pPr>
      <w:r w:rsidRPr="00817A13">
        <w:rPr>
          <w:rFonts w:cs="Arial"/>
          <w:szCs w:val="24"/>
        </w:rPr>
        <w:t>Primarne povezave se realizira na osnovnem optičnem kablu (OK1), sekundarne pa preko optičnega kabla, zgrajenega v okviru GSM-R projekta (OK2).</w:t>
      </w:r>
    </w:p>
    <w:p w14:paraId="15006B6F" w14:textId="77777777" w:rsidR="00817A13" w:rsidRPr="00817A13" w:rsidRDefault="00817A13" w:rsidP="009E3616">
      <w:pPr>
        <w:pStyle w:val="Odstavekseznama"/>
        <w:numPr>
          <w:ilvl w:val="0"/>
          <w:numId w:val="591"/>
        </w:numPr>
        <w:rPr>
          <w:rFonts w:cs="Arial"/>
          <w:szCs w:val="24"/>
        </w:rPr>
      </w:pPr>
      <w:r w:rsidRPr="00817A13">
        <w:rPr>
          <w:rFonts w:cs="Arial"/>
          <w:szCs w:val="24"/>
        </w:rPr>
        <w:t>Zgrajeno JŽI omrežje bo omogočalo IP povezljivost naprav med postajami ter povezavo v omrežje CVP. Pri nastavitvah in integraciji omrežja se upoštevajo lokalne in globalne zahteve posameznih TK in SV sistemov (video nadzor, NTP strežnik, dostop do strežnikov vizualnega obveščanja potnikov na postajah itd.).</w:t>
      </w:r>
    </w:p>
    <w:p w14:paraId="4C263AB8" w14:textId="77777777" w:rsidR="00817A13" w:rsidRPr="00817A13" w:rsidRDefault="00817A13" w:rsidP="009E3616">
      <w:pPr>
        <w:pStyle w:val="Odstavekseznama"/>
        <w:numPr>
          <w:ilvl w:val="0"/>
          <w:numId w:val="591"/>
        </w:numPr>
        <w:rPr>
          <w:rFonts w:cs="Arial"/>
          <w:szCs w:val="24"/>
        </w:rPr>
      </w:pPr>
      <w:r w:rsidRPr="00817A13">
        <w:rPr>
          <w:rFonts w:cs="Arial"/>
          <w:szCs w:val="24"/>
        </w:rPr>
        <w:t>IP parametre usmerjevalnikov in stikal, uporabniške IP naslove ter parametre za dostop in upravljanje skladno z IP shemo oziroma konceptom omrežja JŽI pridobi izvajalec ob uvedbi v delu.</w:t>
      </w:r>
    </w:p>
    <w:p w14:paraId="71A783ED" w14:textId="77777777" w:rsidR="00817A13" w:rsidRPr="00817A13" w:rsidRDefault="00817A13" w:rsidP="00817A13">
      <w:pPr>
        <w:pStyle w:val="Naslov3"/>
        <w:rPr>
          <w:rFonts w:cs="Arial"/>
          <w:szCs w:val="24"/>
        </w:rPr>
      </w:pPr>
      <w:bookmarkStart w:id="1498" w:name="_Toc83896561"/>
      <w:bookmarkStart w:id="1499" w:name="_Toc90556962"/>
      <w:r w:rsidRPr="00817A13">
        <w:rPr>
          <w:rFonts w:cs="Arial"/>
          <w:szCs w:val="24"/>
        </w:rPr>
        <w:t>SV naprave</w:t>
      </w:r>
      <w:bookmarkEnd w:id="1498"/>
      <w:bookmarkEnd w:id="1499"/>
    </w:p>
    <w:p w14:paraId="427D0832" w14:textId="77777777" w:rsidR="00817A13" w:rsidRPr="00817A13" w:rsidRDefault="00817A13" w:rsidP="009E3616">
      <w:pPr>
        <w:pStyle w:val="Odstavekseznama"/>
        <w:numPr>
          <w:ilvl w:val="0"/>
          <w:numId w:val="592"/>
        </w:numPr>
        <w:rPr>
          <w:rFonts w:cs="Arial"/>
          <w:szCs w:val="24"/>
        </w:rPr>
      </w:pPr>
      <w:r w:rsidRPr="00817A13">
        <w:rPr>
          <w:rFonts w:cs="Arial"/>
          <w:szCs w:val="24"/>
        </w:rPr>
        <w:t>Obveznosti prilagoditve zunanjih in notranjih SV naprav glede na spremenjene tirne situacije ali spremenjeno funkcionalnost.</w:t>
      </w:r>
    </w:p>
    <w:p w14:paraId="51B02B9F" w14:textId="77777777" w:rsidR="00817A13" w:rsidRPr="00817A13" w:rsidRDefault="00817A13" w:rsidP="009E3616">
      <w:pPr>
        <w:pStyle w:val="Odstavekseznama"/>
        <w:numPr>
          <w:ilvl w:val="0"/>
          <w:numId w:val="592"/>
        </w:numPr>
        <w:rPr>
          <w:rFonts w:cs="Arial"/>
          <w:szCs w:val="24"/>
        </w:rPr>
      </w:pPr>
      <w:r w:rsidRPr="00817A13">
        <w:rPr>
          <w:rFonts w:cs="Arial"/>
          <w:szCs w:val="24"/>
        </w:rPr>
        <w:t>Vgrajeni SV elementi morajo omogočati hitrost najmanj 160km/h.</w:t>
      </w:r>
    </w:p>
    <w:p w14:paraId="6E865B36" w14:textId="77777777" w:rsidR="00817A13" w:rsidRPr="00817A13" w:rsidRDefault="00817A13" w:rsidP="009E3616">
      <w:pPr>
        <w:pStyle w:val="Odstavekseznama"/>
        <w:numPr>
          <w:ilvl w:val="0"/>
          <w:numId w:val="592"/>
        </w:numPr>
        <w:rPr>
          <w:rFonts w:cs="Arial"/>
          <w:szCs w:val="24"/>
        </w:rPr>
      </w:pPr>
      <w:r w:rsidRPr="00817A13">
        <w:rPr>
          <w:rFonts w:cs="Arial"/>
          <w:szCs w:val="24"/>
        </w:rPr>
        <w:t>Označevanje elementov mora biti izvedeno skladno z veljavnimi predpisi v RS in pravili označevanja na JŽI.</w:t>
      </w:r>
    </w:p>
    <w:p w14:paraId="33660866" w14:textId="77777777" w:rsidR="00817A13" w:rsidRPr="00817A13" w:rsidRDefault="00817A13" w:rsidP="009E3616">
      <w:pPr>
        <w:pStyle w:val="Odstavekseznama"/>
        <w:numPr>
          <w:ilvl w:val="0"/>
          <w:numId w:val="592"/>
        </w:numPr>
        <w:rPr>
          <w:rFonts w:cs="Arial"/>
          <w:szCs w:val="24"/>
        </w:rPr>
      </w:pPr>
      <w:r w:rsidRPr="00817A13">
        <w:rPr>
          <w:rFonts w:cs="Arial"/>
          <w:szCs w:val="24"/>
        </w:rPr>
        <w:t>Izvajalec mora upoštevati in predvideti zaščito in eventualno potrebne prestavitve obstoječih SVTK naprav in drugih komunalnih vodov. V primeru potrebnih prekinitev delovanja posameznih naprav ali sistemov je potrebno predvideti in izvesti vmesno ustrezno rešitev za nemoteno odvijanje železniškega prometa v času del oziroma nadomestilo uporabe prekinjenih sistemov.</w:t>
      </w:r>
    </w:p>
    <w:p w14:paraId="6C5D0C8A" w14:textId="77777777" w:rsidR="00817A13" w:rsidRPr="00817A13" w:rsidRDefault="00817A13" w:rsidP="009E3616">
      <w:pPr>
        <w:pStyle w:val="Odstavekseznama"/>
        <w:numPr>
          <w:ilvl w:val="0"/>
          <w:numId w:val="592"/>
        </w:numPr>
        <w:rPr>
          <w:rFonts w:cs="Arial"/>
          <w:szCs w:val="24"/>
        </w:rPr>
      </w:pPr>
      <w:r w:rsidRPr="00817A13">
        <w:rPr>
          <w:rFonts w:cs="Arial"/>
          <w:szCs w:val="24"/>
        </w:rPr>
        <w:t>Vse podatke, katerih Izvajalec ne more dobiti iz razpisne dokumentacije in prilog in jih potrebuje za potrebe izvedbe, si mora pridobiti sam.</w:t>
      </w:r>
    </w:p>
    <w:p w14:paraId="48B70205" w14:textId="77777777" w:rsidR="00817A13" w:rsidRPr="00817A13" w:rsidRDefault="00817A13" w:rsidP="009E3616">
      <w:pPr>
        <w:pStyle w:val="Odstavekseznama"/>
        <w:numPr>
          <w:ilvl w:val="0"/>
          <w:numId w:val="592"/>
        </w:numPr>
        <w:rPr>
          <w:rFonts w:cs="Arial"/>
          <w:szCs w:val="24"/>
        </w:rPr>
      </w:pPr>
      <w:r w:rsidRPr="00817A13">
        <w:rPr>
          <w:rFonts w:cs="Arial"/>
          <w:szCs w:val="24"/>
        </w:rPr>
        <w:t>Izvajalec mora predvideti takšne postopke izvajanja del, da bodo v času izvajanja del ovire v železniškem prometu minimalne.</w:t>
      </w:r>
    </w:p>
    <w:p w14:paraId="2FD54545" w14:textId="77777777" w:rsidR="00817A13" w:rsidRPr="00817A13" w:rsidRDefault="00817A13" w:rsidP="00817A13">
      <w:pPr>
        <w:pStyle w:val="Naslov4"/>
        <w:rPr>
          <w:rFonts w:cs="Arial"/>
          <w:szCs w:val="24"/>
        </w:rPr>
      </w:pPr>
      <w:bookmarkStart w:id="1500" w:name="_Toc330131792"/>
      <w:bookmarkStart w:id="1501" w:name="_Toc336235899"/>
      <w:bookmarkStart w:id="1502" w:name="_Toc390064039"/>
      <w:bookmarkStart w:id="1503" w:name="_Toc507573494"/>
      <w:bookmarkStart w:id="1504" w:name="_Toc25424491"/>
      <w:r w:rsidRPr="00817A13">
        <w:rPr>
          <w:rFonts w:cs="Arial"/>
          <w:szCs w:val="24"/>
        </w:rPr>
        <w:t>Dovoljenja</w:t>
      </w:r>
      <w:bookmarkEnd w:id="1500"/>
      <w:bookmarkEnd w:id="1501"/>
      <w:bookmarkEnd w:id="1502"/>
      <w:bookmarkEnd w:id="1503"/>
      <w:bookmarkEnd w:id="1504"/>
    </w:p>
    <w:p w14:paraId="23CF3E89" w14:textId="77777777" w:rsidR="00817A13" w:rsidRPr="00817A13" w:rsidRDefault="00817A13" w:rsidP="009E3616">
      <w:pPr>
        <w:pStyle w:val="Odstavekseznama"/>
        <w:numPr>
          <w:ilvl w:val="0"/>
          <w:numId w:val="593"/>
        </w:numPr>
        <w:rPr>
          <w:rFonts w:cs="Arial"/>
          <w:szCs w:val="24"/>
        </w:rPr>
      </w:pPr>
      <w:r w:rsidRPr="00817A13">
        <w:rPr>
          <w:rFonts w:cs="Arial"/>
          <w:szCs w:val="24"/>
        </w:rPr>
        <w:t xml:space="preserve">Ponudnik/Izvajalec mora ponuditi naprave in sisteme ali dele sistemov, ki imajo že pridobljeno  "Dovoljenje za vgradnjo" oziroma »Odločitev upravljavca o </w:t>
      </w:r>
      <w:r w:rsidRPr="00817A13">
        <w:rPr>
          <w:rFonts w:cs="Arial"/>
          <w:szCs w:val="24"/>
        </w:rPr>
        <w:lastRenderedPageBreak/>
        <w:t xml:space="preserve">vgradnji proizvoda v železniško progo«. </w:t>
      </w:r>
    </w:p>
    <w:p w14:paraId="609ED8C5" w14:textId="77777777" w:rsidR="00817A13" w:rsidRPr="00817A13" w:rsidRDefault="00817A13" w:rsidP="009E3616">
      <w:pPr>
        <w:pStyle w:val="Odstavekseznama"/>
        <w:numPr>
          <w:ilvl w:val="0"/>
          <w:numId w:val="593"/>
        </w:numPr>
        <w:rPr>
          <w:rFonts w:cs="Arial"/>
          <w:szCs w:val="24"/>
        </w:rPr>
      </w:pPr>
      <w:r w:rsidRPr="00817A13">
        <w:rPr>
          <w:rFonts w:cs="Arial"/>
          <w:szCs w:val="24"/>
        </w:rPr>
        <w:t>Izvajalec mora na svoje stroške pridobiti vsa potrebna in/ali zahtevana soglasja, certifikate in dovoljenja zahtevana v Republiki Sloveniji.</w:t>
      </w:r>
    </w:p>
    <w:p w14:paraId="48EEF6F3" w14:textId="77777777" w:rsidR="00817A13" w:rsidRPr="00817A13" w:rsidRDefault="00817A13" w:rsidP="009E3616">
      <w:pPr>
        <w:pStyle w:val="Odstavekseznama"/>
        <w:numPr>
          <w:ilvl w:val="0"/>
          <w:numId w:val="593"/>
        </w:numPr>
        <w:rPr>
          <w:rFonts w:cs="Arial"/>
          <w:szCs w:val="24"/>
        </w:rPr>
      </w:pPr>
      <w:r w:rsidRPr="00817A13">
        <w:rPr>
          <w:rFonts w:cs="Arial"/>
          <w:szCs w:val="24"/>
        </w:rPr>
        <w:t>V primeru sprememb ponujene opreme, ki so takšne narave, da potrebujejo novo »Odločitev upravljavca o vgradnji proizvoda v železniško progo«, je le to tudi potrebno pridobiti pred predajo naprav v redno obratovanje.</w:t>
      </w:r>
    </w:p>
    <w:p w14:paraId="1284AC03" w14:textId="77777777" w:rsidR="00817A13" w:rsidRPr="00817A13" w:rsidRDefault="00817A13" w:rsidP="009E3616">
      <w:pPr>
        <w:pStyle w:val="Odstavekseznama"/>
        <w:numPr>
          <w:ilvl w:val="0"/>
          <w:numId w:val="593"/>
        </w:numPr>
        <w:rPr>
          <w:rFonts w:cs="Arial"/>
          <w:szCs w:val="24"/>
        </w:rPr>
      </w:pPr>
      <w:r w:rsidRPr="00817A13">
        <w:rPr>
          <w:rFonts w:cs="Arial"/>
          <w:szCs w:val="24"/>
        </w:rPr>
        <w:t>Izvajalec je dolžan pridobivanje dovoljenj vključiti v terminski plan.</w:t>
      </w:r>
    </w:p>
    <w:p w14:paraId="06C79981" w14:textId="77777777" w:rsidR="00817A13" w:rsidRPr="00817A13" w:rsidRDefault="00817A13" w:rsidP="00817A13">
      <w:pPr>
        <w:pStyle w:val="Naslov4"/>
        <w:rPr>
          <w:rFonts w:cs="Arial"/>
          <w:szCs w:val="24"/>
        </w:rPr>
      </w:pPr>
      <w:bookmarkStart w:id="1505" w:name="_Toc390064054"/>
      <w:bookmarkStart w:id="1506" w:name="_Toc507573495"/>
      <w:bookmarkStart w:id="1507" w:name="_Toc25424492"/>
      <w:bookmarkStart w:id="1508" w:name="_Ref313006739"/>
      <w:bookmarkStart w:id="1509" w:name="_Toc330131806"/>
      <w:bookmarkStart w:id="1510" w:name="_Toc336235914"/>
      <w:r w:rsidRPr="00817A13">
        <w:rPr>
          <w:rFonts w:cs="Arial"/>
          <w:szCs w:val="24"/>
        </w:rPr>
        <w:t>Testiranje</w:t>
      </w:r>
      <w:bookmarkEnd w:id="1505"/>
      <w:bookmarkEnd w:id="1506"/>
      <w:bookmarkEnd w:id="1507"/>
    </w:p>
    <w:p w14:paraId="325895FF" w14:textId="77777777" w:rsidR="00817A13" w:rsidRPr="00817A13" w:rsidRDefault="00817A13" w:rsidP="009E3616">
      <w:pPr>
        <w:pStyle w:val="Odstavekseznama"/>
        <w:numPr>
          <w:ilvl w:val="0"/>
          <w:numId w:val="594"/>
        </w:numPr>
        <w:rPr>
          <w:rFonts w:cs="Arial"/>
          <w:szCs w:val="24"/>
        </w:rPr>
      </w:pPr>
      <w:r w:rsidRPr="00817A13">
        <w:rPr>
          <w:rFonts w:cs="Arial"/>
          <w:szCs w:val="24"/>
        </w:rPr>
        <w:t>Izvajalec je odgovoren in jamči, da je vsa potrebna testna in merilna oprema kalibrirana, ter to lahko dokaže z ustreznim certifikatom.</w:t>
      </w:r>
    </w:p>
    <w:p w14:paraId="0B7F30F4" w14:textId="77777777" w:rsidR="00817A13" w:rsidRPr="00817A13" w:rsidRDefault="00817A13" w:rsidP="00C43963">
      <w:pPr>
        <w:pStyle w:val="Odstavekseznama"/>
        <w:numPr>
          <w:ilvl w:val="0"/>
          <w:numId w:val="0"/>
        </w:numPr>
        <w:ind w:left="720"/>
        <w:rPr>
          <w:rFonts w:cs="Arial"/>
          <w:szCs w:val="24"/>
        </w:rPr>
      </w:pPr>
      <w:r w:rsidRPr="00817A13">
        <w:rPr>
          <w:rFonts w:cs="Arial"/>
          <w:szCs w:val="24"/>
        </w:rPr>
        <w:t>Izvajalec mora zagotoviti vse detajle aktualnih testnih postopkov in predlagane metode za teste na objektu.</w:t>
      </w:r>
    </w:p>
    <w:p w14:paraId="2985C7E6" w14:textId="77777777" w:rsidR="00817A13" w:rsidRPr="00817A13" w:rsidRDefault="00817A13" w:rsidP="00C43963">
      <w:pPr>
        <w:pStyle w:val="Odstavekseznama"/>
        <w:numPr>
          <w:ilvl w:val="0"/>
          <w:numId w:val="0"/>
        </w:numPr>
        <w:ind w:left="720"/>
        <w:rPr>
          <w:rFonts w:cs="Arial"/>
          <w:szCs w:val="24"/>
        </w:rPr>
      </w:pPr>
      <w:r w:rsidRPr="00817A13">
        <w:rPr>
          <w:rFonts w:cs="Arial"/>
          <w:szCs w:val="24"/>
        </w:rPr>
        <w:t>Izvajalec mora priskrbeti podrobne načrte in opise preizkusnih postopkov, ki morajo biti usklajeni z Upravljavcem Infrastrukture.</w:t>
      </w:r>
    </w:p>
    <w:p w14:paraId="0C52926F" w14:textId="77777777" w:rsidR="00817A13" w:rsidRPr="00817A13" w:rsidRDefault="00817A13" w:rsidP="00C43963">
      <w:pPr>
        <w:pStyle w:val="Odstavekseznama"/>
        <w:numPr>
          <w:ilvl w:val="0"/>
          <w:numId w:val="0"/>
        </w:numPr>
        <w:ind w:left="720"/>
        <w:rPr>
          <w:rFonts w:cs="Arial"/>
          <w:szCs w:val="24"/>
        </w:rPr>
      </w:pPr>
      <w:r w:rsidRPr="00817A13">
        <w:rPr>
          <w:rFonts w:cs="Arial"/>
          <w:szCs w:val="24"/>
        </w:rPr>
        <w:t>Prevzemni testi morajo biti izvedeni pri izbranem ponudniku ali v ustreznih prostorih podizvajalca. Preizkušanje služi preverjanju ali je oprema v skladu z zahtevami in ali vsak del opreme pred dobavo ustrezno deluje. Preizkušanje mora vsebovati fizičen pregled, mehansko in po potrebi električno preizkušanje.</w:t>
      </w:r>
    </w:p>
    <w:p w14:paraId="56C85190" w14:textId="77777777" w:rsidR="00817A13" w:rsidRPr="00817A13" w:rsidRDefault="00817A13" w:rsidP="00C43963">
      <w:pPr>
        <w:pStyle w:val="Odstavekseznama"/>
        <w:numPr>
          <w:ilvl w:val="0"/>
          <w:numId w:val="0"/>
        </w:numPr>
        <w:ind w:left="720"/>
        <w:rPr>
          <w:rFonts w:cs="Arial"/>
          <w:szCs w:val="24"/>
        </w:rPr>
      </w:pPr>
      <w:r w:rsidRPr="00817A13">
        <w:rPr>
          <w:rFonts w:cs="Arial"/>
          <w:szCs w:val="24"/>
        </w:rPr>
        <w:t>Tovarniško prevzemno testiranje se izvede po dostavi vseh potrebnih certifikatov s strani izvajalca o uspešno opravljenem tovarniškem testu s strani izvajalca in mora vsebovati preizkušanje vseh zahtevanih funkcij z uporabo kompletne programske in strojne opreme predvidene za namestitev na javno železniško infrastrukturo v Republiki Sloveniji. Po uspešnem preizkušanju Nadzornik poda poročilo o uspešno opravljenih tovarniških prevzemnih testih.</w:t>
      </w:r>
    </w:p>
    <w:p w14:paraId="5DEDE5B7" w14:textId="77777777" w:rsidR="00817A13" w:rsidRPr="00817A13" w:rsidRDefault="00817A13" w:rsidP="00C43963">
      <w:pPr>
        <w:pStyle w:val="Odstavekseznama"/>
        <w:numPr>
          <w:ilvl w:val="0"/>
          <w:numId w:val="0"/>
        </w:numPr>
        <w:ind w:left="720"/>
        <w:rPr>
          <w:rFonts w:cs="Arial"/>
          <w:szCs w:val="24"/>
        </w:rPr>
      </w:pPr>
      <w:r w:rsidRPr="00817A13">
        <w:rPr>
          <w:rFonts w:cs="Arial"/>
          <w:szCs w:val="24"/>
        </w:rPr>
        <w:t>Testiranje na kraju samem se izvede na vsaki lokaciji posebej, v smislu verifikacije pravilne izvedbe sistema in upoštevajoč posebnih pogojev posameznih lokacij. Preizkušanje izvede komisija za fazni tehnični pregled, v skladu z veljavno zakonodajo v RS, po prejemu izjave o dokončanju del s strani izbranega ponudnika, da so bila dela izvedena v skladu s projektno dokumentacijo in pogodbo.</w:t>
      </w:r>
    </w:p>
    <w:p w14:paraId="0A92869C" w14:textId="77777777" w:rsidR="00817A13" w:rsidRPr="00817A13" w:rsidRDefault="00817A13" w:rsidP="00817A13">
      <w:pPr>
        <w:pStyle w:val="Naslov4"/>
        <w:rPr>
          <w:rFonts w:cs="Arial"/>
          <w:szCs w:val="24"/>
        </w:rPr>
      </w:pPr>
      <w:bookmarkStart w:id="1511" w:name="_Toc390064055"/>
      <w:bookmarkStart w:id="1512" w:name="_Toc507573499"/>
      <w:bookmarkStart w:id="1513" w:name="_Toc25424496"/>
      <w:r w:rsidRPr="00817A13">
        <w:rPr>
          <w:rFonts w:cs="Arial"/>
          <w:szCs w:val="24"/>
        </w:rPr>
        <w:t>Tehnični pregled</w:t>
      </w:r>
      <w:bookmarkEnd w:id="1511"/>
      <w:bookmarkEnd w:id="1512"/>
      <w:bookmarkEnd w:id="1513"/>
    </w:p>
    <w:p w14:paraId="3242BC14" w14:textId="77777777" w:rsidR="00817A13" w:rsidRPr="00817A13" w:rsidRDefault="00817A13" w:rsidP="009E3616">
      <w:pPr>
        <w:pStyle w:val="Odstavekseznama"/>
        <w:numPr>
          <w:ilvl w:val="0"/>
          <w:numId w:val="595"/>
        </w:numPr>
        <w:rPr>
          <w:rFonts w:cs="Arial"/>
          <w:szCs w:val="24"/>
        </w:rPr>
      </w:pPr>
      <w:r w:rsidRPr="00817A13">
        <w:rPr>
          <w:rFonts w:cs="Arial"/>
          <w:szCs w:val="24"/>
        </w:rPr>
        <w:t xml:space="preserve">Zaradi možnega vpliva gradnje na delovanje SVTK naprav, je poleg nadzora Inženirja potreben tudi projektantski nadzor in nadzor službe upravljavca. Vsa soglasja za prekinitve na SV in TK napravah ter kablih izdaja pristojna lužba upravljavca na osnovi pisne vloge izvajalca del, ki mora biti naslovljena na upravljavca SV in TK naprav najmanj 3 mesece pred predvideno prekinitvijo. V kolikor bi prišlo do poškodb kablov ali naprav, je potrebno vse spremembe javiti pristojnim službam, odgovornim za nemoten in varen potek železniškega prometa. </w:t>
      </w:r>
    </w:p>
    <w:p w14:paraId="453627F4" w14:textId="77777777" w:rsidR="00817A13" w:rsidRPr="00817A13" w:rsidRDefault="00817A13" w:rsidP="00C43963">
      <w:pPr>
        <w:pStyle w:val="Odstavekseznama"/>
        <w:numPr>
          <w:ilvl w:val="0"/>
          <w:numId w:val="0"/>
        </w:numPr>
        <w:ind w:left="720"/>
        <w:rPr>
          <w:rFonts w:cs="Arial"/>
          <w:szCs w:val="24"/>
        </w:rPr>
      </w:pPr>
      <w:r w:rsidRPr="00817A13">
        <w:rPr>
          <w:rFonts w:cs="Arial"/>
          <w:szCs w:val="24"/>
        </w:rPr>
        <w:t>Po dokončanju del posamezne faze in izjavi Izvajalca o dokončanju faznih del in pripravljenosti objekta za fazni tehnični pregled ter potrditvi izvajalčeve izjave s strani odgovornega nadzornika, izvede tehnična komisija upravljavca fazni tehnični pregled. V primeru, da odgovorni nadzornik oziroma odgovorni nadzornik posameznih del ugotovi, da izvedena dela lahko pregleda brez sodelovanja KFTP, le tega izvede samostojno in ugotovitve vpiše v gradbeni dnevnik.</w:t>
      </w:r>
    </w:p>
    <w:p w14:paraId="49A78991" w14:textId="77777777" w:rsidR="00817A13" w:rsidRPr="00817A13" w:rsidRDefault="00817A13" w:rsidP="00C43963">
      <w:pPr>
        <w:pStyle w:val="Odstavekseznama"/>
        <w:numPr>
          <w:ilvl w:val="0"/>
          <w:numId w:val="0"/>
        </w:numPr>
        <w:ind w:left="720"/>
        <w:rPr>
          <w:rFonts w:cs="Arial"/>
          <w:szCs w:val="24"/>
        </w:rPr>
      </w:pPr>
      <w:r w:rsidRPr="00817A13">
        <w:rPr>
          <w:rFonts w:cs="Arial"/>
          <w:szCs w:val="24"/>
        </w:rPr>
        <w:t xml:space="preserve">Opraviti je potrebno fazne tehnične preglede in končne tehnične preglede ter prevzeme objektov oziroma delov objektov. Investitor/upravljavec sme pričeti, </w:t>
      </w:r>
      <w:r w:rsidRPr="00817A13">
        <w:rPr>
          <w:rFonts w:cs="Arial"/>
          <w:szCs w:val="24"/>
        </w:rPr>
        <w:lastRenderedPageBreak/>
        <w:t>zaradi izvajanja del pod prometom, z uporabo objektov oziroma delov objekta po uspešno opravljenem faznem tehničnem pregledu oziroma vpisu odgovornega nadzornika del ali odgovornega nadzornika posameznih del v gradbeni dnevnik. Na faznem tehničnem oziroma končnem pregledu ugotovljene pomanjkljivosti mora izvajalec odpraviti v dogovorjenem roku.</w:t>
      </w:r>
    </w:p>
    <w:p w14:paraId="15F0F0F8" w14:textId="32C28041" w:rsidR="00D4051B" w:rsidRDefault="00D4051B" w:rsidP="009E3616">
      <w:pPr>
        <w:pStyle w:val="Naslov2"/>
        <w:keepLines w:val="0"/>
        <w:widowControl/>
        <w:numPr>
          <w:ilvl w:val="1"/>
          <w:numId w:val="520"/>
        </w:numPr>
        <w:spacing w:before="240"/>
        <w:contextualSpacing w:val="0"/>
        <w:jc w:val="left"/>
        <w:rPr>
          <w:rFonts w:cs="Arial"/>
        </w:rPr>
      </w:pPr>
      <w:bookmarkStart w:id="1514" w:name="_Toc90556963"/>
      <w:bookmarkEnd w:id="1444"/>
      <w:bookmarkEnd w:id="1445"/>
      <w:bookmarkEnd w:id="1508"/>
      <w:bookmarkEnd w:id="1509"/>
      <w:bookmarkEnd w:id="1510"/>
      <w:r w:rsidRPr="00920F2E">
        <w:rPr>
          <w:rFonts w:cs="Arial"/>
        </w:rPr>
        <w:t>Tehnični pogoji za SNEV</w:t>
      </w:r>
      <w:bookmarkEnd w:id="1446"/>
      <w:bookmarkEnd w:id="1447"/>
      <w:bookmarkEnd w:id="1448"/>
      <w:bookmarkEnd w:id="1514"/>
    </w:p>
    <w:p w14:paraId="2EB7B642" w14:textId="77777777" w:rsidR="002A19FF" w:rsidRPr="00920F2E" w:rsidRDefault="002A19FF" w:rsidP="002A19FF">
      <w:pPr>
        <w:pStyle w:val="Naslov3"/>
        <w:rPr>
          <w:rFonts w:cs="Arial"/>
        </w:rPr>
      </w:pPr>
      <w:bookmarkStart w:id="1515" w:name="_Toc84584064"/>
      <w:bookmarkStart w:id="1516" w:name="_Toc87857411"/>
      <w:bookmarkStart w:id="1517" w:name="_Toc90556964"/>
      <w:bookmarkStart w:id="1518" w:name="_Toc25424543"/>
      <w:r w:rsidRPr="00920F2E">
        <w:rPr>
          <w:rFonts w:cs="Arial"/>
        </w:rPr>
        <w:t>Tehnični pogoji za NN inštalacije</w:t>
      </w:r>
      <w:bookmarkEnd w:id="1515"/>
      <w:bookmarkEnd w:id="1516"/>
      <w:bookmarkEnd w:id="1517"/>
    </w:p>
    <w:p w14:paraId="58D7DC6A" w14:textId="77777777" w:rsidR="002A19FF" w:rsidRPr="00920F2E" w:rsidRDefault="002A19FF" w:rsidP="009E3616">
      <w:pPr>
        <w:pStyle w:val="Odstavekseznama"/>
        <w:numPr>
          <w:ilvl w:val="0"/>
          <w:numId w:val="521"/>
        </w:numPr>
        <w:rPr>
          <w:rFonts w:cs="Arial"/>
        </w:rPr>
      </w:pPr>
      <w:r w:rsidRPr="00920F2E">
        <w:rPr>
          <w:rFonts w:cs="Arial"/>
        </w:rPr>
        <w:t xml:space="preserve">Pri izvedbi novih NN električnih instalacij, ki se izvede za ureditev napajanj in zunanje razsvetljave tirnega območja, podhoda, nadstreškov perona in dostopne poti na železniški postaji se upošteva tehnični smernice TSG- N-002-2013 za nizkonapetostne električne instalacije in zahteve za zaščito objektov pred delovanjem strele TSG- N-003-2013. NN inštalacije  se izvede tudi  po standardu SIST EN 50122- 1 in 2, ob upoštevanju spremenjenega načina izvedbe zaščitnih ukrepov v okviru izvedbe električne vozne mreže za električno vleko. </w:t>
      </w:r>
    </w:p>
    <w:p w14:paraId="6C2FB190" w14:textId="77777777" w:rsidR="002A19FF" w:rsidRPr="00920F2E" w:rsidRDefault="002A19FF" w:rsidP="002A19FF">
      <w:pPr>
        <w:rPr>
          <w:rFonts w:cs="Arial"/>
        </w:rPr>
      </w:pPr>
    </w:p>
    <w:p w14:paraId="7CBBC018" w14:textId="77777777" w:rsidR="002A19FF" w:rsidRPr="00920F2E" w:rsidRDefault="002A19FF" w:rsidP="009E3616">
      <w:pPr>
        <w:pStyle w:val="Odstavekseznama"/>
        <w:numPr>
          <w:ilvl w:val="0"/>
          <w:numId w:val="521"/>
        </w:numPr>
        <w:rPr>
          <w:rFonts w:cs="Arial"/>
        </w:rPr>
      </w:pPr>
      <w:r w:rsidRPr="00920F2E">
        <w:rPr>
          <w:rFonts w:cs="Arial"/>
        </w:rPr>
        <w:t xml:space="preserve">Nova razsvetljava tirnega območja in peronov se izvede tako, da se svetilke namestijo na samostojne drogove. Uporabi se drogove za vkop s plezalnimi klini  višine 11m za tirna območja ter drogove brez plezalnih klinov višine 5m za osvetlitev peronov.  </w:t>
      </w:r>
    </w:p>
    <w:p w14:paraId="49C55061" w14:textId="77777777" w:rsidR="002A19FF" w:rsidRPr="00920F2E" w:rsidRDefault="002A19FF" w:rsidP="002A19FF">
      <w:pPr>
        <w:rPr>
          <w:rFonts w:cs="Arial"/>
        </w:rPr>
      </w:pPr>
      <w:r w:rsidRPr="00920F2E">
        <w:rPr>
          <w:rFonts w:cs="Arial"/>
        </w:rPr>
        <w:t>Za izpostavljene svetilke (npr. v nadhodih) se uporabi tip in izvede montažo tako, da so v najmanjši možni meri izpostavljene vandalizmu</w:t>
      </w:r>
    </w:p>
    <w:p w14:paraId="31A9763A" w14:textId="77777777" w:rsidR="002A19FF" w:rsidRPr="00920F2E" w:rsidRDefault="002A19FF" w:rsidP="002A19FF">
      <w:pPr>
        <w:rPr>
          <w:rFonts w:cs="Arial"/>
        </w:rPr>
      </w:pPr>
      <w:r w:rsidRPr="00920F2E">
        <w:rPr>
          <w:rFonts w:cs="Arial"/>
        </w:rPr>
        <w:t xml:space="preserve">Za potrebe varnostne osvetlitve nadhoda in stopnišč se namestijo svetilke z modulom za rezervno napajanje. Varnostna razsvetljava mora omogočiti varno evakuacijo ljudi v primeru naravnih in drugih nesreč (požar, potres itd.) na prosto ali drugo varno mesto. </w:t>
      </w:r>
    </w:p>
    <w:p w14:paraId="4D295281" w14:textId="77777777" w:rsidR="002A19FF" w:rsidRPr="00920F2E" w:rsidRDefault="002A19FF" w:rsidP="002A19FF">
      <w:pPr>
        <w:rPr>
          <w:rFonts w:cs="Arial"/>
        </w:rPr>
      </w:pPr>
      <w:r w:rsidRPr="00920F2E">
        <w:rPr>
          <w:rFonts w:cs="Arial"/>
        </w:rPr>
        <w:t>Varnostna razsvetljava mora izpolnjevati naslednje pogoje:</w:t>
      </w:r>
    </w:p>
    <w:p w14:paraId="454F0AFC" w14:textId="77777777" w:rsidR="002A19FF" w:rsidRPr="00920F2E" w:rsidRDefault="002A19FF" w:rsidP="009E3616">
      <w:pPr>
        <w:numPr>
          <w:ilvl w:val="0"/>
          <w:numId w:val="528"/>
        </w:numPr>
        <w:spacing w:before="0" w:after="200" w:line="276" w:lineRule="auto"/>
        <w:rPr>
          <w:rFonts w:cs="Arial"/>
        </w:rPr>
      </w:pPr>
      <w:r w:rsidRPr="00920F2E">
        <w:rPr>
          <w:rFonts w:cs="Arial"/>
        </w:rPr>
        <w:t>Ob izpadu omrežne napetosti mora zasvetiti v času, ki je manjši od 1 sekunde. Zahtevana osvetljenost pri tleh je minimalno 1 lux v smeri osi evakuacijskih poti. Čas delovanja svetilk varnostne razsvetljave ob izpadu omrežne napetosti mora biti najmanj 1 uro.</w:t>
      </w:r>
    </w:p>
    <w:p w14:paraId="04654383" w14:textId="77777777" w:rsidR="002A19FF" w:rsidRPr="00920F2E" w:rsidRDefault="002A19FF" w:rsidP="002A19FF">
      <w:pPr>
        <w:rPr>
          <w:rFonts w:cs="Arial"/>
        </w:rPr>
      </w:pPr>
      <w:r w:rsidRPr="00920F2E">
        <w:rPr>
          <w:rFonts w:cs="Arial"/>
        </w:rPr>
        <w:t>Po končanih elektromontažnih delih je potrebno pridobiti potrdilo o brezhibnem delovanju aktivne požarne zaščite (varnostna oz zasilna razsvetljava).</w:t>
      </w:r>
    </w:p>
    <w:p w14:paraId="3BDBA386" w14:textId="77777777" w:rsidR="002A19FF" w:rsidRPr="00920F2E" w:rsidRDefault="002A19FF" w:rsidP="002A19FF">
      <w:pPr>
        <w:rPr>
          <w:rFonts w:cs="Arial"/>
        </w:rPr>
      </w:pPr>
    </w:p>
    <w:p w14:paraId="741D2897" w14:textId="77777777" w:rsidR="002A19FF" w:rsidRPr="00920F2E" w:rsidRDefault="002A19FF" w:rsidP="009E3616">
      <w:pPr>
        <w:pStyle w:val="Odstavekseznama"/>
        <w:numPr>
          <w:ilvl w:val="0"/>
          <w:numId w:val="521"/>
        </w:numPr>
        <w:rPr>
          <w:rFonts w:cs="Arial"/>
        </w:rPr>
      </w:pPr>
      <w:r w:rsidRPr="00920F2E">
        <w:rPr>
          <w:rFonts w:cs="Arial"/>
        </w:rPr>
        <w:t>Prižiganje splošne razsvetljave nadhoda in nadstreška se izvede  avtomatsko preko svetlobnega senzorja, ki omogoča nastavitev režima prižiganja razsvetljave v odvisnosti od svetlobnih razmer ter ročno preko stikal. V ta namen se v razdelilnik namesti elemente krmiljenja, ki preko kontaktorjev prižigajo svetilke. Tokokrogi za napajanje razsvetljave stopnišča se praviloma krmilijo  preko svetlobnega stikala, tokokrog za napajanje razsvetljave nadhoda pa se izvede tako, da je  prižgan 24 ur, pri čemer pa se režim lahko po potrebi spremeni z izbirnim stikalom. Poleg tega se za svetilke v nadhodu predvidi regulacija svetlobe glede na zunanje razmere. Na ta način se omogoči bistveno podaljšanje življenjska doba sijalk (»dali sistem«).</w:t>
      </w:r>
    </w:p>
    <w:p w14:paraId="1DAB0BB0" w14:textId="77777777" w:rsidR="002A19FF" w:rsidRPr="00920F2E" w:rsidRDefault="002A19FF" w:rsidP="002A19FF">
      <w:pPr>
        <w:rPr>
          <w:rFonts w:cs="Arial"/>
        </w:rPr>
      </w:pPr>
    </w:p>
    <w:p w14:paraId="45EC28E4" w14:textId="77777777" w:rsidR="002A19FF" w:rsidRPr="00920F2E" w:rsidRDefault="002A19FF" w:rsidP="009E3616">
      <w:pPr>
        <w:pStyle w:val="Odstavekseznama"/>
        <w:numPr>
          <w:ilvl w:val="0"/>
          <w:numId w:val="521"/>
        </w:numPr>
        <w:rPr>
          <w:rFonts w:cs="Arial"/>
        </w:rPr>
      </w:pPr>
      <w:r w:rsidRPr="00920F2E">
        <w:rPr>
          <w:rFonts w:cs="Arial"/>
        </w:rPr>
        <w:t>Za dostop do peronov je predvidena namestitev dvigal. V ta namen se namestitev napajalne in krmilne omare dvigal.</w:t>
      </w:r>
    </w:p>
    <w:p w14:paraId="0FE99763" w14:textId="77777777" w:rsidR="002A19FF" w:rsidRPr="00920F2E" w:rsidRDefault="002A19FF" w:rsidP="002A19FF">
      <w:pPr>
        <w:pStyle w:val="Odstavekseznama"/>
        <w:numPr>
          <w:ilvl w:val="0"/>
          <w:numId w:val="0"/>
        </w:numPr>
        <w:ind w:left="11"/>
        <w:rPr>
          <w:rFonts w:cs="Arial"/>
        </w:rPr>
      </w:pPr>
    </w:p>
    <w:p w14:paraId="0F615B4D" w14:textId="77777777" w:rsidR="002A19FF" w:rsidRPr="00920F2E" w:rsidRDefault="002A19FF" w:rsidP="009E3616">
      <w:pPr>
        <w:pStyle w:val="Odstavekseznama"/>
        <w:numPr>
          <w:ilvl w:val="0"/>
          <w:numId w:val="521"/>
        </w:numPr>
      </w:pPr>
      <w:r w:rsidRPr="00920F2E">
        <w:rPr>
          <w:rFonts w:cs="Arial"/>
        </w:rPr>
        <w:lastRenderedPageBreak/>
        <w:t>Osvetlitev nadstreška nad stopniščem in pokritega dela perona se izvede s svetilkami, ki se vgradijo v sekundarni strop nadstreška. Za napajanje razsvetljave nadstreška se položi kabel od razdelilnika v podhodu do nosilca nadstreška in se po notranjosti nosilca položi do sekundarnega stropa. V ta namen se ob sodelovanju izvajalcev električnih in konstrukcijskih del izdela in potrdi detalje izvedeb konstrukcije in</w:t>
      </w:r>
      <w:r w:rsidRPr="00920F2E">
        <w:t xml:space="preserve"> polaganja kablov po konstrukciji. Posebna pozornost je potrebno posvetiti uskladitvi vgradnje vgradnih svetilk v sekundarni strop zaradi pravilnega razmika podkonstrukcije sekundarnega stropa, ter pravočasni vgradnji cevi v notranjost nosilca nadstreška tako da je možno naknadno polaganje kablov. V ta namen se položijo perforirana korita v sekundarnem stropu nadstreška. Plošče sekundarnega stropa se izvede tako, da so  delno demontažne.</w:t>
      </w:r>
    </w:p>
    <w:p w14:paraId="24F86481" w14:textId="77777777" w:rsidR="002A19FF" w:rsidRPr="00920F2E" w:rsidRDefault="002A19FF" w:rsidP="002A19FF">
      <w:pPr>
        <w:pStyle w:val="Odstavekseznama"/>
        <w:numPr>
          <w:ilvl w:val="0"/>
          <w:numId w:val="0"/>
        </w:numPr>
        <w:ind w:left="11"/>
      </w:pPr>
    </w:p>
    <w:p w14:paraId="68345FEF" w14:textId="77777777" w:rsidR="002A19FF" w:rsidRPr="00920F2E" w:rsidRDefault="002A19FF" w:rsidP="009E3616">
      <w:pPr>
        <w:pStyle w:val="Odstavekseznama"/>
        <w:numPr>
          <w:ilvl w:val="0"/>
          <w:numId w:val="521"/>
        </w:numPr>
      </w:pPr>
      <w:r w:rsidRPr="00920F2E">
        <w:t xml:space="preserve">Predvideno je, da bo del kabelske kanalizacije skupen za kable za ogrevanje kretnic (svtk), kable zunanje razsvetljave. Ta princip se uporabi povsod tam kjer je to izvedljivo. </w:t>
      </w:r>
    </w:p>
    <w:p w14:paraId="3C514112" w14:textId="77777777" w:rsidR="002A19FF" w:rsidRPr="00920F2E" w:rsidRDefault="002A19FF" w:rsidP="002A19FF">
      <w:r w:rsidRPr="00920F2E">
        <w:t xml:space="preserve">Pri večjih dolžinah kablov  (500 ali 1000m) se uporabi kabelske spojke. Te morajo biti termoskrčljive, primerne za spajanje vodnikov, s PVC izolacijo in primerne tudi za spajanje podzemnih kablov. Spoj mora zagotavljati odpornost proti vlagi in obstojnost na UV žarke. Spojka mora ustrezati položenemu preseku kabla. </w:t>
      </w:r>
    </w:p>
    <w:p w14:paraId="143A22F0" w14:textId="77777777" w:rsidR="002A19FF" w:rsidRPr="00920F2E" w:rsidRDefault="002A19FF" w:rsidP="002A19FF">
      <w:r w:rsidRPr="00920F2E">
        <w:t>Upoštevati je potrebno navodila za odvijanje in polaganje kablov. Kabel se ne sme vleči preko trdih in ostrih predmetov in robov.</w:t>
      </w:r>
    </w:p>
    <w:p w14:paraId="155B0B09" w14:textId="77777777" w:rsidR="002A19FF" w:rsidRPr="00920F2E" w:rsidRDefault="002A19FF" w:rsidP="002A19FF">
      <w:r w:rsidRPr="00920F2E">
        <w:t>Radij krivljenja kabla pri polaganju mora biti večji od 12 × D  (D - zunanji premer kabla). Pri razpletu kabla je potrebno upoštevati navodila proizvajalca kabla za max. dovoljeno vlečeno silo.</w:t>
      </w:r>
    </w:p>
    <w:p w14:paraId="60C3146F" w14:textId="77777777" w:rsidR="002A19FF" w:rsidRPr="00920F2E" w:rsidRDefault="002A19FF" w:rsidP="002A19FF">
      <w:r w:rsidRPr="00920F2E">
        <w:t>Da se doseže primerne rezerve na kablu (možnost popravila kabelskega končnika), mora biti pred prehodom kabla v objekt (omarico) izdelana kabelska zanka z rezervo kabla.</w:t>
      </w:r>
    </w:p>
    <w:p w14:paraId="36F3E10F" w14:textId="77777777" w:rsidR="002A19FF" w:rsidRPr="00920F2E" w:rsidRDefault="002A19FF" w:rsidP="002A19FF">
      <w:r w:rsidRPr="00920F2E">
        <w:t xml:space="preserve">Ročno polaganje kablov, v rov ali kabelsko korito, se uporabi pri krajših dolžinah do </w:t>
      </w:r>
      <w:smartTag w:uri="urn:schemas-microsoft-com:office:smarttags" w:element="metricconverter">
        <w:smartTagPr>
          <w:attr w:name="ProductID" w:val="300 m"/>
        </w:smartTagPr>
        <w:r w:rsidRPr="00920F2E">
          <w:t>300 m</w:t>
        </w:r>
      </w:smartTag>
      <w:r w:rsidRPr="00920F2E">
        <w:t xml:space="preserve"> in pri sektorjih z ostrim spreminjanjem trase. Odviti kabel nosijo delavci. Število delavcev se določi tako, da znaša obremenitev na enega delavca do </w:t>
      </w:r>
      <w:smartTag w:uri="urn:schemas-microsoft-com:office:smarttags" w:element="metricconverter">
        <w:smartTagPr>
          <w:attr w:name="ProductID" w:val="20 kg"/>
        </w:smartTagPr>
        <w:r w:rsidRPr="00920F2E">
          <w:t>20 kg</w:t>
        </w:r>
      </w:smartTag>
      <w:r w:rsidRPr="00920F2E">
        <w:t xml:space="preserve">. Pri tem je potrbno upoštevati minimalne dopustne polmere krivljenja in poskrbeti, da se kabel ne vleče po tleh. Možna je tudi uporaba valjev. </w:t>
      </w:r>
    </w:p>
    <w:p w14:paraId="450DC428" w14:textId="77777777" w:rsidR="002A19FF" w:rsidRPr="00920F2E" w:rsidRDefault="002A19FF" w:rsidP="002A19FF">
      <w:r w:rsidRPr="00920F2E">
        <w:t xml:space="preserve">Odvijanje kabla z vozilom vzdolž trase in ročnim polaganjem v rov je dovoljeno le na terenih, ki to omogočajo. </w:t>
      </w:r>
    </w:p>
    <w:p w14:paraId="3C2B05DA" w14:textId="77777777" w:rsidR="002A19FF" w:rsidRPr="00920F2E" w:rsidRDefault="002A19FF" w:rsidP="002A19FF">
      <w:r w:rsidRPr="00920F2E">
        <w:t>Strojno polaganje z vitlom se dopušča na trasi kjer ni ovir in krivin (tudi cevi kabelske kanalizacije). Kabel se vleče preko vrtljivih valjev, ki so nameščeni na dnu rova v ustreznih razmikih. Vlečna vrv je z vlečno nogavico povezana s koncem kabla. Pred strojnim polaganjem je potrebno določiti silo vlečenja kabla, glede na dolžino kabla, koeficient trenja, lomljenja in nagib trase. Vlečno silo je, med polaganjem, potrebno kontrolirati s dinamometrom.</w:t>
      </w:r>
    </w:p>
    <w:p w14:paraId="598C556F" w14:textId="77777777" w:rsidR="002A19FF" w:rsidRPr="00920F2E" w:rsidRDefault="002A19FF" w:rsidP="002A19FF">
      <w:r w:rsidRPr="00920F2E">
        <w:t>Svetilka naj bo namenjena za natik na steber ali konzolo. Ima naj ravno varnostno kaljeno steklo s kotom nagiba 0, IP66, kompenzirana ter brez »bleščanja« tj. delež svetlobnega toka, ki seva navzgor, je enak 0% (ustrezati mora Uredbi o mejnih vrednostih svetlobnega onesnaževanja okolja).</w:t>
      </w:r>
    </w:p>
    <w:p w14:paraId="77B669F9" w14:textId="77777777" w:rsidR="002A19FF" w:rsidRPr="00920F2E" w:rsidRDefault="002A19FF" w:rsidP="002A19FF">
      <w:r w:rsidRPr="00920F2E">
        <w:t>Za osvetlitev tirnega območja se uporabi tip pocinkanega jeklenega drogova za vkop dolžine 11m s plezalnimi klini ter varovalno vrvjo. V izdelani projektni dokumentaciji za izvedbo je priloženo tehnično poročilo s statičnim izračunom droga.</w:t>
      </w:r>
    </w:p>
    <w:p w14:paraId="2C0C6FD1" w14:textId="77777777" w:rsidR="002A19FF" w:rsidRPr="00920F2E" w:rsidRDefault="002A19FF" w:rsidP="009E3616">
      <w:pPr>
        <w:pStyle w:val="Odstavekseznama"/>
        <w:numPr>
          <w:ilvl w:val="0"/>
          <w:numId w:val="521"/>
        </w:numPr>
      </w:pPr>
      <w:r w:rsidRPr="00920F2E">
        <w:t xml:space="preserve">Drogovi za namestitev svetilk na peronu, so pocinkani jekleni drogovi svetle višine 5,0 m tipske izvedbe. Drogovi so pritrjeni s sidrnimi vijaki na izdelani temelj in so </w:t>
      </w:r>
      <w:r w:rsidRPr="00920F2E">
        <w:lastRenderedPageBreak/>
        <w:t xml:space="preserve">opremljeni z odprtino in pokrovom, v kateri se nahaja podnožje varovalke in sponke za priključitev kabla. </w:t>
      </w:r>
    </w:p>
    <w:p w14:paraId="742A703A" w14:textId="77777777" w:rsidR="002A19FF" w:rsidRPr="00920F2E" w:rsidRDefault="002A19FF" w:rsidP="002A19FF">
      <w:r w:rsidRPr="00920F2E">
        <w:t>Pri postavitvi drogov je potrebno povezati z jeklenim Rf trakom drog z vzdolžnim peronskim ozemljilom. V ta namen se pred izvedbo tlakovanja perona položi cev od droga do kabelskega jaška. Predvidena položitev tračnega ozemljila vzdolž perona se spelje skozi jaške</w:t>
      </w:r>
    </w:p>
    <w:p w14:paraId="1B204FF7" w14:textId="77777777" w:rsidR="002A19FF" w:rsidRPr="00920F2E" w:rsidRDefault="002A19FF" w:rsidP="002A19FF">
      <w:r w:rsidRPr="00920F2E">
        <w:t xml:space="preserve">Prižiganje zunanje razsvetljave na postaji se izvede ročno preko stikal nameščenih na tabloju, avtomatsko preko svetlobnega senzorja in časovne krmilne enote: Na vrstnih sponkah se pripravi tudi vse potrebno za prižiganje preko SCADA sistema iz predvidenega centra vodenja, ki bo izveden v prihodnje. V ta namen se namestijo dodatni elementi omenjenega krmiljenja, ki preko kontaktorjev in izbirnih stikal prižigajo svetilke. Senzor jakosti naravne svetlobe se namesti tako,  da ga ne more osvetliti umetni vir svetlobe. </w:t>
      </w:r>
    </w:p>
    <w:p w14:paraId="41A889FA" w14:textId="77777777" w:rsidR="002A19FF" w:rsidRPr="00920F2E" w:rsidRDefault="002A19FF" w:rsidP="002A19FF">
      <w:r w:rsidRPr="00920F2E">
        <w:t>Izvede se razsvetljava, ki dosega nivo osvetljenosti v mejah, ki jih določa Pravilnik o opremljenosti železniških postaj in postajališč Ur.list RS, št. 72/09 (velja za perone), Standard SIST EN 12464-2/2014: »Razsvetljava na delovnem mestu-delovna mesta na prostem«. Premikalne steze so ustrezno osvetljene po alineji 5.12.5 Standarda SIST EN 12464-2 –Tovorna proga, kratkotrajna dela kjer je predpisano Esr=10 lx (potniška postaja), razmerje med Emin in Esr pa je vsaj 0,25 oziroma v razmerju najmanj 1:4. Ustreznat osvetlitev otočnega perona je dosežena, ko je srednja osvetljenost večja od 20 lx in minimalna večja od 10 lx, kar ustreza Pravilniku opremljenosti železniških postaj in postajališč Ur.list RS, št. 72/09 in Standardu SIST EN 12464-2 po alineji 5.12.9, ki podaja zahtevo o osvetljenosti na odprtih peronih za primestni in regionalni promet vlakov. Za tovorno postajo se upošteva kriterij za trajno delo premika na tovorni progi EN 12464-2 po alineji 5.12.10.</w:t>
      </w:r>
    </w:p>
    <w:p w14:paraId="79C20E17" w14:textId="77777777" w:rsidR="002A19FF" w:rsidRPr="00920F2E" w:rsidRDefault="002A19FF" w:rsidP="002A19FF">
      <w:r w:rsidRPr="00920F2E">
        <w:t xml:space="preserve">Kjer so električne instalacije za zunanjo razsvetljavo tirnega območja v območju vpliva VV,  se ta uredi v smislu točke 7.4.4.2. standarda SIST EN 50122-1/2011 </w:t>
      </w:r>
    </w:p>
    <w:p w14:paraId="24A37321" w14:textId="77777777" w:rsidR="002A19FF" w:rsidRPr="00920F2E" w:rsidRDefault="002A19FF" w:rsidP="002A19FF"/>
    <w:p w14:paraId="2D848CAF" w14:textId="77777777" w:rsidR="002A19FF" w:rsidRPr="00920F2E" w:rsidRDefault="002A19FF" w:rsidP="009E3616">
      <w:pPr>
        <w:pStyle w:val="Odstavekseznama"/>
        <w:numPr>
          <w:ilvl w:val="0"/>
          <w:numId w:val="521"/>
        </w:numPr>
      </w:pPr>
      <w:r w:rsidRPr="00920F2E">
        <w:t xml:space="preserve">Za ozemljitev drogov zunanje razsvetljave se uporabi  pocinkana vrv 70mm2, za povezavo na tirnico. </w:t>
      </w:r>
    </w:p>
    <w:p w14:paraId="5115EB4B" w14:textId="77777777" w:rsidR="002A19FF" w:rsidRPr="00920F2E" w:rsidRDefault="002A19FF" w:rsidP="002A19FF">
      <w:pPr>
        <w:pStyle w:val="Naslov4"/>
        <w:rPr>
          <w:rFonts w:eastAsiaTheme="minorHAnsi" w:cstheme="minorBidi"/>
          <w:b w:val="0"/>
          <w:bCs w:val="0"/>
          <w:iCs w:val="0"/>
        </w:rPr>
      </w:pPr>
      <w:r w:rsidRPr="00920F2E">
        <w:rPr>
          <w:rFonts w:eastAsiaTheme="minorHAnsi" w:cstheme="minorBidi"/>
          <w:b w:val="0"/>
          <w:bCs w:val="0"/>
          <w:iCs w:val="0"/>
        </w:rPr>
        <w:t>Preverjanje ustreznosti</w:t>
      </w:r>
    </w:p>
    <w:p w14:paraId="50F06E4B" w14:textId="6BED67C5" w:rsidR="002A19FF" w:rsidRPr="00920F2E" w:rsidRDefault="0037608C" w:rsidP="0037608C">
      <w:pPr>
        <w:ind w:left="360" w:hanging="360"/>
      </w:pPr>
      <w:r>
        <w:t xml:space="preserve">ha) </w:t>
      </w:r>
      <w:r w:rsidR="002A19FF" w:rsidRPr="00920F2E">
        <w:t>Po zaključeni izvedbi električnih inštalacij ter namestitvi električne opreme, strojev in naprav, po spremembah, rekonstrukcijah, popravilih in periodično, je treba opraviti preverjanje ustreznosti in kakovosti električnih inštalacij, njihovih lastnosti, varnosti, zanesljivosti, karakteristik, funkcionalnosti in kakovosti.</w:t>
      </w:r>
    </w:p>
    <w:p w14:paraId="32C4091D" w14:textId="5823593D" w:rsidR="002A19FF" w:rsidRPr="00920F2E" w:rsidRDefault="0037608C" w:rsidP="0037608C">
      <w:pPr>
        <w:ind w:left="360" w:hanging="360"/>
      </w:pPr>
      <w:r>
        <w:t xml:space="preserve">hb) </w:t>
      </w:r>
      <w:r w:rsidR="002A19FF" w:rsidRPr="00920F2E">
        <w:t>Kadar ima objekt vgrajeno zaščito pred udarom strele, je treba pregled, preizkus in meritve električnih inštalacij opraviti v rokih, določenih za pregled, preizkus in meritve zaščite pred udarom strele.</w:t>
      </w:r>
    </w:p>
    <w:p w14:paraId="2A9172D2" w14:textId="77777777" w:rsidR="0037608C" w:rsidRDefault="0037608C" w:rsidP="0037608C">
      <w:r>
        <w:t xml:space="preserve">hc) </w:t>
      </w:r>
      <w:r w:rsidR="002A19FF" w:rsidRPr="00920F2E">
        <w:t>Po zaključku elektromontažnih del je potrebno le te preveriti in preizkusiti skladno</w:t>
      </w:r>
    </w:p>
    <w:p w14:paraId="576545B0" w14:textId="77777777" w:rsidR="0037608C" w:rsidRDefault="0037608C" w:rsidP="0037608C">
      <w:r>
        <w:t xml:space="preserve">      </w:t>
      </w:r>
      <w:r w:rsidR="002A19FF" w:rsidRPr="00920F2E">
        <w:t xml:space="preserve">s </w:t>
      </w:r>
      <w:bookmarkStart w:id="1519" w:name="_Hlk80186737"/>
      <w:r w:rsidR="002A19FF" w:rsidRPr="00920F2E">
        <w:t>Pravilnikom o zahtevah za nizkonapetostne električne instalacije v stavbah,</w:t>
      </w:r>
    </w:p>
    <w:p w14:paraId="259E7D85" w14:textId="5ADCE470" w:rsidR="002A19FF" w:rsidRPr="00920F2E" w:rsidRDefault="0037608C" w:rsidP="0037608C">
      <w:r>
        <w:t xml:space="preserve">      </w:t>
      </w:r>
      <w:r w:rsidR="002A19FF" w:rsidRPr="00920F2E">
        <w:t>(Ur.ist RS št. 41/09</w:t>
      </w:r>
      <w:bookmarkEnd w:id="1519"/>
      <w:r w:rsidR="002A19FF" w:rsidRPr="00920F2E">
        <w:t>) ter točkah, ki jih predpisuje TSG-N-002, predvsem pa:</w:t>
      </w:r>
    </w:p>
    <w:p w14:paraId="4C4224F1" w14:textId="77777777" w:rsidR="002A19FF" w:rsidRPr="00920F2E" w:rsidRDefault="002A19FF" w:rsidP="009E3616">
      <w:pPr>
        <w:pStyle w:val="Odstavekseznama"/>
        <w:numPr>
          <w:ilvl w:val="1"/>
          <w:numId w:val="574"/>
        </w:numPr>
      </w:pPr>
      <w:r w:rsidRPr="00920F2E">
        <w:t>delovanje zaščite pred električnim udarom,</w:t>
      </w:r>
    </w:p>
    <w:p w14:paraId="20901249" w14:textId="77777777" w:rsidR="002A19FF" w:rsidRPr="00920F2E" w:rsidRDefault="002A19FF" w:rsidP="009E3616">
      <w:pPr>
        <w:pStyle w:val="Odstavekseznama"/>
        <w:numPr>
          <w:ilvl w:val="1"/>
          <w:numId w:val="574"/>
        </w:numPr>
      </w:pPr>
      <w:r w:rsidRPr="00920F2E">
        <w:t>neprekinjenost zaščitnega vodnika, glavnega in dodatnega vodnika za izenačitev potencialov,</w:t>
      </w:r>
    </w:p>
    <w:p w14:paraId="521A411A" w14:textId="77777777" w:rsidR="002A19FF" w:rsidRPr="00920F2E" w:rsidRDefault="002A19FF" w:rsidP="009E3616">
      <w:pPr>
        <w:pStyle w:val="Odstavekseznama"/>
        <w:numPr>
          <w:ilvl w:val="1"/>
          <w:numId w:val="574"/>
        </w:numPr>
      </w:pPr>
      <w:r w:rsidRPr="00920F2E">
        <w:t>medsebojno povezanost vseh kovinskih delov, ki so vključeni v sistem izenačevanja potencialov,</w:t>
      </w:r>
    </w:p>
    <w:p w14:paraId="54406054" w14:textId="77777777" w:rsidR="002A19FF" w:rsidRPr="00920F2E" w:rsidRDefault="002A19FF" w:rsidP="009E3616">
      <w:pPr>
        <w:pStyle w:val="Odstavekseznama"/>
        <w:numPr>
          <w:ilvl w:val="1"/>
          <w:numId w:val="574"/>
        </w:numPr>
      </w:pPr>
      <w:r w:rsidRPr="00920F2E">
        <w:t>neprekinjenost električnih vodnikov,</w:t>
      </w:r>
    </w:p>
    <w:p w14:paraId="44BC6735" w14:textId="77777777" w:rsidR="002A19FF" w:rsidRPr="00920F2E" w:rsidRDefault="002A19FF" w:rsidP="009E3616">
      <w:pPr>
        <w:pStyle w:val="Odstavekseznama"/>
        <w:numPr>
          <w:ilvl w:val="1"/>
          <w:numId w:val="574"/>
        </w:numPr>
      </w:pPr>
      <w:r w:rsidRPr="00920F2E">
        <w:t>izolacijsko upornost električne instalacije,</w:t>
      </w:r>
    </w:p>
    <w:p w14:paraId="0AD03D4A" w14:textId="77777777" w:rsidR="002A19FF" w:rsidRPr="00920F2E" w:rsidRDefault="002A19FF" w:rsidP="009E3616">
      <w:pPr>
        <w:pStyle w:val="Odstavekseznama"/>
        <w:numPr>
          <w:ilvl w:val="1"/>
          <w:numId w:val="574"/>
        </w:numPr>
      </w:pPr>
      <w:r w:rsidRPr="00920F2E">
        <w:lastRenderedPageBreak/>
        <w:t>delovanje zaščite z električno ločitvijo tokokrogov,</w:t>
      </w:r>
    </w:p>
    <w:p w14:paraId="71CBFBF9" w14:textId="77777777" w:rsidR="002A19FF" w:rsidRPr="00920F2E" w:rsidRDefault="002A19FF" w:rsidP="009E3616">
      <w:pPr>
        <w:pStyle w:val="Odstavekseznama"/>
        <w:numPr>
          <w:ilvl w:val="1"/>
          <w:numId w:val="574"/>
        </w:numPr>
      </w:pPr>
      <w:r w:rsidRPr="00920F2E">
        <w:t>funkcionalnost,</w:t>
      </w:r>
    </w:p>
    <w:p w14:paraId="398E7339" w14:textId="49406983" w:rsidR="002A19FF" w:rsidRPr="0037608C" w:rsidRDefault="0037608C" w:rsidP="0037608C">
      <w:pPr>
        <w:rPr>
          <w:strike/>
        </w:rPr>
      </w:pPr>
      <w:r>
        <w:t xml:space="preserve">hd) </w:t>
      </w:r>
      <w:r w:rsidR="002A19FF" w:rsidRPr="00920F2E">
        <w:t>nivo osvetlitve.</w:t>
      </w:r>
      <w:bookmarkEnd w:id="1518"/>
    </w:p>
    <w:p w14:paraId="28E71D9C" w14:textId="77777777" w:rsidR="002A19FF" w:rsidRPr="00E950E1" w:rsidRDefault="002A19FF" w:rsidP="002A19FF">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20" w:name="_Toc82601271"/>
      <w:bookmarkStart w:id="1521" w:name="_Toc84584076"/>
      <w:bookmarkStart w:id="1522" w:name="_Toc87857412"/>
      <w:bookmarkStart w:id="1523" w:name="_Toc90556965"/>
      <w:r w:rsidRPr="00E950E1">
        <w:rPr>
          <w:rFonts w:eastAsiaTheme="minorHAnsi" w:cstheme="minorBidi"/>
          <w:bCs w:val="0"/>
        </w:rPr>
        <w:t>Vijačni material</w:t>
      </w:r>
      <w:bookmarkEnd w:id="1520"/>
      <w:bookmarkEnd w:id="1521"/>
      <w:bookmarkEnd w:id="1522"/>
      <w:bookmarkEnd w:id="1523"/>
    </w:p>
    <w:p w14:paraId="4567C396" w14:textId="77777777" w:rsidR="002A19FF" w:rsidRPr="00920F2E" w:rsidRDefault="002A19FF" w:rsidP="002A19FF">
      <w:pPr>
        <w:spacing w:line="260" w:lineRule="exact"/>
        <w:ind w:right="62"/>
      </w:pPr>
      <w:r w:rsidRPr="00920F2E">
        <w:t>Ves vijačni material naj bo izdelan iz nerjavnega jekla in sicer v kvaliteti A2. To so nerjavna jekla tipa X5CrNi18-10, X2CrNi18-ll, X8CrNi18-12 ali X8CrNiTi18-11. Kot alternativo je možno uporabiti tudi nerjavni material v kvaliteti A4 (nerjavna jekla tipa X5CrNiMo17-12, X2CrNiMo17-12 ali X8CrNiMoTi 17-12).</w:t>
      </w:r>
    </w:p>
    <w:p w14:paraId="38C72A22" w14:textId="77777777" w:rsidR="002A19FF" w:rsidRPr="00920F2E" w:rsidRDefault="002A19FF" w:rsidP="002A19FF">
      <w:pPr>
        <w:spacing w:line="260" w:lineRule="exact"/>
        <w:ind w:right="62"/>
      </w:pPr>
      <w:r w:rsidRPr="00920F2E">
        <w:t>Ves material, ki je vgrajen, mora biti atestiran s strani proizvajalca materiala ali katere druge pooblaščene organizacije. Za stropne nosilce morajo biti predloženi atesti za materiale po SIST EN 10204/3.1, za materiale ostalih elementov voznega omrežja pa zadoščajo atesti po SIST EN 10204/2.2.</w:t>
      </w:r>
    </w:p>
    <w:p w14:paraId="4BA82F9F" w14:textId="77777777" w:rsidR="002A19FF" w:rsidRPr="00920F2E" w:rsidRDefault="002A19FF" w:rsidP="002A19FF">
      <w:pPr>
        <w:spacing w:line="260" w:lineRule="exact"/>
        <w:ind w:right="62"/>
      </w:pPr>
      <w:r w:rsidRPr="00920F2E">
        <w:t>Vsi elementi morajo biti natančno izdelani po načrtu in v delavnici sestavljeni.</w:t>
      </w:r>
    </w:p>
    <w:p w14:paraId="0E37B55D" w14:textId="77777777" w:rsidR="002A19FF" w:rsidRPr="00E950E1" w:rsidRDefault="002A19FF" w:rsidP="002A19FF">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24" w:name="_Toc82601272"/>
      <w:bookmarkStart w:id="1525" w:name="_Toc84584077"/>
      <w:bookmarkStart w:id="1526" w:name="_Toc87857413"/>
      <w:bookmarkStart w:id="1527" w:name="_Toc90556966"/>
      <w:r w:rsidRPr="00E950E1">
        <w:rPr>
          <w:rFonts w:eastAsiaTheme="minorHAnsi" w:cstheme="minorBidi"/>
          <w:bCs w:val="0"/>
        </w:rPr>
        <w:t>Varjenje</w:t>
      </w:r>
      <w:bookmarkEnd w:id="1524"/>
      <w:bookmarkEnd w:id="1525"/>
      <w:bookmarkEnd w:id="1526"/>
      <w:bookmarkEnd w:id="1527"/>
    </w:p>
    <w:p w14:paraId="0A357905" w14:textId="77777777" w:rsidR="002A19FF" w:rsidRPr="00920F2E" w:rsidRDefault="002A19FF" w:rsidP="002A19FF">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920F2E">
        <w:rPr>
          <w:rFonts w:eastAsiaTheme="minorHAnsi" w:cstheme="minorBidi"/>
          <w:b w:val="0"/>
          <w:bCs w:val="0"/>
          <w:iCs w:val="0"/>
        </w:rPr>
        <w:t>Postopek varjenja</w:t>
      </w:r>
    </w:p>
    <w:p w14:paraId="40706C30" w14:textId="77777777" w:rsidR="002A19FF" w:rsidRPr="00920F2E" w:rsidRDefault="002A19FF" w:rsidP="002A19FF">
      <w:pPr>
        <w:spacing w:line="260" w:lineRule="exact"/>
        <w:ind w:right="62"/>
      </w:pPr>
      <w:r w:rsidRPr="00920F2E">
        <w:t xml:space="preserve">Dovoljuje se uporaba ročno obločnega varjenja z bazičnimi elektrodami (EVB 50) ali varjenje v zaščiti CO2 oz. mešanici M 21 (80 % Ar, 20 % CO2) z ustreznimi dodajnimi materiali za uporabljena konstrukcijska jekla (VAC 60, Pittarc G9 in podobno) glede na potrdilo o ustreznosti postopka za varjenje. Varijo lahko samo atestirani varilci. </w:t>
      </w:r>
    </w:p>
    <w:p w14:paraId="33F35032" w14:textId="77777777" w:rsidR="002A19FF" w:rsidRPr="00920F2E" w:rsidRDefault="002A19FF" w:rsidP="002A19FF">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920F2E">
        <w:rPr>
          <w:rFonts w:eastAsiaTheme="minorHAnsi" w:cstheme="minorBidi"/>
          <w:b w:val="0"/>
          <w:bCs w:val="0"/>
          <w:iCs w:val="0"/>
        </w:rPr>
        <w:t>Priprava zvarnih robov</w:t>
      </w:r>
    </w:p>
    <w:p w14:paraId="18585114" w14:textId="77777777" w:rsidR="002A19FF" w:rsidRPr="00920F2E" w:rsidRDefault="002A19FF" w:rsidP="002A19FF">
      <w:pPr>
        <w:spacing w:line="260" w:lineRule="exact"/>
        <w:ind w:right="62"/>
      </w:pPr>
      <w:r w:rsidRPr="00920F2E">
        <w:t>Pri pripravi zvarnih robov je potrebno upoštevati evropsko normo EN 29692 (Obločno varjenje, varjenje v zaščitnih plinih in plamensko varjenje - priprava zvarnih robov za jeklo).</w:t>
      </w:r>
    </w:p>
    <w:p w14:paraId="0F2B279D" w14:textId="77777777" w:rsidR="002A19FF" w:rsidRPr="00920F2E" w:rsidRDefault="002A19FF" w:rsidP="002A19FF">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920F2E">
        <w:rPr>
          <w:rFonts w:eastAsiaTheme="minorHAnsi" w:cstheme="minorBidi"/>
          <w:b w:val="0"/>
          <w:bCs w:val="0"/>
          <w:iCs w:val="0"/>
        </w:rPr>
        <w:t>Dimenzioniranje zvarov</w:t>
      </w:r>
    </w:p>
    <w:p w14:paraId="059B601F" w14:textId="77777777" w:rsidR="002A19FF" w:rsidRPr="00920F2E" w:rsidRDefault="002A19FF" w:rsidP="002A19FF">
      <w:pPr>
        <w:spacing w:after="0" w:line="260" w:lineRule="exact"/>
        <w:ind w:right="62"/>
      </w:pPr>
      <w:r w:rsidRPr="00920F2E">
        <w:t>V kolikor ni drugače predpisano, izvajamo:</w:t>
      </w:r>
    </w:p>
    <w:p w14:paraId="34C32D93" w14:textId="77777777" w:rsidR="002A19FF" w:rsidRPr="00920F2E" w:rsidRDefault="002A19FF" w:rsidP="009E3616">
      <w:pPr>
        <w:widowControl/>
        <w:numPr>
          <w:ilvl w:val="0"/>
          <w:numId w:val="174"/>
        </w:numPr>
        <w:tabs>
          <w:tab w:val="clear" w:pos="720"/>
          <w:tab w:val="left" w:pos="3119"/>
        </w:tabs>
        <w:spacing w:before="0" w:after="0" w:line="260" w:lineRule="exact"/>
        <w:ind w:left="568" w:hanging="284"/>
        <w:contextualSpacing w:val="0"/>
      </w:pPr>
      <w:r w:rsidRPr="00920F2E">
        <w:t>enostranske kotne zvare z a=0,7 t, kjer je t= debelina najtanjše pločevine v zvarnem spoju;</w:t>
      </w:r>
    </w:p>
    <w:p w14:paraId="3EB82F9A" w14:textId="77777777" w:rsidR="002A19FF" w:rsidRPr="00920F2E" w:rsidRDefault="002A19FF" w:rsidP="009E3616">
      <w:pPr>
        <w:widowControl/>
        <w:numPr>
          <w:ilvl w:val="0"/>
          <w:numId w:val="174"/>
        </w:numPr>
        <w:tabs>
          <w:tab w:val="clear" w:pos="720"/>
          <w:tab w:val="left" w:pos="3119"/>
        </w:tabs>
        <w:spacing w:before="0" w:after="0" w:line="260" w:lineRule="exact"/>
        <w:ind w:left="568" w:hanging="284"/>
        <w:contextualSpacing w:val="0"/>
      </w:pPr>
      <w:r w:rsidRPr="00920F2E">
        <w:t xml:space="preserve">dvostranske kotne zvare z a= 0, 5 t, kjer je t= debelina najtanjše pločevine v zvarnem spoju. </w:t>
      </w:r>
    </w:p>
    <w:p w14:paraId="3B07008F" w14:textId="77777777" w:rsidR="002A19FF" w:rsidRPr="00920F2E" w:rsidRDefault="002A19FF" w:rsidP="002A19FF">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920F2E">
        <w:rPr>
          <w:rFonts w:eastAsiaTheme="minorHAnsi" w:cstheme="minorBidi"/>
          <w:b w:val="0"/>
          <w:bCs w:val="0"/>
          <w:iCs w:val="0"/>
        </w:rPr>
        <w:t>Kvaliteta zvarnih spojev</w:t>
      </w:r>
    </w:p>
    <w:p w14:paraId="16AD5115" w14:textId="77777777" w:rsidR="002A19FF" w:rsidRPr="00920F2E" w:rsidRDefault="002A19FF" w:rsidP="002A19FF">
      <w:pPr>
        <w:spacing w:line="260" w:lineRule="exact"/>
        <w:ind w:right="62"/>
      </w:pPr>
      <w:r w:rsidRPr="00920F2E">
        <w:t>Zahtevana kvaliteta zvarnih spojev po EN 25817 ( Obločno varjenje jekla - smernice za oceno napak v zvarih glede na zahtevani razred izvedbe) je razred C (srednji razred glede na dovoljene velikosti napak).</w:t>
      </w:r>
    </w:p>
    <w:p w14:paraId="120C5205" w14:textId="77777777" w:rsidR="002A19FF" w:rsidRPr="00920F2E" w:rsidRDefault="002A19FF" w:rsidP="002A19FF">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920F2E">
        <w:rPr>
          <w:rFonts w:eastAsiaTheme="minorHAnsi" w:cstheme="minorBidi"/>
          <w:b w:val="0"/>
          <w:bCs w:val="0"/>
          <w:iCs w:val="0"/>
        </w:rPr>
        <w:t>Kontrola zvarnih spojev</w:t>
      </w:r>
    </w:p>
    <w:p w14:paraId="7DB356EA" w14:textId="77777777" w:rsidR="002A19FF" w:rsidRPr="00920F2E" w:rsidRDefault="002A19FF" w:rsidP="002A19FF">
      <w:pPr>
        <w:spacing w:line="260" w:lineRule="exact"/>
        <w:ind w:right="62"/>
      </w:pPr>
      <w:r w:rsidRPr="00920F2E">
        <w:t>Kontrola zvarnih spojev zajema kontrolo pred varjenjem (kontrola priprave zvarnih spojev), kontrolo med varjenjem in kontrolo po varjenju. Posebno pozornost je potrebno nameniti čiščenju zvarov po varjenju (obrizgi).</w:t>
      </w:r>
    </w:p>
    <w:p w14:paraId="641A4BB0" w14:textId="77777777" w:rsidR="002A19FF" w:rsidRPr="00920F2E" w:rsidRDefault="002A19FF" w:rsidP="002A19FF">
      <w:pPr>
        <w:spacing w:line="260" w:lineRule="exact"/>
        <w:ind w:right="62"/>
      </w:pPr>
      <w:r w:rsidRPr="00920F2E">
        <w:t>Pri izdelavi varjenih delov je potrebno upoštevati SIST EN ISO 13920 - Splošne tolerance za varjene konstrukcije. Za tolerance dolžinskih in kotnih mer upoštevamo razred B, za tolerance ravnosti, površinske ravnosti in paralelnosti pa razred F.</w:t>
      </w:r>
    </w:p>
    <w:p w14:paraId="5FD6825E" w14:textId="77777777" w:rsidR="002A19FF" w:rsidRPr="00920F2E" w:rsidRDefault="002A19FF" w:rsidP="002A19FF">
      <w:pPr>
        <w:pStyle w:val="Naslov3"/>
        <w:keepLines w:val="0"/>
        <w:widowControl/>
        <w:tabs>
          <w:tab w:val="num" w:pos="720"/>
        </w:tabs>
        <w:spacing w:before="240" w:after="60"/>
        <w:ind w:left="1134" w:hanging="1134"/>
        <w:contextualSpacing w:val="0"/>
        <w:jc w:val="left"/>
        <w:rPr>
          <w:rFonts w:eastAsiaTheme="minorHAnsi" w:cstheme="minorBidi"/>
          <w:b w:val="0"/>
          <w:bCs w:val="0"/>
        </w:rPr>
      </w:pPr>
      <w:bookmarkStart w:id="1528" w:name="_Toc82601274"/>
      <w:bookmarkStart w:id="1529" w:name="_Toc84584079"/>
      <w:bookmarkStart w:id="1530" w:name="_Toc87857414"/>
      <w:bookmarkStart w:id="1531" w:name="_Toc90556967"/>
      <w:r w:rsidRPr="00920F2E">
        <w:rPr>
          <w:rFonts w:eastAsiaTheme="minorHAnsi" w:cstheme="minorBidi"/>
          <w:b w:val="0"/>
          <w:bCs w:val="0"/>
        </w:rPr>
        <w:lastRenderedPageBreak/>
        <w:t>Protikorozijska zaščita materiala z vročim cinkanjem</w:t>
      </w:r>
      <w:bookmarkEnd w:id="1528"/>
      <w:bookmarkEnd w:id="1529"/>
      <w:bookmarkEnd w:id="1530"/>
      <w:bookmarkEnd w:id="1531"/>
    </w:p>
    <w:p w14:paraId="43542B69" w14:textId="77777777" w:rsidR="002A19FF" w:rsidRPr="00920F2E" w:rsidRDefault="002A19FF" w:rsidP="002A19FF">
      <w:pPr>
        <w:spacing w:line="260" w:lineRule="exact"/>
        <w:ind w:right="62"/>
      </w:pPr>
      <w:r w:rsidRPr="00920F2E">
        <w:t>Protikorozijsko zaščito z vročim cinkanjem je potrebno izvesti na vseh jeklenih delih, razen na delih, ki so iz nerjavnega jekla. Pred vročim cinkanjem je potrebno vse površine očistiti skladno z navodili izvajalca vročega cinkanja. Vroče cinkanje se izvede v skladu s SIST EN ISO 1461 in SIST EN ISO 14713. Za spojne in vezne elemente se vroče cinkanje se izvede v skladu s standardom BS 7371 poglavje 6.</w:t>
      </w:r>
    </w:p>
    <w:p w14:paraId="0F123E21" w14:textId="77777777" w:rsidR="002A19FF" w:rsidRPr="00920F2E" w:rsidRDefault="002A19FF" w:rsidP="002A19FF">
      <w:pPr>
        <w:spacing w:line="260" w:lineRule="exact"/>
        <w:ind w:right="62"/>
      </w:pPr>
      <w:r w:rsidRPr="00920F2E">
        <w:t xml:space="preserve">Vsak element ali konstrukcija mora imeti ustrezne odprtine skladno s standardom ISO 14713. </w:t>
      </w:r>
    </w:p>
    <w:p w14:paraId="49E62971" w14:textId="77777777" w:rsidR="002A19FF" w:rsidRPr="00920F2E" w:rsidRDefault="002A19FF" w:rsidP="002A19FF">
      <w:pPr>
        <w:spacing w:line="260" w:lineRule="exact"/>
        <w:ind w:right="62"/>
      </w:pPr>
      <w:r w:rsidRPr="00920F2E">
        <w:t>Predpisano debelino prevleke določa debelina jekla in je definirana s standardom SIST EN ISO 1461. Debelejše prevleke lahko predpiše naročnik po predhodnem posvetovanju s pocinkovalcem. Preverjanje debeline prevleke se opravlja na osnovi magnetne metode po EN ISO 2178.</w:t>
      </w:r>
    </w:p>
    <w:p w14:paraId="1DD0A966" w14:textId="77777777" w:rsidR="002A19FF" w:rsidRPr="00920F2E" w:rsidRDefault="002A19FF" w:rsidP="002A19FF">
      <w:pPr>
        <w:spacing w:line="260" w:lineRule="exact"/>
        <w:ind w:right="62"/>
      </w:pPr>
      <w:r w:rsidRPr="00920F2E">
        <w:t>Kakovost vročega cinkanja mora ustrezati zahtevam standarda SIST EN ISO 1461. Po cinkanju je potrebno očistiti izvrtine in navoje, če je prišlo med cinkanjem do nenormalnega zalitja. Prav tako je potrebno na morebitna poškodovana mesta ali ne pocinkana mesta, v kolikor njihov obseg ne presega dovoljenih po standardu, popraviti s termičnim nanašanjem cinka ali z ustreznim premazom na podlagi cinkovega prahu, ki zadovoljuje potrebno kvaliteto. Atest o opravljenih preiskavah vroče pocinkanih delov mora izdati laboratorij pocinkovalnice ali drugi pooblaščeni laboratorij.</w:t>
      </w:r>
    </w:p>
    <w:p w14:paraId="68FF5D42" w14:textId="77777777" w:rsidR="002A19FF" w:rsidRPr="00E950E1" w:rsidRDefault="002A19FF" w:rsidP="002A19FF">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32" w:name="_Toc82601275"/>
      <w:bookmarkStart w:id="1533" w:name="_Toc84584080"/>
      <w:bookmarkStart w:id="1534" w:name="_Toc87857415"/>
      <w:bookmarkStart w:id="1535" w:name="_Toc90556968"/>
      <w:r w:rsidRPr="00E950E1">
        <w:rPr>
          <w:rFonts w:eastAsiaTheme="minorHAnsi" w:cstheme="minorBidi"/>
          <w:bCs w:val="0"/>
        </w:rPr>
        <w:t>Skladiščenje in prevzem</w:t>
      </w:r>
      <w:bookmarkEnd w:id="1532"/>
      <w:bookmarkEnd w:id="1533"/>
      <w:bookmarkEnd w:id="1534"/>
      <w:bookmarkEnd w:id="1535"/>
    </w:p>
    <w:p w14:paraId="27A99774" w14:textId="77777777" w:rsidR="002A19FF" w:rsidRPr="00920F2E" w:rsidRDefault="002A19FF" w:rsidP="002A19FF">
      <w:pPr>
        <w:spacing w:line="260" w:lineRule="exact"/>
        <w:ind w:right="62"/>
      </w:pPr>
      <w:r w:rsidRPr="00920F2E">
        <w:t>Vsa dobavljena oprema se pred prevzemom skladišči na pokritem prostoru. Vsa oprema mora biti zložena na paletah, ustrezno označena. Prevzem izvrši od strani naročnika pooblaščena institucija. Proizvajalec mora predložiti ustrezno atestno dokumentacijo, ki mora vsebovati dokazila o usposobljenosti proizvajalca za tovrstna dela ter vse potrebne ateste o kvaliteti izvedenih del (atesti varilcev, atesti osnovnih in dodajnih materialov, atesti protikorozijske zaščite).</w:t>
      </w:r>
    </w:p>
    <w:p w14:paraId="3023F4E3" w14:textId="77777777" w:rsidR="002A19FF" w:rsidRPr="00920F2E" w:rsidRDefault="002A19FF" w:rsidP="002A19FF">
      <w:pPr>
        <w:spacing w:line="260" w:lineRule="exact"/>
        <w:ind w:right="62"/>
      </w:pPr>
      <w:r w:rsidRPr="00920F2E">
        <w:t>Naročnik – investitor in njegovi pooblaščeni predstavniki imajo pravico pregledati in preizkusiti material, da ugotovijo  njegovo skladnost s pogodbenimi določili. Vsi  pregledi in preizkusi se izvajajo v prostorih izvajalca in njegovih podizvajalcev. Stroške pregledov in prevzema krije izvajalec.</w:t>
      </w:r>
    </w:p>
    <w:p w14:paraId="6E7687B2" w14:textId="77777777" w:rsidR="002A19FF" w:rsidRPr="00920F2E" w:rsidRDefault="002A19FF" w:rsidP="002A19FF">
      <w:pPr>
        <w:spacing w:line="260" w:lineRule="exact"/>
        <w:ind w:right="62"/>
      </w:pPr>
      <w:r w:rsidRPr="00920F2E">
        <w:t xml:space="preserve">Za pogojeno kvaliteto in lastnosti materiala je odgovoren dobavitelj, ne glede na preizkuse, ki jih investitor  in njegov organ izvajajo  pri proizvajalcu.     </w:t>
      </w:r>
    </w:p>
    <w:p w14:paraId="5440B2B2" w14:textId="1F7A4881" w:rsidR="002A19FF" w:rsidRDefault="002A19FF" w:rsidP="002A19FF">
      <w:pPr>
        <w:spacing w:line="260" w:lineRule="exact"/>
        <w:ind w:right="62"/>
      </w:pPr>
      <w:r w:rsidRPr="00920F2E">
        <w:t>V kolikor kontroliran in testiran material ne ustreza tehničnim pogojem ga lahko investitor zavrne. Dobavitelj pa mora zavrnjen  material nadomestiti na svoje stroške. Stroške dodatnih kvalitetnih in količinskih prevzemov s strani naročnika – investitorja in njegovih predstavnikov oziroma zunanje pooblaščene institucije za kvalitetni in količinski prevzem, ki bi nastali zaradi pomanjkljivosti, ki se pokažejo pri prvem prevzemu, krije dobavitelj.</w:t>
      </w:r>
    </w:p>
    <w:p w14:paraId="313C33B6" w14:textId="6D98A575" w:rsidR="00B27ECD" w:rsidRDefault="00B27ECD" w:rsidP="002A19FF">
      <w:pPr>
        <w:spacing w:line="260" w:lineRule="exact"/>
        <w:ind w:right="62"/>
      </w:pPr>
    </w:p>
    <w:p w14:paraId="14105944" w14:textId="523D3E93" w:rsidR="00B27ECD" w:rsidRDefault="00B27ECD" w:rsidP="002A19FF">
      <w:pPr>
        <w:spacing w:line="260" w:lineRule="exact"/>
        <w:ind w:right="62"/>
      </w:pPr>
    </w:p>
    <w:p w14:paraId="12966213" w14:textId="2E3D301F" w:rsidR="00B27ECD" w:rsidRDefault="00B27ECD" w:rsidP="002A19FF">
      <w:pPr>
        <w:spacing w:line="260" w:lineRule="exact"/>
        <w:ind w:right="62"/>
      </w:pPr>
    </w:p>
    <w:p w14:paraId="7C6BD818" w14:textId="504E11D2" w:rsidR="00B27ECD" w:rsidRDefault="00B27ECD" w:rsidP="002A19FF">
      <w:pPr>
        <w:spacing w:line="260" w:lineRule="exact"/>
        <w:ind w:right="62"/>
      </w:pPr>
    </w:p>
    <w:p w14:paraId="5E0E7DED" w14:textId="6D01E8BA" w:rsidR="00B27ECD" w:rsidRDefault="00B27ECD" w:rsidP="002A19FF">
      <w:pPr>
        <w:spacing w:line="260" w:lineRule="exact"/>
        <w:ind w:right="62"/>
      </w:pPr>
    </w:p>
    <w:p w14:paraId="7D4A1C88" w14:textId="1F357C14" w:rsidR="00B27ECD" w:rsidRDefault="00B27ECD" w:rsidP="002A19FF">
      <w:pPr>
        <w:spacing w:line="260" w:lineRule="exact"/>
        <w:ind w:right="62"/>
      </w:pPr>
    </w:p>
    <w:p w14:paraId="61E5C9AE" w14:textId="4776FDD0" w:rsidR="00B27ECD" w:rsidRDefault="00B27ECD" w:rsidP="002A19FF">
      <w:pPr>
        <w:spacing w:line="260" w:lineRule="exact"/>
        <w:ind w:right="62"/>
      </w:pPr>
    </w:p>
    <w:p w14:paraId="3AF3FA17" w14:textId="3CCE22EA" w:rsidR="00B27ECD" w:rsidRDefault="00B27ECD" w:rsidP="002A19FF">
      <w:pPr>
        <w:spacing w:line="260" w:lineRule="exact"/>
        <w:ind w:right="62"/>
      </w:pPr>
    </w:p>
    <w:p w14:paraId="4B1E4DB0" w14:textId="64973B3E" w:rsidR="00B27ECD" w:rsidRDefault="00B27ECD" w:rsidP="002A19FF">
      <w:pPr>
        <w:spacing w:line="260" w:lineRule="exact"/>
        <w:ind w:right="62"/>
      </w:pPr>
    </w:p>
    <w:p w14:paraId="18C89F5B" w14:textId="639613C3" w:rsidR="00B27ECD" w:rsidRDefault="00B27ECD" w:rsidP="002A19FF">
      <w:pPr>
        <w:spacing w:line="260" w:lineRule="exact"/>
        <w:ind w:right="62"/>
      </w:pPr>
    </w:p>
    <w:p w14:paraId="0F811867" w14:textId="6691E4DB" w:rsidR="00B27ECD" w:rsidRDefault="00B27ECD" w:rsidP="002A19FF">
      <w:pPr>
        <w:spacing w:line="260" w:lineRule="exact"/>
        <w:ind w:right="62"/>
      </w:pPr>
    </w:p>
    <w:p w14:paraId="0605A3AB" w14:textId="77777777" w:rsidR="00B27ECD" w:rsidRPr="00920F2E" w:rsidRDefault="00B27ECD" w:rsidP="002A19FF">
      <w:pPr>
        <w:spacing w:line="260" w:lineRule="exact"/>
        <w:ind w:right="62"/>
      </w:pPr>
    </w:p>
    <w:p w14:paraId="7834D6CE" w14:textId="77777777" w:rsidR="00B27ECD" w:rsidRPr="00154356" w:rsidRDefault="00B27ECD" w:rsidP="00B27ECD">
      <w:pPr>
        <w:pStyle w:val="Naslov2"/>
        <w:numPr>
          <w:ilvl w:val="0"/>
          <w:numId w:val="0"/>
        </w:numPr>
        <w:spacing w:before="0" w:line="276" w:lineRule="auto"/>
        <w:ind w:left="576" w:hanging="576"/>
        <w:rPr>
          <w:rFonts w:cs="Arial"/>
        </w:rPr>
      </w:pPr>
      <w:bookmarkStart w:id="1536" w:name="_Toc90556201"/>
      <w:bookmarkStart w:id="1537" w:name="_Toc90556969"/>
      <w:r>
        <w:rPr>
          <w:rFonts w:cs="Arial"/>
        </w:rPr>
        <w:lastRenderedPageBreak/>
        <w:t>Priloga »E«</w:t>
      </w:r>
      <w:bookmarkEnd w:id="1536"/>
      <w:bookmarkEnd w:id="1537"/>
    </w:p>
    <w:p w14:paraId="1E219A1E" w14:textId="77777777" w:rsidR="00B27ECD" w:rsidRPr="00B46D2C" w:rsidRDefault="00B27ECD" w:rsidP="00B27ECD">
      <w:pPr>
        <w:autoSpaceDE w:val="0"/>
        <w:autoSpaceDN w:val="0"/>
        <w:adjustRightInd w:val="0"/>
        <w:spacing w:after="0"/>
        <w:rPr>
          <w:rFonts w:cs="Arial"/>
          <w:b/>
          <w:bCs/>
          <w:szCs w:val="24"/>
        </w:rPr>
      </w:pPr>
      <w:r w:rsidRPr="00B46D2C">
        <w:rPr>
          <w:rFonts w:cs="Arial"/>
          <w:b/>
          <w:bCs/>
          <w:szCs w:val="24"/>
        </w:rPr>
        <w:t>1. TEHNIČNI POGOJI ZA LEŽIŠČA – DODATNA OPREMA IN ZAHTEVE</w:t>
      </w:r>
    </w:p>
    <w:p w14:paraId="0A223F5A" w14:textId="77777777" w:rsidR="00B27ECD" w:rsidRPr="00B46D2C" w:rsidRDefault="00B27ECD" w:rsidP="00B27ECD">
      <w:pPr>
        <w:ind w:left="426" w:hanging="284"/>
        <w:rPr>
          <w:rFonts w:cs="Arial"/>
        </w:rPr>
      </w:pPr>
      <w:r w:rsidRPr="00B46D2C">
        <w:rPr>
          <w:rFonts w:cs="Arial"/>
        </w:rPr>
        <w:t>1.1. Splošno - vrste proizvodov in področje uporabe</w:t>
      </w:r>
    </w:p>
    <w:p w14:paraId="5EE519FD"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Predmet tehničnih pogojev je dodatna oprema in zahteve za ležišča premostitvenih železniških objektov.</w:t>
      </w:r>
    </w:p>
    <w:p w14:paraId="1622E4E4"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Ležišča z dodatno opremo in zahtevami se lahko vgradijo v gradbeno konstrukcijo neposredno, brez dodatnih pogojev.</w:t>
      </w:r>
    </w:p>
    <w:p w14:paraId="53B3BA78"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Če v teh pogojih niso navedene druge zahteve, veljajo specifikacije v skladu s SIST EN 1337-1, SIST EN 1337-9, SIST EN 1337-10 in SIST EN 1337-11.</w:t>
      </w:r>
    </w:p>
    <w:p w14:paraId="31057DEA"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Dodatna oprema in sestavni deli so lahko izpostavljeni različnim temperaturnim razmeram, ki pa veljajo v tem primeru le za Slovenijo, za različne klimatske cone (-25ᵒ C do + 37ᵒ C).</w:t>
      </w:r>
    </w:p>
    <w:p w14:paraId="3ABC3833"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Po teh tehničnih pogojih opremljena ležišča so zasnovana za končno shemo ležišč gradbene konstrukcije in se v fazi gradnje ne smejo uporabljati kot pomožna ležišča.</w:t>
      </w:r>
    </w:p>
    <w:p w14:paraId="61C4CD39" w14:textId="77777777" w:rsidR="00B27ECD" w:rsidRPr="00B46D2C" w:rsidRDefault="00B27ECD" w:rsidP="00B27ECD">
      <w:pPr>
        <w:autoSpaceDE w:val="0"/>
        <w:autoSpaceDN w:val="0"/>
        <w:adjustRightInd w:val="0"/>
        <w:spacing w:after="0"/>
        <w:ind w:left="426" w:hanging="284"/>
        <w:rPr>
          <w:rFonts w:cs="Arial"/>
          <w:b/>
          <w:bCs/>
          <w:szCs w:val="24"/>
        </w:rPr>
      </w:pPr>
    </w:p>
    <w:p w14:paraId="5601F599" w14:textId="77777777" w:rsidR="00B27ECD" w:rsidRPr="00B46D2C" w:rsidRDefault="00B27ECD" w:rsidP="00B27ECD">
      <w:pPr>
        <w:ind w:left="426" w:hanging="284"/>
        <w:rPr>
          <w:rFonts w:cs="Arial"/>
        </w:rPr>
      </w:pPr>
      <w:r w:rsidRPr="00B46D2C">
        <w:rPr>
          <w:rFonts w:cs="Arial"/>
        </w:rPr>
        <w:t>1.2. Zahteve po tehničnih pogojih</w:t>
      </w:r>
    </w:p>
    <w:p w14:paraId="2437CC05" w14:textId="77777777" w:rsidR="00B27ECD" w:rsidRPr="00B46D2C" w:rsidRDefault="00B27ECD" w:rsidP="00B27ECD">
      <w:pPr>
        <w:autoSpaceDE w:val="0"/>
        <w:autoSpaceDN w:val="0"/>
        <w:adjustRightInd w:val="0"/>
        <w:spacing w:after="0"/>
        <w:ind w:left="426" w:hanging="284"/>
        <w:rPr>
          <w:rFonts w:cs="Arial"/>
          <w:b/>
          <w:bCs/>
          <w:szCs w:val="24"/>
        </w:rPr>
      </w:pPr>
      <w:r w:rsidRPr="00B46D2C">
        <w:rPr>
          <w:rFonts w:cs="Arial"/>
          <w:b/>
          <w:bCs/>
          <w:szCs w:val="24"/>
        </w:rPr>
        <w:t>Obvezne zahteve</w:t>
      </w:r>
    </w:p>
    <w:p w14:paraId="0B9AA2B4"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Konstrukcijska zasnova ležišč s statičnim izračunom</w:t>
      </w:r>
    </w:p>
    <w:p w14:paraId="4660806C"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Dodatna oprema po tej tehnični specifikaciji</w:t>
      </w:r>
    </w:p>
    <w:p w14:paraId="7F2B8F70"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Materiali</w:t>
      </w:r>
    </w:p>
    <w:p w14:paraId="452AC495"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Omejitve za vrste ležišč – omejitve deformacij (pomiki, zasuki), drsni elementi, sferna kalotna ležišča</w:t>
      </w:r>
    </w:p>
    <w:p w14:paraId="14C45C93"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Geometrijske tolerance</w:t>
      </w:r>
    </w:p>
    <w:p w14:paraId="4C204214"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Protikorozijska zaščita</w:t>
      </w:r>
    </w:p>
    <w:p w14:paraId="0C93C878"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Oznake</w:t>
      </w:r>
    </w:p>
    <w:p w14:paraId="1C7E56D9"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Pakiranje, transport, skladiščenje in vgradnja</w:t>
      </w:r>
    </w:p>
    <w:p w14:paraId="35D67F9A" w14:textId="77777777" w:rsidR="00B27ECD" w:rsidRPr="00B46D2C" w:rsidRDefault="00B27ECD" w:rsidP="00B27ECD">
      <w:pPr>
        <w:autoSpaceDE w:val="0"/>
        <w:autoSpaceDN w:val="0"/>
        <w:adjustRightInd w:val="0"/>
        <w:spacing w:after="0"/>
        <w:ind w:left="426" w:hanging="284"/>
        <w:rPr>
          <w:rFonts w:cs="Arial"/>
          <w:b/>
          <w:bCs/>
          <w:szCs w:val="24"/>
        </w:rPr>
      </w:pPr>
    </w:p>
    <w:p w14:paraId="00E9F657" w14:textId="77777777" w:rsidR="00B27ECD" w:rsidRPr="00B46D2C" w:rsidRDefault="00B27ECD" w:rsidP="00B27ECD">
      <w:pPr>
        <w:ind w:left="426" w:hanging="284"/>
        <w:rPr>
          <w:rFonts w:cs="Arial"/>
        </w:rPr>
      </w:pPr>
      <w:r w:rsidRPr="00B46D2C">
        <w:rPr>
          <w:rFonts w:cs="Arial"/>
        </w:rPr>
        <w:t>1.3. Dodatna oprema in zahteve za vse vrste ležišč</w:t>
      </w:r>
    </w:p>
    <w:p w14:paraId="2A9C0E58" w14:textId="5A062F41" w:rsidR="00B27ECD" w:rsidRPr="005C6EB7" w:rsidRDefault="005C6EB7" w:rsidP="005C6EB7">
      <w:pPr>
        <w:rPr>
          <w:rFonts w:cs="Arial"/>
        </w:rPr>
      </w:pPr>
      <w:r>
        <w:rPr>
          <w:rFonts w:cs="Arial"/>
        </w:rPr>
        <w:t xml:space="preserve">  </w:t>
      </w:r>
      <w:bookmarkStart w:id="1538" w:name="_GoBack"/>
      <w:bookmarkEnd w:id="1538"/>
      <w:r w:rsidR="00B27ECD" w:rsidRPr="005C6EB7">
        <w:rPr>
          <w:rFonts w:cs="Arial"/>
        </w:rPr>
        <w:t>1.3.1. Konstrukcijska zasnova (dodatna oprema)</w:t>
      </w:r>
    </w:p>
    <w:p w14:paraId="3FDF1C4A"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Obešanke- kljuke za dvig ležišč</w:t>
      </w:r>
    </w:p>
    <w:p w14:paraId="6D4D0B73"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Sidrne jeklene plošče (zgornja in spodnja) debeline min 20 mm</w:t>
      </w:r>
    </w:p>
    <w:p w14:paraId="3FBD24BA"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Zaklepni vijaki-varovala za čas transporta ležišč</w:t>
      </w:r>
    </w:p>
    <w:p w14:paraId="5636C76A"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Mozniki in sidra, če so statično odločeni</w:t>
      </w:r>
    </w:p>
    <w:p w14:paraId="0E8D112A"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Za prenos vertikalnih sil so dovoljena samo elastomerna in sferna-kalotna ležišča.</w:t>
      </w:r>
    </w:p>
    <w:p w14:paraId="54D84210" w14:textId="77777777" w:rsidR="00B27ECD" w:rsidRPr="00B46D2C" w:rsidRDefault="00B27ECD" w:rsidP="00B27ECD">
      <w:pPr>
        <w:autoSpaceDE w:val="0"/>
        <w:autoSpaceDN w:val="0"/>
        <w:adjustRightInd w:val="0"/>
        <w:spacing w:after="0"/>
        <w:ind w:left="426" w:hanging="284"/>
        <w:rPr>
          <w:rFonts w:cs="Arial"/>
          <w:b/>
          <w:bCs/>
          <w:szCs w:val="24"/>
        </w:rPr>
      </w:pPr>
    </w:p>
    <w:p w14:paraId="076B366F" w14:textId="77777777" w:rsidR="00B27ECD" w:rsidRPr="00B46D2C" w:rsidRDefault="00B27ECD" w:rsidP="005C6EB7">
      <w:pPr>
        <w:pStyle w:val="Odstavekseznama"/>
        <w:numPr>
          <w:ilvl w:val="0"/>
          <w:numId w:val="0"/>
        </w:numPr>
        <w:ind w:left="426"/>
        <w:rPr>
          <w:rFonts w:cs="Arial"/>
        </w:rPr>
      </w:pPr>
      <w:r w:rsidRPr="00B46D2C">
        <w:rPr>
          <w:rFonts w:cs="Arial"/>
        </w:rPr>
        <w:t>1.3.2. Materiali</w:t>
      </w:r>
    </w:p>
    <w:p w14:paraId="3713F2E7" w14:textId="77777777" w:rsidR="00B27ECD" w:rsidRPr="00B46D2C" w:rsidRDefault="00B27ECD" w:rsidP="00B27ECD">
      <w:pPr>
        <w:autoSpaceDE w:val="0"/>
        <w:autoSpaceDN w:val="0"/>
        <w:adjustRightInd w:val="0"/>
        <w:spacing w:after="0"/>
        <w:ind w:left="426" w:hanging="284"/>
        <w:rPr>
          <w:rFonts w:cs="Arial"/>
        </w:rPr>
      </w:pPr>
      <w:r w:rsidRPr="00B46D2C">
        <w:rPr>
          <w:rFonts w:cs="Arial"/>
          <w:b/>
          <w:bCs/>
          <w:szCs w:val="24"/>
        </w:rPr>
        <w:t>S</w:t>
      </w:r>
      <w:r w:rsidRPr="00B46D2C">
        <w:rPr>
          <w:rFonts w:cs="Arial"/>
        </w:rPr>
        <w:t>idranje, spoji, zvari, vmesne plošče - Evrokod 3 (SIST EN 1993-2), SIST ISO 9013, SIST EN ISO 13918. Elastomerna ležišča smejo biti le iz kloropren gume (CR). Primerna so samo elastomerna ležišča tipa B in C po SIST EN 1337-3 ter z vodili in pritrdili po SIST EN 1337-8.</w:t>
      </w:r>
    </w:p>
    <w:p w14:paraId="135A52B3" w14:textId="77777777" w:rsidR="00B27ECD" w:rsidRPr="00B46D2C" w:rsidRDefault="00B27ECD" w:rsidP="00B27ECD">
      <w:pPr>
        <w:autoSpaceDE w:val="0"/>
        <w:autoSpaceDN w:val="0"/>
        <w:adjustRightInd w:val="0"/>
        <w:spacing w:after="0"/>
        <w:ind w:left="426" w:hanging="284"/>
        <w:rPr>
          <w:rFonts w:cs="Arial"/>
          <w:b/>
          <w:bCs/>
          <w:szCs w:val="24"/>
        </w:rPr>
      </w:pPr>
    </w:p>
    <w:p w14:paraId="0B235B25" w14:textId="77777777" w:rsidR="00B27ECD" w:rsidRPr="00B46D2C" w:rsidRDefault="00B27ECD" w:rsidP="00B27ECD">
      <w:pPr>
        <w:ind w:left="426" w:hanging="284"/>
        <w:rPr>
          <w:rFonts w:cs="Arial"/>
        </w:rPr>
      </w:pPr>
      <w:r w:rsidRPr="00B46D2C">
        <w:rPr>
          <w:rFonts w:cs="Arial"/>
        </w:rPr>
        <w:t>1.4. Omejitve za vrste ležišč, geometrijske tolerance</w:t>
      </w:r>
    </w:p>
    <w:p w14:paraId="666C642B" w14:textId="77777777" w:rsidR="00B27ECD" w:rsidRPr="00B46D2C" w:rsidRDefault="00B27ECD" w:rsidP="005C6EB7">
      <w:pPr>
        <w:pStyle w:val="Odstavekseznama"/>
        <w:numPr>
          <w:ilvl w:val="0"/>
          <w:numId w:val="0"/>
        </w:numPr>
        <w:ind w:left="426"/>
        <w:rPr>
          <w:rFonts w:cs="Arial"/>
        </w:rPr>
      </w:pPr>
      <w:r w:rsidRPr="00B46D2C">
        <w:rPr>
          <w:rFonts w:cs="Arial"/>
        </w:rPr>
        <w:t>1.4.1. Sidranje</w:t>
      </w:r>
    </w:p>
    <w:p w14:paraId="674BBBA2"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po statični presoji za ležišča, pomična v obe smeri (x,y),</w:t>
      </w:r>
    </w:p>
    <w:p w14:paraId="5F6A12E9"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lastRenderedPageBreak/>
        <w:t>s sidrnimi ploščami in sidri, za armirano betonske konstrukcije (po statičnem izračunu) ali z vijačenjem v primeru jeklenih konstrukcij,</w:t>
      </w:r>
    </w:p>
    <w:p w14:paraId="0364656A"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na obeh straneh, v primeru vseh vrst elastomernih ležišč (samo novogradnje).</w:t>
      </w:r>
    </w:p>
    <w:p w14:paraId="3D935525" w14:textId="77777777" w:rsidR="00B27ECD" w:rsidRPr="00B46D2C" w:rsidRDefault="00B27ECD" w:rsidP="00B27ECD">
      <w:pPr>
        <w:autoSpaceDE w:val="0"/>
        <w:autoSpaceDN w:val="0"/>
        <w:adjustRightInd w:val="0"/>
        <w:spacing w:after="0"/>
        <w:ind w:left="426" w:hanging="284"/>
        <w:rPr>
          <w:rFonts w:cs="Arial"/>
          <w:b/>
          <w:bCs/>
          <w:szCs w:val="24"/>
        </w:rPr>
      </w:pPr>
    </w:p>
    <w:p w14:paraId="58364AC6" w14:textId="77777777" w:rsidR="00B27ECD" w:rsidRPr="00B46D2C" w:rsidRDefault="00B27ECD" w:rsidP="005C6EB7">
      <w:pPr>
        <w:pStyle w:val="Odstavekseznama"/>
        <w:numPr>
          <w:ilvl w:val="0"/>
          <w:numId w:val="0"/>
        </w:numPr>
        <w:ind w:left="426"/>
        <w:rPr>
          <w:rFonts w:cs="Arial"/>
        </w:rPr>
      </w:pPr>
      <w:r w:rsidRPr="00B46D2C">
        <w:rPr>
          <w:rFonts w:cs="Arial"/>
        </w:rPr>
        <w:t>1.4.2. Geometrijske omejitve, tolerance</w:t>
      </w:r>
    </w:p>
    <w:p w14:paraId="35DF8212"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uporaba vmesnih jeklenih plošč, z varjenjem (debelina 5-10 mm, ravnost kot pri sidrni plošči)</w:t>
      </w:r>
    </w:p>
    <w:p w14:paraId="5A8DB4D8"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sidra (varjena na sidrno ploščo),</w:t>
      </w:r>
    </w:p>
    <w:p w14:paraId="095FA72D"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kljuke obešanke, za dvig ležišč, varovala za transport – projektirani za prevzem najmanj 5 x maso ležišča,</w:t>
      </w:r>
    </w:p>
    <w:p w14:paraId="359D219F"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geometrijska omejitev pri dvigu konstrukcije za zamenjavo ležišč, ne več kot 10 mm,</w:t>
      </w:r>
    </w:p>
    <w:p w14:paraId="681F940C"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višina ležišča (H): odmik od nazivne višine največ 3 % od H ali 5 mm (za ležišča do H=167mm), vendar ne več kot 10 mm (za ležišča do H=333 mm),</w:t>
      </w:r>
    </w:p>
    <w:p w14:paraId="1E7F6E8C"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ukrivljenost sidrnih, vmesnih plošč: največ 0,0006 x L (dolžina) ali 0,2 mm.</w:t>
      </w:r>
    </w:p>
    <w:p w14:paraId="19C0B0B3" w14:textId="77777777" w:rsidR="00B27ECD" w:rsidRPr="00B46D2C" w:rsidRDefault="00B27ECD" w:rsidP="00B27ECD">
      <w:pPr>
        <w:autoSpaceDE w:val="0"/>
        <w:autoSpaceDN w:val="0"/>
        <w:adjustRightInd w:val="0"/>
        <w:spacing w:after="0"/>
        <w:ind w:left="426" w:hanging="284"/>
        <w:rPr>
          <w:rFonts w:cs="Arial"/>
          <w:b/>
          <w:bCs/>
          <w:szCs w:val="24"/>
        </w:rPr>
      </w:pPr>
    </w:p>
    <w:p w14:paraId="10479394" w14:textId="77777777" w:rsidR="00B27ECD" w:rsidRPr="00B46D2C" w:rsidRDefault="00B27ECD" w:rsidP="005C6EB7">
      <w:pPr>
        <w:pStyle w:val="Odstavekseznama"/>
        <w:numPr>
          <w:ilvl w:val="0"/>
          <w:numId w:val="0"/>
        </w:numPr>
        <w:ind w:left="426"/>
        <w:rPr>
          <w:rFonts w:cs="Arial"/>
        </w:rPr>
      </w:pPr>
      <w:r w:rsidRPr="00B46D2C">
        <w:rPr>
          <w:rFonts w:cs="Arial"/>
        </w:rPr>
        <w:t>1.4.3. Pakiranje, transport, skladiščenje, oznake, vgradnja</w:t>
      </w:r>
    </w:p>
    <w:p w14:paraId="24F5525C"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 xml:space="preserve"> pri varjenju ležišča ali delov ležišč (opreme) mora delovna skupina imeti certifikat po SIST EN 1090, za razred EXC3,</w:t>
      </w:r>
    </w:p>
    <w:p w14:paraId="726552BC"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pri izvedbi zvarov morajo biti vsi deli drsne površine zaščiteni,</w:t>
      </w:r>
    </w:p>
    <w:p w14:paraId="3423E2CB"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protikorozijska zaščita izpostavljenih delov jeklenih ležišč : C5-I ali C5-M po SIST EN ISO 12944,</w:t>
      </w:r>
    </w:p>
    <w:p w14:paraId="5FC0602F"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protikorozijska zaščita pokritih delov ležišč: jeklo-beton: mejni (zunanji) pas pokrite sidrne plošče mora biti v celoti zaščiten s stopnjo AKZ (C5), v območju 5 -0/+2 cm, ostalo samo s cinkovim prašnim premazom (min Ra=12,5 μm),</w:t>
      </w:r>
    </w:p>
    <w:p w14:paraId="7236CE20"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zaščita ležišč pred nesnago iz okolja: zložljiva protiprašna zaščita, v celoti pod drsno, nerjavečo pločevino, zadaj zračena, lahko odstranljiva,</w:t>
      </w:r>
    </w:p>
    <w:p w14:paraId="3B8EA6C6"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prednastavitev pomikov: na ležišču mora biti vidna jasna oznaka,</w:t>
      </w:r>
    </w:p>
    <w:p w14:paraId="6AA0CB39"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kazalec pomikov (tablica s kazalcem): v glavni smeri pomikov, za elastomerna ležišča za pomike, ki presegajo +-35 mm,</w:t>
      </w:r>
    </w:p>
    <w:p w14:paraId="35A14CFB"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merilne točke na ležišču: - jeklen merilni podstavek s tremi točkami za namestitev dvoosne merilne naprave (libele, v x in y smeri, natančnost 0,6 mm/m). Merilni podstavek mora biti glede na referenčno ploščo ležišča pritrjen (privarjen) z odklonom ravnosti za</w:t>
      </w:r>
    </w:p>
    <w:p w14:paraId="08131C05"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največ 0,001; Tri točkovna merska ravnina služi skozi celotno življenjsko dobo ležišča, saj omogoča kontrolo ležišča ob vsakokraten glavnem pregledu premostitvena objekta, kateri se izvaja vsakih 6 let. Možna je še opcijska oprema, po SIST EN 1337-11:2001 - Konstrukcijska ležišča - 11. del: Transport, skladiščenje in vgradnja, z dodatkoma A in B; barvne oznake za izvedbo meritev naklonskih in drsnih rež smejo biti na barvnem premazu, ne debelejšem od 300 +-20μm,</w:t>
      </w:r>
    </w:p>
    <w:p w14:paraId="60268F55"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pakiranje in pritrjevanje ležišč na palete: vsa ležišča morajo biti pakirana na euro paleto in pritrjena s plastificiranimi, nosilnimi trakovi. Pri naleganju na jeklene robove ležišč,</w:t>
      </w:r>
    </w:p>
    <w:p w14:paraId="42558D77"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morajo biti nameščene pod trakovi posebne plastificirane podložke, da trakove ne poškodujejo protikorozijske zaščite (AKZ),</w:t>
      </w:r>
    </w:p>
    <w:p w14:paraId="6720E30C"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sidrne plošče se transportirajo ločeno le v primeru posebnih tehnoloških pogojev, sicer skupaj z ležišči (povezano s svorniki ali zvari v posebnih primerih),</w:t>
      </w:r>
    </w:p>
    <w:p w14:paraId="73B334DF"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lastRenderedPageBreak/>
        <w:t>pri skladiščenju in transportu velja posebna pozornost proti mehanskim poškodbam, sicer upoštevati navodila iz SIST EN 1337-11,</w:t>
      </w:r>
    </w:p>
    <w:p w14:paraId="3D005655"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oznake: na vsakem ležišču tipska ploščica z navedbo podatkov, na strani kjer je kazalec pomikov,</w:t>
      </w:r>
    </w:p>
    <w:p w14:paraId="50FCD684"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v primeru elastomernih ležišč tipa C mora biti na tipski ploščici označeno, kje se nahajajo strižni trni (zgoraj, spodaj) na sidrnih ploščah,</w:t>
      </w:r>
    </w:p>
    <w:p w14:paraId="0EBE656A"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vse oznake na tipski ploščici morajo biti skladne s shemo ležišč,</w:t>
      </w:r>
    </w:p>
    <w:p w14:paraId="394556B8"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vsa transportna varovala morajo biti sproščena šele po vgradnji ležišč in povezavi prekladne konstrukcije s spodnjo konstrukcijo (po spustu dvigalk),</w:t>
      </w:r>
    </w:p>
    <w:p w14:paraId="341CA810"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vgrajena samo ležišča s certifikatom po EN 1337, po sistemu 1,</w:t>
      </w:r>
    </w:p>
    <w:p w14:paraId="4A6831C6"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vgradnja ležišč z natančnostjo – horizontalna ravnost min 0,0003 glede na referenčno ravnino (sferna-kalotna ležišča) oz. 0,003 do 0,005 za elastomerna ležišča,</w:t>
      </w:r>
    </w:p>
    <w:p w14:paraId="1A4A491B"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vsa ležišča morajo biti zamenljiva,</w:t>
      </w:r>
    </w:p>
    <w:p w14:paraId="2EE351EC" w14:textId="0AE9B88D" w:rsidR="00B27ECD" w:rsidRDefault="00B27ECD" w:rsidP="005C6EB7">
      <w:pPr>
        <w:pStyle w:val="Odstavekseznama"/>
        <w:widowControl/>
        <w:numPr>
          <w:ilvl w:val="0"/>
          <w:numId w:val="596"/>
        </w:numPr>
        <w:tabs>
          <w:tab w:val="clear" w:pos="360"/>
          <w:tab w:val="num" w:pos="720"/>
        </w:tabs>
        <w:autoSpaceDE w:val="0"/>
        <w:autoSpaceDN w:val="0"/>
        <w:adjustRightInd w:val="0"/>
        <w:ind w:left="426" w:hanging="284"/>
        <w:contextualSpacing w:val="0"/>
        <w:rPr>
          <w:rFonts w:cs="Arial"/>
        </w:rPr>
      </w:pPr>
      <w:r w:rsidRPr="00B46D2C">
        <w:rPr>
          <w:rFonts w:cs="Arial"/>
        </w:rPr>
        <w:t>vse povezave (sidra, vijaki), ki niso povsem v skladu z SIST EN 1993-2 in SIST EN 1090-2 morajo imeti certificirana postopkovna navodila.</w:t>
      </w:r>
    </w:p>
    <w:p w14:paraId="4359B5D7" w14:textId="20C8E892" w:rsidR="00B27ECD" w:rsidRDefault="00B27ECD" w:rsidP="00B27ECD">
      <w:pPr>
        <w:autoSpaceDE w:val="0"/>
        <w:autoSpaceDN w:val="0"/>
        <w:adjustRightInd w:val="0"/>
        <w:contextualSpacing w:val="0"/>
        <w:rPr>
          <w:rFonts w:cs="Arial"/>
        </w:rPr>
      </w:pPr>
    </w:p>
    <w:p w14:paraId="568EFDB5" w14:textId="46A7EC55" w:rsidR="00B27ECD" w:rsidRDefault="00B27ECD" w:rsidP="00B27ECD">
      <w:pPr>
        <w:autoSpaceDE w:val="0"/>
        <w:autoSpaceDN w:val="0"/>
        <w:adjustRightInd w:val="0"/>
        <w:contextualSpacing w:val="0"/>
        <w:rPr>
          <w:rFonts w:cs="Arial"/>
        </w:rPr>
      </w:pPr>
    </w:p>
    <w:p w14:paraId="33226214" w14:textId="49197401" w:rsidR="00B27ECD" w:rsidRDefault="00B27ECD" w:rsidP="00B27ECD">
      <w:pPr>
        <w:autoSpaceDE w:val="0"/>
        <w:autoSpaceDN w:val="0"/>
        <w:adjustRightInd w:val="0"/>
        <w:contextualSpacing w:val="0"/>
        <w:rPr>
          <w:rFonts w:cs="Arial"/>
        </w:rPr>
      </w:pPr>
    </w:p>
    <w:p w14:paraId="708422ED" w14:textId="183CD2C4" w:rsidR="00B27ECD" w:rsidRDefault="00B27ECD" w:rsidP="00B27ECD">
      <w:pPr>
        <w:autoSpaceDE w:val="0"/>
        <w:autoSpaceDN w:val="0"/>
        <w:adjustRightInd w:val="0"/>
        <w:contextualSpacing w:val="0"/>
        <w:rPr>
          <w:rFonts w:cs="Arial"/>
        </w:rPr>
      </w:pPr>
    </w:p>
    <w:p w14:paraId="706E55A2" w14:textId="53D81D0A" w:rsidR="00B27ECD" w:rsidRDefault="00B27ECD" w:rsidP="00B27ECD">
      <w:pPr>
        <w:autoSpaceDE w:val="0"/>
        <w:autoSpaceDN w:val="0"/>
        <w:adjustRightInd w:val="0"/>
        <w:contextualSpacing w:val="0"/>
        <w:rPr>
          <w:rFonts w:cs="Arial"/>
        </w:rPr>
      </w:pPr>
    </w:p>
    <w:p w14:paraId="24DEE5C5" w14:textId="162187F1" w:rsidR="00B27ECD" w:rsidRDefault="00B27ECD" w:rsidP="00B27ECD">
      <w:pPr>
        <w:autoSpaceDE w:val="0"/>
        <w:autoSpaceDN w:val="0"/>
        <w:adjustRightInd w:val="0"/>
        <w:contextualSpacing w:val="0"/>
        <w:rPr>
          <w:rFonts w:cs="Arial"/>
        </w:rPr>
      </w:pPr>
    </w:p>
    <w:p w14:paraId="1F68E612" w14:textId="164EF8E3" w:rsidR="00B27ECD" w:rsidRDefault="00B27ECD" w:rsidP="00B27ECD">
      <w:pPr>
        <w:autoSpaceDE w:val="0"/>
        <w:autoSpaceDN w:val="0"/>
        <w:adjustRightInd w:val="0"/>
        <w:contextualSpacing w:val="0"/>
        <w:rPr>
          <w:rFonts w:cs="Arial"/>
        </w:rPr>
      </w:pPr>
    </w:p>
    <w:p w14:paraId="6EAEE6B7" w14:textId="46D5FAE8" w:rsidR="00B27ECD" w:rsidRDefault="00B27ECD" w:rsidP="00B27ECD">
      <w:pPr>
        <w:autoSpaceDE w:val="0"/>
        <w:autoSpaceDN w:val="0"/>
        <w:adjustRightInd w:val="0"/>
        <w:contextualSpacing w:val="0"/>
        <w:rPr>
          <w:rFonts w:cs="Arial"/>
        </w:rPr>
      </w:pPr>
    </w:p>
    <w:p w14:paraId="1A077D03" w14:textId="2C5390B1" w:rsidR="00B27ECD" w:rsidRDefault="00B27ECD" w:rsidP="00B27ECD">
      <w:pPr>
        <w:autoSpaceDE w:val="0"/>
        <w:autoSpaceDN w:val="0"/>
        <w:adjustRightInd w:val="0"/>
        <w:contextualSpacing w:val="0"/>
        <w:rPr>
          <w:rFonts w:cs="Arial"/>
        </w:rPr>
      </w:pPr>
    </w:p>
    <w:p w14:paraId="1CE29D69" w14:textId="3CBD8715" w:rsidR="00B27ECD" w:rsidRDefault="00B27ECD" w:rsidP="00B27ECD">
      <w:pPr>
        <w:autoSpaceDE w:val="0"/>
        <w:autoSpaceDN w:val="0"/>
        <w:adjustRightInd w:val="0"/>
        <w:contextualSpacing w:val="0"/>
        <w:rPr>
          <w:rFonts w:cs="Arial"/>
        </w:rPr>
      </w:pPr>
    </w:p>
    <w:p w14:paraId="4DF40479" w14:textId="255C799D" w:rsidR="00B27ECD" w:rsidRDefault="00B27ECD" w:rsidP="00B27ECD">
      <w:pPr>
        <w:autoSpaceDE w:val="0"/>
        <w:autoSpaceDN w:val="0"/>
        <w:adjustRightInd w:val="0"/>
        <w:contextualSpacing w:val="0"/>
        <w:rPr>
          <w:rFonts w:cs="Arial"/>
        </w:rPr>
      </w:pPr>
    </w:p>
    <w:p w14:paraId="67B245D6" w14:textId="3D2E1FB9" w:rsidR="00B27ECD" w:rsidRDefault="00B27ECD" w:rsidP="00B27ECD">
      <w:pPr>
        <w:autoSpaceDE w:val="0"/>
        <w:autoSpaceDN w:val="0"/>
        <w:adjustRightInd w:val="0"/>
        <w:contextualSpacing w:val="0"/>
        <w:rPr>
          <w:rFonts w:cs="Arial"/>
        </w:rPr>
      </w:pPr>
    </w:p>
    <w:p w14:paraId="2D83D526" w14:textId="3594DD96" w:rsidR="00B27ECD" w:rsidRDefault="00B27ECD" w:rsidP="00B27ECD">
      <w:pPr>
        <w:autoSpaceDE w:val="0"/>
        <w:autoSpaceDN w:val="0"/>
        <w:adjustRightInd w:val="0"/>
        <w:contextualSpacing w:val="0"/>
        <w:rPr>
          <w:rFonts w:cs="Arial"/>
        </w:rPr>
      </w:pPr>
    </w:p>
    <w:p w14:paraId="2B05819C" w14:textId="0D4A0768" w:rsidR="00B27ECD" w:rsidRDefault="00B27ECD" w:rsidP="00B27ECD">
      <w:pPr>
        <w:autoSpaceDE w:val="0"/>
        <w:autoSpaceDN w:val="0"/>
        <w:adjustRightInd w:val="0"/>
        <w:contextualSpacing w:val="0"/>
        <w:rPr>
          <w:rFonts w:cs="Arial"/>
        </w:rPr>
      </w:pPr>
    </w:p>
    <w:p w14:paraId="6C0ACA10" w14:textId="74F6CB3C" w:rsidR="00B27ECD" w:rsidRDefault="00B27ECD" w:rsidP="00B27ECD">
      <w:pPr>
        <w:autoSpaceDE w:val="0"/>
        <w:autoSpaceDN w:val="0"/>
        <w:adjustRightInd w:val="0"/>
        <w:contextualSpacing w:val="0"/>
        <w:rPr>
          <w:rFonts w:cs="Arial"/>
        </w:rPr>
      </w:pPr>
    </w:p>
    <w:p w14:paraId="3ADFADB7" w14:textId="32181521" w:rsidR="00B27ECD" w:rsidRDefault="00B27ECD" w:rsidP="00B27ECD">
      <w:pPr>
        <w:autoSpaceDE w:val="0"/>
        <w:autoSpaceDN w:val="0"/>
        <w:adjustRightInd w:val="0"/>
        <w:contextualSpacing w:val="0"/>
        <w:rPr>
          <w:rFonts w:cs="Arial"/>
        </w:rPr>
      </w:pPr>
    </w:p>
    <w:p w14:paraId="60EF700C" w14:textId="5CAA6D20" w:rsidR="00B27ECD" w:rsidRDefault="00B27ECD" w:rsidP="00B27ECD">
      <w:pPr>
        <w:autoSpaceDE w:val="0"/>
        <w:autoSpaceDN w:val="0"/>
        <w:adjustRightInd w:val="0"/>
        <w:contextualSpacing w:val="0"/>
        <w:rPr>
          <w:rFonts w:cs="Arial"/>
        </w:rPr>
      </w:pPr>
    </w:p>
    <w:p w14:paraId="11294CA1" w14:textId="786D7475" w:rsidR="00B27ECD" w:rsidRDefault="00B27ECD" w:rsidP="00B27ECD">
      <w:pPr>
        <w:autoSpaceDE w:val="0"/>
        <w:autoSpaceDN w:val="0"/>
        <w:adjustRightInd w:val="0"/>
        <w:contextualSpacing w:val="0"/>
        <w:rPr>
          <w:rFonts w:cs="Arial"/>
        </w:rPr>
      </w:pPr>
    </w:p>
    <w:p w14:paraId="1A19A0A5" w14:textId="6434A265" w:rsidR="00B27ECD" w:rsidRDefault="00B27ECD" w:rsidP="00B27ECD">
      <w:pPr>
        <w:autoSpaceDE w:val="0"/>
        <w:autoSpaceDN w:val="0"/>
        <w:adjustRightInd w:val="0"/>
        <w:contextualSpacing w:val="0"/>
        <w:rPr>
          <w:rFonts w:cs="Arial"/>
        </w:rPr>
      </w:pPr>
    </w:p>
    <w:p w14:paraId="5246EF55" w14:textId="06586646" w:rsidR="00B27ECD" w:rsidRDefault="00B27ECD" w:rsidP="00B27ECD">
      <w:pPr>
        <w:autoSpaceDE w:val="0"/>
        <w:autoSpaceDN w:val="0"/>
        <w:adjustRightInd w:val="0"/>
        <w:contextualSpacing w:val="0"/>
        <w:rPr>
          <w:rFonts w:cs="Arial"/>
        </w:rPr>
      </w:pPr>
    </w:p>
    <w:p w14:paraId="08584F78" w14:textId="3EED5F5F" w:rsidR="00B27ECD" w:rsidRDefault="00B27ECD" w:rsidP="00B27ECD">
      <w:pPr>
        <w:autoSpaceDE w:val="0"/>
        <w:autoSpaceDN w:val="0"/>
        <w:adjustRightInd w:val="0"/>
        <w:contextualSpacing w:val="0"/>
        <w:rPr>
          <w:rFonts w:cs="Arial"/>
        </w:rPr>
      </w:pPr>
    </w:p>
    <w:p w14:paraId="3370A2DE" w14:textId="0324F2F2" w:rsidR="00B27ECD" w:rsidRDefault="00B27ECD" w:rsidP="00B27ECD">
      <w:pPr>
        <w:autoSpaceDE w:val="0"/>
        <w:autoSpaceDN w:val="0"/>
        <w:adjustRightInd w:val="0"/>
        <w:contextualSpacing w:val="0"/>
        <w:rPr>
          <w:rFonts w:cs="Arial"/>
        </w:rPr>
      </w:pPr>
    </w:p>
    <w:p w14:paraId="3B88EEA7" w14:textId="0F38541D" w:rsidR="00B27ECD" w:rsidRDefault="00B27ECD" w:rsidP="00B27ECD">
      <w:pPr>
        <w:autoSpaceDE w:val="0"/>
        <w:autoSpaceDN w:val="0"/>
        <w:adjustRightInd w:val="0"/>
        <w:contextualSpacing w:val="0"/>
        <w:rPr>
          <w:rFonts w:cs="Arial"/>
        </w:rPr>
      </w:pPr>
    </w:p>
    <w:p w14:paraId="7EFFA609" w14:textId="77777777" w:rsidR="00B27ECD" w:rsidRPr="00B27ECD" w:rsidRDefault="00B27ECD" w:rsidP="00B27ECD">
      <w:pPr>
        <w:autoSpaceDE w:val="0"/>
        <w:autoSpaceDN w:val="0"/>
        <w:adjustRightInd w:val="0"/>
        <w:contextualSpacing w:val="0"/>
        <w:rPr>
          <w:rFonts w:cs="Arial"/>
        </w:rPr>
      </w:pPr>
    </w:p>
    <w:p w14:paraId="3091AEBE" w14:textId="77777777" w:rsidR="00B27ECD" w:rsidRPr="00154356" w:rsidRDefault="00B27ECD" w:rsidP="00B27ECD">
      <w:pPr>
        <w:pStyle w:val="Naslov2"/>
        <w:numPr>
          <w:ilvl w:val="0"/>
          <w:numId w:val="0"/>
        </w:numPr>
        <w:spacing w:before="0" w:line="276" w:lineRule="auto"/>
        <w:ind w:left="576" w:hanging="576"/>
        <w:rPr>
          <w:rFonts w:cs="Arial"/>
        </w:rPr>
      </w:pPr>
      <w:bookmarkStart w:id="1539" w:name="_Toc90556202"/>
      <w:bookmarkStart w:id="1540" w:name="_Toc90556970"/>
      <w:r>
        <w:rPr>
          <w:rFonts w:cs="Arial"/>
        </w:rPr>
        <w:t>Priloga »F«</w:t>
      </w:r>
      <w:bookmarkEnd w:id="1539"/>
      <w:bookmarkEnd w:id="1540"/>
    </w:p>
    <w:p w14:paraId="5FE97215" w14:textId="77777777" w:rsidR="00B27ECD" w:rsidRPr="00B46D2C" w:rsidRDefault="00B27ECD" w:rsidP="00B27ECD">
      <w:pPr>
        <w:autoSpaceDE w:val="0"/>
        <w:autoSpaceDN w:val="0"/>
        <w:adjustRightInd w:val="0"/>
        <w:spacing w:after="0"/>
        <w:rPr>
          <w:rFonts w:cs="Arial"/>
          <w:b/>
          <w:bCs/>
          <w:szCs w:val="24"/>
        </w:rPr>
      </w:pPr>
      <w:r w:rsidRPr="00B46D2C">
        <w:rPr>
          <w:rFonts w:cs="Arial"/>
          <w:b/>
          <w:bCs/>
          <w:szCs w:val="24"/>
        </w:rPr>
        <w:t>TEHNIČNI POGOJI ZA DILATACIJE – DODATNA OPREMA IN ZAHTEVE</w:t>
      </w:r>
    </w:p>
    <w:p w14:paraId="19CA7F46" w14:textId="77777777" w:rsidR="00B27ECD" w:rsidRPr="00B46D2C" w:rsidRDefault="00B27ECD" w:rsidP="00B27ECD">
      <w:pPr>
        <w:pStyle w:val="Odstavekseznama"/>
        <w:numPr>
          <w:ilvl w:val="0"/>
          <w:numId w:val="0"/>
        </w:numPr>
        <w:ind w:left="284"/>
        <w:rPr>
          <w:rFonts w:cs="Arial"/>
        </w:rPr>
      </w:pPr>
      <w:r w:rsidRPr="00B46D2C">
        <w:rPr>
          <w:rFonts w:cs="Arial"/>
        </w:rPr>
        <w:t>2.1. Splošno - vrste proizvodov in področje uporabe</w:t>
      </w:r>
    </w:p>
    <w:p w14:paraId="08816CA3"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Predmet tehničnih pogojev je dodatna oprema in zahteve za dilatacije premostitvenih železniških objektov, v tem primeru za dilatacije, ki so navedene v Popisih del projekta, kjer so podane osnovne zahteve glede pomikov in vrste dilatacij.</w:t>
      </w:r>
    </w:p>
    <w:p w14:paraId="68315246"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Dilatacije z dodatno opremo in zahtevami se lahko vgradijo v gradbeno konstrukcijo neposredno, brez dodatnih pogojev.</w:t>
      </w:r>
    </w:p>
    <w:p w14:paraId="472E35F3"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Če v teh pogojih niso navedene druge zahteve, veljajo specifikacije v skladu z Ril 804 (nemške železnice - DB).</w:t>
      </w:r>
    </w:p>
    <w:p w14:paraId="52D8820B"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Dodatna oprema in sestavni deli so lahko izpostavljeni različnim temperaturnim razmeram, ki pa veljajo v tem primeru le za Slovenijo, za različne klimatske cone (-20ᵒ C do + 35ᵒ C).</w:t>
      </w:r>
    </w:p>
    <w:p w14:paraId="5701C6DF"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Po teh tehničnih pogojih opremljene dilatacije so zasnovane za končno shemo dilatacij gradbene konstrukcije in se v fazi gradnje ne smejo uporabljati kot pomožne dilatacije.</w:t>
      </w:r>
    </w:p>
    <w:p w14:paraId="7A3741E8" w14:textId="77777777" w:rsidR="00B27ECD" w:rsidRPr="00B46D2C" w:rsidRDefault="00B27ECD" w:rsidP="00B27ECD">
      <w:pPr>
        <w:autoSpaceDE w:val="0"/>
        <w:autoSpaceDN w:val="0"/>
        <w:adjustRightInd w:val="0"/>
        <w:spacing w:after="0"/>
        <w:ind w:left="284"/>
        <w:rPr>
          <w:rFonts w:cs="Arial"/>
          <w:b/>
          <w:bCs/>
          <w:szCs w:val="24"/>
        </w:rPr>
      </w:pPr>
    </w:p>
    <w:p w14:paraId="34E86CE0" w14:textId="77777777" w:rsidR="00B27ECD" w:rsidRPr="00B46D2C" w:rsidRDefault="00B27ECD" w:rsidP="00B27ECD">
      <w:pPr>
        <w:pStyle w:val="Odstavekseznama"/>
        <w:numPr>
          <w:ilvl w:val="0"/>
          <w:numId w:val="0"/>
        </w:numPr>
        <w:ind w:left="284"/>
        <w:rPr>
          <w:rFonts w:cs="Arial"/>
        </w:rPr>
      </w:pPr>
      <w:r w:rsidRPr="00B46D2C">
        <w:rPr>
          <w:rFonts w:cs="Arial"/>
        </w:rPr>
        <w:t>2.2. Zahteve po tehničnih pogojih</w:t>
      </w:r>
    </w:p>
    <w:p w14:paraId="53A59023" w14:textId="77777777" w:rsidR="00B27ECD" w:rsidRPr="00B46D2C" w:rsidRDefault="00B27ECD" w:rsidP="00B27ECD">
      <w:pPr>
        <w:ind w:left="284"/>
        <w:rPr>
          <w:rFonts w:cs="Arial"/>
          <w:b/>
        </w:rPr>
      </w:pPr>
      <w:r w:rsidRPr="00B46D2C">
        <w:rPr>
          <w:rFonts w:cs="Arial"/>
          <w:b/>
        </w:rPr>
        <w:t>Obvezne zahteve</w:t>
      </w:r>
    </w:p>
    <w:p w14:paraId="1197627D" w14:textId="77777777" w:rsidR="00B27ECD" w:rsidRPr="00B46D2C" w:rsidRDefault="00B27ECD" w:rsidP="00B27ECD">
      <w:pPr>
        <w:pStyle w:val="Odstavekseznama"/>
        <w:numPr>
          <w:ilvl w:val="0"/>
          <w:numId w:val="596"/>
        </w:numPr>
        <w:tabs>
          <w:tab w:val="clear" w:pos="360"/>
          <w:tab w:val="num" w:pos="720"/>
        </w:tabs>
        <w:ind w:left="284" w:firstLine="0"/>
        <w:rPr>
          <w:rFonts w:cs="Arial"/>
        </w:rPr>
      </w:pPr>
      <w:r w:rsidRPr="00B46D2C">
        <w:rPr>
          <w:rFonts w:cs="Arial"/>
        </w:rPr>
        <w:t>Konstrukcijska zasnova dilatacij s statičnim izračunom</w:t>
      </w:r>
    </w:p>
    <w:p w14:paraId="77AA0BBB"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Dodatna oprema po tej tehnični specifikaciji</w:t>
      </w:r>
    </w:p>
    <w:p w14:paraId="5190F939"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Materiali</w:t>
      </w:r>
    </w:p>
    <w:p w14:paraId="41B5D5F3"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Omejitve za vrste dilatacij – omejitve deformacij (pomiki, zasuki), drsni elementi, tesnitev reg</w:t>
      </w:r>
    </w:p>
    <w:p w14:paraId="77DDA7BC"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Geometrijske tolerance</w:t>
      </w:r>
    </w:p>
    <w:p w14:paraId="0D78DD0C"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Protikorozijska zaščita</w:t>
      </w:r>
    </w:p>
    <w:p w14:paraId="70C4D1AD"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Oznake</w:t>
      </w:r>
    </w:p>
    <w:p w14:paraId="49ACBC27"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Pakiranje, transport, skladiščenje in vgradnja</w:t>
      </w:r>
    </w:p>
    <w:p w14:paraId="02BB0A00" w14:textId="77777777" w:rsidR="00B27ECD" w:rsidRPr="00B46D2C" w:rsidRDefault="00B27ECD" w:rsidP="00B27ECD">
      <w:pPr>
        <w:autoSpaceDE w:val="0"/>
        <w:autoSpaceDN w:val="0"/>
        <w:adjustRightInd w:val="0"/>
        <w:spacing w:after="0"/>
        <w:ind w:left="284"/>
        <w:rPr>
          <w:rFonts w:cs="Arial"/>
          <w:b/>
          <w:bCs/>
          <w:szCs w:val="24"/>
        </w:rPr>
      </w:pPr>
    </w:p>
    <w:p w14:paraId="5C7B4FB4" w14:textId="77777777" w:rsidR="00B27ECD" w:rsidRPr="00B46D2C" w:rsidRDefault="00B27ECD" w:rsidP="00B27ECD">
      <w:pPr>
        <w:pStyle w:val="Odstavekseznama"/>
        <w:numPr>
          <w:ilvl w:val="0"/>
          <w:numId w:val="0"/>
        </w:numPr>
        <w:ind w:left="284"/>
        <w:rPr>
          <w:rFonts w:cs="Arial"/>
        </w:rPr>
      </w:pPr>
      <w:r w:rsidRPr="00B46D2C">
        <w:rPr>
          <w:rFonts w:cs="Arial"/>
        </w:rPr>
        <w:t>2.3. Dodatna oprema in zahteve za vse vrste dilatacij</w:t>
      </w:r>
    </w:p>
    <w:p w14:paraId="01ADA4F5" w14:textId="77777777" w:rsidR="00B27ECD" w:rsidRPr="00B46D2C" w:rsidRDefault="00B27ECD" w:rsidP="00B27ECD">
      <w:pPr>
        <w:pStyle w:val="Odstavekseznama"/>
        <w:numPr>
          <w:ilvl w:val="0"/>
          <w:numId w:val="0"/>
        </w:numPr>
        <w:ind w:left="284"/>
        <w:rPr>
          <w:rFonts w:cs="Arial"/>
        </w:rPr>
      </w:pPr>
      <w:r w:rsidRPr="00B46D2C">
        <w:rPr>
          <w:rFonts w:cs="Arial"/>
        </w:rPr>
        <w:t>2.3.1. Konstrukcijska zasnova (dodatna oprema)</w:t>
      </w:r>
    </w:p>
    <w:p w14:paraId="7D9DF915" w14:textId="77777777" w:rsidR="00B27ECD" w:rsidRPr="00B46D2C" w:rsidRDefault="00B27ECD" w:rsidP="00B27ECD">
      <w:pPr>
        <w:pStyle w:val="Odstavekseznama"/>
        <w:widowControl/>
        <w:numPr>
          <w:ilvl w:val="0"/>
          <w:numId w:val="596"/>
        </w:numPr>
        <w:tabs>
          <w:tab w:val="clear" w:pos="360"/>
          <w:tab w:val="num" w:pos="2222"/>
        </w:tabs>
        <w:autoSpaceDE w:val="0"/>
        <w:autoSpaceDN w:val="0"/>
        <w:adjustRightInd w:val="0"/>
        <w:ind w:left="284" w:firstLine="0"/>
        <w:contextualSpacing w:val="0"/>
        <w:rPr>
          <w:rFonts w:cs="Arial"/>
        </w:rPr>
      </w:pPr>
      <w:r w:rsidRPr="00B46D2C">
        <w:rPr>
          <w:rFonts w:cs="Arial"/>
        </w:rPr>
        <w:t>kljuke za dvig dilatacij,</w:t>
      </w:r>
    </w:p>
    <w:p w14:paraId="30698FAC" w14:textId="77777777" w:rsidR="00B27ECD" w:rsidRPr="00B46D2C" w:rsidRDefault="00B27ECD" w:rsidP="00B27ECD">
      <w:pPr>
        <w:pStyle w:val="Odstavekseznama"/>
        <w:widowControl/>
        <w:numPr>
          <w:ilvl w:val="0"/>
          <w:numId w:val="596"/>
        </w:numPr>
        <w:tabs>
          <w:tab w:val="clear" w:pos="360"/>
          <w:tab w:val="num" w:pos="2222"/>
        </w:tabs>
        <w:autoSpaceDE w:val="0"/>
        <w:autoSpaceDN w:val="0"/>
        <w:adjustRightInd w:val="0"/>
        <w:ind w:left="284" w:firstLine="0"/>
        <w:contextualSpacing w:val="0"/>
        <w:rPr>
          <w:rFonts w:cs="Arial"/>
        </w:rPr>
      </w:pPr>
      <w:r w:rsidRPr="00B46D2C">
        <w:rPr>
          <w:rFonts w:cs="Arial"/>
        </w:rPr>
        <w:t>v primeru sidrnih zank za robnim profilom, debelina zank min 20 mm, na razdalji največ 250 mm,</w:t>
      </w:r>
    </w:p>
    <w:p w14:paraId="5CB97966" w14:textId="77777777" w:rsidR="00B27ECD" w:rsidRPr="00B46D2C" w:rsidRDefault="00B27ECD" w:rsidP="00B27ECD">
      <w:pPr>
        <w:pStyle w:val="Odstavekseznama"/>
        <w:widowControl/>
        <w:numPr>
          <w:ilvl w:val="0"/>
          <w:numId w:val="596"/>
        </w:numPr>
        <w:tabs>
          <w:tab w:val="clear" w:pos="360"/>
          <w:tab w:val="num" w:pos="2222"/>
        </w:tabs>
        <w:autoSpaceDE w:val="0"/>
        <w:autoSpaceDN w:val="0"/>
        <w:adjustRightInd w:val="0"/>
        <w:ind w:left="284" w:firstLine="0"/>
        <w:contextualSpacing w:val="0"/>
        <w:rPr>
          <w:rFonts w:cs="Arial"/>
        </w:rPr>
      </w:pPr>
      <w:r w:rsidRPr="00B46D2C">
        <w:rPr>
          <w:rFonts w:cs="Arial"/>
        </w:rPr>
        <w:t>zaklepni obroči-varovala za čas transporta dilatacij,</w:t>
      </w:r>
    </w:p>
    <w:p w14:paraId="52731592" w14:textId="77777777" w:rsidR="00B27ECD" w:rsidRPr="00B46D2C" w:rsidRDefault="00B27ECD" w:rsidP="00B27ECD">
      <w:pPr>
        <w:pStyle w:val="Odstavekseznama"/>
        <w:widowControl/>
        <w:numPr>
          <w:ilvl w:val="0"/>
          <w:numId w:val="596"/>
        </w:numPr>
        <w:tabs>
          <w:tab w:val="clear" w:pos="360"/>
          <w:tab w:val="num" w:pos="2222"/>
        </w:tabs>
        <w:autoSpaceDE w:val="0"/>
        <w:autoSpaceDN w:val="0"/>
        <w:adjustRightInd w:val="0"/>
        <w:ind w:left="284" w:firstLine="0"/>
        <w:contextualSpacing w:val="0"/>
        <w:rPr>
          <w:rFonts w:cs="Arial"/>
        </w:rPr>
      </w:pPr>
      <w:r w:rsidRPr="00B46D2C">
        <w:rPr>
          <w:rFonts w:cs="Arial"/>
        </w:rPr>
        <w:t>sistem enostavne zamenjave obrabnih delov dilatacij in neoporečno tesnjenje reg.</w:t>
      </w:r>
    </w:p>
    <w:p w14:paraId="240F61E0" w14:textId="77777777" w:rsidR="00B27ECD" w:rsidRPr="00B46D2C" w:rsidRDefault="00B27ECD" w:rsidP="00B27ECD">
      <w:pPr>
        <w:autoSpaceDE w:val="0"/>
        <w:autoSpaceDN w:val="0"/>
        <w:adjustRightInd w:val="0"/>
        <w:spacing w:after="0"/>
        <w:ind w:left="284"/>
        <w:rPr>
          <w:rFonts w:cs="Arial"/>
          <w:bCs/>
          <w:szCs w:val="24"/>
        </w:rPr>
      </w:pPr>
    </w:p>
    <w:p w14:paraId="7D2A8E10" w14:textId="77777777" w:rsidR="00B27ECD" w:rsidRPr="00B46D2C" w:rsidRDefault="00B27ECD" w:rsidP="00B27ECD">
      <w:pPr>
        <w:autoSpaceDE w:val="0"/>
        <w:autoSpaceDN w:val="0"/>
        <w:adjustRightInd w:val="0"/>
        <w:spacing w:after="0"/>
        <w:ind w:left="284"/>
        <w:rPr>
          <w:rFonts w:cs="Arial"/>
          <w:b/>
          <w:bCs/>
          <w:szCs w:val="24"/>
        </w:rPr>
      </w:pPr>
      <w:r w:rsidRPr="00B46D2C">
        <w:rPr>
          <w:rFonts w:cs="Arial"/>
          <w:bCs/>
          <w:szCs w:val="24"/>
        </w:rPr>
        <w:t>Za prenos horizontalnih sil in do srednjih pomikov dovoljene samo dilatacije s sidrnim jeklenim delom in s kombinacijo elastomernih tesnil: jeklene z eno rego s tesnilnim trakom za majhne pomike (D80) in dilatacije za srednje pomike (do D150) kot blazinaste-elastomerne jeklenim sidrnim delom, vse po Ril 804. 5201. Za dilatacije z večjimi pomiki so merodajne posebne dilatacije (kompenzacijske-drsne), jeklene izvedbe, po zasnovi Ril 804.5202. Vse omenjene vrste dilatacij morajo imeti življenjsko dobo najmanj 25</w:t>
      </w:r>
      <w:r w:rsidRPr="00B46D2C">
        <w:rPr>
          <w:rFonts w:cs="Arial"/>
          <w:b/>
          <w:bCs/>
          <w:szCs w:val="24"/>
        </w:rPr>
        <w:t xml:space="preserve"> let.</w:t>
      </w:r>
    </w:p>
    <w:p w14:paraId="6498E4C9" w14:textId="77777777" w:rsidR="00B27ECD" w:rsidRPr="00B46D2C" w:rsidRDefault="00B27ECD" w:rsidP="00B27ECD">
      <w:pPr>
        <w:autoSpaceDE w:val="0"/>
        <w:autoSpaceDN w:val="0"/>
        <w:adjustRightInd w:val="0"/>
        <w:spacing w:after="0"/>
        <w:ind w:left="284"/>
        <w:rPr>
          <w:rFonts w:cs="Arial"/>
          <w:b/>
          <w:bCs/>
          <w:szCs w:val="24"/>
        </w:rPr>
      </w:pPr>
    </w:p>
    <w:p w14:paraId="588DDF4A" w14:textId="77777777" w:rsidR="00B27ECD" w:rsidRPr="00B46D2C" w:rsidRDefault="00B27ECD" w:rsidP="00B27ECD">
      <w:pPr>
        <w:pStyle w:val="Odstavekseznama"/>
        <w:numPr>
          <w:ilvl w:val="0"/>
          <w:numId w:val="0"/>
        </w:numPr>
        <w:ind w:left="284"/>
        <w:rPr>
          <w:rFonts w:cs="Arial"/>
        </w:rPr>
      </w:pPr>
      <w:r w:rsidRPr="00B46D2C">
        <w:rPr>
          <w:rFonts w:cs="Arial"/>
        </w:rPr>
        <w:t>2.3.2. Materiali</w:t>
      </w:r>
    </w:p>
    <w:p w14:paraId="55BC05C7" w14:textId="77777777" w:rsidR="00B27ECD" w:rsidRPr="00B46D2C" w:rsidRDefault="00B27ECD" w:rsidP="00B27ECD">
      <w:pPr>
        <w:autoSpaceDE w:val="0"/>
        <w:autoSpaceDN w:val="0"/>
        <w:adjustRightInd w:val="0"/>
        <w:spacing w:after="0"/>
        <w:ind w:left="284"/>
        <w:rPr>
          <w:rFonts w:cs="Arial"/>
          <w:bCs/>
          <w:szCs w:val="24"/>
        </w:rPr>
      </w:pPr>
      <w:r w:rsidRPr="00B46D2C">
        <w:rPr>
          <w:rFonts w:cs="Arial"/>
          <w:bCs/>
          <w:szCs w:val="24"/>
        </w:rPr>
        <w:t>Sidranje, spoji, zvari – Evrokod 3 (SIST EN 1993-2), SIST ISO 9013. Elastomerni vložek – tesnilni trak za z eno rego smejo ali za blazine smejo biti le iz elastomera (EPDM). Za drsna ležišča velikih dilatacij (kompenzacijske plošče) sme biti uporabljen poleg PTFE tudi drug drsni material, ki pa mora imeti tehnično oceno ETA (EAD).</w:t>
      </w:r>
    </w:p>
    <w:p w14:paraId="293692B7" w14:textId="77777777" w:rsidR="00B27ECD" w:rsidRPr="00B46D2C" w:rsidRDefault="00B27ECD" w:rsidP="00B27ECD">
      <w:pPr>
        <w:autoSpaceDE w:val="0"/>
        <w:autoSpaceDN w:val="0"/>
        <w:adjustRightInd w:val="0"/>
        <w:spacing w:after="0"/>
        <w:ind w:left="284"/>
        <w:rPr>
          <w:rFonts w:cs="Arial"/>
          <w:b/>
          <w:bCs/>
          <w:szCs w:val="24"/>
        </w:rPr>
      </w:pPr>
    </w:p>
    <w:p w14:paraId="2DA72DC7" w14:textId="77777777" w:rsidR="00B27ECD" w:rsidRPr="00B46D2C" w:rsidRDefault="00B27ECD" w:rsidP="00B27ECD">
      <w:pPr>
        <w:pStyle w:val="Odstavekseznama"/>
        <w:numPr>
          <w:ilvl w:val="0"/>
          <w:numId w:val="0"/>
        </w:numPr>
        <w:ind w:left="284"/>
        <w:rPr>
          <w:rFonts w:cs="Arial"/>
        </w:rPr>
      </w:pPr>
      <w:r w:rsidRPr="00B46D2C">
        <w:rPr>
          <w:rFonts w:cs="Arial"/>
        </w:rPr>
        <w:t xml:space="preserve">2.4. Omejitve za vrste dilatacij, geometrijske tolerance </w:t>
      </w:r>
    </w:p>
    <w:p w14:paraId="01940716" w14:textId="77777777" w:rsidR="00B27ECD" w:rsidRPr="00B46D2C" w:rsidRDefault="00B27ECD" w:rsidP="00B27ECD">
      <w:pPr>
        <w:pStyle w:val="Odstavekseznama"/>
        <w:numPr>
          <w:ilvl w:val="0"/>
          <w:numId w:val="0"/>
        </w:numPr>
        <w:ind w:left="284"/>
        <w:rPr>
          <w:rFonts w:cs="Arial"/>
        </w:rPr>
      </w:pPr>
      <w:r w:rsidRPr="00B46D2C">
        <w:rPr>
          <w:rFonts w:cs="Arial"/>
        </w:rPr>
        <w:t>2.4.1. Sidranje</w:t>
      </w:r>
    </w:p>
    <w:p w14:paraId="26E077AA"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po statični presoji za dilatacije, zaprte zanke ali sidrni mozniki,</w:t>
      </w:r>
    </w:p>
    <w:p w14:paraId="0C5B6FBB"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s sidrnimi ploščami z zankami ali sidri/mozniki, za armirano betonske konstrukcije (po statičnem izračunu) ali z vijačenjem v primeru jeklenih konstrukcij.</w:t>
      </w:r>
    </w:p>
    <w:p w14:paraId="2ADA160A" w14:textId="77777777" w:rsidR="00B27ECD" w:rsidRPr="00B46D2C" w:rsidRDefault="00B27ECD" w:rsidP="00B27ECD">
      <w:pPr>
        <w:autoSpaceDE w:val="0"/>
        <w:autoSpaceDN w:val="0"/>
        <w:adjustRightInd w:val="0"/>
        <w:spacing w:after="0"/>
        <w:ind w:left="284"/>
        <w:rPr>
          <w:rFonts w:cs="Arial"/>
          <w:b/>
          <w:bCs/>
          <w:szCs w:val="24"/>
        </w:rPr>
      </w:pPr>
    </w:p>
    <w:p w14:paraId="0B8C4934" w14:textId="77777777" w:rsidR="00B27ECD" w:rsidRPr="00B46D2C" w:rsidRDefault="00B27ECD" w:rsidP="00B27ECD">
      <w:pPr>
        <w:pStyle w:val="Odstavekseznama"/>
        <w:numPr>
          <w:ilvl w:val="0"/>
          <w:numId w:val="0"/>
        </w:numPr>
        <w:ind w:left="284"/>
        <w:rPr>
          <w:rFonts w:cs="Arial"/>
        </w:rPr>
      </w:pPr>
      <w:r w:rsidRPr="00B46D2C">
        <w:rPr>
          <w:rFonts w:cs="Arial"/>
        </w:rPr>
        <w:t>2.4.2. Geometrijske omejitve, tolerance</w:t>
      </w:r>
    </w:p>
    <w:p w14:paraId="1FE0F745"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sidra (varjena na sidrno ploščo ali robni profil),</w:t>
      </w:r>
    </w:p>
    <w:p w14:paraId="147AC3B6"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kljuke obešanke, za dvig dilatacij, varovala za transport – projektirano za prevzem najmanj 5 x maso dilatacije,</w:t>
      </w:r>
    </w:p>
    <w:p w14:paraId="44B2CA56"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gradbena odprtina pri lamelnih dilatacijah: po podatkih proizvajalcev za posamezno vrsto dilatacij, vendar odmik med prekladno konstrukcijo in zaledno steno ne manj kot 10 cm v nevtralni coni vgradne temperature (T = +10ᵒ C).</w:t>
      </w:r>
    </w:p>
    <w:p w14:paraId="1A0923B1" w14:textId="77777777" w:rsidR="00B27ECD" w:rsidRPr="00B46D2C" w:rsidRDefault="00B27ECD" w:rsidP="00B27ECD">
      <w:pPr>
        <w:autoSpaceDE w:val="0"/>
        <w:autoSpaceDN w:val="0"/>
        <w:adjustRightInd w:val="0"/>
        <w:spacing w:after="0"/>
        <w:ind w:left="284"/>
        <w:rPr>
          <w:rFonts w:cs="Arial"/>
          <w:b/>
          <w:bCs/>
          <w:szCs w:val="24"/>
        </w:rPr>
      </w:pPr>
    </w:p>
    <w:p w14:paraId="6BAB0262" w14:textId="77777777" w:rsidR="00B27ECD" w:rsidRPr="00B46D2C" w:rsidRDefault="00B27ECD" w:rsidP="00B27ECD">
      <w:pPr>
        <w:pStyle w:val="Odstavekseznama"/>
        <w:numPr>
          <w:ilvl w:val="0"/>
          <w:numId w:val="0"/>
        </w:numPr>
        <w:ind w:left="284"/>
        <w:rPr>
          <w:rFonts w:cs="Arial"/>
        </w:rPr>
      </w:pPr>
      <w:r w:rsidRPr="00B46D2C">
        <w:rPr>
          <w:rFonts w:cs="Arial"/>
        </w:rPr>
        <w:t>2.4.3. Pakiranje, transport, skladiščenje, oznake, vgradnja</w:t>
      </w:r>
    </w:p>
    <w:p w14:paraId="1A875593"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pri varjenju dilatacij ali delov dilatacij (opreme) mora delovna skupina imeti certifikat po SIST EN 1090, za razred EXC3,</w:t>
      </w:r>
    </w:p>
    <w:p w14:paraId="54EAB880"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pri izvedbi zvarov morajo biti vsi deli drsne površine ležišč velikih dilatacij (kompenzacijske plošče) zaščiteni,</w:t>
      </w:r>
    </w:p>
    <w:p w14:paraId="4BB4E702"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protikorozijska zaščita izpostavljenih delov jeklenih dilatacij : C5-I ali C5-M po SIST EN ISO 12944,</w:t>
      </w:r>
    </w:p>
    <w:p w14:paraId="760F0FC4"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protikorozijska zaščita pokritih delov dilatacij: jeklo-beton-hidroizolacija: mejni (zunanji) pas robnega profila mora biti v celoti zaščiten s stopnjo AKZ (C5), v območju 8 -0/+2 cm, ostalo samo s cinkovim prašnim premazom (min Ra=50 μm),</w:t>
      </w:r>
    </w:p>
    <w:p w14:paraId="3ADCBC74"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zaščita dilatacij pred nesnago iz okolja: vodotesna zaščita reg s tesnilnimi EPDM trakovi, v celoti nad drsnimi, nerjavečimi pločevinami drsnih vodil, spodaj dilatacija zračena, lahko odstranljive dodatne, spodnje zaščite z zavesami ( kot. npr. protihrupni ukrepi),</w:t>
      </w:r>
    </w:p>
    <w:p w14:paraId="4136777F"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za utor robnega profila jeklenih dilatacij z eno rego: tesnilni (EPDM) trak vpet v robni jekleni profil z dodatnim zatičem, dolgotrajno elastično, z zaprtim, linijskim sistemom tesnjenja po celotnem utoru robnega profila,</w:t>
      </w:r>
    </w:p>
    <w:p w14:paraId="6193164E"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prednastavitev pomikov: na dilataciji mora biti vidna jasna oznaka prednastavitve (tipska tablica),</w:t>
      </w:r>
    </w:p>
    <w:p w14:paraId="62CBA000"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pakiranje in pritrjevanje dilatacij za transport: dilatacije pritrjene z začasnimi jeklenimi jarmi. Pri naleganju na jeklene robove dilatacij, morajo biti nameščene pod jarmi posebne plastificirane podložke, da jarmi ne poškodujejo protikorzijske zaščite (AKZ),</w:t>
      </w:r>
    </w:p>
    <w:p w14:paraId="38C60EE5"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prekrivne plošče (za hodnike, stranske) se transportirajo ločeno le v primeru posebnih tehnoloških pogojev, sicer skupaj z dilatacijami (povezano s svorniki),</w:t>
      </w:r>
    </w:p>
    <w:p w14:paraId="21363A70"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pri skladiščenju in transportu velja posebna pozornost proti mehanskim poškodbam, sicer upoštevati navodila proizvajalca,</w:t>
      </w:r>
    </w:p>
    <w:p w14:paraId="386CACF6"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lastRenderedPageBreak/>
        <w:t>oznake: na vsaki dilataciji tipska ploščica z navedbo podatkov, na zgornji strani (hodnikov),</w:t>
      </w:r>
    </w:p>
    <w:p w14:paraId="3C341DC7"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 xml:space="preserve">vse oznake na tipski ploščici morajo biti skladne s shemo dilatacij, </w:t>
      </w:r>
    </w:p>
    <w:p w14:paraId="36672EEA"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vsa transportna varovala morajo biti sproščena šele po vgradnji dilatacij in povezavi prekladne konstrukcije z zaledjem (po betoniranju),</w:t>
      </w:r>
    </w:p>
    <w:p w14:paraId="2F7F95C2"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vgrajene samo dilatacije skladne po Ril 804, po sistemu kontrole 1,</w:t>
      </w:r>
    </w:p>
    <w:p w14:paraId="4CA109A5"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vgradnja dilatacij z natančnostjo – ravnost z betonsko površino prekladne konstrukcije, višinska razlika max - ( od 3 do 5 mm) glede na referenčno ravnino (priključna hidroizolacija - niveleta) oz. v absolutni ravnini betona (če tako odloči inženir),</w:t>
      </w:r>
    </w:p>
    <w:p w14:paraId="58FBD46F"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vsi obrabni deli dilatacij morajo biti zamenljivi,</w:t>
      </w:r>
    </w:p>
    <w:p w14:paraId="501189D4" w14:textId="77777777" w:rsidR="00B27ECD" w:rsidRPr="00B46D2C" w:rsidRDefault="00B27ECD" w:rsidP="00B27ECD">
      <w:pPr>
        <w:pStyle w:val="Odstavekseznama"/>
        <w:widowControl/>
        <w:numPr>
          <w:ilvl w:val="0"/>
          <w:numId w:val="596"/>
        </w:numPr>
        <w:tabs>
          <w:tab w:val="clear" w:pos="360"/>
          <w:tab w:val="num" w:pos="720"/>
        </w:tabs>
        <w:autoSpaceDE w:val="0"/>
        <w:autoSpaceDN w:val="0"/>
        <w:adjustRightInd w:val="0"/>
        <w:ind w:left="284" w:firstLine="0"/>
        <w:contextualSpacing w:val="0"/>
        <w:rPr>
          <w:rFonts w:cs="Arial"/>
        </w:rPr>
      </w:pPr>
      <w:r w:rsidRPr="00B46D2C">
        <w:rPr>
          <w:rFonts w:cs="Arial"/>
        </w:rPr>
        <w:t>vse povezave (sidra, vijaki), ki niso povsem v skladu z SIST EN 1993-2 in SIST EN 1090-2 morajo imeti certificirana postopkovna navodila,</w:t>
      </w:r>
    </w:p>
    <w:p w14:paraId="4BE16C3F" w14:textId="77777777" w:rsidR="00B27ECD" w:rsidRPr="00B46D2C" w:rsidRDefault="00B27ECD" w:rsidP="00B27ECD">
      <w:pPr>
        <w:pStyle w:val="Odstavekseznama"/>
        <w:numPr>
          <w:ilvl w:val="0"/>
          <w:numId w:val="597"/>
        </w:numPr>
        <w:tabs>
          <w:tab w:val="clear" w:pos="851"/>
          <w:tab w:val="left" w:pos="709"/>
        </w:tabs>
        <w:ind w:hanging="578"/>
        <w:rPr>
          <w:rFonts w:cs="Arial"/>
          <w:szCs w:val="24"/>
        </w:rPr>
      </w:pPr>
      <w:r w:rsidRPr="00B46D2C">
        <w:rPr>
          <w:rFonts w:cs="Arial"/>
        </w:rPr>
        <w:t>vsa dodatna oprema za protihrupne ukrepe mora biti preverjena (meritve hrupa, če uhaja spodaj pod konstrukcijo).</w:t>
      </w:r>
    </w:p>
    <w:p w14:paraId="17395990" w14:textId="77777777" w:rsidR="00B27ECD" w:rsidRPr="00B27ECD" w:rsidRDefault="00B27ECD" w:rsidP="00B27ECD">
      <w:pPr>
        <w:autoSpaceDE w:val="0"/>
        <w:autoSpaceDN w:val="0"/>
        <w:adjustRightInd w:val="0"/>
        <w:ind w:left="142"/>
        <w:contextualSpacing w:val="0"/>
        <w:rPr>
          <w:rFonts w:cs="Arial"/>
        </w:rPr>
      </w:pPr>
    </w:p>
    <w:p w14:paraId="422F2651" w14:textId="4FEED5DB" w:rsidR="002A19FF" w:rsidRDefault="002A19FF" w:rsidP="002A19FF"/>
    <w:p w14:paraId="188F14B8" w14:textId="441A885F" w:rsidR="00B27ECD" w:rsidRDefault="00B27ECD" w:rsidP="002A19FF"/>
    <w:p w14:paraId="48EE80D3" w14:textId="00D0F01B" w:rsidR="00B27ECD" w:rsidRDefault="00B27ECD" w:rsidP="002A19FF"/>
    <w:p w14:paraId="6A97D9ED" w14:textId="5E905A0D" w:rsidR="00B27ECD" w:rsidRDefault="00B27ECD" w:rsidP="002A19FF"/>
    <w:p w14:paraId="62DB7AD0" w14:textId="19037274" w:rsidR="00B27ECD" w:rsidRDefault="00B27ECD" w:rsidP="002A19FF"/>
    <w:p w14:paraId="344A8D67" w14:textId="2B1F8A47" w:rsidR="00B27ECD" w:rsidRDefault="00B27ECD" w:rsidP="002A19FF"/>
    <w:p w14:paraId="740881CF" w14:textId="0568CF00" w:rsidR="00B27ECD" w:rsidRDefault="00B27ECD" w:rsidP="002A19FF"/>
    <w:p w14:paraId="20D9DC96" w14:textId="60F03910" w:rsidR="00B27ECD" w:rsidRDefault="00B27ECD" w:rsidP="002A19FF"/>
    <w:p w14:paraId="7AC9FB18" w14:textId="31B2B138" w:rsidR="00B27ECD" w:rsidRDefault="00B27ECD" w:rsidP="002A19FF"/>
    <w:p w14:paraId="2F458198" w14:textId="18896C4D" w:rsidR="00B27ECD" w:rsidRDefault="00B27ECD" w:rsidP="002A19FF"/>
    <w:p w14:paraId="6B0C95C5" w14:textId="5CDA9190" w:rsidR="00B27ECD" w:rsidRDefault="00B27ECD" w:rsidP="002A19FF"/>
    <w:p w14:paraId="480F29D6" w14:textId="08C4DF7F" w:rsidR="00B27ECD" w:rsidRDefault="00B27ECD" w:rsidP="002A19FF"/>
    <w:p w14:paraId="03BEBC12" w14:textId="4741A31B" w:rsidR="00B27ECD" w:rsidRDefault="00B27ECD" w:rsidP="002A19FF"/>
    <w:p w14:paraId="3C1B0EDD" w14:textId="7515F5C5" w:rsidR="00B27ECD" w:rsidRDefault="00B27ECD" w:rsidP="002A19FF"/>
    <w:p w14:paraId="66827D53" w14:textId="370ED59C" w:rsidR="00B27ECD" w:rsidRDefault="00B27ECD" w:rsidP="002A19FF"/>
    <w:p w14:paraId="4F259032" w14:textId="6F19B5CA" w:rsidR="00B27ECD" w:rsidRDefault="00B27ECD" w:rsidP="002A19FF"/>
    <w:p w14:paraId="485FE83D" w14:textId="225D4EB1" w:rsidR="00B27ECD" w:rsidRDefault="00B27ECD" w:rsidP="002A19FF"/>
    <w:p w14:paraId="70A0B0AB" w14:textId="5FA67E30" w:rsidR="00B27ECD" w:rsidRDefault="00B27ECD" w:rsidP="002A19FF"/>
    <w:p w14:paraId="1143F133" w14:textId="7688EB5E" w:rsidR="00B27ECD" w:rsidRDefault="00B27ECD" w:rsidP="002A19FF"/>
    <w:p w14:paraId="7DBA7E0A" w14:textId="76824070" w:rsidR="00B27ECD" w:rsidRDefault="00B27ECD" w:rsidP="002A19FF"/>
    <w:p w14:paraId="7DEEFDCC" w14:textId="548B77B7" w:rsidR="00B27ECD" w:rsidRDefault="00B27ECD" w:rsidP="002A19FF"/>
    <w:p w14:paraId="057C8405" w14:textId="14E173CF" w:rsidR="00B27ECD" w:rsidRDefault="00B27ECD" w:rsidP="002A19FF"/>
    <w:p w14:paraId="28248453" w14:textId="1BF51981" w:rsidR="00B27ECD" w:rsidRDefault="00B27ECD" w:rsidP="002A19FF"/>
    <w:p w14:paraId="24E029EE" w14:textId="46B54E8D" w:rsidR="00B27ECD" w:rsidRDefault="00B27ECD" w:rsidP="002A19FF"/>
    <w:p w14:paraId="34934ED1" w14:textId="1243685E" w:rsidR="00B27ECD" w:rsidRDefault="00B27ECD" w:rsidP="002A19FF"/>
    <w:p w14:paraId="3F0799B8" w14:textId="21A0EAD5" w:rsidR="00B27ECD" w:rsidRDefault="00B27ECD" w:rsidP="002A19FF"/>
    <w:p w14:paraId="355DAFB1" w14:textId="6629E99F" w:rsidR="00B27ECD" w:rsidRDefault="00B27ECD" w:rsidP="002A19FF"/>
    <w:p w14:paraId="70F46E2C" w14:textId="6C338006" w:rsidR="00B27ECD" w:rsidRDefault="00B27ECD" w:rsidP="002A19FF"/>
    <w:p w14:paraId="0EC351B5" w14:textId="7622330A" w:rsidR="00B27ECD" w:rsidRDefault="00B27ECD" w:rsidP="002A19FF"/>
    <w:p w14:paraId="190CFFDF" w14:textId="22C0BD98" w:rsidR="00B27ECD" w:rsidRDefault="00B27ECD" w:rsidP="002A19FF"/>
    <w:p w14:paraId="573630CE" w14:textId="54FB3EB4" w:rsidR="00B27ECD" w:rsidRDefault="00B27ECD" w:rsidP="002A19FF"/>
    <w:p w14:paraId="45A1607F" w14:textId="5AFFD18F" w:rsidR="00B27ECD" w:rsidRDefault="00B27ECD" w:rsidP="002A19FF"/>
    <w:p w14:paraId="23174A98" w14:textId="77777777" w:rsidR="00B27ECD" w:rsidRPr="002A19FF" w:rsidRDefault="00B27ECD" w:rsidP="002A19FF"/>
    <w:p w14:paraId="16C9EA9D" w14:textId="77777777" w:rsidR="003E581F" w:rsidRPr="00920F2E" w:rsidRDefault="003E581F" w:rsidP="009E3616">
      <w:pPr>
        <w:pStyle w:val="Odstavekseznama"/>
        <w:keepNext/>
        <w:widowControl/>
        <w:numPr>
          <w:ilvl w:val="0"/>
          <w:numId w:val="520"/>
        </w:numPr>
        <w:tabs>
          <w:tab w:val="clear" w:pos="851"/>
        </w:tabs>
        <w:spacing w:before="240" w:after="120"/>
        <w:contextualSpacing w:val="0"/>
        <w:jc w:val="left"/>
        <w:outlineLvl w:val="1"/>
        <w:rPr>
          <w:rFonts w:eastAsiaTheme="majorEastAsia" w:cs="Arial"/>
          <w:vanish/>
          <w:sz w:val="28"/>
          <w:szCs w:val="26"/>
        </w:rPr>
      </w:pPr>
      <w:bookmarkStart w:id="1541" w:name="_Toc83968701"/>
      <w:bookmarkStart w:id="1542" w:name="_Toc83968821"/>
      <w:bookmarkStart w:id="1543" w:name="_Toc83968939"/>
      <w:bookmarkStart w:id="1544" w:name="_Toc83973297"/>
      <w:bookmarkStart w:id="1545" w:name="_Toc84243582"/>
      <w:bookmarkStart w:id="1546" w:name="_Toc84243716"/>
      <w:bookmarkStart w:id="1547" w:name="_Toc84243850"/>
      <w:bookmarkStart w:id="1548" w:name="_Toc84243986"/>
      <w:bookmarkStart w:id="1549" w:name="_Toc84589841"/>
      <w:bookmarkStart w:id="1550" w:name="_Toc84589959"/>
      <w:bookmarkStart w:id="1551" w:name="_Toc84928177"/>
      <w:bookmarkStart w:id="1552" w:name="_Toc84928288"/>
      <w:bookmarkStart w:id="1553" w:name="_Toc87431894"/>
      <w:bookmarkStart w:id="1554" w:name="_Toc87432854"/>
      <w:bookmarkStart w:id="1555" w:name="_Toc87602446"/>
      <w:bookmarkStart w:id="1556" w:name="_Toc87602545"/>
      <w:bookmarkStart w:id="1557" w:name="_Toc87724400"/>
      <w:bookmarkStart w:id="1558" w:name="_Toc87857296"/>
      <w:bookmarkStart w:id="1559" w:name="_Toc87857395"/>
      <w:bookmarkStart w:id="1560" w:name="_Toc90450212"/>
      <w:bookmarkStart w:id="1561" w:name="_Toc90450287"/>
      <w:bookmarkStart w:id="1562" w:name="_Toc90450415"/>
      <w:bookmarkStart w:id="1563" w:name="_Toc90454923"/>
      <w:bookmarkStart w:id="1564" w:name="_Toc90455560"/>
      <w:bookmarkStart w:id="1565" w:name="_Toc90465477"/>
      <w:bookmarkStart w:id="1566" w:name="_Toc90465757"/>
      <w:bookmarkStart w:id="1567" w:name="_Toc90465845"/>
      <w:bookmarkStart w:id="1568" w:name="_Toc90467129"/>
      <w:bookmarkStart w:id="1569" w:name="_Toc90467303"/>
      <w:bookmarkStart w:id="1570" w:name="_Toc90470475"/>
      <w:bookmarkStart w:id="1571" w:name="_Toc90488636"/>
      <w:bookmarkStart w:id="1572" w:name="_Toc90541520"/>
      <w:bookmarkStart w:id="1573" w:name="_Toc90544911"/>
      <w:bookmarkStart w:id="1574" w:name="_Toc90545337"/>
      <w:bookmarkStart w:id="1575" w:name="_Toc90547751"/>
      <w:bookmarkStart w:id="1576" w:name="_Toc90551696"/>
      <w:bookmarkStart w:id="1577" w:name="_Toc90551788"/>
      <w:bookmarkStart w:id="1578" w:name="_Toc90556971"/>
      <w:bookmarkStart w:id="1579" w:name="_Toc82694478"/>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p>
    <w:p w14:paraId="5B3A38EA" w14:textId="77777777" w:rsidR="003E581F" w:rsidRPr="00920F2E" w:rsidRDefault="003E581F" w:rsidP="009E3616">
      <w:pPr>
        <w:pStyle w:val="Odstavekseznama"/>
        <w:keepNext/>
        <w:widowControl/>
        <w:numPr>
          <w:ilvl w:val="0"/>
          <w:numId w:val="520"/>
        </w:numPr>
        <w:tabs>
          <w:tab w:val="clear" w:pos="851"/>
        </w:tabs>
        <w:spacing w:before="240" w:after="120"/>
        <w:contextualSpacing w:val="0"/>
        <w:jc w:val="left"/>
        <w:outlineLvl w:val="1"/>
        <w:rPr>
          <w:rFonts w:eastAsiaTheme="majorEastAsia" w:cs="Arial"/>
          <w:vanish/>
          <w:sz w:val="28"/>
          <w:szCs w:val="26"/>
        </w:rPr>
      </w:pPr>
      <w:bookmarkStart w:id="1580" w:name="_Toc83968702"/>
      <w:bookmarkStart w:id="1581" w:name="_Toc83968822"/>
      <w:bookmarkStart w:id="1582" w:name="_Toc83968940"/>
      <w:bookmarkStart w:id="1583" w:name="_Toc83973298"/>
      <w:bookmarkStart w:id="1584" w:name="_Toc84243583"/>
      <w:bookmarkStart w:id="1585" w:name="_Toc84243717"/>
      <w:bookmarkStart w:id="1586" w:name="_Toc84243851"/>
      <w:bookmarkStart w:id="1587" w:name="_Toc84243987"/>
      <w:bookmarkStart w:id="1588" w:name="_Toc84589842"/>
      <w:bookmarkStart w:id="1589" w:name="_Toc84589960"/>
      <w:bookmarkStart w:id="1590" w:name="_Toc84928178"/>
      <w:bookmarkStart w:id="1591" w:name="_Toc84928289"/>
      <w:bookmarkStart w:id="1592" w:name="_Toc87431895"/>
      <w:bookmarkStart w:id="1593" w:name="_Toc87432855"/>
      <w:bookmarkStart w:id="1594" w:name="_Toc87602447"/>
      <w:bookmarkStart w:id="1595" w:name="_Toc87602546"/>
      <w:bookmarkStart w:id="1596" w:name="_Toc87724401"/>
      <w:bookmarkStart w:id="1597" w:name="_Toc87857297"/>
      <w:bookmarkStart w:id="1598" w:name="_Toc87857396"/>
      <w:bookmarkStart w:id="1599" w:name="_Toc90450213"/>
      <w:bookmarkStart w:id="1600" w:name="_Toc90450288"/>
      <w:bookmarkStart w:id="1601" w:name="_Toc90450416"/>
      <w:bookmarkStart w:id="1602" w:name="_Toc90454924"/>
      <w:bookmarkStart w:id="1603" w:name="_Toc90455561"/>
      <w:bookmarkStart w:id="1604" w:name="_Toc90465478"/>
      <w:bookmarkStart w:id="1605" w:name="_Toc90465758"/>
      <w:bookmarkStart w:id="1606" w:name="_Toc90465846"/>
      <w:bookmarkStart w:id="1607" w:name="_Toc90467130"/>
      <w:bookmarkStart w:id="1608" w:name="_Toc90467304"/>
      <w:bookmarkStart w:id="1609" w:name="_Toc90470476"/>
      <w:bookmarkStart w:id="1610" w:name="_Toc90488637"/>
      <w:bookmarkStart w:id="1611" w:name="_Toc90541521"/>
      <w:bookmarkStart w:id="1612" w:name="_Toc90544912"/>
      <w:bookmarkStart w:id="1613" w:name="_Toc90545338"/>
      <w:bookmarkStart w:id="1614" w:name="_Toc90547752"/>
      <w:bookmarkStart w:id="1615" w:name="_Toc90551697"/>
      <w:bookmarkStart w:id="1616" w:name="_Toc90551789"/>
      <w:bookmarkStart w:id="1617" w:name="_Toc90556972"/>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p>
    <w:p w14:paraId="63A64578" w14:textId="77777777" w:rsidR="003E581F" w:rsidRPr="00920F2E" w:rsidRDefault="003E581F" w:rsidP="009E3616">
      <w:pPr>
        <w:pStyle w:val="Odstavekseznama"/>
        <w:keepNext/>
        <w:widowControl/>
        <w:numPr>
          <w:ilvl w:val="1"/>
          <w:numId w:val="520"/>
        </w:numPr>
        <w:tabs>
          <w:tab w:val="clear" w:pos="851"/>
        </w:tabs>
        <w:spacing w:before="240" w:after="120"/>
        <w:contextualSpacing w:val="0"/>
        <w:jc w:val="left"/>
        <w:outlineLvl w:val="1"/>
        <w:rPr>
          <w:rFonts w:eastAsiaTheme="majorEastAsia" w:cs="Arial"/>
          <w:vanish/>
          <w:sz w:val="28"/>
          <w:szCs w:val="26"/>
        </w:rPr>
      </w:pPr>
      <w:bookmarkStart w:id="1618" w:name="_Toc83968703"/>
      <w:bookmarkStart w:id="1619" w:name="_Toc83968823"/>
      <w:bookmarkStart w:id="1620" w:name="_Toc83968941"/>
      <w:bookmarkStart w:id="1621" w:name="_Toc83973299"/>
      <w:bookmarkStart w:id="1622" w:name="_Toc84243584"/>
      <w:bookmarkStart w:id="1623" w:name="_Toc84243718"/>
      <w:bookmarkStart w:id="1624" w:name="_Toc84243852"/>
      <w:bookmarkStart w:id="1625" w:name="_Toc84243988"/>
      <w:bookmarkStart w:id="1626" w:name="_Toc84589843"/>
      <w:bookmarkStart w:id="1627" w:name="_Toc84589961"/>
      <w:bookmarkStart w:id="1628" w:name="_Toc84928179"/>
      <w:bookmarkStart w:id="1629" w:name="_Toc84928290"/>
      <w:bookmarkStart w:id="1630" w:name="_Toc87431896"/>
      <w:bookmarkStart w:id="1631" w:name="_Toc87432856"/>
      <w:bookmarkStart w:id="1632" w:name="_Toc87602448"/>
      <w:bookmarkStart w:id="1633" w:name="_Toc87602547"/>
      <w:bookmarkStart w:id="1634" w:name="_Toc87724402"/>
      <w:bookmarkStart w:id="1635" w:name="_Toc87857298"/>
      <w:bookmarkStart w:id="1636" w:name="_Toc87857397"/>
      <w:bookmarkStart w:id="1637" w:name="_Toc90450214"/>
      <w:bookmarkStart w:id="1638" w:name="_Toc90450289"/>
      <w:bookmarkStart w:id="1639" w:name="_Toc90450417"/>
      <w:bookmarkStart w:id="1640" w:name="_Toc90454925"/>
      <w:bookmarkStart w:id="1641" w:name="_Toc90455562"/>
      <w:bookmarkStart w:id="1642" w:name="_Toc90465479"/>
      <w:bookmarkStart w:id="1643" w:name="_Toc90465759"/>
      <w:bookmarkStart w:id="1644" w:name="_Toc90465847"/>
      <w:bookmarkStart w:id="1645" w:name="_Toc90467131"/>
      <w:bookmarkStart w:id="1646" w:name="_Toc90467305"/>
      <w:bookmarkStart w:id="1647" w:name="_Toc90470477"/>
      <w:bookmarkStart w:id="1648" w:name="_Toc90488638"/>
      <w:bookmarkStart w:id="1649" w:name="_Toc90541522"/>
      <w:bookmarkStart w:id="1650" w:name="_Toc90544913"/>
      <w:bookmarkStart w:id="1651" w:name="_Toc90545339"/>
      <w:bookmarkStart w:id="1652" w:name="_Toc90547753"/>
      <w:bookmarkStart w:id="1653" w:name="_Toc90551698"/>
      <w:bookmarkStart w:id="1654" w:name="_Toc90551790"/>
      <w:bookmarkStart w:id="1655" w:name="_Toc90556973"/>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p>
    <w:p w14:paraId="7CC3EBF9" w14:textId="77777777" w:rsidR="003E581F" w:rsidRPr="00920F2E" w:rsidRDefault="003E581F" w:rsidP="009E3616">
      <w:pPr>
        <w:pStyle w:val="Odstavekseznama"/>
        <w:keepNext/>
        <w:widowControl/>
        <w:numPr>
          <w:ilvl w:val="1"/>
          <w:numId w:val="520"/>
        </w:numPr>
        <w:tabs>
          <w:tab w:val="clear" w:pos="851"/>
        </w:tabs>
        <w:spacing w:before="240" w:after="120"/>
        <w:contextualSpacing w:val="0"/>
        <w:jc w:val="left"/>
        <w:outlineLvl w:val="1"/>
        <w:rPr>
          <w:rFonts w:eastAsiaTheme="majorEastAsia" w:cs="Arial"/>
          <w:vanish/>
          <w:sz w:val="28"/>
          <w:szCs w:val="26"/>
        </w:rPr>
      </w:pPr>
      <w:bookmarkStart w:id="1656" w:name="_Toc83968704"/>
      <w:bookmarkStart w:id="1657" w:name="_Toc83968824"/>
      <w:bookmarkStart w:id="1658" w:name="_Toc83968942"/>
      <w:bookmarkStart w:id="1659" w:name="_Toc83973300"/>
      <w:bookmarkStart w:id="1660" w:name="_Toc84243585"/>
      <w:bookmarkStart w:id="1661" w:name="_Toc84243719"/>
      <w:bookmarkStart w:id="1662" w:name="_Toc84243853"/>
      <w:bookmarkStart w:id="1663" w:name="_Toc84243989"/>
      <w:bookmarkStart w:id="1664" w:name="_Toc84589844"/>
      <w:bookmarkStart w:id="1665" w:name="_Toc84589962"/>
      <w:bookmarkStart w:id="1666" w:name="_Toc84928180"/>
      <w:bookmarkStart w:id="1667" w:name="_Toc84928291"/>
      <w:bookmarkStart w:id="1668" w:name="_Toc87431897"/>
      <w:bookmarkStart w:id="1669" w:name="_Toc87432857"/>
      <w:bookmarkStart w:id="1670" w:name="_Toc87602449"/>
      <w:bookmarkStart w:id="1671" w:name="_Toc87602548"/>
      <w:bookmarkStart w:id="1672" w:name="_Toc87724403"/>
      <w:bookmarkStart w:id="1673" w:name="_Toc87857299"/>
      <w:bookmarkStart w:id="1674" w:name="_Toc87857398"/>
      <w:bookmarkStart w:id="1675" w:name="_Toc90450215"/>
      <w:bookmarkStart w:id="1676" w:name="_Toc90450290"/>
      <w:bookmarkStart w:id="1677" w:name="_Toc90450418"/>
      <w:bookmarkStart w:id="1678" w:name="_Toc90454926"/>
      <w:bookmarkStart w:id="1679" w:name="_Toc90455563"/>
      <w:bookmarkStart w:id="1680" w:name="_Toc90465480"/>
      <w:bookmarkStart w:id="1681" w:name="_Toc90465760"/>
      <w:bookmarkStart w:id="1682" w:name="_Toc90465848"/>
      <w:bookmarkStart w:id="1683" w:name="_Toc90467132"/>
      <w:bookmarkStart w:id="1684" w:name="_Toc90467306"/>
      <w:bookmarkStart w:id="1685" w:name="_Toc90470478"/>
      <w:bookmarkStart w:id="1686" w:name="_Toc90488639"/>
      <w:bookmarkStart w:id="1687" w:name="_Toc90541523"/>
      <w:bookmarkStart w:id="1688" w:name="_Toc90544914"/>
      <w:bookmarkStart w:id="1689" w:name="_Toc90545340"/>
      <w:bookmarkStart w:id="1690" w:name="_Toc90547754"/>
      <w:bookmarkStart w:id="1691" w:name="_Toc90551699"/>
      <w:bookmarkStart w:id="1692" w:name="_Toc90551791"/>
      <w:bookmarkStart w:id="1693" w:name="_Toc90556974"/>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p>
    <w:p w14:paraId="0340B86E" w14:textId="77777777" w:rsidR="003E581F" w:rsidRPr="00920F2E" w:rsidRDefault="003E581F" w:rsidP="009E3616">
      <w:pPr>
        <w:pStyle w:val="Odstavekseznama"/>
        <w:keepNext/>
        <w:widowControl/>
        <w:numPr>
          <w:ilvl w:val="1"/>
          <w:numId w:val="520"/>
        </w:numPr>
        <w:tabs>
          <w:tab w:val="clear" w:pos="851"/>
        </w:tabs>
        <w:spacing w:before="240" w:after="120"/>
        <w:contextualSpacing w:val="0"/>
        <w:jc w:val="left"/>
        <w:outlineLvl w:val="1"/>
        <w:rPr>
          <w:rFonts w:eastAsiaTheme="majorEastAsia" w:cs="Arial"/>
          <w:vanish/>
          <w:sz w:val="28"/>
          <w:szCs w:val="26"/>
        </w:rPr>
      </w:pPr>
      <w:bookmarkStart w:id="1694" w:name="_Toc83968705"/>
      <w:bookmarkStart w:id="1695" w:name="_Toc83968825"/>
      <w:bookmarkStart w:id="1696" w:name="_Toc83968943"/>
      <w:bookmarkStart w:id="1697" w:name="_Toc83973301"/>
      <w:bookmarkStart w:id="1698" w:name="_Toc84243586"/>
      <w:bookmarkStart w:id="1699" w:name="_Toc84243720"/>
      <w:bookmarkStart w:id="1700" w:name="_Toc84243854"/>
      <w:bookmarkStart w:id="1701" w:name="_Toc84243990"/>
      <w:bookmarkStart w:id="1702" w:name="_Toc84589845"/>
      <w:bookmarkStart w:id="1703" w:name="_Toc84589963"/>
      <w:bookmarkStart w:id="1704" w:name="_Toc84928181"/>
      <w:bookmarkStart w:id="1705" w:name="_Toc84928292"/>
      <w:bookmarkStart w:id="1706" w:name="_Toc87431898"/>
      <w:bookmarkStart w:id="1707" w:name="_Toc87432858"/>
      <w:bookmarkStart w:id="1708" w:name="_Toc87602450"/>
      <w:bookmarkStart w:id="1709" w:name="_Toc87602549"/>
      <w:bookmarkStart w:id="1710" w:name="_Toc87724404"/>
      <w:bookmarkStart w:id="1711" w:name="_Toc87857300"/>
      <w:bookmarkStart w:id="1712" w:name="_Toc87857399"/>
      <w:bookmarkStart w:id="1713" w:name="_Toc90450216"/>
      <w:bookmarkStart w:id="1714" w:name="_Toc90450291"/>
      <w:bookmarkStart w:id="1715" w:name="_Toc90450419"/>
      <w:bookmarkStart w:id="1716" w:name="_Toc90454927"/>
      <w:bookmarkStart w:id="1717" w:name="_Toc90455564"/>
      <w:bookmarkStart w:id="1718" w:name="_Toc90465481"/>
      <w:bookmarkStart w:id="1719" w:name="_Toc90465761"/>
      <w:bookmarkStart w:id="1720" w:name="_Toc90465849"/>
      <w:bookmarkStart w:id="1721" w:name="_Toc90467133"/>
      <w:bookmarkStart w:id="1722" w:name="_Toc90467307"/>
      <w:bookmarkStart w:id="1723" w:name="_Toc90470479"/>
      <w:bookmarkStart w:id="1724" w:name="_Toc90488640"/>
      <w:bookmarkStart w:id="1725" w:name="_Toc90541524"/>
      <w:bookmarkStart w:id="1726" w:name="_Toc90544915"/>
      <w:bookmarkStart w:id="1727" w:name="_Toc90545341"/>
      <w:bookmarkStart w:id="1728" w:name="_Toc90547755"/>
      <w:bookmarkStart w:id="1729" w:name="_Toc90551700"/>
      <w:bookmarkStart w:id="1730" w:name="_Toc90551792"/>
      <w:bookmarkStart w:id="1731" w:name="_Toc90556975"/>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p>
    <w:p w14:paraId="64F008EF" w14:textId="77777777" w:rsidR="003E581F" w:rsidRPr="00920F2E" w:rsidRDefault="003E581F" w:rsidP="009E3616">
      <w:pPr>
        <w:pStyle w:val="Odstavekseznama"/>
        <w:keepNext/>
        <w:widowControl/>
        <w:numPr>
          <w:ilvl w:val="1"/>
          <w:numId w:val="520"/>
        </w:numPr>
        <w:tabs>
          <w:tab w:val="clear" w:pos="851"/>
        </w:tabs>
        <w:spacing w:before="240" w:after="120"/>
        <w:contextualSpacing w:val="0"/>
        <w:jc w:val="left"/>
        <w:outlineLvl w:val="1"/>
        <w:rPr>
          <w:rFonts w:eastAsiaTheme="majorEastAsia" w:cs="Arial"/>
          <w:vanish/>
          <w:sz w:val="28"/>
          <w:szCs w:val="26"/>
        </w:rPr>
      </w:pPr>
      <w:bookmarkStart w:id="1732" w:name="_Toc83968706"/>
      <w:bookmarkStart w:id="1733" w:name="_Toc83968826"/>
      <w:bookmarkStart w:id="1734" w:name="_Toc83968944"/>
      <w:bookmarkStart w:id="1735" w:name="_Toc83973302"/>
      <w:bookmarkStart w:id="1736" w:name="_Toc84243587"/>
      <w:bookmarkStart w:id="1737" w:name="_Toc84243721"/>
      <w:bookmarkStart w:id="1738" w:name="_Toc84243855"/>
      <w:bookmarkStart w:id="1739" w:name="_Toc84243991"/>
      <w:bookmarkStart w:id="1740" w:name="_Toc84589846"/>
      <w:bookmarkStart w:id="1741" w:name="_Toc84589964"/>
      <w:bookmarkStart w:id="1742" w:name="_Toc84928182"/>
      <w:bookmarkStart w:id="1743" w:name="_Toc84928293"/>
      <w:bookmarkStart w:id="1744" w:name="_Toc87431899"/>
      <w:bookmarkStart w:id="1745" w:name="_Toc87432859"/>
      <w:bookmarkStart w:id="1746" w:name="_Toc87602451"/>
      <w:bookmarkStart w:id="1747" w:name="_Toc87602550"/>
      <w:bookmarkStart w:id="1748" w:name="_Toc87724405"/>
      <w:bookmarkStart w:id="1749" w:name="_Toc87857301"/>
      <w:bookmarkStart w:id="1750" w:name="_Toc87857400"/>
      <w:bookmarkStart w:id="1751" w:name="_Toc90450217"/>
      <w:bookmarkStart w:id="1752" w:name="_Toc90450292"/>
      <w:bookmarkStart w:id="1753" w:name="_Toc90450420"/>
      <w:bookmarkStart w:id="1754" w:name="_Toc90454928"/>
      <w:bookmarkStart w:id="1755" w:name="_Toc90455565"/>
      <w:bookmarkStart w:id="1756" w:name="_Toc90465482"/>
      <w:bookmarkStart w:id="1757" w:name="_Toc90465762"/>
      <w:bookmarkStart w:id="1758" w:name="_Toc90465850"/>
      <w:bookmarkStart w:id="1759" w:name="_Toc90467134"/>
      <w:bookmarkStart w:id="1760" w:name="_Toc90467308"/>
      <w:bookmarkStart w:id="1761" w:name="_Toc90470480"/>
      <w:bookmarkStart w:id="1762" w:name="_Toc90488641"/>
      <w:bookmarkStart w:id="1763" w:name="_Toc90541525"/>
      <w:bookmarkStart w:id="1764" w:name="_Toc90544916"/>
      <w:bookmarkStart w:id="1765" w:name="_Toc90545342"/>
      <w:bookmarkStart w:id="1766" w:name="_Toc90547756"/>
      <w:bookmarkStart w:id="1767" w:name="_Toc90551701"/>
      <w:bookmarkStart w:id="1768" w:name="_Toc90551793"/>
      <w:bookmarkStart w:id="1769" w:name="_Toc90556976"/>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p>
    <w:p w14:paraId="6793A2C6" w14:textId="77777777" w:rsidR="003E581F" w:rsidRPr="00920F2E" w:rsidRDefault="003E581F" w:rsidP="009E3616">
      <w:pPr>
        <w:pStyle w:val="Odstavekseznama"/>
        <w:keepNext/>
        <w:widowControl/>
        <w:numPr>
          <w:ilvl w:val="1"/>
          <w:numId w:val="520"/>
        </w:numPr>
        <w:tabs>
          <w:tab w:val="clear" w:pos="851"/>
        </w:tabs>
        <w:spacing w:before="240" w:after="120"/>
        <w:contextualSpacing w:val="0"/>
        <w:jc w:val="left"/>
        <w:outlineLvl w:val="1"/>
        <w:rPr>
          <w:rFonts w:eastAsiaTheme="majorEastAsia" w:cs="Arial"/>
          <w:vanish/>
          <w:sz w:val="28"/>
          <w:szCs w:val="26"/>
        </w:rPr>
      </w:pPr>
      <w:bookmarkStart w:id="1770" w:name="_Toc83968707"/>
      <w:bookmarkStart w:id="1771" w:name="_Toc83968827"/>
      <w:bookmarkStart w:id="1772" w:name="_Toc83968945"/>
      <w:bookmarkStart w:id="1773" w:name="_Toc83973303"/>
      <w:bookmarkStart w:id="1774" w:name="_Toc84243588"/>
      <w:bookmarkStart w:id="1775" w:name="_Toc84243722"/>
      <w:bookmarkStart w:id="1776" w:name="_Toc84243856"/>
      <w:bookmarkStart w:id="1777" w:name="_Toc84243992"/>
      <w:bookmarkStart w:id="1778" w:name="_Toc84589847"/>
      <w:bookmarkStart w:id="1779" w:name="_Toc84589965"/>
      <w:bookmarkStart w:id="1780" w:name="_Toc84928183"/>
      <w:bookmarkStart w:id="1781" w:name="_Toc84928294"/>
      <w:bookmarkStart w:id="1782" w:name="_Toc87431900"/>
      <w:bookmarkStart w:id="1783" w:name="_Toc87432860"/>
      <w:bookmarkStart w:id="1784" w:name="_Toc87602452"/>
      <w:bookmarkStart w:id="1785" w:name="_Toc87602551"/>
      <w:bookmarkStart w:id="1786" w:name="_Toc87724406"/>
      <w:bookmarkStart w:id="1787" w:name="_Toc87857302"/>
      <w:bookmarkStart w:id="1788" w:name="_Toc87857401"/>
      <w:bookmarkStart w:id="1789" w:name="_Toc90450218"/>
      <w:bookmarkStart w:id="1790" w:name="_Toc90450293"/>
      <w:bookmarkStart w:id="1791" w:name="_Toc90450421"/>
      <w:bookmarkStart w:id="1792" w:name="_Toc90454929"/>
      <w:bookmarkStart w:id="1793" w:name="_Toc90455566"/>
      <w:bookmarkStart w:id="1794" w:name="_Toc90465483"/>
      <w:bookmarkStart w:id="1795" w:name="_Toc90465763"/>
      <w:bookmarkStart w:id="1796" w:name="_Toc90465851"/>
      <w:bookmarkStart w:id="1797" w:name="_Toc90467135"/>
      <w:bookmarkStart w:id="1798" w:name="_Toc90467309"/>
      <w:bookmarkStart w:id="1799" w:name="_Toc90470481"/>
      <w:bookmarkStart w:id="1800" w:name="_Toc90488642"/>
      <w:bookmarkStart w:id="1801" w:name="_Toc90541526"/>
      <w:bookmarkStart w:id="1802" w:name="_Toc90544917"/>
      <w:bookmarkStart w:id="1803" w:name="_Toc90545343"/>
      <w:bookmarkStart w:id="1804" w:name="_Toc90547757"/>
      <w:bookmarkStart w:id="1805" w:name="_Toc90551702"/>
      <w:bookmarkStart w:id="1806" w:name="_Toc90551794"/>
      <w:bookmarkStart w:id="1807" w:name="_Toc90556977"/>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p>
    <w:p w14:paraId="25D870A1" w14:textId="77777777" w:rsidR="003E581F" w:rsidRPr="00920F2E" w:rsidRDefault="003E581F" w:rsidP="009E3616">
      <w:pPr>
        <w:pStyle w:val="Odstavekseznama"/>
        <w:keepNext/>
        <w:widowControl/>
        <w:numPr>
          <w:ilvl w:val="1"/>
          <w:numId w:val="520"/>
        </w:numPr>
        <w:tabs>
          <w:tab w:val="clear" w:pos="851"/>
        </w:tabs>
        <w:spacing w:before="240" w:after="120"/>
        <w:contextualSpacing w:val="0"/>
        <w:jc w:val="left"/>
        <w:outlineLvl w:val="1"/>
        <w:rPr>
          <w:rFonts w:eastAsiaTheme="majorEastAsia" w:cs="Arial"/>
          <w:vanish/>
          <w:sz w:val="28"/>
          <w:szCs w:val="26"/>
        </w:rPr>
      </w:pPr>
      <w:bookmarkStart w:id="1808" w:name="_Toc83968708"/>
      <w:bookmarkStart w:id="1809" w:name="_Toc83968828"/>
      <w:bookmarkStart w:id="1810" w:name="_Toc83968946"/>
      <w:bookmarkStart w:id="1811" w:name="_Toc83973304"/>
      <w:bookmarkStart w:id="1812" w:name="_Toc84243589"/>
      <w:bookmarkStart w:id="1813" w:name="_Toc84243723"/>
      <w:bookmarkStart w:id="1814" w:name="_Toc84243857"/>
      <w:bookmarkStart w:id="1815" w:name="_Toc84243993"/>
      <w:bookmarkStart w:id="1816" w:name="_Toc84589848"/>
      <w:bookmarkStart w:id="1817" w:name="_Toc84589966"/>
      <w:bookmarkStart w:id="1818" w:name="_Toc84928184"/>
      <w:bookmarkStart w:id="1819" w:name="_Toc84928295"/>
      <w:bookmarkStart w:id="1820" w:name="_Toc87431901"/>
      <w:bookmarkStart w:id="1821" w:name="_Toc87432861"/>
      <w:bookmarkStart w:id="1822" w:name="_Toc87602453"/>
      <w:bookmarkStart w:id="1823" w:name="_Toc87602552"/>
      <w:bookmarkStart w:id="1824" w:name="_Toc87724407"/>
      <w:bookmarkStart w:id="1825" w:name="_Toc87857303"/>
      <w:bookmarkStart w:id="1826" w:name="_Toc87857402"/>
      <w:bookmarkEnd w:id="1579"/>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p>
    <w:sectPr w:rsidR="003E581F" w:rsidRPr="00920F2E" w:rsidSect="00EE22B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03B2B9" w14:textId="77777777" w:rsidR="00DC4D1A" w:rsidRDefault="00DC4D1A">
      <w:pPr>
        <w:spacing w:before="0" w:after="0"/>
      </w:pPr>
      <w:r>
        <w:separator/>
      </w:r>
    </w:p>
  </w:endnote>
  <w:endnote w:type="continuationSeparator" w:id="0">
    <w:p w14:paraId="6F95D68C" w14:textId="77777777" w:rsidR="00DC4D1A" w:rsidRDefault="00DC4D1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sz w:val="22"/>
      </w:rPr>
      <w:id w:val="-1711416191"/>
      <w:docPartObj>
        <w:docPartGallery w:val="Page Numbers (Bottom of Page)"/>
        <w:docPartUnique/>
      </w:docPartObj>
    </w:sdtPr>
    <w:sdtEndPr/>
    <w:sdtContent>
      <w:p w14:paraId="0EBF8D41" w14:textId="77777777" w:rsidR="00817A13" w:rsidRPr="00E14BD7" w:rsidRDefault="00817A13" w:rsidP="00E14BD7">
        <w:pPr>
          <w:tabs>
            <w:tab w:val="right" w:pos="8505"/>
          </w:tabs>
          <w:rPr>
            <w:i/>
            <w:sz w:val="22"/>
          </w:rPr>
        </w:pPr>
        <w:r w:rsidRPr="00E14BD7">
          <w:rPr>
            <w:i/>
            <w:sz w:val="22"/>
          </w:rPr>
          <w:t>Splošni</w:t>
        </w:r>
        <w:r>
          <w:rPr>
            <w:i/>
            <w:sz w:val="22"/>
          </w:rPr>
          <w:t xml:space="preserve"> in posebni</w:t>
        </w:r>
        <w:r w:rsidRPr="00E14BD7">
          <w:rPr>
            <w:i/>
            <w:sz w:val="22"/>
          </w:rPr>
          <w:t xml:space="preserve"> tehnični pogoji</w:t>
        </w:r>
        <w:r w:rsidRPr="00E14BD7">
          <w:rPr>
            <w:i/>
            <w:sz w:val="22"/>
          </w:rPr>
          <w:tab/>
        </w:r>
        <w:r w:rsidRPr="00E14BD7">
          <w:rPr>
            <w:i/>
            <w:sz w:val="22"/>
          </w:rPr>
          <w:fldChar w:fldCharType="begin"/>
        </w:r>
        <w:r w:rsidRPr="00E14BD7">
          <w:rPr>
            <w:i/>
            <w:sz w:val="22"/>
          </w:rPr>
          <w:instrText>PAGE   \* MERGEFORMAT</w:instrText>
        </w:r>
        <w:r w:rsidRPr="00E14BD7">
          <w:rPr>
            <w:i/>
            <w:sz w:val="22"/>
          </w:rPr>
          <w:fldChar w:fldCharType="separate"/>
        </w:r>
        <w:r>
          <w:rPr>
            <w:i/>
            <w:noProof/>
            <w:sz w:val="22"/>
          </w:rPr>
          <w:t>14</w:t>
        </w:r>
        <w:r w:rsidRPr="00E14BD7">
          <w:rPr>
            <w:i/>
            <w:sz w:val="22"/>
          </w:rPr>
          <w:fldChar w:fldCharType="end"/>
        </w:r>
        <w:r w:rsidRPr="00E14BD7">
          <w:rPr>
            <w:i/>
            <w:sz w:val="22"/>
          </w:rPr>
          <w:t>/</w:t>
        </w:r>
        <w:fldSimple w:instr=" NUMPAGES   \* MERGEFORMAT ">
          <w:r>
            <w:rPr>
              <w:i/>
              <w:noProof/>
              <w:sz w:val="22"/>
            </w:rPr>
            <w:t>328</w:t>
          </w:r>
        </w:fldSimple>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18FDA" w14:textId="2307A882" w:rsidR="00817A13" w:rsidRDefault="00817A13" w:rsidP="000571F9">
    <w:pPr>
      <w:pStyle w:val="Noga"/>
      <w:tabs>
        <w:tab w:val="clear" w:pos="4513"/>
        <w:tab w:val="clear" w:pos="9026"/>
        <w:tab w:val="right" w:pos="8505"/>
      </w:tabs>
    </w:pPr>
    <w:r>
      <w:rPr>
        <w:i/>
        <w:sz w:val="22"/>
      </w:rPr>
      <w:t>Posebni</w:t>
    </w:r>
    <w:r w:rsidRPr="00E14BD7">
      <w:rPr>
        <w:i/>
        <w:sz w:val="22"/>
      </w:rPr>
      <w:t xml:space="preserve"> tehnični pogoji</w:t>
    </w:r>
    <w:r>
      <w:rPr>
        <w:i/>
        <w:sz w:val="22"/>
      </w:rPr>
      <w:tab/>
    </w:r>
    <w:r>
      <w:rPr>
        <w:i/>
        <w:sz w:val="22"/>
      </w:rPr>
      <w:fldChar w:fldCharType="begin"/>
    </w:r>
    <w:r>
      <w:rPr>
        <w:i/>
        <w:sz w:val="22"/>
      </w:rPr>
      <w:instrText xml:space="preserve"> PAGE  \* Arabic  \* MERGEFORMAT </w:instrText>
    </w:r>
    <w:r>
      <w:rPr>
        <w:i/>
        <w:sz w:val="22"/>
      </w:rPr>
      <w:fldChar w:fldCharType="separate"/>
    </w:r>
    <w:r>
      <w:rPr>
        <w:i/>
        <w:noProof/>
        <w:sz w:val="22"/>
      </w:rPr>
      <w:t>1</w:t>
    </w:r>
    <w:r>
      <w:rPr>
        <w:i/>
        <w:sz w:val="22"/>
      </w:rPr>
      <w:fldChar w:fldCharType="end"/>
    </w:r>
    <w:r>
      <w:rPr>
        <w:i/>
        <w:sz w:val="22"/>
      </w:rPr>
      <w:t>/</w:t>
    </w:r>
    <w:fldSimple w:instr=" NUMPAGES  \* Arabic  \* MERGEFORMAT ">
      <w:r w:rsidRPr="00433242">
        <w:rPr>
          <w:i/>
          <w:noProof/>
          <w:sz w:val="22"/>
        </w:rPr>
        <w:t>48</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1B6B6" w14:textId="4871A4ED" w:rsidR="00817A13" w:rsidRPr="00896EBA" w:rsidRDefault="00817A13" w:rsidP="00896EBA">
    <w:r w:rsidRPr="00896EBA">
      <w:t>Posebni  tehnični pogoji</w:t>
    </w:r>
    <w:r w:rsidRPr="00896EBA">
      <w:tab/>
    </w:r>
    <w:r w:rsidRPr="00896EBA">
      <w:tab/>
      <w:t xml:space="preserve"> </w:t>
    </w:r>
    <w:sdt>
      <w:sdtPr>
        <w:id w:val="149487196"/>
        <w:docPartObj>
          <w:docPartGallery w:val="Page Numbers (Bottom of Page)"/>
          <w:docPartUnique/>
        </w:docPartObj>
      </w:sdtPr>
      <w:sdtEndPr/>
      <w:sdtContent>
        <w:r>
          <w:fldChar w:fldCharType="begin"/>
        </w:r>
        <w:r>
          <w:instrText>PAGE   \* MERGEFORMAT</w:instrText>
        </w:r>
        <w:r>
          <w:fldChar w:fldCharType="separate"/>
        </w:r>
        <w:r>
          <w:rPr>
            <w:noProof/>
          </w:rPr>
          <w:t>11</w:t>
        </w:r>
        <w:r>
          <w:rPr>
            <w:noProof/>
          </w:rPr>
          <w:fldChar w:fldCharType="end"/>
        </w:r>
        <w:r w:rsidRPr="00896EBA">
          <w:t>/</w:t>
        </w:r>
        <w:fldSimple w:instr=" NUMPAGES   \* MERGEFORMAT ">
          <w:r>
            <w:rPr>
              <w:noProof/>
            </w:rPr>
            <w:t>48</w:t>
          </w:r>
        </w:fldSimple>
      </w:sdtContent>
    </w:sdt>
  </w:p>
  <w:p w14:paraId="4CAB5C4D" w14:textId="77777777" w:rsidR="00817A13" w:rsidRPr="00896EBA" w:rsidRDefault="00817A13" w:rsidP="00896EB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7516330"/>
      <w:docPartObj>
        <w:docPartGallery w:val="Page Numbers (Bottom of Page)"/>
        <w:docPartUnique/>
      </w:docPartObj>
    </w:sdtPr>
    <w:sdtEndPr/>
    <w:sdtContent>
      <w:p w14:paraId="6D3698F4" w14:textId="75548A52" w:rsidR="00817A13" w:rsidRPr="00E36E3A" w:rsidRDefault="00817A13" w:rsidP="00E36E3A">
        <w:r w:rsidRPr="00E36E3A">
          <w:t>Posebni  tehnični pogoji</w:t>
        </w:r>
        <w:r w:rsidRPr="00E36E3A">
          <w:tab/>
        </w:r>
        <w:r w:rsidRPr="00E36E3A">
          <w:tab/>
          <w:t xml:space="preserve"> </w:t>
        </w:r>
        <w:r>
          <w:fldChar w:fldCharType="begin"/>
        </w:r>
        <w:r>
          <w:instrText>PAGE   \* MERGEFORMAT</w:instrText>
        </w:r>
        <w:r>
          <w:fldChar w:fldCharType="separate"/>
        </w:r>
        <w:r>
          <w:rPr>
            <w:noProof/>
          </w:rPr>
          <w:t>133</w:t>
        </w:r>
        <w:r>
          <w:rPr>
            <w:noProof/>
          </w:rPr>
          <w:fldChar w:fldCharType="end"/>
        </w:r>
        <w:r w:rsidRPr="00E36E3A">
          <w:t>/</w:t>
        </w:r>
        <w:fldSimple w:instr=" NUMPAGES   \* MERGEFORMAT ">
          <w:r>
            <w:rPr>
              <w:noProof/>
            </w:rPr>
            <w:t>254</w:t>
          </w:r>
        </w:fldSimple>
      </w:p>
    </w:sdtContent>
  </w:sdt>
  <w:p w14:paraId="6296BB81" w14:textId="77777777" w:rsidR="00817A13" w:rsidRPr="00E36E3A" w:rsidRDefault="00817A13" w:rsidP="00E36E3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675901"/>
      <w:docPartObj>
        <w:docPartGallery w:val="Page Numbers (Bottom of Page)"/>
        <w:docPartUnique/>
      </w:docPartObj>
    </w:sdtPr>
    <w:sdtEndPr/>
    <w:sdtContent>
      <w:p w14:paraId="76B3BFA3" w14:textId="397ED390" w:rsidR="00817A13" w:rsidRPr="00E36E3A" w:rsidRDefault="00817A13" w:rsidP="00E36E3A">
        <w:r w:rsidRPr="00E36E3A">
          <w:t xml:space="preserve">Posebni  tehnični pogoji </w:t>
        </w:r>
        <w:r w:rsidRPr="00E36E3A">
          <w:tab/>
        </w:r>
        <w:r w:rsidRPr="00E36E3A">
          <w:tab/>
        </w:r>
        <w:r>
          <w:fldChar w:fldCharType="begin"/>
        </w:r>
        <w:r>
          <w:instrText>PAGE   \* MERGEFORMAT</w:instrText>
        </w:r>
        <w:r>
          <w:fldChar w:fldCharType="separate"/>
        </w:r>
        <w:r>
          <w:rPr>
            <w:noProof/>
          </w:rPr>
          <w:t>188</w:t>
        </w:r>
        <w:r>
          <w:rPr>
            <w:noProof/>
          </w:rPr>
          <w:fldChar w:fldCharType="end"/>
        </w:r>
        <w:r w:rsidRPr="00E36E3A">
          <w:t>/</w:t>
        </w:r>
        <w:fldSimple w:instr=" NUMPAGES   \* MERGEFORMAT ">
          <w:r>
            <w:rPr>
              <w:noProof/>
            </w:rPr>
            <w:t>254</w:t>
          </w:r>
        </w:fldSimple>
      </w:p>
    </w:sdtContent>
  </w:sdt>
  <w:p w14:paraId="68CBB6DD" w14:textId="77777777" w:rsidR="00817A13" w:rsidRPr="00E36E3A" w:rsidRDefault="00817A13" w:rsidP="00E36E3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2345022"/>
      <w:docPartObj>
        <w:docPartGallery w:val="Page Numbers (Bottom of Page)"/>
        <w:docPartUnique/>
      </w:docPartObj>
    </w:sdtPr>
    <w:sdtEndPr/>
    <w:sdtContent>
      <w:p w14:paraId="2AD0E3D7" w14:textId="3BB455C3" w:rsidR="00817A13" w:rsidRPr="00E36E3A" w:rsidRDefault="00817A13" w:rsidP="00E36E3A">
        <w:r w:rsidRPr="00E36E3A">
          <w:t xml:space="preserve">Posebni  tehnični pogoji </w:t>
        </w:r>
        <w:r w:rsidRPr="00E36E3A">
          <w:tab/>
        </w:r>
        <w:r w:rsidRPr="00E36E3A">
          <w:tab/>
        </w:r>
        <w:r>
          <w:fldChar w:fldCharType="begin"/>
        </w:r>
        <w:r>
          <w:instrText>PAGE   \* MERGEFORMAT</w:instrText>
        </w:r>
        <w:r>
          <w:fldChar w:fldCharType="separate"/>
        </w:r>
        <w:r>
          <w:rPr>
            <w:noProof/>
          </w:rPr>
          <w:t>254</w:t>
        </w:r>
        <w:r>
          <w:rPr>
            <w:noProof/>
          </w:rPr>
          <w:fldChar w:fldCharType="end"/>
        </w:r>
        <w:r w:rsidRPr="00E36E3A">
          <w:t>/</w:t>
        </w:r>
        <w:fldSimple w:instr=" NUMPAGES   \* MERGEFORMAT ">
          <w:r>
            <w:rPr>
              <w:noProof/>
            </w:rPr>
            <w:t>254</w:t>
          </w:r>
        </w:fldSimple>
      </w:p>
    </w:sdtContent>
  </w:sdt>
  <w:p w14:paraId="2AC174DE" w14:textId="77777777" w:rsidR="00817A13" w:rsidRPr="00E36E3A" w:rsidRDefault="00817A13" w:rsidP="00E36E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6A754C" w14:textId="77777777" w:rsidR="00DC4D1A" w:rsidRDefault="00DC4D1A">
      <w:pPr>
        <w:spacing w:before="0" w:after="0"/>
      </w:pPr>
      <w:r>
        <w:separator/>
      </w:r>
    </w:p>
  </w:footnote>
  <w:footnote w:type="continuationSeparator" w:id="0">
    <w:p w14:paraId="626FB944" w14:textId="77777777" w:rsidR="00DC4D1A" w:rsidRDefault="00DC4D1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69B36" w14:textId="77777777" w:rsidR="00817A13" w:rsidRPr="00713107" w:rsidRDefault="00817A13" w:rsidP="00DC3D44">
    <w:pPr>
      <w:jc w:val="center"/>
      <w:rPr>
        <w:sz w:val="22"/>
      </w:rPr>
    </w:pPr>
    <w:r>
      <w:rPr>
        <w:rFonts w:cs="Arial"/>
        <w:i/>
        <w:sz w:val="22"/>
      </w:rPr>
      <w:t>Rekonstrukcija železniške postaje Domžale</w:t>
    </w:r>
  </w:p>
  <w:p w14:paraId="0B1D39F1" w14:textId="77777777" w:rsidR="00817A13" w:rsidRDefault="00817A13">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4F5CC" w14:textId="77777777" w:rsidR="00817A13" w:rsidRPr="00E36E3A" w:rsidRDefault="00817A13" w:rsidP="00263113">
    <w:pPr>
      <w:jc w:val="center"/>
    </w:pPr>
    <w:r>
      <w:rPr>
        <w:rFonts w:cs="Arial"/>
        <w:i/>
        <w:sz w:val="22"/>
      </w:rPr>
      <w:t>Rekonstrukcija železniške postaje Domžale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9E2E9" w14:textId="77777777" w:rsidR="00817A13" w:rsidRPr="0009234D" w:rsidRDefault="00817A13" w:rsidP="0009234D">
    <w:pPr>
      <w:jc w:val="center"/>
      <w:rPr>
        <w:rFonts w:cs="Arial"/>
        <w:i/>
        <w:sz w:val="22"/>
      </w:rPr>
    </w:pPr>
    <w:r>
      <w:rPr>
        <w:rFonts w:cs="Arial"/>
        <w:i/>
        <w:sz w:val="22"/>
      </w:rPr>
      <w:t>Rekonstrukcija železniške postaje Domžale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E42A2" w14:textId="77777777" w:rsidR="00817A13" w:rsidRPr="00DC3D44" w:rsidRDefault="00817A13" w:rsidP="00263113">
    <w:pPr>
      <w:pStyle w:val="Glava"/>
      <w:jc w:val="center"/>
    </w:pPr>
    <w:r>
      <w:rPr>
        <w:rFonts w:cs="Arial"/>
        <w:i/>
        <w:sz w:val="22"/>
      </w:rPr>
      <w:t>Rekonstrukcija železniške postaje Domžale</w:t>
    </w:r>
    <w:r w:rsidRPr="003E581F" w:rsidDel="003E581F">
      <w:rPr>
        <w:rFonts w:cs="Arial"/>
        <w: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E44BBFE"/>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085297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 w15:restartNumberingAfterBreak="0">
    <w:nsid w:val="00DF0996"/>
    <w:multiLevelType w:val="multilevel"/>
    <w:tmpl w:val="EDAC6B48"/>
    <w:lvl w:ilvl="0">
      <w:start w:val="1"/>
      <w:numFmt w:val="lowerLetter"/>
      <w:lvlText w:val="%1)"/>
      <w:lvlJc w:val="left"/>
      <w:pPr>
        <w:ind w:left="360" w:hanging="360"/>
      </w:pPr>
      <w:rPr>
        <w:rFonts w:hint="default"/>
      </w:rPr>
    </w:lvl>
    <w:lvl w:ilvl="1">
      <w:start w:val="1"/>
      <w:numFmt w:val="lowerLetter"/>
      <w:lvlText w:val="%1.%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16522B2"/>
    <w:multiLevelType w:val="hybridMultilevel"/>
    <w:tmpl w:val="6D1098A0"/>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571786E"/>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 w15:restartNumberingAfterBreak="0">
    <w:nsid w:val="095534E4"/>
    <w:multiLevelType w:val="multilevel"/>
    <w:tmpl w:val="163415C8"/>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C32F3C"/>
    <w:multiLevelType w:val="singleLevel"/>
    <w:tmpl w:val="B2ECB062"/>
    <w:lvl w:ilvl="0">
      <w:numFmt w:val="bullet"/>
      <w:lvlText w:val="-"/>
      <w:lvlJc w:val="left"/>
      <w:pPr>
        <w:tabs>
          <w:tab w:val="num" w:pos="360"/>
        </w:tabs>
        <w:ind w:left="360" w:hanging="360"/>
      </w:pPr>
      <w:rPr>
        <w:rFonts w:hint="default"/>
      </w:rPr>
    </w:lvl>
  </w:abstractNum>
  <w:abstractNum w:abstractNumId="7" w15:restartNumberingAfterBreak="0">
    <w:nsid w:val="09F120FB"/>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9FF3ED6"/>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A1E4EBC"/>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B742126"/>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 w15:restartNumberingAfterBreak="0">
    <w:nsid w:val="0BCB2BE9"/>
    <w:multiLevelType w:val="hybridMultilevel"/>
    <w:tmpl w:val="963272BC"/>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0C7B7E2C"/>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 w15:restartNumberingAfterBreak="0">
    <w:nsid w:val="0CA36E81"/>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0CFD6C9C"/>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0D330108"/>
    <w:multiLevelType w:val="hybridMultilevel"/>
    <w:tmpl w:val="03C6FD48"/>
    <w:lvl w:ilvl="0" w:tplc="04240017">
      <w:start w:val="1"/>
      <w:numFmt w:val="lowerLetter"/>
      <w:lvlText w:val="%1)"/>
      <w:lvlJc w:val="left"/>
      <w:pPr>
        <w:ind w:left="11" w:hanging="360"/>
      </w:pPr>
    </w:lvl>
    <w:lvl w:ilvl="1" w:tplc="04240019" w:tentative="1">
      <w:start w:val="1"/>
      <w:numFmt w:val="lowerLetter"/>
      <w:lvlText w:val="%2."/>
      <w:lvlJc w:val="left"/>
      <w:pPr>
        <w:ind w:left="731" w:hanging="360"/>
      </w:pPr>
    </w:lvl>
    <w:lvl w:ilvl="2" w:tplc="0424001B" w:tentative="1">
      <w:start w:val="1"/>
      <w:numFmt w:val="lowerRoman"/>
      <w:lvlText w:val="%3."/>
      <w:lvlJc w:val="right"/>
      <w:pPr>
        <w:ind w:left="1451" w:hanging="180"/>
      </w:pPr>
    </w:lvl>
    <w:lvl w:ilvl="3" w:tplc="0424000F" w:tentative="1">
      <w:start w:val="1"/>
      <w:numFmt w:val="decimal"/>
      <w:lvlText w:val="%4."/>
      <w:lvlJc w:val="left"/>
      <w:pPr>
        <w:ind w:left="2171" w:hanging="360"/>
      </w:pPr>
    </w:lvl>
    <w:lvl w:ilvl="4" w:tplc="04240019" w:tentative="1">
      <w:start w:val="1"/>
      <w:numFmt w:val="lowerLetter"/>
      <w:lvlText w:val="%5."/>
      <w:lvlJc w:val="left"/>
      <w:pPr>
        <w:ind w:left="2891" w:hanging="360"/>
      </w:pPr>
    </w:lvl>
    <w:lvl w:ilvl="5" w:tplc="0424001B" w:tentative="1">
      <w:start w:val="1"/>
      <w:numFmt w:val="lowerRoman"/>
      <w:lvlText w:val="%6."/>
      <w:lvlJc w:val="right"/>
      <w:pPr>
        <w:ind w:left="3611" w:hanging="180"/>
      </w:pPr>
    </w:lvl>
    <w:lvl w:ilvl="6" w:tplc="0424000F" w:tentative="1">
      <w:start w:val="1"/>
      <w:numFmt w:val="decimal"/>
      <w:lvlText w:val="%7."/>
      <w:lvlJc w:val="left"/>
      <w:pPr>
        <w:ind w:left="4331" w:hanging="360"/>
      </w:pPr>
    </w:lvl>
    <w:lvl w:ilvl="7" w:tplc="04240019" w:tentative="1">
      <w:start w:val="1"/>
      <w:numFmt w:val="lowerLetter"/>
      <w:lvlText w:val="%8."/>
      <w:lvlJc w:val="left"/>
      <w:pPr>
        <w:ind w:left="5051" w:hanging="360"/>
      </w:pPr>
    </w:lvl>
    <w:lvl w:ilvl="8" w:tplc="0424001B" w:tentative="1">
      <w:start w:val="1"/>
      <w:numFmt w:val="lowerRoman"/>
      <w:lvlText w:val="%9."/>
      <w:lvlJc w:val="right"/>
      <w:pPr>
        <w:ind w:left="5771" w:hanging="180"/>
      </w:pPr>
    </w:lvl>
  </w:abstractNum>
  <w:abstractNum w:abstractNumId="16" w15:restartNumberingAfterBreak="0">
    <w:nsid w:val="0DA95096"/>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0E241E82"/>
    <w:multiLevelType w:val="multilevel"/>
    <w:tmpl w:val="A0B24B82"/>
    <w:lvl w:ilvl="0">
      <w:start w:val="1"/>
      <w:numFmt w:val="ordinal"/>
      <w:lvlText w:val="%1"/>
      <w:lvlJc w:val="left"/>
      <w:pPr>
        <w:tabs>
          <w:tab w:val="num" w:pos="432"/>
        </w:tabs>
        <w:ind w:left="432" w:hanging="432"/>
      </w:pPr>
      <w:rPr>
        <w:rFonts w:hint="default"/>
        <w:b/>
        <w:sz w:val="28"/>
        <w:szCs w:val="28"/>
      </w:rPr>
    </w:lvl>
    <w:lvl w:ilvl="1">
      <w:start w:val="7"/>
      <w:numFmt w:val="ordinal"/>
      <w:lvlText w:val="%1%2"/>
      <w:lvlJc w:val="left"/>
      <w:pPr>
        <w:tabs>
          <w:tab w:val="num" w:pos="576"/>
        </w:tabs>
        <w:ind w:left="1134" w:hanging="1134"/>
      </w:pPr>
      <w:rPr>
        <w:rFonts w:ascii="Tahoma" w:hAnsi="Tahoma" w:cs="Tahoma" w:hint="default"/>
        <w:b/>
        <w:sz w:val="28"/>
        <w:szCs w:val="28"/>
      </w:rPr>
    </w:lvl>
    <w:lvl w:ilvl="2">
      <w:start w:val="1"/>
      <w:numFmt w:val="ordinal"/>
      <w:lvlText w:val="%1%2%3"/>
      <w:lvlJc w:val="left"/>
      <w:pPr>
        <w:tabs>
          <w:tab w:val="num" w:pos="862"/>
        </w:tabs>
        <w:ind w:left="1276"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ordinal"/>
      <w:lvlText w:val="%1%2%3%4"/>
      <w:lvlJc w:val="left"/>
      <w:pPr>
        <w:tabs>
          <w:tab w:val="num" w:pos="3133"/>
        </w:tabs>
        <w:ind w:left="3403"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ordinal"/>
      <w:lvlText w:val="%1%2%3%4%5"/>
      <w:lvlJc w:val="left"/>
      <w:pPr>
        <w:tabs>
          <w:tab w:val="num" w:pos="1433"/>
        </w:tabs>
        <w:ind w:left="1559"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ordinal"/>
      <w:lvlText w:val="%1%2%3%4%5%6"/>
      <w:lvlJc w:val="left"/>
      <w:pPr>
        <w:tabs>
          <w:tab w:val="num" w:pos="1152"/>
        </w:tabs>
        <w:ind w:left="1418" w:hanging="1418"/>
      </w:pPr>
      <w:rPr>
        <w:rFonts w:ascii="Tahoma" w:hAnsi="Tahoma" w:hint="default"/>
        <w:b w:val="0"/>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ordinal"/>
      <w:lvlText w:val="%1%2%3%4%5%6%7"/>
      <w:lvlJc w:val="left"/>
      <w:pPr>
        <w:tabs>
          <w:tab w:val="num" w:pos="1296"/>
        </w:tabs>
        <w:ind w:left="1418" w:hanging="1418"/>
      </w:pPr>
      <w:rPr>
        <w:rFonts w:ascii="Tahoma" w:hAnsi="Tahoma" w:cs="Tahoma" w:hint="default"/>
      </w:rPr>
    </w:lvl>
    <w:lvl w:ilvl="7">
      <w:start w:val="1"/>
      <w:numFmt w:val="ordinal"/>
      <w:lvlText w:val="%1%2%3%4%5%6%7%8"/>
      <w:lvlJc w:val="left"/>
      <w:pPr>
        <w:ind w:left="1418" w:hanging="1418"/>
      </w:pPr>
      <w:rPr>
        <w:rFonts w:ascii="Tahoma" w:hAnsi="Tahoma" w:hint="default"/>
        <w:i w:val="0"/>
        <w:sz w:val="20"/>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0E8E0A74"/>
    <w:multiLevelType w:val="hybridMultilevel"/>
    <w:tmpl w:val="23CCBF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0E8F2986"/>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0EB26BD2"/>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0EC72954"/>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2" w15:restartNumberingAfterBreak="0">
    <w:nsid w:val="0EC84D9A"/>
    <w:multiLevelType w:val="hybridMultilevel"/>
    <w:tmpl w:val="97DEC4FA"/>
    <w:lvl w:ilvl="0" w:tplc="7E10BC44">
      <w:numFmt w:val="bullet"/>
      <w:lvlText w:val="-"/>
      <w:lvlJc w:val="left"/>
      <w:pPr>
        <w:ind w:left="1287" w:hanging="360"/>
      </w:pPr>
      <w:rPr>
        <w:rFonts w:ascii="Arial" w:eastAsia="Times New Roman" w:hAnsi="Arial" w:cs="Arial" w:hint="default"/>
        <w:sz w:val="20"/>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23" w15:restartNumberingAfterBreak="0">
    <w:nsid w:val="0F92754D"/>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0611058"/>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5" w15:restartNumberingAfterBreak="0">
    <w:nsid w:val="11C3199F"/>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2340261"/>
    <w:multiLevelType w:val="hybridMultilevel"/>
    <w:tmpl w:val="8E1C3C3E"/>
    <w:lvl w:ilvl="0" w:tplc="69D218CC">
      <w:start w:val="1"/>
      <w:numFmt w:val="lowerLetter"/>
      <w:lvlText w:val="%1)"/>
      <w:lvlJc w:val="left"/>
      <w:pPr>
        <w:ind w:left="720" w:hanging="360"/>
      </w:pPr>
      <w:rPr>
        <w:rFonts w:ascii="Arial" w:hAnsi="Arial"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13C228D4"/>
    <w:multiLevelType w:val="multilevel"/>
    <w:tmpl w:val="E6B44BDA"/>
    <w:lvl w:ilvl="0">
      <w:start w:val="1"/>
      <w:numFmt w:val="lowerLetter"/>
      <w:pStyle w:val="Otevilenseznam"/>
      <w:lvlText w:val="%1)"/>
      <w:lvlJc w:val="left"/>
      <w:pPr>
        <w:ind w:left="720" w:hanging="360"/>
      </w:pPr>
      <w:rPr>
        <w:rFonts w:hint="default"/>
        <w:color w:val="auto"/>
      </w:rPr>
    </w:lvl>
    <w:lvl w:ilvl="1">
      <w:start w:val="1"/>
      <w:numFmt w:val="lowerLetter"/>
      <w:pStyle w:val="Otevilenseznam2"/>
      <w:lvlText w:val="%1.%2."/>
      <w:lvlJc w:val="left"/>
      <w:pPr>
        <w:ind w:left="1701" w:hanging="621"/>
      </w:pPr>
      <w:rPr>
        <w:rFonts w:hint="default"/>
      </w:rPr>
    </w:lvl>
    <w:lvl w:ilvl="2">
      <w:start w:val="1"/>
      <w:numFmt w:val="lowerRoman"/>
      <w:pStyle w:val="Otevilenseznam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15477547"/>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158E1FA8"/>
    <w:multiLevelType w:val="hybridMultilevel"/>
    <w:tmpl w:val="5EFEBBC8"/>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16683F28"/>
    <w:multiLevelType w:val="hybridMultilevel"/>
    <w:tmpl w:val="24F89FC4"/>
    <w:lvl w:ilvl="0" w:tplc="04240001">
      <w:start w:val="1"/>
      <w:numFmt w:val="bullet"/>
      <w:lvlText w:val=""/>
      <w:lvlJc w:val="left"/>
      <w:pPr>
        <w:ind w:left="1788" w:hanging="360"/>
      </w:pPr>
      <w:rPr>
        <w:rFonts w:ascii="Symbol" w:hAnsi="Symbol"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31" w15:restartNumberingAfterBreak="0">
    <w:nsid w:val="167E0679"/>
    <w:multiLevelType w:val="hybridMultilevel"/>
    <w:tmpl w:val="E92E38BA"/>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2" w15:restartNumberingAfterBreak="0">
    <w:nsid w:val="168E08F7"/>
    <w:multiLevelType w:val="hybridMultilevel"/>
    <w:tmpl w:val="3D50B18C"/>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16D93CA0"/>
    <w:multiLevelType w:val="hybridMultilevel"/>
    <w:tmpl w:val="291694A2"/>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176404C5"/>
    <w:multiLevelType w:val="hybridMultilevel"/>
    <w:tmpl w:val="E02C8D22"/>
    <w:lvl w:ilvl="0" w:tplc="C6786D0A">
      <w:start w:val="1"/>
      <w:numFmt w:val="lowerLetter"/>
      <w:lvlText w:val="%1.)"/>
      <w:lvlJc w:val="left"/>
      <w:pPr>
        <w:ind w:left="1495" w:hanging="360"/>
      </w:pPr>
      <w:rPr>
        <w:rFonts w:hint="default"/>
      </w:rPr>
    </w:lvl>
    <w:lvl w:ilvl="1" w:tplc="04240019">
      <w:start w:val="1"/>
      <w:numFmt w:val="lowerLetter"/>
      <w:lvlText w:val="%2."/>
      <w:lvlJc w:val="left"/>
      <w:pPr>
        <w:ind w:left="1440" w:hanging="360"/>
      </w:pPr>
    </w:lvl>
    <w:lvl w:ilvl="2" w:tplc="E5B04FEA">
      <w:start w:val="29"/>
      <w:numFmt w:val="lowerLetter"/>
      <w:lvlText w:val="%3)"/>
      <w:lvlJc w:val="left"/>
      <w:pPr>
        <w:ind w:left="786" w:hanging="360"/>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17984799"/>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6" w15:restartNumberingAfterBreak="0">
    <w:nsid w:val="183F56E1"/>
    <w:multiLevelType w:val="hybridMultilevel"/>
    <w:tmpl w:val="3CBAF616"/>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19186072"/>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1A427C30"/>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1B72146D"/>
    <w:multiLevelType w:val="hybridMultilevel"/>
    <w:tmpl w:val="770A29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1BB17BB8"/>
    <w:multiLevelType w:val="hybridMultilevel"/>
    <w:tmpl w:val="08947786"/>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41" w15:restartNumberingAfterBreak="0">
    <w:nsid w:val="1C355F17"/>
    <w:multiLevelType w:val="hybridMultilevel"/>
    <w:tmpl w:val="74381880"/>
    <w:lvl w:ilvl="0" w:tplc="C6786D0A">
      <w:start w:val="1"/>
      <w:numFmt w:val="lowerLetter"/>
      <w:lvlText w:val="%1.)"/>
      <w:lvlJc w:val="left"/>
      <w:pPr>
        <w:ind w:left="1495" w:hanging="360"/>
      </w:pPr>
      <w:rPr>
        <w:rFonts w:hint="default"/>
      </w:rPr>
    </w:lvl>
    <w:lvl w:ilvl="1" w:tplc="04240019">
      <w:start w:val="1"/>
      <w:numFmt w:val="lowerLetter"/>
      <w:lvlText w:val="%2."/>
      <w:lvlJc w:val="left"/>
      <w:pPr>
        <w:ind w:left="1637"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1F2A3A10"/>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1F5C3862"/>
    <w:multiLevelType w:val="hybridMultilevel"/>
    <w:tmpl w:val="90E2A3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1FC21F28"/>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1FFA719A"/>
    <w:multiLevelType w:val="hybridMultilevel"/>
    <w:tmpl w:val="43E403EC"/>
    <w:lvl w:ilvl="0" w:tplc="A4CEF51E">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20010536"/>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7" w15:restartNumberingAfterBreak="0">
    <w:nsid w:val="23344527"/>
    <w:multiLevelType w:val="hybridMultilevel"/>
    <w:tmpl w:val="68B8D7FE"/>
    <w:lvl w:ilvl="0" w:tplc="04240001">
      <w:start w:val="1"/>
      <w:numFmt w:val="bullet"/>
      <w:lvlText w:val=""/>
      <w:lvlJc w:val="left"/>
      <w:pPr>
        <w:ind w:left="1776" w:hanging="360"/>
      </w:pPr>
      <w:rPr>
        <w:rFonts w:ascii="Symbol" w:hAnsi="Symbol" w:hint="default"/>
      </w:rPr>
    </w:lvl>
    <w:lvl w:ilvl="1" w:tplc="04240003">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48" w15:restartNumberingAfterBreak="0">
    <w:nsid w:val="23A072B4"/>
    <w:multiLevelType w:val="hybridMultilevel"/>
    <w:tmpl w:val="6EA87AA0"/>
    <w:lvl w:ilvl="0" w:tplc="791CBE6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24626DF6"/>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0" w15:restartNumberingAfterBreak="0">
    <w:nsid w:val="25085B54"/>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25114518"/>
    <w:multiLevelType w:val="hybridMultilevel"/>
    <w:tmpl w:val="D8FCCB48"/>
    <w:lvl w:ilvl="0" w:tplc="C6786D0A">
      <w:start w:val="1"/>
      <w:numFmt w:val="lowerLetter"/>
      <w:lvlText w:val="%1.)"/>
      <w:lvlJc w:val="left"/>
      <w:pPr>
        <w:ind w:left="360" w:hanging="360"/>
      </w:pPr>
      <w:rPr>
        <w:rFonts w:hint="default"/>
      </w:rPr>
    </w:lvl>
    <w:lvl w:ilvl="1" w:tplc="04240019">
      <w:start w:val="1"/>
      <w:numFmt w:val="lowerLetter"/>
      <w:lvlText w:val="%2."/>
      <w:lvlJc w:val="left"/>
      <w:pPr>
        <w:ind w:left="502" w:hanging="360"/>
      </w:pPr>
    </w:lvl>
    <w:lvl w:ilvl="2" w:tplc="0424001B">
      <w:start w:val="1"/>
      <w:numFmt w:val="lowerRoman"/>
      <w:lvlText w:val="%3."/>
      <w:lvlJc w:val="right"/>
      <w:pPr>
        <w:ind w:left="1025" w:hanging="180"/>
      </w:pPr>
    </w:lvl>
    <w:lvl w:ilvl="3" w:tplc="04240001">
      <w:start w:val="1"/>
      <w:numFmt w:val="bullet"/>
      <w:lvlText w:val=""/>
      <w:lvlJc w:val="left"/>
      <w:pPr>
        <w:ind w:left="1745" w:hanging="360"/>
      </w:pPr>
      <w:rPr>
        <w:rFonts w:ascii="Symbol" w:hAnsi="Symbol" w:hint="default"/>
      </w:rPr>
    </w:lvl>
    <w:lvl w:ilvl="4" w:tplc="04240019" w:tentative="1">
      <w:start w:val="1"/>
      <w:numFmt w:val="lowerLetter"/>
      <w:lvlText w:val="%5."/>
      <w:lvlJc w:val="left"/>
      <w:pPr>
        <w:ind w:left="2465" w:hanging="360"/>
      </w:pPr>
    </w:lvl>
    <w:lvl w:ilvl="5" w:tplc="0424001B" w:tentative="1">
      <w:start w:val="1"/>
      <w:numFmt w:val="lowerRoman"/>
      <w:lvlText w:val="%6."/>
      <w:lvlJc w:val="right"/>
      <w:pPr>
        <w:ind w:left="3185" w:hanging="180"/>
      </w:pPr>
    </w:lvl>
    <w:lvl w:ilvl="6" w:tplc="0424000F" w:tentative="1">
      <w:start w:val="1"/>
      <w:numFmt w:val="decimal"/>
      <w:lvlText w:val="%7."/>
      <w:lvlJc w:val="left"/>
      <w:pPr>
        <w:ind w:left="3905" w:hanging="360"/>
      </w:pPr>
    </w:lvl>
    <w:lvl w:ilvl="7" w:tplc="04240019" w:tentative="1">
      <w:start w:val="1"/>
      <w:numFmt w:val="lowerLetter"/>
      <w:lvlText w:val="%8."/>
      <w:lvlJc w:val="left"/>
      <w:pPr>
        <w:ind w:left="4625" w:hanging="360"/>
      </w:pPr>
    </w:lvl>
    <w:lvl w:ilvl="8" w:tplc="0424001B" w:tentative="1">
      <w:start w:val="1"/>
      <w:numFmt w:val="lowerRoman"/>
      <w:lvlText w:val="%9."/>
      <w:lvlJc w:val="right"/>
      <w:pPr>
        <w:ind w:left="5345" w:hanging="180"/>
      </w:pPr>
    </w:lvl>
  </w:abstractNum>
  <w:abstractNum w:abstractNumId="52" w15:restartNumberingAfterBreak="0">
    <w:nsid w:val="256966C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15:restartNumberingAfterBreak="0">
    <w:nsid w:val="278B3A3E"/>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15:restartNumberingAfterBreak="0">
    <w:nsid w:val="283815E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28D05EA3"/>
    <w:multiLevelType w:val="hybridMultilevel"/>
    <w:tmpl w:val="B46051AA"/>
    <w:lvl w:ilvl="0" w:tplc="791CBE60">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9876776"/>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7" w15:restartNumberingAfterBreak="0">
    <w:nsid w:val="2AC91D7D"/>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8" w15:restartNumberingAfterBreak="0">
    <w:nsid w:val="2BA10D57"/>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15:restartNumberingAfterBreak="0">
    <w:nsid w:val="2BEF326D"/>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15:restartNumberingAfterBreak="0">
    <w:nsid w:val="2C8E7F5A"/>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15:restartNumberingAfterBreak="0">
    <w:nsid w:val="2E0650D2"/>
    <w:multiLevelType w:val="hybridMultilevel"/>
    <w:tmpl w:val="9CA2709A"/>
    <w:lvl w:ilvl="0" w:tplc="21669FF4">
      <w:start w:val="1"/>
      <w:numFmt w:val="bullet"/>
      <w:lvlText w:val=""/>
      <w:lvlJc w:val="left"/>
      <w:pPr>
        <w:ind w:left="1778" w:hanging="360"/>
      </w:pPr>
      <w:rPr>
        <w:rFonts w:ascii="Symbol" w:hAnsi="Symbol" w:hint="default"/>
        <w:color w:val="auto"/>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62" w15:restartNumberingAfterBreak="0">
    <w:nsid w:val="2E401BC7"/>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3" w15:restartNumberingAfterBreak="0">
    <w:nsid w:val="2E890410"/>
    <w:multiLevelType w:val="hybridMultilevel"/>
    <w:tmpl w:val="082E3A36"/>
    <w:lvl w:ilvl="0" w:tplc="04240001">
      <w:start w:val="20"/>
      <w:numFmt w:val="bullet"/>
      <w:lvlText w:val="-"/>
      <w:lvlJc w:val="left"/>
      <w:pPr>
        <w:ind w:left="1854" w:hanging="360"/>
      </w:pPr>
      <w:rPr>
        <w:rFonts w:ascii="Arial Narrow" w:eastAsia="Times New Roman" w:hAnsi="Arial Narro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4" w15:restartNumberingAfterBreak="0">
    <w:nsid w:val="3196718C"/>
    <w:multiLevelType w:val="hybridMultilevel"/>
    <w:tmpl w:val="BAB42AD2"/>
    <w:lvl w:ilvl="0" w:tplc="04240001">
      <w:start w:val="20"/>
      <w:numFmt w:val="bullet"/>
      <w:lvlText w:val="-"/>
      <w:lvlJc w:val="left"/>
      <w:pPr>
        <w:ind w:left="1854" w:hanging="360"/>
      </w:pPr>
      <w:rPr>
        <w:rFonts w:ascii="Arial Narrow" w:eastAsia="Times New Roman" w:hAnsi="Arial Narro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5" w15:restartNumberingAfterBreak="0">
    <w:nsid w:val="31AB1A91"/>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6" w15:restartNumberingAfterBreak="0">
    <w:nsid w:val="32120E32"/>
    <w:multiLevelType w:val="hybridMultilevel"/>
    <w:tmpl w:val="77683DD0"/>
    <w:lvl w:ilvl="0" w:tplc="7042F95A">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331447F9"/>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8" w15:restartNumberingAfterBreak="0">
    <w:nsid w:val="33A46762"/>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9" w15:restartNumberingAfterBreak="0">
    <w:nsid w:val="33DF3028"/>
    <w:multiLevelType w:val="hybridMultilevel"/>
    <w:tmpl w:val="626AD80E"/>
    <w:lvl w:ilvl="0" w:tplc="E286D944">
      <w:start w:val="1"/>
      <w:numFmt w:val="bullet"/>
      <w:lvlText w:val="-"/>
      <w:lvlJc w:val="left"/>
      <w:pPr>
        <w:tabs>
          <w:tab w:val="num" w:pos="700"/>
        </w:tabs>
        <w:ind w:left="700" w:hanging="34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3E639C7"/>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1" w15:restartNumberingAfterBreak="0">
    <w:nsid w:val="343D44EB"/>
    <w:multiLevelType w:val="hybridMultilevel"/>
    <w:tmpl w:val="7778AD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352B7D4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73" w15:restartNumberingAfterBreak="0">
    <w:nsid w:val="36285AF8"/>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4" w15:restartNumberingAfterBreak="0">
    <w:nsid w:val="36517E33"/>
    <w:multiLevelType w:val="hybridMultilevel"/>
    <w:tmpl w:val="F9D85734"/>
    <w:lvl w:ilvl="0" w:tplc="791CBE60">
      <w:numFmt w:val="bullet"/>
      <w:lvlText w:val="-"/>
      <w:lvlJc w:val="left"/>
      <w:pPr>
        <w:ind w:left="1211" w:hanging="360"/>
      </w:pPr>
      <w:rPr>
        <w:rFonts w:ascii="Arial" w:eastAsia="Times New Roman" w:hAnsi="Arial" w:cs="Arial" w:hint="default"/>
      </w:rPr>
    </w:lvl>
    <w:lvl w:ilvl="1" w:tplc="04240003">
      <w:start w:val="1"/>
      <w:numFmt w:val="bullet"/>
      <w:lvlText w:val="o"/>
      <w:lvlJc w:val="left"/>
      <w:pPr>
        <w:ind w:left="1931" w:hanging="360"/>
      </w:pPr>
      <w:rPr>
        <w:rFonts w:ascii="Courier New" w:hAnsi="Courier New" w:cs="Courier New" w:hint="default"/>
      </w:rPr>
    </w:lvl>
    <w:lvl w:ilvl="2" w:tplc="04240005" w:tentative="1">
      <w:start w:val="1"/>
      <w:numFmt w:val="bullet"/>
      <w:lvlText w:val=""/>
      <w:lvlJc w:val="left"/>
      <w:pPr>
        <w:ind w:left="2651" w:hanging="360"/>
      </w:pPr>
      <w:rPr>
        <w:rFonts w:ascii="Wingdings" w:hAnsi="Wingdings" w:hint="default"/>
      </w:rPr>
    </w:lvl>
    <w:lvl w:ilvl="3" w:tplc="04240001" w:tentative="1">
      <w:start w:val="1"/>
      <w:numFmt w:val="bullet"/>
      <w:lvlText w:val=""/>
      <w:lvlJc w:val="left"/>
      <w:pPr>
        <w:ind w:left="3371" w:hanging="360"/>
      </w:pPr>
      <w:rPr>
        <w:rFonts w:ascii="Symbol" w:hAnsi="Symbol" w:hint="default"/>
      </w:rPr>
    </w:lvl>
    <w:lvl w:ilvl="4" w:tplc="04240003" w:tentative="1">
      <w:start w:val="1"/>
      <w:numFmt w:val="bullet"/>
      <w:lvlText w:val="o"/>
      <w:lvlJc w:val="left"/>
      <w:pPr>
        <w:ind w:left="4091" w:hanging="360"/>
      </w:pPr>
      <w:rPr>
        <w:rFonts w:ascii="Courier New" w:hAnsi="Courier New" w:cs="Courier New" w:hint="default"/>
      </w:rPr>
    </w:lvl>
    <w:lvl w:ilvl="5" w:tplc="04240005" w:tentative="1">
      <w:start w:val="1"/>
      <w:numFmt w:val="bullet"/>
      <w:lvlText w:val=""/>
      <w:lvlJc w:val="left"/>
      <w:pPr>
        <w:ind w:left="4811" w:hanging="360"/>
      </w:pPr>
      <w:rPr>
        <w:rFonts w:ascii="Wingdings" w:hAnsi="Wingdings" w:hint="default"/>
      </w:rPr>
    </w:lvl>
    <w:lvl w:ilvl="6" w:tplc="04240001" w:tentative="1">
      <w:start w:val="1"/>
      <w:numFmt w:val="bullet"/>
      <w:lvlText w:val=""/>
      <w:lvlJc w:val="left"/>
      <w:pPr>
        <w:ind w:left="5531" w:hanging="360"/>
      </w:pPr>
      <w:rPr>
        <w:rFonts w:ascii="Symbol" w:hAnsi="Symbol" w:hint="default"/>
      </w:rPr>
    </w:lvl>
    <w:lvl w:ilvl="7" w:tplc="04240003" w:tentative="1">
      <w:start w:val="1"/>
      <w:numFmt w:val="bullet"/>
      <w:lvlText w:val="o"/>
      <w:lvlJc w:val="left"/>
      <w:pPr>
        <w:ind w:left="6251" w:hanging="360"/>
      </w:pPr>
      <w:rPr>
        <w:rFonts w:ascii="Courier New" w:hAnsi="Courier New" w:cs="Courier New" w:hint="default"/>
      </w:rPr>
    </w:lvl>
    <w:lvl w:ilvl="8" w:tplc="04240005" w:tentative="1">
      <w:start w:val="1"/>
      <w:numFmt w:val="bullet"/>
      <w:lvlText w:val=""/>
      <w:lvlJc w:val="left"/>
      <w:pPr>
        <w:ind w:left="6971" w:hanging="360"/>
      </w:pPr>
      <w:rPr>
        <w:rFonts w:ascii="Wingdings" w:hAnsi="Wingdings" w:hint="default"/>
      </w:rPr>
    </w:lvl>
  </w:abstractNum>
  <w:abstractNum w:abstractNumId="75" w15:restartNumberingAfterBreak="0">
    <w:nsid w:val="3675660E"/>
    <w:multiLevelType w:val="hybridMultilevel"/>
    <w:tmpl w:val="F8DCB290"/>
    <w:lvl w:ilvl="0" w:tplc="04240001">
      <w:start w:val="20"/>
      <w:numFmt w:val="bullet"/>
      <w:lvlText w:val="-"/>
      <w:lvlJc w:val="left"/>
      <w:pPr>
        <w:ind w:left="1854" w:hanging="360"/>
      </w:pPr>
      <w:rPr>
        <w:rFonts w:ascii="Arial Narrow" w:eastAsia="Times New Roman" w:hAnsi="Arial Narro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6" w15:restartNumberingAfterBreak="0">
    <w:nsid w:val="37DA7195"/>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7" w15:restartNumberingAfterBreak="0">
    <w:nsid w:val="38066CB1"/>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380A04DB"/>
    <w:multiLevelType w:val="hybridMultilevel"/>
    <w:tmpl w:val="D36A45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39983267"/>
    <w:multiLevelType w:val="hybridMultilevel"/>
    <w:tmpl w:val="1D105DB0"/>
    <w:lvl w:ilvl="0" w:tplc="98764C3A">
      <w:start w:val="2"/>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0" w15:restartNumberingAfterBreak="0">
    <w:nsid w:val="3A0167E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1" w15:restartNumberingAfterBreak="0">
    <w:nsid w:val="3A587191"/>
    <w:multiLevelType w:val="hybridMultilevel"/>
    <w:tmpl w:val="22488D36"/>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3A631D33"/>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3" w15:restartNumberingAfterBreak="0">
    <w:nsid w:val="3AA22B49"/>
    <w:multiLevelType w:val="hybridMultilevel"/>
    <w:tmpl w:val="86B2D0EE"/>
    <w:lvl w:ilvl="0" w:tplc="791CBE60">
      <w:numFmt w:val="bullet"/>
      <w:lvlText w:val="-"/>
      <w:lvlJc w:val="left"/>
      <w:pPr>
        <w:ind w:left="862" w:hanging="360"/>
      </w:pPr>
      <w:rPr>
        <w:rFonts w:ascii="Arial" w:eastAsia="Times New Roman" w:hAnsi="Arial" w:cs="Arial"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84" w15:restartNumberingAfterBreak="0">
    <w:nsid w:val="3C096B58"/>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5" w15:restartNumberingAfterBreak="0">
    <w:nsid w:val="3C7E6476"/>
    <w:multiLevelType w:val="hybridMultilevel"/>
    <w:tmpl w:val="BBBA4380"/>
    <w:lvl w:ilvl="0" w:tplc="D994A640">
      <w:start w:val="1"/>
      <w:numFmt w:val="bullet"/>
      <w:lvlText w:val=""/>
      <w:lvlJc w:val="left"/>
      <w:pPr>
        <w:tabs>
          <w:tab w:val="num" w:pos="1080"/>
        </w:tabs>
        <w:ind w:left="1080" w:hanging="360"/>
      </w:pPr>
      <w:rPr>
        <w:rFonts w:ascii="Symbol" w:hAnsi="Symbol" w:hint="default"/>
        <w:sz w:val="16"/>
      </w:rPr>
    </w:lvl>
    <w:lvl w:ilvl="1" w:tplc="04240003" w:tentative="1">
      <w:start w:val="1"/>
      <w:numFmt w:val="bullet"/>
      <w:lvlText w:val="o"/>
      <w:lvlJc w:val="left"/>
      <w:pPr>
        <w:tabs>
          <w:tab w:val="num" w:pos="-720"/>
        </w:tabs>
        <w:ind w:left="-720" w:hanging="360"/>
      </w:pPr>
      <w:rPr>
        <w:rFonts w:ascii="Courier New" w:hAnsi="Courier New" w:cs="Courier New" w:hint="default"/>
      </w:rPr>
    </w:lvl>
    <w:lvl w:ilvl="2" w:tplc="04240005" w:tentative="1">
      <w:start w:val="1"/>
      <w:numFmt w:val="bullet"/>
      <w:lvlText w:val=""/>
      <w:lvlJc w:val="left"/>
      <w:pPr>
        <w:tabs>
          <w:tab w:val="num" w:pos="0"/>
        </w:tabs>
        <w:ind w:left="0" w:hanging="360"/>
      </w:pPr>
      <w:rPr>
        <w:rFonts w:ascii="Wingdings" w:hAnsi="Wingdings" w:hint="default"/>
      </w:rPr>
    </w:lvl>
    <w:lvl w:ilvl="3" w:tplc="04240001" w:tentative="1">
      <w:start w:val="1"/>
      <w:numFmt w:val="bullet"/>
      <w:lvlText w:val=""/>
      <w:lvlJc w:val="left"/>
      <w:pPr>
        <w:tabs>
          <w:tab w:val="num" w:pos="720"/>
        </w:tabs>
        <w:ind w:left="720" w:hanging="360"/>
      </w:pPr>
      <w:rPr>
        <w:rFonts w:ascii="Symbol" w:hAnsi="Symbol" w:hint="default"/>
      </w:rPr>
    </w:lvl>
    <w:lvl w:ilvl="4" w:tplc="04240003" w:tentative="1">
      <w:start w:val="1"/>
      <w:numFmt w:val="bullet"/>
      <w:lvlText w:val="o"/>
      <w:lvlJc w:val="left"/>
      <w:pPr>
        <w:tabs>
          <w:tab w:val="num" w:pos="1440"/>
        </w:tabs>
        <w:ind w:left="1440" w:hanging="360"/>
      </w:pPr>
      <w:rPr>
        <w:rFonts w:ascii="Courier New" w:hAnsi="Courier New" w:cs="Courier New" w:hint="default"/>
      </w:rPr>
    </w:lvl>
    <w:lvl w:ilvl="5" w:tplc="04240005" w:tentative="1">
      <w:start w:val="1"/>
      <w:numFmt w:val="bullet"/>
      <w:lvlText w:val=""/>
      <w:lvlJc w:val="left"/>
      <w:pPr>
        <w:tabs>
          <w:tab w:val="num" w:pos="2160"/>
        </w:tabs>
        <w:ind w:left="2160" w:hanging="360"/>
      </w:pPr>
      <w:rPr>
        <w:rFonts w:ascii="Wingdings" w:hAnsi="Wingdings" w:hint="default"/>
      </w:rPr>
    </w:lvl>
    <w:lvl w:ilvl="6" w:tplc="04240001" w:tentative="1">
      <w:start w:val="1"/>
      <w:numFmt w:val="bullet"/>
      <w:lvlText w:val=""/>
      <w:lvlJc w:val="left"/>
      <w:pPr>
        <w:tabs>
          <w:tab w:val="num" w:pos="2880"/>
        </w:tabs>
        <w:ind w:left="2880" w:hanging="360"/>
      </w:pPr>
      <w:rPr>
        <w:rFonts w:ascii="Symbol" w:hAnsi="Symbol" w:hint="default"/>
      </w:rPr>
    </w:lvl>
    <w:lvl w:ilvl="7" w:tplc="04240003" w:tentative="1">
      <w:start w:val="1"/>
      <w:numFmt w:val="bullet"/>
      <w:lvlText w:val="o"/>
      <w:lvlJc w:val="left"/>
      <w:pPr>
        <w:tabs>
          <w:tab w:val="num" w:pos="3600"/>
        </w:tabs>
        <w:ind w:left="3600" w:hanging="360"/>
      </w:pPr>
      <w:rPr>
        <w:rFonts w:ascii="Courier New" w:hAnsi="Courier New" w:cs="Courier New" w:hint="default"/>
      </w:rPr>
    </w:lvl>
    <w:lvl w:ilvl="8" w:tplc="04240005" w:tentative="1">
      <w:start w:val="1"/>
      <w:numFmt w:val="bullet"/>
      <w:lvlText w:val=""/>
      <w:lvlJc w:val="left"/>
      <w:pPr>
        <w:tabs>
          <w:tab w:val="num" w:pos="4320"/>
        </w:tabs>
        <w:ind w:left="4320" w:hanging="360"/>
      </w:pPr>
      <w:rPr>
        <w:rFonts w:ascii="Wingdings" w:hAnsi="Wingdings" w:hint="default"/>
      </w:rPr>
    </w:lvl>
  </w:abstractNum>
  <w:abstractNum w:abstractNumId="86" w15:restartNumberingAfterBreak="0">
    <w:nsid w:val="3D1921F7"/>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87" w15:restartNumberingAfterBreak="0">
    <w:nsid w:val="3DD307A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8" w15:restartNumberingAfterBreak="0">
    <w:nsid w:val="3E9508FF"/>
    <w:multiLevelType w:val="hybridMultilevel"/>
    <w:tmpl w:val="87AC45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15:restartNumberingAfterBreak="0">
    <w:nsid w:val="3ED4176A"/>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90" w15:restartNumberingAfterBreak="0">
    <w:nsid w:val="3F2B1F1D"/>
    <w:multiLevelType w:val="hybridMultilevel"/>
    <w:tmpl w:val="A374167C"/>
    <w:lvl w:ilvl="0" w:tplc="791CBE60">
      <w:numFmt w:val="bullet"/>
      <w:lvlText w:val="-"/>
      <w:lvlJc w:val="left"/>
      <w:pPr>
        <w:ind w:left="1287" w:hanging="360"/>
      </w:pPr>
      <w:rPr>
        <w:rFonts w:ascii="Arial" w:eastAsia="Times New Roman" w:hAnsi="Arial" w:cs="Aria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91" w15:restartNumberingAfterBreak="0">
    <w:nsid w:val="3FF02876"/>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92" w15:restartNumberingAfterBreak="0">
    <w:nsid w:val="400C52F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3" w15:restartNumberingAfterBreak="0">
    <w:nsid w:val="423A68F7"/>
    <w:multiLevelType w:val="hybridMultilevel"/>
    <w:tmpl w:val="F69EB2A4"/>
    <w:lvl w:ilvl="0" w:tplc="791CBE60">
      <w:numFmt w:val="bullet"/>
      <w:lvlText w:val="-"/>
      <w:lvlJc w:val="left"/>
      <w:pPr>
        <w:ind w:left="1495" w:hanging="360"/>
      </w:pPr>
      <w:rPr>
        <w:rFonts w:ascii="Arial" w:eastAsia="Times New Roman" w:hAnsi="Arial" w:cs="Arial" w:hint="default"/>
      </w:rPr>
    </w:lvl>
    <w:lvl w:ilvl="1" w:tplc="791CBE60">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4" w15:restartNumberingAfterBreak="0">
    <w:nsid w:val="433B6E6D"/>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95" w15:restartNumberingAfterBreak="0">
    <w:nsid w:val="436D6038"/>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6" w15:restartNumberingAfterBreak="0">
    <w:nsid w:val="43AF497B"/>
    <w:multiLevelType w:val="hybridMultilevel"/>
    <w:tmpl w:val="023AAA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15:restartNumberingAfterBreak="0">
    <w:nsid w:val="446A5629"/>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8" w15:restartNumberingAfterBreak="0">
    <w:nsid w:val="44B804C1"/>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45871D1E"/>
    <w:multiLevelType w:val="multilevel"/>
    <w:tmpl w:val="852C65FC"/>
    <w:lvl w:ilvl="0">
      <w:numFmt w:val="bullet"/>
      <w:lvlText w:val="-"/>
      <w:lvlJc w:val="left"/>
      <w:pPr>
        <w:ind w:left="360" w:hanging="360"/>
      </w:pPr>
      <w:rPr>
        <w:rFonts w:ascii="Arial" w:eastAsia="Times New Roman" w:hAnsi="Arial" w:cs="Aria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464930B0"/>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1" w15:restartNumberingAfterBreak="0">
    <w:nsid w:val="479B5051"/>
    <w:multiLevelType w:val="hybridMultilevel"/>
    <w:tmpl w:val="D676FB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2" w15:restartNumberingAfterBreak="0">
    <w:nsid w:val="480C2E15"/>
    <w:multiLevelType w:val="hybridMultilevel"/>
    <w:tmpl w:val="35E26E62"/>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156" w:hanging="360"/>
      </w:pPr>
    </w:lvl>
    <w:lvl w:ilvl="2" w:tplc="0424001B" w:tentative="1">
      <w:start w:val="1"/>
      <w:numFmt w:val="lowerRoman"/>
      <w:lvlText w:val="%3."/>
      <w:lvlJc w:val="right"/>
      <w:pPr>
        <w:ind w:left="1876" w:hanging="180"/>
      </w:pPr>
    </w:lvl>
    <w:lvl w:ilvl="3" w:tplc="0424000F" w:tentative="1">
      <w:start w:val="1"/>
      <w:numFmt w:val="decimal"/>
      <w:lvlText w:val="%4."/>
      <w:lvlJc w:val="left"/>
      <w:pPr>
        <w:ind w:left="2596" w:hanging="360"/>
      </w:pPr>
    </w:lvl>
    <w:lvl w:ilvl="4" w:tplc="04240019" w:tentative="1">
      <w:start w:val="1"/>
      <w:numFmt w:val="lowerLetter"/>
      <w:lvlText w:val="%5."/>
      <w:lvlJc w:val="left"/>
      <w:pPr>
        <w:ind w:left="3316" w:hanging="360"/>
      </w:pPr>
    </w:lvl>
    <w:lvl w:ilvl="5" w:tplc="0424001B" w:tentative="1">
      <w:start w:val="1"/>
      <w:numFmt w:val="lowerRoman"/>
      <w:lvlText w:val="%6."/>
      <w:lvlJc w:val="right"/>
      <w:pPr>
        <w:ind w:left="4036" w:hanging="180"/>
      </w:pPr>
    </w:lvl>
    <w:lvl w:ilvl="6" w:tplc="0424000F" w:tentative="1">
      <w:start w:val="1"/>
      <w:numFmt w:val="decimal"/>
      <w:lvlText w:val="%7."/>
      <w:lvlJc w:val="left"/>
      <w:pPr>
        <w:ind w:left="4756" w:hanging="360"/>
      </w:pPr>
    </w:lvl>
    <w:lvl w:ilvl="7" w:tplc="04240019" w:tentative="1">
      <w:start w:val="1"/>
      <w:numFmt w:val="lowerLetter"/>
      <w:lvlText w:val="%8."/>
      <w:lvlJc w:val="left"/>
      <w:pPr>
        <w:ind w:left="5476" w:hanging="360"/>
      </w:pPr>
    </w:lvl>
    <w:lvl w:ilvl="8" w:tplc="0424001B" w:tentative="1">
      <w:start w:val="1"/>
      <w:numFmt w:val="lowerRoman"/>
      <w:lvlText w:val="%9."/>
      <w:lvlJc w:val="right"/>
      <w:pPr>
        <w:ind w:left="6196" w:hanging="180"/>
      </w:pPr>
    </w:lvl>
  </w:abstractNum>
  <w:abstractNum w:abstractNumId="103" w15:restartNumberingAfterBreak="0">
    <w:nsid w:val="48145BF6"/>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4" w15:restartNumberingAfterBreak="0">
    <w:nsid w:val="481878BB"/>
    <w:multiLevelType w:val="hybridMultilevel"/>
    <w:tmpl w:val="CC52EC84"/>
    <w:lvl w:ilvl="0" w:tplc="04240019">
      <w:start w:val="1"/>
      <w:numFmt w:val="lowerLetter"/>
      <w:lvlText w:val="%1."/>
      <w:lvlJc w:val="left"/>
      <w:pPr>
        <w:ind w:left="2160" w:hanging="360"/>
      </w:pPr>
    </w:lvl>
    <w:lvl w:ilvl="1" w:tplc="04240019" w:tentative="1">
      <w:start w:val="1"/>
      <w:numFmt w:val="lowerLetter"/>
      <w:lvlText w:val="%2."/>
      <w:lvlJc w:val="left"/>
      <w:pPr>
        <w:ind w:left="2880" w:hanging="360"/>
      </w:pPr>
    </w:lvl>
    <w:lvl w:ilvl="2" w:tplc="0424001B" w:tentative="1">
      <w:start w:val="1"/>
      <w:numFmt w:val="lowerRoman"/>
      <w:lvlText w:val="%3."/>
      <w:lvlJc w:val="right"/>
      <w:pPr>
        <w:ind w:left="3600" w:hanging="180"/>
      </w:pPr>
    </w:lvl>
    <w:lvl w:ilvl="3" w:tplc="0424000F" w:tentative="1">
      <w:start w:val="1"/>
      <w:numFmt w:val="decimal"/>
      <w:lvlText w:val="%4."/>
      <w:lvlJc w:val="left"/>
      <w:pPr>
        <w:ind w:left="4320" w:hanging="360"/>
      </w:pPr>
    </w:lvl>
    <w:lvl w:ilvl="4" w:tplc="04240019" w:tentative="1">
      <w:start w:val="1"/>
      <w:numFmt w:val="lowerLetter"/>
      <w:lvlText w:val="%5."/>
      <w:lvlJc w:val="left"/>
      <w:pPr>
        <w:ind w:left="5040" w:hanging="360"/>
      </w:pPr>
    </w:lvl>
    <w:lvl w:ilvl="5" w:tplc="0424001B" w:tentative="1">
      <w:start w:val="1"/>
      <w:numFmt w:val="lowerRoman"/>
      <w:lvlText w:val="%6."/>
      <w:lvlJc w:val="right"/>
      <w:pPr>
        <w:ind w:left="5760" w:hanging="180"/>
      </w:pPr>
    </w:lvl>
    <w:lvl w:ilvl="6" w:tplc="0424000F" w:tentative="1">
      <w:start w:val="1"/>
      <w:numFmt w:val="decimal"/>
      <w:lvlText w:val="%7."/>
      <w:lvlJc w:val="left"/>
      <w:pPr>
        <w:ind w:left="6480" w:hanging="360"/>
      </w:pPr>
    </w:lvl>
    <w:lvl w:ilvl="7" w:tplc="04240019" w:tentative="1">
      <w:start w:val="1"/>
      <w:numFmt w:val="lowerLetter"/>
      <w:lvlText w:val="%8."/>
      <w:lvlJc w:val="left"/>
      <w:pPr>
        <w:ind w:left="7200" w:hanging="360"/>
      </w:pPr>
    </w:lvl>
    <w:lvl w:ilvl="8" w:tplc="0424001B" w:tentative="1">
      <w:start w:val="1"/>
      <w:numFmt w:val="lowerRoman"/>
      <w:lvlText w:val="%9."/>
      <w:lvlJc w:val="right"/>
      <w:pPr>
        <w:ind w:left="7920" w:hanging="180"/>
      </w:pPr>
    </w:lvl>
  </w:abstractNum>
  <w:abstractNum w:abstractNumId="105" w15:restartNumberingAfterBreak="0">
    <w:nsid w:val="483C5A4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6" w15:restartNumberingAfterBreak="0">
    <w:nsid w:val="48E66B0A"/>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7" w15:restartNumberingAfterBreak="0">
    <w:nsid w:val="49202513"/>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8" w15:restartNumberingAfterBreak="0">
    <w:nsid w:val="49F90827"/>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9" w15:restartNumberingAfterBreak="0">
    <w:nsid w:val="4A81686C"/>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0" w15:restartNumberingAfterBreak="0">
    <w:nsid w:val="4AA96C38"/>
    <w:multiLevelType w:val="multilevel"/>
    <w:tmpl w:val="C02CFF40"/>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15:restartNumberingAfterBreak="0">
    <w:nsid w:val="4B040DDA"/>
    <w:multiLevelType w:val="hybridMultilevel"/>
    <w:tmpl w:val="417C8FD6"/>
    <w:lvl w:ilvl="0" w:tplc="791CBE60">
      <w:numFmt w:val="bullet"/>
      <w:lvlText w:val="-"/>
      <w:lvlJc w:val="left"/>
      <w:pPr>
        <w:ind w:left="1287" w:hanging="360"/>
      </w:pPr>
      <w:rPr>
        <w:rFonts w:ascii="Arial" w:eastAsia="Times New Roman" w:hAnsi="Arial" w:cs="Aria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112" w15:restartNumberingAfterBreak="0">
    <w:nsid w:val="4C19202D"/>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3" w15:restartNumberingAfterBreak="0">
    <w:nsid w:val="4C9B125E"/>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4" w15:restartNumberingAfterBreak="0">
    <w:nsid w:val="4D0213C3"/>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5" w15:restartNumberingAfterBreak="0">
    <w:nsid w:val="4D451FC3"/>
    <w:multiLevelType w:val="hybridMultilevel"/>
    <w:tmpl w:val="899EF9AA"/>
    <w:lvl w:ilvl="0" w:tplc="A65EEE08">
      <w:start w:val="1"/>
      <w:numFmt w:val="bullet"/>
      <w:lvlText w:val="-"/>
      <w:lvlJc w:val="left"/>
      <w:pPr>
        <w:ind w:left="720" w:hanging="360"/>
      </w:pPr>
      <w:rPr>
        <w:rFonts w:ascii="Tahoma"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6" w15:restartNumberingAfterBreak="0">
    <w:nsid w:val="4F6A5E46"/>
    <w:multiLevelType w:val="hybridMultilevel"/>
    <w:tmpl w:val="F190D744"/>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7" w15:restartNumberingAfterBreak="0">
    <w:nsid w:val="51166EBB"/>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8" w15:restartNumberingAfterBreak="0">
    <w:nsid w:val="519D3CAF"/>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9" w15:restartNumberingAfterBreak="0">
    <w:nsid w:val="51AD1DF9"/>
    <w:multiLevelType w:val="hybridMultilevel"/>
    <w:tmpl w:val="1DE07D32"/>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20" w15:restartNumberingAfterBreak="0">
    <w:nsid w:val="51F56DD8"/>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1" w15:restartNumberingAfterBreak="0">
    <w:nsid w:val="52165D73"/>
    <w:multiLevelType w:val="hybridMultilevel"/>
    <w:tmpl w:val="74381880"/>
    <w:lvl w:ilvl="0" w:tplc="C6786D0A">
      <w:start w:val="1"/>
      <w:numFmt w:val="lowerLetter"/>
      <w:lvlText w:val="%1.)"/>
      <w:lvlJc w:val="left"/>
      <w:pPr>
        <w:ind w:left="1495"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2" w15:restartNumberingAfterBreak="0">
    <w:nsid w:val="543E04B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3" w15:restartNumberingAfterBreak="0">
    <w:nsid w:val="54AB5FE2"/>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24" w15:restartNumberingAfterBreak="0">
    <w:nsid w:val="550D2C8D"/>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25" w15:restartNumberingAfterBreak="0">
    <w:nsid w:val="553B7CE1"/>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6" w15:restartNumberingAfterBreak="0">
    <w:nsid w:val="55892AD8"/>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7" w15:restartNumberingAfterBreak="0">
    <w:nsid w:val="560953E5"/>
    <w:multiLevelType w:val="hybridMultilevel"/>
    <w:tmpl w:val="6224628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8" w15:restartNumberingAfterBreak="0">
    <w:nsid w:val="56F532A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29" w15:restartNumberingAfterBreak="0">
    <w:nsid w:val="571745B9"/>
    <w:multiLevelType w:val="hybridMultilevel"/>
    <w:tmpl w:val="327C46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0" w15:restartNumberingAfterBreak="0">
    <w:nsid w:val="5881081B"/>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1" w15:restartNumberingAfterBreak="0">
    <w:nsid w:val="5A443188"/>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2" w15:restartNumberingAfterBreak="0">
    <w:nsid w:val="5B6500DC"/>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3" w15:restartNumberingAfterBreak="0">
    <w:nsid w:val="5B9C2B68"/>
    <w:multiLevelType w:val="hybridMultilevel"/>
    <w:tmpl w:val="43DEEE0E"/>
    <w:lvl w:ilvl="0" w:tplc="C6786D0A">
      <w:start w:val="1"/>
      <w:numFmt w:val="lowerLetter"/>
      <w:lvlText w:val="%1.)"/>
      <w:lvlJc w:val="left"/>
      <w:pPr>
        <w:ind w:left="360" w:hanging="360"/>
      </w:pPr>
      <w:rPr>
        <w:rFonts w:hint="default"/>
      </w:rPr>
    </w:lvl>
    <w:lvl w:ilvl="1" w:tplc="04240001">
      <w:start w:val="1"/>
      <w:numFmt w:val="bullet"/>
      <w:lvlText w:val=""/>
      <w:lvlJc w:val="left"/>
      <w:pPr>
        <w:ind w:left="502" w:hanging="360"/>
      </w:pPr>
      <w:rPr>
        <w:rFonts w:ascii="Symbol" w:hAnsi="Symbol" w:hint="default"/>
      </w:rPr>
    </w:lvl>
    <w:lvl w:ilvl="2" w:tplc="0424001B">
      <w:start w:val="1"/>
      <w:numFmt w:val="lowerRoman"/>
      <w:lvlText w:val="%3."/>
      <w:lvlJc w:val="right"/>
      <w:pPr>
        <w:ind w:left="1025" w:hanging="180"/>
      </w:pPr>
    </w:lvl>
    <w:lvl w:ilvl="3" w:tplc="04240001">
      <w:start w:val="1"/>
      <w:numFmt w:val="bullet"/>
      <w:lvlText w:val=""/>
      <w:lvlJc w:val="left"/>
      <w:pPr>
        <w:ind w:left="1745" w:hanging="360"/>
      </w:pPr>
      <w:rPr>
        <w:rFonts w:ascii="Symbol" w:hAnsi="Symbol" w:hint="default"/>
      </w:rPr>
    </w:lvl>
    <w:lvl w:ilvl="4" w:tplc="04240019">
      <w:start w:val="1"/>
      <w:numFmt w:val="lowerLetter"/>
      <w:lvlText w:val="%5."/>
      <w:lvlJc w:val="left"/>
      <w:pPr>
        <w:ind w:left="2465" w:hanging="360"/>
      </w:pPr>
    </w:lvl>
    <w:lvl w:ilvl="5" w:tplc="0424001B" w:tentative="1">
      <w:start w:val="1"/>
      <w:numFmt w:val="lowerRoman"/>
      <w:lvlText w:val="%6."/>
      <w:lvlJc w:val="right"/>
      <w:pPr>
        <w:ind w:left="3185" w:hanging="180"/>
      </w:pPr>
    </w:lvl>
    <w:lvl w:ilvl="6" w:tplc="0424000F" w:tentative="1">
      <w:start w:val="1"/>
      <w:numFmt w:val="decimal"/>
      <w:lvlText w:val="%7."/>
      <w:lvlJc w:val="left"/>
      <w:pPr>
        <w:ind w:left="3905" w:hanging="360"/>
      </w:pPr>
    </w:lvl>
    <w:lvl w:ilvl="7" w:tplc="04240019" w:tentative="1">
      <w:start w:val="1"/>
      <w:numFmt w:val="lowerLetter"/>
      <w:lvlText w:val="%8."/>
      <w:lvlJc w:val="left"/>
      <w:pPr>
        <w:ind w:left="4625" w:hanging="360"/>
      </w:pPr>
    </w:lvl>
    <w:lvl w:ilvl="8" w:tplc="0424001B" w:tentative="1">
      <w:start w:val="1"/>
      <w:numFmt w:val="lowerRoman"/>
      <w:lvlText w:val="%9."/>
      <w:lvlJc w:val="right"/>
      <w:pPr>
        <w:ind w:left="5345" w:hanging="180"/>
      </w:pPr>
    </w:lvl>
  </w:abstractNum>
  <w:abstractNum w:abstractNumId="134" w15:restartNumberingAfterBreak="0">
    <w:nsid w:val="5BBC171D"/>
    <w:multiLevelType w:val="hybridMultilevel"/>
    <w:tmpl w:val="ECF61A86"/>
    <w:lvl w:ilvl="0" w:tplc="6F42C00C">
      <w:start w:val="1"/>
      <w:numFmt w:val="lowerLetter"/>
      <w:lvlText w:val="%1)"/>
      <w:lvlJc w:val="left"/>
      <w:pPr>
        <w:ind w:left="1353"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5" w15:restartNumberingAfterBreak="0">
    <w:nsid w:val="5BC1441E"/>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6" w15:restartNumberingAfterBreak="0">
    <w:nsid w:val="5D7D56B2"/>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7" w15:restartNumberingAfterBreak="0">
    <w:nsid w:val="5DA842D9"/>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8" w15:restartNumberingAfterBreak="0">
    <w:nsid w:val="5E0702AA"/>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9" w15:restartNumberingAfterBreak="0">
    <w:nsid w:val="5E8427DF"/>
    <w:multiLevelType w:val="hybridMultilevel"/>
    <w:tmpl w:val="7EE6D5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0" w15:restartNumberingAfterBreak="0">
    <w:nsid w:val="60980361"/>
    <w:multiLevelType w:val="hybridMultilevel"/>
    <w:tmpl w:val="BC801C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1" w15:restartNumberingAfterBreak="0">
    <w:nsid w:val="614B47CE"/>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2" w15:restartNumberingAfterBreak="0">
    <w:nsid w:val="63F164A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3" w15:restartNumberingAfterBreak="0">
    <w:nsid w:val="641D0A0C"/>
    <w:multiLevelType w:val="hybridMultilevel"/>
    <w:tmpl w:val="5F0A8A5A"/>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4" w15:restartNumberingAfterBreak="0">
    <w:nsid w:val="64AF48DE"/>
    <w:multiLevelType w:val="hybridMultilevel"/>
    <w:tmpl w:val="811A2D74"/>
    <w:lvl w:ilvl="0" w:tplc="7042F95A">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5" w15:restartNumberingAfterBreak="0">
    <w:nsid w:val="655B2A2E"/>
    <w:multiLevelType w:val="hybridMultilevel"/>
    <w:tmpl w:val="C05035D8"/>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6" w15:restartNumberingAfterBreak="0">
    <w:nsid w:val="65C033A6"/>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7" w15:restartNumberingAfterBreak="0">
    <w:nsid w:val="65DA34D1"/>
    <w:multiLevelType w:val="hybridMultilevel"/>
    <w:tmpl w:val="C90A2B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8" w15:restartNumberingAfterBreak="0">
    <w:nsid w:val="65EC62E2"/>
    <w:multiLevelType w:val="hybridMultilevel"/>
    <w:tmpl w:val="9612B51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9" w15:restartNumberingAfterBreak="0">
    <w:nsid w:val="66F87BA6"/>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0" w15:restartNumberingAfterBreak="0">
    <w:nsid w:val="6844466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1" w15:restartNumberingAfterBreak="0">
    <w:nsid w:val="6BB8349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2" w15:restartNumberingAfterBreak="0">
    <w:nsid w:val="6DDD76B3"/>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3" w15:restartNumberingAfterBreak="0">
    <w:nsid w:val="6E614F25"/>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4" w15:restartNumberingAfterBreak="0">
    <w:nsid w:val="6E674661"/>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5" w15:restartNumberingAfterBreak="0">
    <w:nsid w:val="6E8668E7"/>
    <w:multiLevelType w:val="hybridMultilevel"/>
    <w:tmpl w:val="D41CC9F2"/>
    <w:lvl w:ilvl="0" w:tplc="29AABE2A">
      <w:start w:val="1"/>
      <w:numFmt w:val="lowerLetter"/>
      <w:pStyle w:val="navaden"/>
      <w:lvlText w:val="%1)"/>
      <w:lvlJc w:val="left"/>
      <w:pPr>
        <w:ind w:left="1287" w:hanging="360"/>
      </w:pPr>
      <w:rPr>
        <w:rFonts w:cs="Times New Roman"/>
      </w:rPr>
    </w:lvl>
    <w:lvl w:ilvl="1" w:tplc="E7368E96">
      <w:start w:val="1"/>
      <w:numFmt w:val="lowerLetter"/>
      <w:lvlText w:val="%2."/>
      <w:lvlJc w:val="left"/>
      <w:pPr>
        <w:ind w:left="2007" w:hanging="360"/>
      </w:pPr>
      <w:rPr>
        <w:rFonts w:cs="Times New Roman"/>
      </w:rPr>
    </w:lvl>
    <w:lvl w:ilvl="2" w:tplc="98A6A300" w:tentative="1">
      <w:start w:val="1"/>
      <w:numFmt w:val="lowerRoman"/>
      <w:lvlText w:val="%3."/>
      <w:lvlJc w:val="right"/>
      <w:pPr>
        <w:ind w:left="2727" w:hanging="180"/>
      </w:pPr>
      <w:rPr>
        <w:rFonts w:cs="Times New Roman"/>
      </w:rPr>
    </w:lvl>
    <w:lvl w:ilvl="3" w:tplc="ACDAA834" w:tentative="1">
      <w:start w:val="1"/>
      <w:numFmt w:val="decimal"/>
      <w:lvlText w:val="%4."/>
      <w:lvlJc w:val="left"/>
      <w:pPr>
        <w:ind w:left="3447" w:hanging="360"/>
      </w:pPr>
      <w:rPr>
        <w:rFonts w:cs="Times New Roman"/>
      </w:rPr>
    </w:lvl>
    <w:lvl w:ilvl="4" w:tplc="46D26966" w:tentative="1">
      <w:start w:val="1"/>
      <w:numFmt w:val="lowerLetter"/>
      <w:lvlText w:val="%5."/>
      <w:lvlJc w:val="left"/>
      <w:pPr>
        <w:ind w:left="4167" w:hanging="360"/>
      </w:pPr>
      <w:rPr>
        <w:rFonts w:cs="Times New Roman"/>
      </w:rPr>
    </w:lvl>
    <w:lvl w:ilvl="5" w:tplc="F8CEC25A" w:tentative="1">
      <w:start w:val="1"/>
      <w:numFmt w:val="lowerRoman"/>
      <w:lvlText w:val="%6."/>
      <w:lvlJc w:val="right"/>
      <w:pPr>
        <w:ind w:left="4887" w:hanging="180"/>
      </w:pPr>
      <w:rPr>
        <w:rFonts w:cs="Times New Roman"/>
      </w:rPr>
    </w:lvl>
    <w:lvl w:ilvl="6" w:tplc="A6F47AC6" w:tentative="1">
      <w:start w:val="1"/>
      <w:numFmt w:val="decimal"/>
      <w:lvlText w:val="%7."/>
      <w:lvlJc w:val="left"/>
      <w:pPr>
        <w:ind w:left="5607" w:hanging="360"/>
      </w:pPr>
      <w:rPr>
        <w:rFonts w:cs="Times New Roman"/>
      </w:rPr>
    </w:lvl>
    <w:lvl w:ilvl="7" w:tplc="6644A384" w:tentative="1">
      <w:start w:val="1"/>
      <w:numFmt w:val="lowerLetter"/>
      <w:lvlText w:val="%8."/>
      <w:lvlJc w:val="left"/>
      <w:pPr>
        <w:ind w:left="6327" w:hanging="360"/>
      </w:pPr>
      <w:rPr>
        <w:rFonts w:cs="Times New Roman"/>
      </w:rPr>
    </w:lvl>
    <w:lvl w:ilvl="8" w:tplc="8E34F75E" w:tentative="1">
      <w:start w:val="1"/>
      <w:numFmt w:val="lowerRoman"/>
      <w:lvlText w:val="%9."/>
      <w:lvlJc w:val="right"/>
      <w:pPr>
        <w:ind w:left="7047" w:hanging="180"/>
      </w:pPr>
      <w:rPr>
        <w:rFonts w:cs="Times New Roman"/>
      </w:rPr>
    </w:lvl>
  </w:abstractNum>
  <w:abstractNum w:abstractNumId="156" w15:restartNumberingAfterBreak="0">
    <w:nsid w:val="6FE61E1B"/>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7" w15:restartNumberingAfterBreak="0">
    <w:nsid w:val="70955FAA"/>
    <w:multiLevelType w:val="hybridMultilevel"/>
    <w:tmpl w:val="8C0E7C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8" w15:restartNumberingAfterBreak="0">
    <w:nsid w:val="70E31765"/>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9" w15:restartNumberingAfterBreak="0">
    <w:nsid w:val="720E4900"/>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0" w15:restartNumberingAfterBreak="0">
    <w:nsid w:val="72DE06A9"/>
    <w:multiLevelType w:val="multilevel"/>
    <w:tmpl w:val="F7AAEB9E"/>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1146"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slov4"/>
      <w:lvlText w:val="%1.%2.%3.%4"/>
      <w:lvlJc w:val="left"/>
      <w:pPr>
        <w:ind w:left="864" w:hanging="864"/>
      </w:pPr>
      <w:rPr>
        <w:i w:val="0"/>
      </w:rPr>
    </w:lvl>
    <w:lvl w:ilvl="4">
      <w:start w:val="1"/>
      <w:numFmt w:val="decimal"/>
      <w:pStyle w:val="Naslov5"/>
      <w:lvlText w:val="%1.%2.%3.%4.%5"/>
      <w:lvlJc w:val="left"/>
      <w:pPr>
        <w:ind w:left="1008" w:hanging="1008"/>
      </w:pPr>
      <w:rPr>
        <w:b/>
      </w:r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61" w15:restartNumberingAfterBreak="0">
    <w:nsid w:val="7309778A"/>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2" w15:restartNumberingAfterBreak="0">
    <w:nsid w:val="73A66F7B"/>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3" w15:restartNumberingAfterBreak="0">
    <w:nsid w:val="73BD7219"/>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4" w15:restartNumberingAfterBreak="0">
    <w:nsid w:val="742032B0"/>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5" w15:restartNumberingAfterBreak="0">
    <w:nsid w:val="74314721"/>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6" w15:restartNumberingAfterBreak="0">
    <w:nsid w:val="74C031C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67" w15:restartNumberingAfterBreak="0">
    <w:nsid w:val="75087EA1"/>
    <w:multiLevelType w:val="hybridMultilevel"/>
    <w:tmpl w:val="7A6874B8"/>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68" w15:restartNumberingAfterBreak="0">
    <w:nsid w:val="760613B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9" w15:restartNumberingAfterBreak="0">
    <w:nsid w:val="76185B3D"/>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0" w15:restartNumberingAfterBreak="0">
    <w:nsid w:val="76B13E92"/>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1" w15:restartNumberingAfterBreak="0">
    <w:nsid w:val="778212A4"/>
    <w:multiLevelType w:val="hybridMultilevel"/>
    <w:tmpl w:val="ECF61A86"/>
    <w:lvl w:ilvl="0" w:tplc="6F42C00C">
      <w:start w:val="1"/>
      <w:numFmt w:val="lowerLetter"/>
      <w:lvlText w:val="%1)"/>
      <w:lvlJc w:val="left"/>
      <w:pPr>
        <w:ind w:left="1353"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2" w15:restartNumberingAfterBreak="0">
    <w:nsid w:val="77AE2917"/>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3" w15:restartNumberingAfterBreak="0">
    <w:nsid w:val="78471A6B"/>
    <w:multiLevelType w:val="hybridMultilevel"/>
    <w:tmpl w:val="83D02F84"/>
    <w:lvl w:ilvl="0" w:tplc="7C8463A4">
      <w:start w:val="1"/>
      <w:numFmt w:val="bullet"/>
      <w:pStyle w:val="Apoevno"/>
      <w:lvlText w:val=""/>
      <w:lvlJc w:val="left"/>
      <w:pPr>
        <w:tabs>
          <w:tab w:val="num" w:pos="2280"/>
        </w:tabs>
        <w:ind w:left="2280" w:hanging="360"/>
      </w:pPr>
      <w:rPr>
        <w:rFonts w:ascii="Symbol" w:hAnsi="Symbol" w:hint="default"/>
      </w:rPr>
    </w:lvl>
    <w:lvl w:ilvl="1" w:tplc="FFFFFFFF">
      <w:start w:val="1"/>
      <w:numFmt w:val="bullet"/>
      <w:lvlText w:val="o"/>
      <w:lvlJc w:val="left"/>
      <w:pPr>
        <w:tabs>
          <w:tab w:val="num" w:pos="3000"/>
        </w:tabs>
        <w:ind w:left="3000" w:hanging="360"/>
      </w:pPr>
      <w:rPr>
        <w:rFonts w:ascii="Courier New" w:hAnsi="Courier New" w:hint="default"/>
      </w:rPr>
    </w:lvl>
    <w:lvl w:ilvl="2" w:tplc="FFFFFFFF">
      <w:start w:val="1"/>
      <w:numFmt w:val="bullet"/>
      <w:lvlText w:val=""/>
      <w:lvlJc w:val="left"/>
      <w:pPr>
        <w:tabs>
          <w:tab w:val="num" w:pos="3720"/>
        </w:tabs>
        <w:ind w:left="3720" w:hanging="360"/>
      </w:pPr>
      <w:rPr>
        <w:rFonts w:ascii="Wingdings" w:hAnsi="Wingdings" w:hint="default"/>
      </w:rPr>
    </w:lvl>
    <w:lvl w:ilvl="3" w:tplc="FFFFFFFF">
      <w:start w:val="1"/>
      <w:numFmt w:val="bullet"/>
      <w:lvlText w:val=""/>
      <w:lvlJc w:val="left"/>
      <w:pPr>
        <w:tabs>
          <w:tab w:val="num" w:pos="4440"/>
        </w:tabs>
        <w:ind w:left="4440" w:hanging="360"/>
      </w:pPr>
      <w:rPr>
        <w:rFonts w:ascii="Symbol" w:hAnsi="Symbol" w:hint="default"/>
      </w:rPr>
    </w:lvl>
    <w:lvl w:ilvl="4" w:tplc="FFFFFFFF">
      <w:start w:val="1"/>
      <w:numFmt w:val="bullet"/>
      <w:lvlText w:val="o"/>
      <w:lvlJc w:val="left"/>
      <w:pPr>
        <w:tabs>
          <w:tab w:val="num" w:pos="5160"/>
        </w:tabs>
        <w:ind w:left="5160" w:hanging="360"/>
      </w:pPr>
      <w:rPr>
        <w:rFonts w:ascii="Courier New" w:hAnsi="Courier New" w:hint="default"/>
      </w:rPr>
    </w:lvl>
    <w:lvl w:ilvl="5" w:tplc="FFFFFFFF">
      <w:start w:val="1"/>
      <w:numFmt w:val="bullet"/>
      <w:lvlText w:val=""/>
      <w:lvlJc w:val="left"/>
      <w:pPr>
        <w:tabs>
          <w:tab w:val="num" w:pos="5880"/>
        </w:tabs>
        <w:ind w:left="5880" w:hanging="360"/>
      </w:pPr>
      <w:rPr>
        <w:rFonts w:ascii="Wingdings" w:hAnsi="Wingdings" w:hint="default"/>
      </w:rPr>
    </w:lvl>
    <w:lvl w:ilvl="6" w:tplc="FFFFFFFF">
      <w:start w:val="1"/>
      <w:numFmt w:val="bullet"/>
      <w:lvlText w:val=""/>
      <w:lvlJc w:val="left"/>
      <w:pPr>
        <w:tabs>
          <w:tab w:val="num" w:pos="6600"/>
        </w:tabs>
        <w:ind w:left="6600" w:hanging="360"/>
      </w:pPr>
      <w:rPr>
        <w:rFonts w:ascii="Symbol" w:hAnsi="Symbol" w:hint="default"/>
      </w:rPr>
    </w:lvl>
    <w:lvl w:ilvl="7" w:tplc="FFFFFFFF">
      <w:start w:val="1"/>
      <w:numFmt w:val="bullet"/>
      <w:lvlText w:val="o"/>
      <w:lvlJc w:val="left"/>
      <w:pPr>
        <w:tabs>
          <w:tab w:val="num" w:pos="7320"/>
        </w:tabs>
        <w:ind w:left="7320" w:hanging="360"/>
      </w:pPr>
      <w:rPr>
        <w:rFonts w:ascii="Courier New" w:hAnsi="Courier New" w:hint="default"/>
      </w:rPr>
    </w:lvl>
    <w:lvl w:ilvl="8" w:tplc="FFFFFFFF">
      <w:start w:val="1"/>
      <w:numFmt w:val="bullet"/>
      <w:lvlText w:val=""/>
      <w:lvlJc w:val="left"/>
      <w:pPr>
        <w:tabs>
          <w:tab w:val="num" w:pos="8040"/>
        </w:tabs>
        <w:ind w:left="8040" w:hanging="360"/>
      </w:pPr>
      <w:rPr>
        <w:rFonts w:ascii="Wingdings" w:hAnsi="Wingdings" w:hint="default"/>
      </w:rPr>
    </w:lvl>
  </w:abstractNum>
  <w:abstractNum w:abstractNumId="174" w15:restartNumberingAfterBreak="0">
    <w:nsid w:val="786A5A8E"/>
    <w:multiLevelType w:val="multilevel"/>
    <w:tmpl w:val="FA2876EE"/>
    <w:lvl w:ilvl="0">
      <w:start w:val="1"/>
      <w:numFmt w:val="lowerLetter"/>
      <w:pStyle w:val="Odstavekseznama"/>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numFmt w:val="bullet"/>
      <w:lvlText w:val="-"/>
      <w:lvlJc w:val="left"/>
      <w:pPr>
        <w:ind w:left="794" w:hanging="340"/>
      </w:pPr>
      <w:rPr>
        <w:rFonts w:ascii="Arial" w:eastAsia="Times New Roman" w:hAnsi="Arial" w:cs="Arial" w:hint="default"/>
      </w:rPr>
    </w:lvl>
    <w:lvl w:ilvl="2">
      <w:start w:val="1"/>
      <w:numFmt w:val="lowerRoman"/>
      <w:suff w:val="space"/>
      <w:lvlText w:val="%1.%2.%3)"/>
      <w:lvlJc w:val="left"/>
      <w:pPr>
        <w:ind w:left="1191" w:hanging="284"/>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5" w15:restartNumberingAfterBreak="0">
    <w:nsid w:val="793B159A"/>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6" w15:restartNumberingAfterBreak="0">
    <w:nsid w:val="796446EA"/>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7" w15:restartNumberingAfterBreak="0">
    <w:nsid w:val="7A3932F9"/>
    <w:multiLevelType w:val="hybridMultilevel"/>
    <w:tmpl w:val="1B18EC4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78" w15:restartNumberingAfterBreak="0">
    <w:nsid w:val="7C522A90"/>
    <w:multiLevelType w:val="multilevel"/>
    <w:tmpl w:val="163415C8"/>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9" w15:restartNumberingAfterBreak="0">
    <w:nsid w:val="7C9C4C4C"/>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0" w15:restartNumberingAfterBreak="0">
    <w:nsid w:val="7CC67D60"/>
    <w:multiLevelType w:val="hybridMultilevel"/>
    <w:tmpl w:val="2D0691B0"/>
    <w:lvl w:ilvl="0" w:tplc="04240019">
      <w:start w:val="1"/>
      <w:numFmt w:val="lowerLetter"/>
      <w:lvlText w:val="%1."/>
      <w:lvlJc w:val="left"/>
      <w:pPr>
        <w:ind w:left="2160" w:hanging="360"/>
      </w:pPr>
    </w:lvl>
    <w:lvl w:ilvl="1" w:tplc="04240019" w:tentative="1">
      <w:start w:val="1"/>
      <w:numFmt w:val="lowerLetter"/>
      <w:lvlText w:val="%2."/>
      <w:lvlJc w:val="left"/>
      <w:pPr>
        <w:ind w:left="2880" w:hanging="360"/>
      </w:pPr>
    </w:lvl>
    <w:lvl w:ilvl="2" w:tplc="0424001B" w:tentative="1">
      <w:start w:val="1"/>
      <w:numFmt w:val="lowerRoman"/>
      <w:lvlText w:val="%3."/>
      <w:lvlJc w:val="right"/>
      <w:pPr>
        <w:ind w:left="3600" w:hanging="180"/>
      </w:pPr>
    </w:lvl>
    <w:lvl w:ilvl="3" w:tplc="0424000F" w:tentative="1">
      <w:start w:val="1"/>
      <w:numFmt w:val="decimal"/>
      <w:lvlText w:val="%4."/>
      <w:lvlJc w:val="left"/>
      <w:pPr>
        <w:ind w:left="4320" w:hanging="360"/>
      </w:pPr>
    </w:lvl>
    <w:lvl w:ilvl="4" w:tplc="04240019" w:tentative="1">
      <w:start w:val="1"/>
      <w:numFmt w:val="lowerLetter"/>
      <w:lvlText w:val="%5."/>
      <w:lvlJc w:val="left"/>
      <w:pPr>
        <w:ind w:left="5040" w:hanging="360"/>
      </w:pPr>
    </w:lvl>
    <w:lvl w:ilvl="5" w:tplc="0424001B" w:tentative="1">
      <w:start w:val="1"/>
      <w:numFmt w:val="lowerRoman"/>
      <w:lvlText w:val="%6."/>
      <w:lvlJc w:val="right"/>
      <w:pPr>
        <w:ind w:left="5760" w:hanging="180"/>
      </w:pPr>
    </w:lvl>
    <w:lvl w:ilvl="6" w:tplc="0424000F" w:tentative="1">
      <w:start w:val="1"/>
      <w:numFmt w:val="decimal"/>
      <w:lvlText w:val="%7."/>
      <w:lvlJc w:val="left"/>
      <w:pPr>
        <w:ind w:left="6480" w:hanging="360"/>
      </w:pPr>
    </w:lvl>
    <w:lvl w:ilvl="7" w:tplc="04240019" w:tentative="1">
      <w:start w:val="1"/>
      <w:numFmt w:val="lowerLetter"/>
      <w:lvlText w:val="%8."/>
      <w:lvlJc w:val="left"/>
      <w:pPr>
        <w:ind w:left="7200" w:hanging="360"/>
      </w:pPr>
    </w:lvl>
    <w:lvl w:ilvl="8" w:tplc="0424001B" w:tentative="1">
      <w:start w:val="1"/>
      <w:numFmt w:val="lowerRoman"/>
      <w:lvlText w:val="%9."/>
      <w:lvlJc w:val="right"/>
      <w:pPr>
        <w:ind w:left="7920" w:hanging="180"/>
      </w:pPr>
    </w:lvl>
  </w:abstractNum>
  <w:abstractNum w:abstractNumId="181" w15:restartNumberingAfterBreak="0">
    <w:nsid w:val="7D0170D4"/>
    <w:multiLevelType w:val="hybridMultilevel"/>
    <w:tmpl w:val="DC8A4F1C"/>
    <w:lvl w:ilvl="0" w:tplc="04240001">
      <w:start w:val="1"/>
      <w:numFmt w:val="bullet"/>
      <w:lvlText w:val=""/>
      <w:lvlJc w:val="left"/>
      <w:pPr>
        <w:ind w:left="720" w:hanging="360"/>
      </w:pPr>
      <w:rPr>
        <w:rFonts w:ascii="Symbol" w:hAnsi="Symbol" w:hint="default"/>
      </w:rPr>
    </w:lvl>
    <w:lvl w:ilvl="1" w:tplc="FDBCCB1E">
      <w:numFmt w:val="bullet"/>
      <w:lvlText w:val=""/>
      <w:lvlJc w:val="left"/>
      <w:pPr>
        <w:ind w:left="1440" w:hanging="360"/>
      </w:pPr>
      <w:rPr>
        <w:rFonts w:ascii="Wingdings" w:eastAsiaTheme="minorHAnsi" w:hAnsi="Wingdings" w:cstheme="minorBid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2" w15:restartNumberingAfterBreak="0">
    <w:nsid w:val="7D54521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3" w15:restartNumberingAfterBreak="0">
    <w:nsid w:val="7D6B4161"/>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84" w15:restartNumberingAfterBreak="0">
    <w:nsid w:val="7DE93093"/>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5" w15:restartNumberingAfterBreak="0">
    <w:nsid w:val="7E2D4F83"/>
    <w:multiLevelType w:val="hybridMultilevel"/>
    <w:tmpl w:val="4D1EE26A"/>
    <w:lvl w:ilvl="0" w:tplc="C302D82C">
      <w:numFmt w:val="bullet"/>
      <w:lvlText w:val="-"/>
      <w:lvlJc w:val="left"/>
      <w:pPr>
        <w:ind w:left="720" w:hanging="360"/>
      </w:p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6" w15:restartNumberingAfterBreak="0">
    <w:nsid w:val="7F926B9E"/>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7" w15:restartNumberingAfterBreak="0">
    <w:nsid w:val="7FF811C5"/>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60"/>
  </w:num>
  <w:num w:numId="2">
    <w:abstractNumId w:val="174"/>
  </w:num>
  <w:num w:numId="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2"/>
  </w:num>
  <w:num w:numId="54">
    <w:abstractNumId w:val="145"/>
  </w:num>
  <w:num w:numId="55">
    <w:abstractNumId w:val="29"/>
  </w:num>
  <w:num w:numId="56">
    <w:abstractNumId w:val="3"/>
  </w:num>
  <w:num w:numId="5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9"/>
  </w:num>
  <w:num w:numId="6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3"/>
  </w:num>
  <w:num w:numId="86">
    <w:abstractNumId w:val="81"/>
  </w:num>
  <w:num w:numId="8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8"/>
  </w:num>
  <w:num w:numId="125">
    <w:abstractNumId w:val="33"/>
  </w:num>
  <w:num w:numId="126">
    <w:abstractNumId w:val="116"/>
  </w:num>
  <w:num w:numId="12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num>
  <w:num w:numId="17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
  </w:num>
  <w:num w:numId="179">
    <w:abstractNumId w:val="110"/>
  </w:num>
  <w:num w:numId="18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78"/>
  </w:num>
  <w:num w:numId="27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174"/>
  </w:num>
  <w:num w:numId="31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5"/>
  </w:num>
  <w:num w:numId="321">
    <w:abstractNumId w:val="127"/>
  </w:num>
  <w:num w:numId="322">
    <w:abstractNumId w:val="177"/>
  </w:num>
  <w:num w:numId="323">
    <w:abstractNumId w:val="96"/>
  </w:num>
  <w:num w:numId="32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63"/>
  </w:num>
  <w:num w:numId="33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
  </w:num>
  <w:num w:numId="336">
    <w:abstractNumId w:val="38"/>
  </w:num>
  <w:num w:numId="33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50"/>
  </w:num>
  <w:num w:numId="367">
    <w:abstractNumId w:val="25"/>
  </w:num>
  <w:num w:numId="368">
    <w:abstractNumId w:val="158"/>
  </w:num>
  <w:num w:numId="369">
    <w:abstractNumId w:val="7"/>
  </w:num>
  <w:num w:numId="37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23"/>
  </w:num>
  <w:num w:numId="372">
    <w:abstractNumId w:val="8"/>
  </w:num>
  <w:num w:numId="373">
    <w:abstractNumId w:val="20"/>
  </w:num>
  <w:num w:numId="374">
    <w:abstractNumId w:val="77"/>
  </w:num>
  <w:num w:numId="37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98"/>
  </w:num>
  <w:num w:numId="41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155"/>
  </w:num>
  <w:num w:numId="432">
    <w:abstractNumId w:val="27"/>
  </w:num>
  <w:num w:numId="433">
    <w:abstractNumId w:val="0"/>
  </w:num>
  <w:num w:numId="43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78"/>
  </w:num>
  <w:num w:numId="444">
    <w:abstractNumId w:val="18"/>
  </w:num>
  <w:num w:numId="445">
    <w:abstractNumId w:val="39"/>
  </w:num>
  <w:num w:numId="446">
    <w:abstractNumId w:val="129"/>
  </w:num>
  <w:num w:numId="447">
    <w:abstractNumId w:val="140"/>
  </w:num>
  <w:num w:numId="448">
    <w:abstractNumId w:val="181"/>
  </w:num>
  <w:num w:numId="449">
    <w:abstractNumId w:val="101"/>
  </w:num>
  <w:num w:numId="450">
    <w:abstractNumId w:val="139"/>
  </w:num>
  <w:num w:numId="451">
    <w:abstractNumId w:val="157"/>
  </w:num>
  <w:num w:numId="452">
    <w:abstractNumId w:val="88"/>
  </w:num>
  <w:num w:numId="453">
    <w:abstractNumId w:val="71"/>
  </w:num>
  <w:num w:numId="454">
    <w:abstractNumId w:val="147"/>
  </w:num>
  <w:num w:numId="455">
    <w:abstractNumId w:val="185"/>
  </w:num>
  <w:num w:numId="456">
    <w:abstractNumId w:val="26"/>
  </w:num>
  <w:num w:numId="457">
    <w:abstractNumId w:val="22"/>
  </w:num>
  <w:num w:numId="458">
    <w:abstractNumId w:val="66"/>
  </w:num>
  <w:num w:numId="459">
    <w:abstractNumId w:val="144"/>
  </w:num>
  <w:num w:numId="460">
    <w:abstractNumId w:val="69"/>
  </w:num>
  <w:num w:numId="461">
    <w:abstractNumId w:val="85"/>
  </w:num>
  <w:num w:numId="462">
    <w:abstractNumId w:val="79"/>
  </w:num>
  <w:num w:numId="463">
    <w:abstractNumId w:val="115"/>
  </w:num>
  <w:num w:numId="464">
    <w:abstractNumId w:val="148"/>
  </w:num>
  <w:num w:numId="465">
    <w:abstractNumId w:val="173"/>
  </w:num>
  <w:num w:numId="466">
    <w:abstractNumId w:val="134"/>
  </w:num>
  <w:num w:numId="467">
    <w:abstractNumId w:val="170"/>
  </w:num>
  <w:num w:numId="468">
    <w:abstractNumId w:val="114"/>
  </w:num>
  <w:num w:numId="469">
    <w:abstractNumId w:val="128"/>
  </w:num>
  <w:num w:numId="470">
    <w:abstractNumId w:val="28"/>
  </w:num>
  <w:num w:numId="471">
    <w:abstractNumId w:val="72"/>
  </w:num>
  <w:num w:numId="472">
    <w:abstractNumId w:val="142"/>
  </w:num>
  <w:num w:numId="473">
    <w:abstractNumId w:val="12"/>
  </w:num>
  <w:num w:numId="474">
    <w:abstractNumId w:val="1"/>
  </w:num>
  <w:num w:numId="475">
    <w:abstractNumId w:val="166"/>
  </w:num>
  <w:num w:numId="476">
    <w:abstractNumId w:val="131"/>
  </w:num>
  <w:num w:numId="477">
    <w:abstractNumId w:val="61"/>
  </w:num>
  <w:num w:numId="478">
    <w:abstractNumId w:val="49"/>
  </w:num>
  <w:num w:numId="479">
    <w:abstractNumId w:val="117"/>
  </w:num>
  <w:num w:numId="480">
    <w:abstractNumId w:val="132"/>
  </w:num>
  <w:num w:numId="481">
    <w:abstractNumId w:val="4"/>
  </w:num>
  <w:num w:numId="482">
    <w:abstractNumId w:val="24"/>
  </w:num>
  <w:num w:numId="483">
    <w:abstractNumId w:val="113"/>
  </w:num>
  <w:num w:numId="484">
    <w:abstractNumId w:val="130"/>
  </w:num>
  <w:num w:numId="485">
    <w:abstractNumId w:val="89"/>
  </w:num>
  <w:num w:numId="486">
    <w:abstractNumId w:val="86"/>
  </w:num>
  <w:num w:numId="487">
    <w:abstractNumId w:val="138"/>
  </w:num>
  <w:num w:numId="488">
    <w:abstractNumId w:val="183"/>
  </w:num>
  <w:num w:numId="489">
    <w:abstractNumId w:val="171"/>
  </w:num>
  <w:num w:numId="490">
    <w:abstractNumId w:val="94"/>
  </w:num>
  <w:num w:numId="491">
    <w:abstractNumId w:val="46"/>
  </w:num>
  <w:num w:numId="492">
    <w:abstractNumId w:val="146"/>
  </w:num>
  <w:num w:numId="493">
    <w:abstractNumId w:val="137"/>
  </w:num>
  <w:num w:numId="494">
    <w:abstractNumId w:val="21"/>
  </w:num>
  <w:num w:numId="495">
    <w:abstractNumId w:val="124"/>
  </w:num>
  <w:num w:numId="496">
    <w:abstractNumId w:val="112"/>
  </w:num>
  <w:num w:numId="497">
    <w:abstractNumId w:val="63"/>
  </w:num>
  <w:num w:numId="498">
    <w:abstractNumId w:val="172"/>
  </w:num>
  <w:num w:numId="499">
    <w:abstractNumId w:val="75"/>
  </w:num>
  <w:num w:numId="500">
    <w:abstractNumId w:val="64"/>
  </w:num>
  <w:num w:numId="501">
    <w:abstractNumId w:val="93"/>
  </w:num>
  <w:num w:numId="502">
    <w:abstractNumId w:val="40"/>
  </w:num>
  <w:num w:numId="503">
    <w:abstractNumId w:val="167"/>
  </w:num>
  <w:num w:numId="504">
    <w:abstractNumId w:val="121"/>
  </w:num>
  <w:num w:numId="505">
    <w:abstractNumId w:val="34"/>
  </w:num>
  <w:num w:numId="50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35"/>
  </w:num>
  <w:num w:numId="508">
    <w:abstractNumId w:val="149"/>
  </w:num>
  <w:num w:numId="509">
    <w:abstractNumId w:val="10"/>
  </w:num>
  <w:num w:numId="510">
    <w:abstractNumId w:val="91"/>
  </w:num>
  <w:num w:numId="511">
    <w:abstractNumId w:val="123"/>
  </w:num>
  <w:num w:numId="512">
    <w:abstractNumId w:val="109"/>
  </w:num>
  <w:num w:numId="513">
    <w:abstractNumId w:val="153"/>
  </w:num>
  <w:num w:numId="514">
    <w:abstractNumId w:val="31"/>
  </w:num>
  <w:num w:numId="515">
    <w:abstractNumId w:val="119"/>
  </w:num>
  <w:num w:numId="516">
    <w:abstractNumId w:val="104"/>
  </w:num>
  <w:num w:numId="517">
    <w:abstractNumId w:val="180"/>
  </w:num>
  <w:num w:numId="518">
    <w:abstractNumId w:val="41"/>
  </w:num>
  <w:num w:numId="51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abstractNumId w:val="17"/>
  </w:num>
  <w:num w:numId="521">
    <w:abstractNumId w:val="15"/>
  </w:num>
  <w:num w:numId="522">
    <w:abstractNumId w:val="111"/>
  </w:num>
  <w:num w:numId="523">
    <w:abstractNumId w:val="90"/>
  </w:num>
  <w:num w:numId="524">
    <w:abstractNumId w:val="11"/>
  </w:num>
  <w:num w:numId="525">
    <w:abstractNumId w:val="74"/>
  </w:num>
  <w:num w:numId="526">
    <w:abstractNumId w:val="45"/>
  </w:num>
  <w:num w:numId="527">
    <w:abstractNumId w:val="102"/>
  </w:num>
  <w:num w:numId="528">
    <w:abstractNumId w:val="43"/>
  </w:num>
  <w:num w:numId="529">
    <w:abstractNumId w:val="133"/>
  </w:num>
  <w:num w:numId="530">
    <w:abstractNumId w:val="182"/>
  </w:num>
  <w:num w:numId="531">
    <w:abstractNumId w:val="92"/>
  </w:num>
  <w:num w:numId="532">
    <w:abstractNumId w:val="14"/>
  </w:num>
  <w:num w:numId="533">
    <w:abstractNumId w:val="54"/>
  </w:num>
  <w:num w:numId="534">
    <w:abstractNumId w:val="84"/>
  </w:num>
  <w:num w:numId="535">
    <w:abstractNumId w:val="152"/>
  </w:num>
  <w:num w:numId="536">
    <w:abstractNumId w:val="161"/>
  </w:num>
  <w:num w:numId="537">
    <w:abstractNumId w:val="60"/>
  </w:num>
  <w:num w:numId="538">
    <w:abstractNumId w:val="151"/>
  </w:num>
  <w:num w:numId="539">
    <w:abstractNumId w:val="80"/>
  </w:num>
  <w:num w:numId="540">
    <w:abstractNumId w:val="44"/>
  </w:num>
  <w:num w:numId="541">
    <w:abstractNumId w:val="76"/>
  </w:num>
  <w:num w:numId="542">
    <w:abstractNumId w:val="135"/>
  </w:num>
  <w:num w:numId="543">
    <w:abstractNumId w:val="150"/>
  </w:num>
  <w:num w:numId="544">
    <w:abstractNumId w:val="107"/>
  </w:num>
  <w:num w:numId="545">
    <w:abstractNumId w:val="162"/>
  </w:num>
  <w:num w:numId="546">
    <w:abstractNumId w:val="51"/>
  </w:num>
  <w:num w:numId="547">
    <w:abstractNumId w:val="16"/>
  </w:num>
  <w:num w:numId="548">
    <w:abstractNumId w:val="87"/>
  </w:num>
  <w:num w:numId="549">
    <w:abstractNumId w:val="176"/>
  </w:num>
  <w:num w:numId="550">
    <w:abstractNumId w:val="30"/>
  </w:num>
  <w:num w:numId="551">
    <w:abstractNumId w:val="159"/>
  </w:num>
  <w:num w:numId="552">
    <w:abstractNumId w:val="52"/>
  </w:num>
  <w:num w:numId="553">
    <w:abstractNumId w:val="169"/>
  </w:num>
  <w:num w:numId="554">
    <w:abstractNumId w:val="168"/>
  </w:num>
  <w:num w:numId="555">
    <w:abstractNumId w:val="122"/>
  </w:num>
  <w:num w:numId="556">
    <w:abstractNumId w:val="42"/>
  </w:num>
  <w:num w:numId="557">
    <w:abstractNumId w:val="106"/>
  </w:num>
  <w:num w:numId="558">
    <w:abstractNumId w:val="118"/>
  </w:num>
  <w:num w:numId="559">
    <w:abstractNumId w:val="105"/>
  </w:num>
  <w:num w:numId="560">
    <w:abstractNumId w:val="67"/>
  </w:num>
  <w:num w:numId="561">
    <w:abstractNumId w:val="141"/>
  </w:num>
  <w:num w:numId="562">
    <w:abstractNumId w:val="187"/>
  </w:num>
  <w:num w:numId="563">
    <w:abstractNumId w:val="108"/>
  </w:num>
  <w:num w:numId="564">
    <w:abstractNumId w:val="36"/>
  </w:num>
  <w:num w:numId="565">
    <w:abstractNumId w:val="126"/>
  </w:num>
  <w:num w:numId="566">
    <w:abstractNumId w:val="47"/>
  </w:num>
  <w:num w:numId="567">
    <w:abstractNumId w:val="154"/>
  </w:num>
  <w:num w:numId="568">
    <w:abstractNumId w:val="175"/>
  </w:num>
  <w:num w:numId="569">
    <w:abstractNumId w:val="165"/>
  </w:num>
  <w:num w:numId="570">
    <w:abstractNumId w:val="186"/>
  </w:num>
  <w:num w:numId="571">
    <w:abstractNumId w:val="82"/>
  </w:num>
  <w:num w:numId="572">
    <w:abstractNumId w:val="68"/>
  </w:num>
  <w:num w:numId="573">
    <w:abstractNumId w:val="125"/>
  </w:num>
  <w:num w:numId="574">
    <w:abstractNumId w:val="37"/>
  </w:num>
  <w:num w:numId="575">
    <w:abstractNumId w:val="95"/>
  </w:num>
  <w:num w:numId="576">
    <w:abstractNumId w:val="179"/>
  </w:num>
  <w:num w:numId="577">
    <w:abstractNumId w:val="19"/>
  </w:num>
  <w:num w:numId="578">
    <w:abstractNumId w:val="65"/>
  </w:num>
  <w:num w:numId="579">
    <w:abstractNumId w:val="70"/>
  </w:num>
  <w:num w:numId="580">
    <w:abstractNumId w:val="56"/>
  </w:num>
  <w:num w:numId="581">
    <w:abstractNumId w:val="13"/>
  </w:num>
  <w:num w:numId="582">
    <w:abstractNumId w:val="53"/>
  </w:num>
  <w:num w:numId="583">
    <w:abstractNumId w:val="59"/>
  </w:num>
  <w:num w:numId="584">
    <w:abstractNumId w:val="73"/>
  </w:num>
  <w:num w:numId="585">
    <w:abstractNumId w:val="62"/>
  </w:num>
  <w:num w:numId="586">
    <w:abstractNumId w:val="103"/>
  </w:num>
  <w:num w:numId="587">
    <w:abstractNumId w:val="58"/>
  </w:num>
  <w:num w:numId="588">
    <w:abstractNumId w:val="156"/>
  </w:num>
  <w:num w:numId="589">
    <w:abstractNumId w:val="136"/>
  </w:num>
  <w:num w:numId="590">
    <w:abstractNumId w:val="57"/>
  </w:num>
  <w:num w:numId="591">
    <w:abstractNumId w:val="164"/>
  </w:num>
  <w:num w:numId="592">
    <w:abstractNumId w:val="120"/>
  </w:num>
  <w:num w:numId="593">
    <w:abstractNumId w:val="100"/>
  </w:num>
  <w:num w:numId="594">
    <w:abstractNumId w:val="184"/>
  </w:num>
  <w:num w:numId="595">
    <w:abstractNumId w:val="97"/>
  </w:num>
  <w:num w:numId="596">
    <w:abstractNumId w:val="6"/>
  </w:num>
  <w:num w:numId="597">
    <w:abstractNumId w:val="83"/>
  </w:num>
  <w:num w:numId="598">
    <w:abstractNumId w:val="174"/>
  </w:num>
  <w:numIdMacAtCleanup w:val="5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CAA"/>
    <w:rsid w:val="00002961"/>
    <w:rsid w:val="00002979"/>
    <w:rsid w:val="000104A4"/>
    <w:rsid w:val="0001192C"/>
    <w:rsid w:val="00011D1C"/>
    <w:rsid w:val="00013B7A"/>
    <w:rsid w:val="000164E3"/>
    <w:rsid w:val="00017EAD"/>
    <w:rsid w:val="00022B68"/>
    <w:rsid w:val="00025800"/>
    <w:rsid w:val="00025F22"/>
    <w:rsid w:val="0002783C"/>
    <w:rsid w:val="00027FE5"/>
    <w:rsid w:val="000305B8"/>
    <w:rsid w:val="000306C3"/>
    <w:rsid w:val="00034F69"/>
    <w:rsid w:val="00040B96"/>
    <w:rsid w:val="00040C00"/>
    <w:rsid w:val="00043C43"/>
    <w:rsid w:val="0004566B"/>
    <w:rsid w:val="00047AAA"/>
    <w:rsid w:val="00052AED"/>
    <w:rsid w:val="00054098"/>
    <w:rsid w:val="000571F9"/>
    <w:rsid w:val="000610DA"/>
    <w:rsid w:val="00066DC4"/>
    <w:rsid w:val="00067202"/>
    <w:rsid w:val="00070F32"/>
    <w:rsid w:val="000723BE"/>
    <w:rsid w:val="0007425B"/>
    <w:rsid w:val="0008408B"/>
    <w:rsid w:val="0009234D"/>
    <w:rsid w:val="00094D8F"/>
    <w:rsid w:val="00095B21"/>
    <w:rsid w:val="000A22E9"/>
    <w:rsid w:val="000A325E"/>
    <w:rsid w:val="000A33E4"/>
    <w:rsid w:val="000B102A"/>
    <w:rsid w:val="000B69D8"/>
    <w:rsid w:val="000C5503"/>
    <w:rsid w:val="000C757F"/>
    <w:rsid w:val="000D269F"/>
    <w:rsid w:val="000D42CB"/>
    <w:rsid w:val="000D72B6"/>
    <w:rsid w:val="000F1A00"/>
    <w:rsid w:val="000F58DA"/>
    <w:rsid w:val="000F5914"/>
    <w:rsid w:val="000F64CD"/>
    <w:rsid w:val="001070B4"/>
    <w:rsid w:val="00107B81"/>
    <w:rsid w:val="00107E55"/>
    <w:rsid w:val="001120B5"/>
    <w:rsid w:val="00114B10"/>
    <w:rsid w:val="00115162"/>
    <w:rsid w:val="00120C26"/>
    <w:rsid w:val="00122053"/>
    <w:rsid w:val="00122FC3"/>
    <w:rsid w:val="00132D53"/>
    <w:rsid w:val="00141373"/>
    <w:rsid w:val="001474C1"/>
    <w:rsid w:val="001515C6"/>
    <w:rsid w:val="0015528E"/>
    <w:rsid w:val="00164367"/>
    <w:rsid w:val="0016519D"/>
    <w:rsid w:val="0016579B"/>
    <w:rsid w:val="00170908"/>
    <w:rsid w:val="00170F12"/>
    <w:rsid w:val="00173C59"/>
    <w:rsid w:val="00180EDD"/>
    <w:rsid w:val="0018127D"/>
    <w:rsid w:val="001855CE"/>
    <w:rsid w:val="00185634"/>
    <w:rsid w:val="00190482"/>
    <w:rsid w:val="001949CE"/>
    <w:rsid w:val="001A64FA"/>
    <w:rsid w:val="001B3291"/>
    <w:rsid w:val="001B38A2"/>
    <w:rsid w:val="001B4073"/>
    <w:rsid w:val="001C247C"/>
    <w:rsid w:val="001C7951"/>
    <w:rsid w:val="001D00BF"/>
    <w:rsid w:val="001D60DB"/>
    <w:rsid w:val="001D6DAF"/>
    <w:rsid w:val="001F0AA4"/>
    <w:rsid w:val="001F202B"/>
    <w:rsid w:val="001F3BB7"/>
    <w:rsid w:val="001F7302"/>
    <w:rsid w:val="001F7426"/>
    <w:rsid w:val="001F78BA"/>
    <w:rsid w:val="00203738"/>
    <w:rsid w:val="00216572"/>
    <w:rsid w:val="0021720D"/>
    <w:rsid w:val="00220784"/>
    <w:rsid w:val="00220A53"/>
    <w:rsid w:val="00222983"/>
    <w:rsid w:val="00227363"/>
    <w:rsid w:val="00230DC5"/>
    <w:rsid w:val="002310D4"/>
    <w:rsid w:val="00231FDB"/>
    <w:rsid w:val="002363A5"/>
    <w:rsid w:val="002378A0"/>
    <w:rsid w:val="00240236"/>
    <w:rsid w:val="0024162C"/>
    <w:rsid w:val="002502F9"/>
    <w:rsid w:val="002517B1"/>
    <w:rsid w:val="00252DCF"/>
    <w:rsid w:val="00253FA4"/>
    <w:rsid w:val="00255183"/>
    <w:rsid w:val="002558E2"/>
    <w:rsid w:val="0026001B"/>
    <w:rsid w:val="002602C9"/>
    <w:rsid w:val="00262CE3"/>
    <w:rsid w:val="00263113"/>
    <w:rsid w:val="002655B8"/>
    <w:rsid w:val="0027024B"/>
    <w:rsid w:val="00272BE0"/>
    <w:rsid w:val="00281289"/>
    <w:rsid w:val="002850BF"/>
    <w:rsid w:val="002855A9"/>
    <w:rsid w:val="002863F2"/>
    <w:rsid w:val="00286F6C"/>
    <w:rsid w:val="0029484F"/>
    <w:rsid w:val="002951AF"/>
    <w:rsid w:val="00295640"/>
    <w:rsid w:val="002A07F9"/>
    <w:rsid w:val="002A19FF"/>
    <w:rsid w:val="002A1E98"/>
    <w:rsid w:val="002A214E"/>
    <w:rsid w:val="002A3BA8"/>
    <w:rsid w:val="002A3BC1"/>
    <w:rsid w:val="002A5AA6"/>
    <w:rsid w:val="002B296A"/>
    <w:rsid w:val="002C11F2"/>
    <w:rsid w:val="002C2FC4"/>
    <w:rsid w:val="002C3B9A"/>
    <w:rsid w:val="002C3E6C"/>
    <w:rsid w:val="002C4F11"/>
    <w:rsid w:val="002C5E9C"/>
    <w:rsid w:val="002C68A6"/>
    <w:rsid w:val="002D1296"/>
    <w:rsid w:val="002D17C5"/>
    <w:rsid w:val="002E27D4"/>
    <w:rsid w:val="002E3DC1"/>
    <w:rsid w:val="002E4011"/>
    <w:rsid w:val="002E65D6"/>
    <w:rsid w:val="002E6D57"/>
    <w:rsid w:val="002F2843"/>
    <w:rsid w:val="002F51F3"/>
    <w:rsid w:val="002F61EF"/>
    <w:rsid w:val="0030094F"/>
    <w:rsid w:val="00301EE6"/>
    <w:rsid w:val="003028BB"/>
    <w:rsid w:val="00305186"/>
    <w:rsid w:val="003051AC"/>
    <w:rsid w:val="003057B7"/>
    <w:rsid w:val="00310F8D"/>
    <w:rsid w:val="00315A4D"/>
    <w:rsid w:val="00316657"/>
    <w:rsid w:val="003172AF"/>
    <w:rsid w:val="0031755C"/>
    <w:rsid w:val="00320426"/>
    <w:rsid w:val="00324D7F"/>
    <w:rsid w:val="003273AF"/>
    <w:rsid w:val="003276FD"/>
    <w:rsid w:val="003310A9"/>
    <w:rsid w:val="00337F19"/>
    <w:rsid w:val="003405B8"/>
    <w:rsid w:val="00341A3B"/>
    <w:rsid w:val="00342B99"/>
    <w:rsid w:val="00342EBD"/>
    <w:rsid w:val="00343DAC"/>
    <w:rsid w:val="00350537"/>
    <w:rsid w:val="00351624"/>
    <w:rsid w:val="003604CD"/>
    <w:rsid w:val="003622D5"/>
    <w:rsid w:val="003633DA"/>
    <w:rsid w:val="00365322"/>
    <w:rsid w:val="003722F3"/>
    <w:rsid w:val="003727ED"/>
    <w:rsid w:val="0037608C"/>
    <w:rsid w:val="003767C7"/>
    <w:rsid w:val="00380F2A"/>
    <w:rsid w:val="00383868"/>
    <w:rsid w:val="00383FC6"/>
    <w:rsid w:val="00384A67"/>
    <w:rsid w:val="00385EA2"/>
    <w:rsid w:val="003868F4"/>
    <w:rsid w:val="003874EC"/>
    <w:rsid w:val="00390BAD"/>
    <w:rsid w:val="00391BFB"/>
    <w:rsid w:val="003920CB"/>
    <w:rsid w:val="00394C89"/>
    <w:rsid w:val="00397975"/>
    <w:rsid w:val="00397C1A"/>
    <w:rsid w:val="003A6A90"/>
    <w:rsid w:val="003B0DAF"/>
    <w:rsid w:val="003B0EAB"/>
    <w:rsid w:val="003B23FF"/>
    <w:rsid w:val="003C2FAC"/>
    <w:rsid w:val="003C3E89"/>
    <w:rsid w:val="003C5384"/>
    <w:rsid w:val="003C56F3"/>
    <w:rsid w:val="003C603D"/>
    <w:rsid w:val="003C6513"/>
    <w:rsid w:val="003D05F6"/>
    <w:rsid w:val="003D3E74"/>
    <w:rsid w:val="003D5CDC"/>
    <w:rsid w:val="003E250B"/>
    <w:rsid w:val="003E581F"/>
    <w:rsid w:val="003E587A"/>
    <w:rsid w:val="003F101B"/>
    <w:rsid w:val="003F1136"/>
    <w:rsid w:val="003F1D5F"/>
    <w:rsid w:val="003F514C"/>
    <w:rsid w:val="00401B83"/>
    <w:rsid w:val="0040474A"/>
    <w:rsid w:val="00405DAB"/>
    <w:rsid w:val="00407AEC"/>
    <w:rsid w:val="00410E7F"/>
    <w:rsid w:val="0041401E"/>
    <w:rsid w:val="004148E5"/>
    <w:rsid w:val="004160A4"/>
    <w:rsid w:val="00420600"/>
    <w:rsid w:val="00423E79"/>
    <w:rsid w:val="004245E4"/>
    <w:rsid w:val="00430991"/>
    <w:rsid w:val="00430AF6"/>
    <w:rsid w:val="004312D7"/>
    <w:rsid w:val="004314E6"/>
    <w:rsid w:val="00433242"/>
    <w:rsid w:val="00433ADE"/>
    <w:rsid w:val="00440E68"/>
    <w:rsid w:val="004411C9"/>
    <w:rsid w:val="00441E28"/>
    <w:rsid w:val="00442257"/>
    <w:rsid w:val="00445DBB"/>
    <w:rsid w:val="00453349"/>
    <w:rsid w:val="00455344"/>
    <w:rsid w:val="00457F28"/>
    <w:rsid w:val="00461940"/>
    <w:rsid w:val="0047434A"/>
    <w:rsid w:val="00476192"/>
    <w:rsid w:val="00476DBC"/>
    <w:rsid w:val="0047768A"/>
    <w:rsid w:val="0049113B"/>
    <w:rsid w:val="00491474"/>
    <w:rsid w:val="00491BC3"/>
    <w:rsid w:val="00493564"/>
    <w:rsid w:val="004A274F"/>
    <w:rsid w:val="004A2C16"/>
    <w:rsid w:val="004A349B"/>
    <w:rsid w:val="004A40A0"/>
    <w:rsid w:val="004A6750"/>
    <w:rsid w:val="004A6B15"/>
    <w:rsid w:val="004A6E95"/>
    <w:rsid w:val="004B4499"/>
    <w:rsid w:val="004B608D"/>
    <w:rsid w:val="004B6A3A"/>
    <w:rsid w:val="004C1419"/>
    <w:rsid w:val="004C1627"/>
    <w:rsid w:val="004C2C23"/>
    <w:rsid w:val="004C5CAA"/>
    <w:rsid w:val="004C6128"/>
    <w:rsid w:val="004C682A"/>
    <w:rsid w:val="004D01EF"/>
    <w:rsid w:val="004D29A1"/>
    <w:rsid w:val="004D6E9D"/>
    <w:rsid w:val="004E0916"/>
    <w:rsid w:val="004E1115"/>
    <w:rsid w:val="004E32EA"/>
    <w:rsid w:val="004E6F59"/>
    <w:rsid w:val="004E7441"/>
    <w:rsid w:val="004E788D"/>
    <w:rsid w:val="004F519A"/>
    <w:rsid w:val="004F749D"/>
    <w:rsid w:val="004F7E60"/>
    <w:rsid w:val="00500FE4"/>
    <w:rsid w:val="00504079"/>
    <w:rsid w:val="005073FE"/>
    <w:rsid w:val="00511A94"/>
    <w:rsid w:val="005132FD"/>
    <w:rsid w:val="005161DF"/>
    <w:rsid w:val="00516249"/>
    <w:rsid w:val="00520010"/>
    <w:rsid w:val="0052235C"/>
    <w:rsid w:val="005235FC"/>
    <w:rsid w:val="0052497B"/>
    <w:rsid w:val="005305F5"/>
    <w:rsid w:val="00531F16"/>
    <w:rsid w:val="00534C86"/>
    <w:rsid w:val="00542E61"/>
    <w:rsid w:val="00554F94"/>
    <w:rsid w:val="00562A7B"/>
    <w:rsid w:val="005650BC"/>
    <w:rsid w:val="00565A04"/>
    <w:rsid w:val="00566D51"/>
    <w:rsid w:val="005679C4"/>
    <w:rsid w:val="00570B07"/>
    <w:rsid w:val="00570C26"/>
    <w:rsid w:val="00571DED"/>
    <w:rsid w:val="00572CD7"/>
    <w:rsid w:val="005739F9"/>
    <w:rsid w:val="0057793C"/>
    <w:rsid w:val="0058256D"/>
    <w:rsid w:val="00583457"/>
    <w:rsid w:val="00587441"/>
    <w:rsid w:val="0059074B"/>
    <w:rsid w:val="005960D7"/>
    <w:rsid w:val="005A00CC"/>
    <w:rsid w:val="005A23AC"/>
    <w:rsid w:val="005A4AD4"/>
    <w:rsid w:val="005A5FD5"/>
    <w:rsid w:val="005B171F"/>
    <w:rsid w:val="005B1BA5"/>
    <w:rsid w:val="005B237D"/>
    <w:rsid w:val="005B61D5"/>
    <w:rsid w:val="005B7691"/>
    <w:rsid w:val="005B7705"/>
    <w:rsid w:val="005B78F0"/>
    <w:rsid w:val="005C2E29"/>
    <w:rsid w:val="005C367C"/>
    <w:rsid w:val="005C5C22"/>
    <w:rsid w:val="005C6719"/>
    <w:rsid w:val="005C6EB7"/>
    <w:rsid w:val="005D00C4"/>
    <w:rsid w:val="005D61A0"/>
    <w:rsid w:val="005D682A"/>
    <w:rsid w:val="005E066C"/>
    <w:rsid w:val="005E41E4"/>
    <w:rsid w:val="005E5563"/>
    <w:rsid w:val="005E55C5"/>
    <w:rsid w:val="005F1809"/>
    <w:rsid w:val="005F18EF"/>
    <w:rsid w:val="00604B22"/>
    <w:rsid w:val="00604B4D"/>
    <w:rsid w:val="0060588C"/>
    <w:rsid w:val="00612FE6"/>
    <w:rsid w:val="00613ACF"/>
    <w:rsid w:val="006174DF"/>
    <w:rsid w:val="0061781A"/>
    <w:rsid w:val="00621ADD"/>
    <w:rsid w:val="00621AEA"/>
    <w:rsid w:val="00622B12"/>
    <w:rsid w:val="0062483A"/>
    <w:rsid w:val="00625080"/>
    <w:rsid w:val="006253EE"/>
    <w:rsid w:val="00625CB4"/>
    <w:rsid w:val="00630D0A"/>
    <w:rsid w:val="006314FE"/>
    <w:rsid w:val="00634AEE"/>
    <w:rsid w:val="006418A6"/>
    <w:rsid w:val="00641ECD"/>
    <w:rsid w:val="00643554"/>
    <w:rsid w:val="00645A90"/>
    <w:rsid w:val="006521F1"/>
    <w:rsid w:val="006563F7"/>
    <w:rsid w:val="006579F4"/>
    <w:rsid w:val="00660417"/>
    <w:rsid w:val="00660497"/>
    <w:rsid w:val="00660977"/>
    <w:rsid w:val="006631F5"/>
    <w:rsid w:val="006659F3"/>
    <w:rsid w:val="00670317"/>
    <w:rsid w:val="00672D96"/>
    <w:rsid w:val="006760B1"/>
    <w:rsid w:val="0068044C"/>
    <w:rsid w:val="00685A3B"/>
    <w:rsid w:val="00685F25"/>
    <w:rsid w:val="00690930"/>
    <w:rsid w:val="00696C48"/>
    <w:rsid w:val="006A0DD2"/>
    <w:rsid w:val="006A222D"/>
    <w:rsid w:val="006A3929"/>
    <w:rsid w:val="006A5D17"/>
    <w:rsid w:val="006B0365"/>
    <w:rsid w:val="006B2991"/>
    <w:rsid w:val="006B7404"/>
    <w:rsid w:val="006C2376"/>
    <w:rsid w:val="006C2C8B"/>
    <w:rsid w:val="006C38AF"/>
    <w:rsid w:val="006C57EA"/>
    <w:rsid w:val="006C7592"/>
    <w:rsid w:val="006D4DBB"/>
    <w:rsid w:val="006E2AA5"/>
    <w:rsid w:val="006F21EF"/>
    <w:rsid w:val="007008E7"/>
    <w:rsid w:val="00700A61"/>
    <w:rsid w:val="00711509"/>
    <w:rsid w:val="007118A5"/>
    <w:rsid w:val="00712278"/>
    <w:rsid w:val="00712306"/>
    <w:rsid w:val="00712A4C"/>
    <w:rsid w:val="007147AA"/>
    <w:rsid w:val="00715702"/>
    <w:rsid w:val="007168A8"/>
    <w:rsid w:val="00721C34"/>
    <w:rsid w:val="0072218D"/>
    <w:rsid w:val="00722210"/>
    <w:rsid w:val="00723307"/>
    <w:rsid w:val="00723E67"/>
    <w:rsid w:val="0072654F"/>
    <w:rsid w:val="00731383"/>
    <w:rsid w:val="007363AA"/>
    <w:rsid w:val="00736A56"/>
    <w:rsid w:val="007420EA"/>
    <w:rsid w:val="00742B6F"/>
    <w:rsid w:val="00744693"/>
    <w:rsid w:val="00745AE1"/>
    <w:rsid w:val="00746074"/>
    <w:rsid w:val="00746FA5"/>
    <w:rsid w:val="0074751D"/>
    <w:rsid w:val="0075011E"/>
    <w:rsid w:val="007537B4"/>
    <w:rsid w:val="00763D45"/>
    <w:rsid w:val="00763F9F"/>
    <w:rsid w:val="00764FB2"/>
    <w:rsid w:val="00766264"/>
    <w:rsid w:val="007719D5"/>
    <w:rsid w:val="0077222F"/>
    <w:rsid w:val="00773F9F"/>
    <w:rsid w:val="007741D2"/>
    <w:rsid w:val="00775C1F"/>
    <w:rsid w:val="00780276"/>
    <w:rsid w:val="007811CE"/>
    <w:rsid w:val="00784D77"/>
    <w:rsid w:val="0078687D"/>
    <w:rsid w:val="007901E1"/>
    <w:rsid w:val="00790722"/>
    <w:rsid w:val="00790D2F"/>
    <w:rsid w:val="00791525"/>
    <w:rsid w:val="007936F9"/>
    <w:rsid w:val="00793DFC"/>
    <w:rsid w:val="007943E8"/>
    <w:rsid w:val="007948B4"/>
    <w:rsid w:val="007A063E"/>
    <w:rsid w:val="007A0664"/>
    <w:rsid w:val="007A19D6"/>
    <w:rsid w:val="007A2D05"/>
    <w:rsid w:val="007A4C4B"/>
    <w:rsid w:val="007B26E1"/>
    <w:rsid w:val="007B27B1"/>
    <w:rsid w:val="007B2E87"/>
    <w:rsid w:val="007C78D4"/>
    <w:rsid w:val="007C7BAE"/>
    <w:rsid w:val="007D17D3"/>
    <w:rsid w:val="007D1CAA"/>
    <w:rsid w:val="007D252E"/>
    <w:rsid w:val="007D326D"/>
    <w:rsid w:val="007D47EA"/>
    <w:rsid w:val="007D632C"/>
    <w:rsid w:val="007E23FB"/>
    <w:rsid w:val="007E5285"/>
    <w:rsid w:val="007E604A"/>
    <w:rsid w:val="007E6CF5"/>
    <w:rsid w:val="007F1759"/>
    <w:rsid w:val="007F1B46"/>
    <w:rsid w:val="007F580F"/>
    <w:rsid w:val="008006C1"/>
    <w:rsid w:val="008051E0"/>
    <w:rsid w:val="008125CE"/>
    <w:rsid w:val="00814412"/>
    <w:rsid w:val="00815277"/>
    <w:rsid w:val="00817A13"/>
    <w:rsid w:val="00821E94"/>
    <w:rsid w:val="00825779"/>
    <w:rsid w:val="00832294"/>
    <w:rsid w:val="008335FC"/>
    <w:rsid w:val="00836E59"/>
    <w:rsid w:val="0084001E"/>
    <w:rsid w:val="008452D1"/>
    <w:rsid w:val="008508DC"/>
    <w:rsid w:val="0085207A"/>
    <w:rsid w:val="008577F3"/>
    <w:rsid w:val="00857EB2"/>
    <w:rsid w:val="00861451"/>
    <w:rsid w:val="0086176F"/>
    <w:rsid w:val="00861D84"/>
    <w:rsid w:val="00865EFB"/>
    <w:rsid w:val="00866844"/>
    <w:rsid w:val="0086697D"/>
    <w:rsid w:val="00871715"/>
    <w:rsid w:val="00871E79"/>
    <w:rsid w:val="00872547"/>
    <w:rsid w:val="00872600"/>
    <w:rsid w:val="00875438"/>
    <w:rsid w:val="00877652"/>
    <w:rsid w:val="00877740"/>
    <w:rsid w:val="00882A76"/>
    <w:rsid w:val="00883429"/>
    <w:rsid w:val="0088404A"/>
    <w:rsid w:val="008872B3"/>
    <w:rsid w:val="008908C1"/>
    <w:rsid w:val="00893A69"/>
    <w:rsid w:val="00894773"/>
    <w:rsid w:val="00896EBA"/>
    <w:rsid w:val="00897789"/>
    <w:rsid w:val="008A1B88"/>
    <w:rsid w:val="008A2624"/>
    <w:rsid w:val="008B04CE"/>
    <w:rsid w:val="008B34FA"/>
    <w:rsid w:val="008B3A2B"/>
    <w:rsid w:val="008B48DA"/>
    <w:rsid w:val="008C0E45"/>
    <w:rsid w:val="008C1FFF"/>
    <w:rsid w:val="008C2E80"/>
    <w:rsid w:val="008C40AA"/>
    <w:rsid w:val="008C6F2E"/>
    <w:rsid w:val="008D194A"/>
    <w:rsid w:val="008D2B35"/>
    <w:rsid w:val="008D2EC9"/>
    <w:rsid w:val="008D3C3A"/>
    <w:rsid w:val="008D4968"/>
    <w:rsid w:val="008D6168"/>
    <w:rsid w:val="008E0B10"/>
    <w:rsid w:val="008E3918"/>
    <w:rsid w:val="008E72F8"/>
    <w:rsid w:val="008F441A"/>
    <w:rsid w:val="008F4F6B"/>
    <w:rsid w:val="008F5408"/>
    <w:rsid w:val="008F623D"/>
    <w:rsid w:val="008F662D"/>
    <w:rsid w:val="008F7401"/>
    <w:rsid w:val="00901838"/>
    <w:rsid w:val="0090400E"/>
    <w:rsid w:val="00907B0B"/>
    <w:rsid w:val="00910D6A"/>
    <w:rsid w:val="009111A4"/>
    <w:rsid w:val="00920F2E"/>
    <w:rsid w:val="009245BB"/>
    <w:rsid w:val="0092470F"/>
    <w:rsid w:val="00925CFE"/>
    <w:rsid w:val="00931863"/>
    <w:rsid w:val="00933398"/>
    <w:rsid w:val="00940063"/>
    <w:rsid w:val="009524E4"/>
    <w:rsid w:val="00955DC4"/>
    <w:rsid w:val="0096499D"/>
    <w:rsid w:val="00967F89"/>
    <w:rsid w:val="009712CD"/>
    <w:rsid w:val="009719CF"/>
    <w:rsid w:val="00974937"/>
    <w:rsid w:val="0097499A"/>
    <w:rsid w:val="00980ECB"/>
    <w:rsid w:val="009843F5"/>
    <w:rsid w:val="00985086"/>
    <w:rsid w:val="00986B2F"/>
    <w:rsid w:val="0099245F"/>
    <w:rsid w:val="009939EE"/>
    <w:rsid w:val="00993BDC"/>
    <w:rsid w:val="0099485E"/>
    <w:rsid w:val="00995F5D"/>
    <w:rsid w:val="009A064C"/>
    <w:rsid w:val="009A5ED4"/>
    <w:rsid w:val="009A79DA"/>
    <w:rsid w:val="009B2859"/>
    <w:rsid w:val="009B2F4D"/>
    <w:rsid w:val="009B3D6A"/>
    <w:rsid w:val="009B4A2C"/>
    <w:rsid w:val="009B552B"/>
    <w:rsid w:val="009B70C4"/>
    <w:rsid w:val="009B7558"/>
    <w:rsid w:val="009C6334"/>
    <w:rsid w:val="009C73A2"/>
    <w:rsid w:val="009C7E44"/>
    <w:rsid w:val="009D72F7"/>
    <w:rsid w:val="009E1545"/>
    <w:rsid w:val="009E1AD1"/>
    <w:rsid w:val="009E3616"/>
    <w:rsid w:val="009E5632"/>
    <w:rsid w:val="009E606B"/>
    <w:rsid w:val="009F3B9F"/>
    <w:rsid w:val="009F5131"/>
    <w:rsid w:val="009F51A8"/>
    <w:rsid w:val="00A02DA2"/>
    <w:rsid w:val="00A0430D"/>
    <w:rsid w:val="00A05CE2"/>
    <w:rsid w:val="00A0609C"/>
    <w:rsid w:val="00A12D02"/>
    <w:rsid w:val="00A13E00"/>
    <w:rsid w:val="00A15DBB"/>
    <w:rsid w:val="00A17E1C"/>
    <w:rsid w:val="00A2138B"/>
    <w:rsid w:val="00A22E5B"/>
    <w:rsid w:val="00A23D89"/>
    <w:rsid w:val="00A25B82"/>
    <w:rsid w:val="00A30619"/>
    <w:rsid w:val="00A3203F"/>
    <w:rsid w:val="00A32BAF"/>
    <w:rsid w:val="00A338CD"/>
    <w:rsid w:val="00A34444"/>
    <w:rsid w:val="00A35009"/>
    <w:rsid w:val="00A35804"/>
    <w:rsid w:val="00A40783"/>
    <w:rsid w:val="00A412A1"/>
    <w:rsid w:val="00A41DD8"/>
    <w:rsid w:val="00A428BD"/>
    <w:rsid w:val="00A4785D"/>
    <w:rsid w:val="00A47E23"/>
    <w:rsid w:val="00A522E8"/>
    <w:rsid w:val="00A53652"/>
    <w:rsid w:val="00A53B90"/>
    <w:rsid w:val="00A610D6"/>
    <w:rsid w:val="00A639B7"/>
    <w:rsid w:val="00A640EB"/>
    <w:rsid w:val="00A677DC"/>
    <w:rsid w:val="00A7125B"/>
    <w:rsid w:val="00A73ADF"/>
    <w:rsid w:val="00A74C2F"/>
    <w:rsid w:val="00A841EB"/>
    <w:rsid w:val="00A92B33"/>
    <w:rsid w:val="00A96635"/>
    <w:rsid w:val="00AA32D3"/>
    <w:rsid w:val="00AA61A2"/>
    <w:rsid w:val="00AA636A"/>
    <w:rsid w:val="00AA7C05"/>
    <w:rsid w:val="00AB17A4"/>
    <w:rsid w:val="00AB18B4"/>
    <w:rsid w:val="00AB2AF0"/>
    <w:rsid w:val="00AB3A97"/>
    <w:rsid w:val="00AB634D"/>
    <w:rsid w:val="00AC4693"/>
    <w:rsid w:val="00AD17C7"/>
    <w:rsid w:val="00AD2BC7"/>
    <w:rsid w:val="00AD3037"/>
    <w:rsid w:val="00AE10EA"/>
    <w:rsid w:val="00AE3FF5"/>
    <w:rsid w:val="00AE4755"/>
    <w:rsid w:val="00AF013D"/>
    <w:rsid w:val="00AF0F3D"/>
    <w:rsid w:val="00AF6A3F"/>
    <w:rsid w:val="00B01074"/>
    <w:rsid w:val="00B03746"/>
    <w:rsid w:val="00B068AE"/>
    <w:rsid w:val="00B06FCA"/>
    <w:rsid w:val="00B10EE7"/>
    <w:rsid w:val="00B1172A"/>
    <w:rsid w:val="00B132A2"/>
    <w:rsid w:val="00B14160"/>
    <w:rsid w:val="00B2425C"/>
    <w:rsid w:val="00B24B81"/>
    <w:rsid w:val="00B274CE"/>
    <w:rsid w:val="00B278F9"/>
    <w:rsid w:val="00B27ECD"/>
    <w:rsid w:val="00B3034F"/>
    <w:rsid w:val="00B340D5"/>
    <w:rsid w:val="00B36C2F"/>
    <w:rsid w:val="00B4042B"/>
    <w:rsid w:val="00B4147F"/>
    <w:rsid w:val="00B429D0"/>
    <w:rsid w:val="00B45BE1"/>
    <w:rsid w:val="00B503AA"/>
    <w:rsid w:val="00B51B57"/>
    <w:rsid w:val="00B520D9"/>
    <w:rsid w:val="00B52E95"/>
    <w:rsid w:val="00B5468C"/>
    <w:rsid w:val="00B5676C"/>
    <w:rsid w:val="00B61DF7"/>
    <w:rsid w:val="00B636DE"/>
    <w:rsid w:val="00B636EE"/>
    <w:rsid w:val="00B64735"/>
    <w:rsid w:val="00B70E6C"/>
    <w:rsid w:val="00B722A6"/>
    <w:rsid w:val="00B72F3B"/>
    <w:rsid w:val="00B75ECD"/>
    <w:rsid w:val="00B76F5E"/>
    <w:rsid w:val="00B8039E"/>
    <w:rsid w:val="00B82A94"/>
    <w:rsid w:val="00B83571"/>
    <w:rsid w:val="00B84EF5"/>
    <w:rsid w:val="00B92D35"/>
    <w:rsid w:val="00BA11FA"/>
    <w:rsid w:val="00BA1B33"/>
    <w:rsid w:val="00BA2B34"/>
    <w:rsid w:val="00BA2DEF"/>
    <w:rsid w:val="00BA4551"/>
    <w:rsid w:val="00BA5E96"/>
    <w:rsid w:val="00BB1B91"/>
    <w:rsid w:val="00BB47A7"/>
    <w:rsid w:val="00BC094E"/>
    <w:rsid w:val="00BC23DE"/>
    <w:rsid w:val="00BC2520"/>
    <w:rsid w:val="00BC73EE"/>
    <w:rsid w:val="00BC782D"/>
    <w:rsid w:val="00BD01D4"/>
    <w:rsid w:val="00BD5E8E"/>
    <w:rsid w:val="00BD70A5"/>
    <w:rsid w:val="00BE1882"/>
    <w:rsid w:val="00BE188A"/>
    <w:rsid w:val="00BE63B5"/>
    <w:rsid w:val="00BE7464"/>
    <w:rsid w:val="00BF4A93"/>
    <w:rsid w:val="00BF52DE"/>
    <w:rsid w:val="00BF7E23"/>
    <w:rsid w:val="00C00049"/>
    <w:rsid w:val="00C00DBC"/>
    <w:rsid w:val="00C022A4"/>
    <w:rsid w:val="00C02E23"/>
    <w:rsid w:val="00C0640F"/>
    <w:rsid w:val="00C079D5"/>
    <w:rsid w:val="00C10281"/>
    <w:rsid w:val="00C1175D"/>
    <w:rsid w:val="00C13B99"/>
    <w:rsid w:val="00C13CF8"/>
    <w:rsid w:val="00C23C0B"/>
    <w:rsid w:val="00C26C71"/>
    <w:rsid w:val="00C321C3"/>
    <w:rsid w:val="00C32D03"/>
    <w:rsid w:val="00C34208"/>
    <w:rsid w:val="00C41F70"/>
    <w:rsid w:val="00C4261C"/>
    <w:rsid w:val="00C43519"/>
    <w:rsid w:val="00C43963"/>
    <w:rsid w:val="00C44A3B"/>
    <w:rsid w:val="00C4568D"/>
    <w:rsid w:val="00C47F57"/>
    <w:rsid w:val="00C60BD9"/>
    <w:rsid w:val="00C710B7"/>
    <w:rsid w:val="00C71B28"/>
    <w:rsid w:val="00C72029"/>
    <w:rsid w:val="00C73BE0"/>
    <w:rsid w:val="00C74B18"/>
    <w:rsid w:val="00C76E63"/>
    <w:rsid w:val="00C813FC"/>
    <w:rsid w:val="00C814F4"/>
    <w:rsid w:val="00C827D6"/>
    <w:rsid w:val="00C939A8"/>
    <w:rsid w:val="00CA02B5"/>
    <w:rsid w:val="00CA32CE"/>
    <w:rsid w:val="00CA5C72"/>
    <w:rsid w:val="00CB0BCA"/>
    <w:rsid w:val="00CB1873"/>
    <w:rsid w:val="00CC5C96"/>
    <w:rsid w:val="00CD5463"/>
    <w:rsid w:val="00CD7178"/>
    <w:rsid w:val="00CD7B8B"/>
    <w:rsid w:val="00CE1589"/>
    <w:rsid w:val="00CE3338"/>
    <w:rsid w:val="00CE44BF"/>
    <w:rsid w:val="00CE45C9"/>
    <w:rsid w:val="00CE4909"/>
    <w:rsid w:val="00CF00CE"/>
    <w:rsid w:val="00CF01EA"/>
    <w:rsid w:val="00CF1A5D"/>
    <w:rsid w:val="00CF3641"/>
    <w:rsid w:val="00CF3DBB"/>
    <w:rsid w:val="00D070C2"/>
    <w:rsid w:val="00D07217"/>
    <w:rsid w:val="00D07BBC"/>
    <w:rsid w:val="00D121B9"/>
    <w:rsid w:val="00D125C0"/>
    <w:rsid w:val="00D13F2D"/>
    <w:rsid w:val="00D20D76"/>
    <w:rsid w:val="00D2184E"/>
    <w:rsid w:val="00D24CE6"/>
    <w:rsid w:val="00D25A09"/>
    <w:rsid w:val="00D268C1"/>
    <w:rsid w:val="00D26DBA"/>
    <w:rsid w:val="00D27C29"/>
    <w:rsid w:val="00D31D02"/>
    <w:rsid w:val="00D3576C"/>
    <w:rsid w:val="00D35B4B"/>
    <w:rsid w:val="00D4051B"/>
    <w:rsid w:val="00D40CFB"/>
    <w:rsid w:val="00D41DBC"/>
    <w:rsid w:val="00D45380"/>
    <w:rsid w:val="00D45E98"/>
    <w:rsid w:val="00D51209"/>
    <w:rsid w:val="00D5310C"/>
    <w:rsid w:val="00D548AB"/>
    <w:rsid w:val="00D56554"/>
    <w:rsid w:val="00D57EA5"/>
    <w:rsid w:val="00D60B16"/>
    <w:rsid w:val="00D61334"/>
    <w:rsid w:val="00D63546"/>
    <w:rsid w:val="00D63745"/>
    <w:rsid w:val="00D6527B"/>
    <w:rsid w:val="00D714A1"/>
    <w:rsid w:val="00D71848"/>
    <w:rsid w:val="00D74234"/>
    <w:rsid w:val="00D74D51"/>
    <w:rsid w:val="00D75035"/>
    <w:rsid w:val="00D800AD"/>
    <w:rsid w:val="00D8060D"/>
    <w:rsid w:val="00D83A50"/>
    <w:rsid w:val="00D8556F"/>
    <w:rsid w:val="00D8725F"/>
    <w:rsid w:val="00D900CC"/>
    <w:rsid w:val="00DA0F12"/>
    <w:rsid w:val="00DA30B5"/>
    <w:rsid w:val="00DA4689"/>
    <w:rsid w:val="00DA5F8A"/>
    <w:rsid w:val="00DA7320"/>
    <w:rsid w:val="00DB2576"/>
    <w:rsid w:val="00DC0C9A"/>
    <w:rsid w:val="00DC20F8"/>
    <w:rsid w:val="00DC26C8"/>
    <w:rsid w:val="00DC3D44"/>
    <w:rsid w:val="00DC4CE8"/>
    <w:rsid w:val="00DC4D1A"/>
    <w:rsid w:val="00DC6519"/>
    <w:rsid w:val="00DD3C53"/>
    <w:rsid w:val="00DD5622"/>
    <w:rsid w:val="00DE2C44"/>
    <w:rsid w:val="00DE3A6A"/>
    <w:rsid w:val="00DE443B"/>
    <w:rsid w:val="00DE652A"/>
    <w:rsid w:val="00DF2E10"/>
    <w:rsid w:val="00DF5842"/>
    <w:rsid w:val="00DF6154"/>
    <w:rsid w:val="00E047BC"/>
    <w:rsid w:val="00E051F0"/>
    <w:rsid w:val="00E07A5D"/>
    <w:rsid w:val="00E1217E"/>
    <w:rsid w:val="00E14BD7"/>
    <w:rsid w:val="00E15604"/>
    <w:rsid w:val="00E15A75"/>
    <w:rsid w:val="00E15F3F"/>
    <w:rsid w:val="00E17EF9"/>
    <w:rsid w:val="00E25F87"/>
    <w:rsid w:val="00E27B52"/>
    <w:rsid w:val="00E30464"/>
    <w:rsid w:val="00E3351B"/>
    <w:rsid w:val="00E33E51"/>
    <w:rsid w:val="00E3516D"/>
    <w:rsid w:val="00E36E3A"/>
    <w:rsid w:val="00E37307"/>
    <w:rsid w:val="00E37B69"/>
    <w:rsid w:val="00E41B7F"/>
    <w:rsid w:val="00E439EA"/>
    <w:rsid w:val="00E45442"/>
    <w:rsid w:val="00E47B28"/>
    <w:rsid w:val="00E51E9D"/>
    <w:rsid w:val="00E546D8"/>
    <w:rsid w:val="00E55EF7"/>
    <w:rsid w:val="00E567C6"/>
    <w:rsid w:val="00E62AE9"/>
    <w:rsid w:val="00E63247"/>
    <w:rsid w:val="00E70C98"/>
    <w:rsid w:val="00E76CDF"/>
    <w:rsid w:val="00E81137"/>
    <w:rsid w:val="00E81962"/>
    <w:rsid w:val="00E8368E"/>
    <w:rsid w:val="00E85264"/>
    <w:rsid w:val="00E865AB"/>
    <w:rsid w:val="00E9047D"/>
    <w:rsid w:val="00E92012"/>
    <w:rsid w:val="00E950E1"/>
    <w:rsid w:val="00E9694D"/>
    <w:rsid w:val="00E96DCF"/>
    <w:rsid w:val="00EA1378"/>
    <w:rsid w:val="00EA14E9"/>
    <w:rsid w:val="00EA2A6E"/>
    <w:rsid w:val="00EA33AE"/>
    <w:rsid w:val="00EA4585"/>
    <w:rsid w:val="00EA5E5F"/>
    <w:rsid w:val="00EA641F"/>
    <w:rsid w:val="00EB0295"/>
    <w:rsid w:val="00EB0BB1"/>
    <w:rsid w:val="00EB0F6B"/>
    <w:rsid w:val="00EB10FC"/>
    <w:rsid w:val="00EB2F8F"/>
    <w:rsid w:val="00EB33CF"/>
    <w:rsid w:val="00EB5742"/>
    <w:rsid w:val="00EB73EF"/>
    <w:rsid w:val="00EB7FF5"/>
    <w:rsid w:val="00EC065D"/>
    <w:rsid w:val="00EC21E5"/>
    <w:rsid w:val="00EC29FE"/>
    <w:rsid w:val="00EC3568"/>
    <w:rsid w:val="00EC634F"/>
    <w:rsid w:val="00ED04D6"/>
    <w:rsid w:val="00ED1F91"/>
    <w:rsid w:val="00ED691C"/>
    <w:rsid w:val="00EE22BA"/>
    <w:rsid w:val="00EE42F1"/>
    <w:rsid w:val="00EE5A45"/>
    <w:rsid w:val="00EF07C8"/>
    <w:rsid w:val="00EF15E3"/>
    <w:rsid w:val="00EF2C7C"/>
    <w:rsid w:val="00EF5CF9"/>
    <w:rsid w:val="00EF6F74"/>
    <w:rsid w:val="00EF78F7"/>
    <w:rsid w:val="00EF7A29"/>
    <w:rsid w:val="00F00C53"/>
    <w:rsid w:val="00F03403"/>
    <w:rsid w:val="00F1589D"/>
    <w:rsid w:val="00F20187"/>
    <w:rsid w:val="00F24087"/>
    <w:rsid w:val="00F33CD6"/>
    <w:rsid w:val="00F34CB4"/>
    <w:rsid w:val="00F42515"/>
    <w:rsid w:val="00F44C2B"/>
    <w:rsid w:val="00F45314"/>
    <w:rsid w:val="00F5459A"/>
    <w:rsid w:val="00F546E8"/>
    <w:rsid w:val="00F56ED0"/>
    <w:rsid w:val="00F64B34"/>
    <w:rsid w:val="00F66E29"/>
    <w:rsid w:val="00F67BAE"/>
    <w:rsid w:val="00F819BC"/>
    <w:rsid w:val="00F8461A"/>
    <w:rsid w:val="00F850DF"/>
    <w:rsid w:val="00F90709"/>
    <w:rsid w:val="00F94647"/>
    <w:rsid w:val="00F97DB4"/>
    <w:rsid w:val="00F97E0F"/>
    <w:rsid w:val="00FA0BFB"/>
    <w:rsid w:val="00FA30BD"/>
    <w:rsid w:val="00FA31C7"/>
    <w:rsid w:val="00FA76C7"/>
    <w:rsid w:val="00FB1763"/>
    <w:rsid w:val="00FC346F"/>
    <w:rsid w:val="00FC6F51"/>
    <w:rsid w:val="00FD0469"/>
    <w:rsid w:val="00FD2686"/>
    <w:rsid w:val="00FD5B88"/>
    <w:rsid w:val="00FD6346"/>
    <w:rsid w:val="00FE4ED9"/>
    <w:rsid w:val="00FF0286"/>
    <w:rsid w:val="00FF2865"/>
    <w:rsid w:val="00FF4BF0"/>
    <w:rsid w:val="00FF79B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D4D0361"/>
  <w15:docId w15:val="{C330ABDD-BC7A-4B7F-B966-B330320B2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0">
    <w:name w:val="Normal"/>
    <w:uiPriority w:val="1"/>
    <w:qFormat/>
    <w:rsid w:val="00423E79"/>
    <w:pPr>
      <w:widowControl w:val="0"/>
      <w:spacing w:before="120" w:after="120" w:line="240" w:lineRule="auto"/>
      <w:contextualSpacing/>
      <w:jc w:val="both"/>
    </w:pPr>
    <w:rPr>
      <w:rFonts w:ascii="Arial" w:hAnsi="Arial"/>
      <w:sz w:val="24"/>
    </w:rPr>
  </w:style>
  <w:style w:type="paragraph" w:styleId="Naslov1">
    <w:name w:val="heading 1"/>
    <w:aliases w:val="Poglavje,Heading 1a,APEK-1,H1,Level a,h1,hnn,Heading no number,co,Capitolo,ITT t1,PA Chapter,TE,Livello 1,Head 1,Head 11,Head 12,Head 111,Head 13,Head 112,Head 14,Head 113,Head 15,Head 114,Head 16,Head 115,Head 17,Head 116,Head 18,Head 117,l1"/>
    <w:basedOn w:val="Navaden0"/>
    <w:next w:val="Navaden0"/>
    <w:link w:val="Naslov1Znak"/>
    <w:qFormat/>
    <w:rsid w:val="00315A4D"/>
    <w:pPr>
      <w:keepNext/>
      <w:keepLines/>
      <w:pageBreakBefore/>
      <w:numPr>
        <w:numId w:val="1"/>
      </w:numPr>
      <w:outlineLvl w:val="0"/>
    </w:pPr>
    <w:rPr>
      <w:rFonts w:eastAsiaTheme="majorEastAsia" w:cstheme="majorBidi"/>
      <w:b/>
      <w:bCs/>
      <w:caps/>
      <w:sz w:val="28"/>
      <w:szCs w:val="28"/>
      <w:u w:val="single"/>
    </w:rPr>
  </w:style>
  <w:style w:type="paragraph" w:styleId="Naslov2">
    <w:name w:val="heading 2"/>
    <w:aliases w:val="Heading 2a,APEK-2,h2,2,Header 2,l2,Header2,título 2,I2,2nd level,l2+toc 2,12,Heading 3 2,1,Title2,orderpara1,title 2,h21,21,Header 21,l21,h22,22,Header 22,l22,h23,23,Header 23,l23,h24,24,Header 24,l24,h25,25,Header 25,l25,H2,Heading Two,1h"/>
    <w:basedOn w:val="Navaden0"/>
    <w:next w:val="Navaden0"/>
    <w:link w:val="Naslov2Znak"/>
    <w:unhideWhenUsed/>
    <w:qFormat/>
    <w:rsid w:val="007D1CAA"/>
    <w:pPr>
      <w:keepNext/>
      <w:keepLines/>
      <w:numPr>
        <w:ilvl w:val="1"/>
        <w:numId w:val="1"/>
      </w:numPr>
      <w:outlineLvl w:val="1"/>
    </w:pPr>
    <w:rPr>
      <w:rFonts w:eastAsiaTheme="majorEastAsia" w:cstheme="majorBidi"/>
      <w:b/>
      <w:bCs/>
      <w:sz w:val="26"/>
      <w:szCs w:val="26"/>
    </w:rPr>
  </w:style>
  <w:style w:type="paragraph" w:styleId="Naslov3">
    <w:name w:val="heading 3"/>
    <w:aliases w:val="Heading 3a,Heading 3A,h3,H3,2h,§,OdsKap3,OdsKap3Überschrift,l3,CT,ITT t3,PA Minor Section,TE Heading,Heading3,H3-Heading 3,3,l3.3,list 3,list3,subhead,1.,Heading No. L3,l31,CT1,H31,l32,nms SubSect1,h31,h32,h311,h33,h34,h35,h321,h331,h341,h36"/>
    <w:basedOn w:val="Navaden0"/>
    <w:next w:val="Navaden0"/>
    <w:link w:val="Naslov3Znak"/>
    <w:unhideWhenUsed/>
    <w:qFormat/>
    <w:rsid w:val="00262CE3"/>
    <w:pPr>
      <w:keepNext/>
      <w:keepLines/>
      <w:numPr>
        <w:ilvl w:val="2"/>
        <w:numId w:val="1"/>
      </w:numPr>
      <w:ind w:left="720"/>
      <w:outlineLvl w:val="2"/>
    </w:pPr>
    <w:rPr>
      <w:rFonts w:eastAsiaTheme="majorEastAsia" w:cstheme="majorBidi"/>
      <w:b/>
      <w:bCs/>
    </w:rPr>
  </w:style>
  <w:style w:type="paragraph" w:styleId="Naslov4">
    <w:name w:val="heading 4"/>
    <w:aliases w:val="Heading 4a,H4,H41,H42,H43,h4,ITT t4,PA Micro Section,TE Heading 4,4,H4-Heading 4,a.,Heading4,4heading,l4,h41,41,H4-Heading 41,a.1,Heading41,heading 41,l41,4heading1,h42,42,H4-Heading 42,a.2,Heading42,heading 42,l42,4heading2,h411,H411,411,a.11"/>
    <w:basedOn w:val="Navaden0"/>
    <w:next w:val="Navaden0"/>
    <w:link w:val="Naslov4Znak"/>
    <w:unhideWhenUsed/>
    <w:qFormat/>
    <w:rsid w:val="007D1CAA"/>
    <w:pPr>
      <w:keepNext/>
      <w:keepLines/>
      <w:numPr>
        <w:ilvl w:val="3"/>
        <w:numId w:val="1"/>
      </w:numPr>
      <w:outlineLvl w:val="3"/>
    </w:pPr>
    <w:rPr>
      <w:rFonts w:eastAsiaTheme="majorEastAsia" w:cstheme="majorBidi"/>
      <w:b/>
      <w:bCs/>
      <w:iCs/>
    </w:rPr>
  </w:style>
  <w:style w:type="paragraph" w:styleId="Naslov5">
    <w:name w:val="heading 5"/>
    <w:aliases w:val="Heading 5a"/>
    <w:basedOn w:val="Navaden0"/>
    <w:next w:val="Navaden0"/>
    <w:link w:val="Naslov5Znak"/>
    <w:uiPriority w:val="9"/>
    <w:unhideWhenUsed/>
    <w:qFormat/>
    <w:rsid w:val="007D1CAA"/>
    <w:pPr>
      <w:keepNext/>
      <w:keepLines/>
      <w:numPr>
        <w:ilvl w:val="4"/>
        <w:numId w:val="1"/>
      </w:numPr>
      <w:outlineLvl w:val="4"/>
    </w:pPr>
    <w:rPr>
      <w:rFonts w:eastAsiaTheme="majorEastAsia" w:cstheme="majorBidi"/>
    </w:rPr>
  </w:style>
  <w:style w:type="paragraph" w:styleId="Naslov6">
    <w:name w:val="heading 6"/>
    <w:aliases w:val="Heading 6a"/>
    <w:basedOn w:val="Navaden0"/>
    <w:next w:val="Navaden0"/>
    <w:link w:val="Naslov6Znak"/>
    <w:uiPriority w:val="9"/>
    <w:unhideWhenUsed/>
    <w:qFormat/>
    <w:rsid w:val="0024162C"/>
    <w:pPr>
      <w:keepNext/>
      <w:keepLines/>
      <w:numPr>
        <w:ilvl w:val="5"/>
        <w:numId w:val="1"/>
      </w:numPr>
      <w:outlineLvl w:val="5"/>
    </w:pPr>
    <w:rPr>
      <w:rFonts w:eastAsiaTheme="majorEastAsia" w:cstheme="majorBidi"/>
      <w:i/>
      <w:iCs/>
    </w:rPr>
  </w:style>
  <w:style w:type="paragraph" w:styleId="Naslov7">
    <w:name w:val="heading 7"/>
    <w:aliases w:val="Heading 7a,bulet za 4"/>
    <w:basedOn w:val="Navaden0"/>
    <w:next w:val="Navaden0"/>
    <w:link w:val="Naslov7Znak"/>
    <w:unhideWhenUsed/>
    <w:qFormat/>
    <w:rsid w:val="007D1CA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aliases w:val="Heading 8a"/>
    <w:basedOn w:val="Navaden0"/>
    <w:next w:val="Navaden0"/>
    <w:link w:val="Naslov8Znak"/>
    <w:uiPriority w:val="9"/>
    <w:unhideWhenUsed/>
    <w:qFormat/>
    <w:rsid w:val="007D1CA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aliases w:val="Heading 9a,Naslov 5 nivo"/>
    <w:basedOn w:val="Navaden0"/>
    <w:next w:val="Navaden0"/>
    <w:link w:val="Naslov9Znak"/>
    <w:unhideWhenUsed/>
    <w:qFormat/>
    <w:rsid w:val="007D1CA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Poglavje Znak,Heading 1a Znak,APEK-1 Znak,H1 Znak,Level a Znak,h1 Znak,hnn Znak,Heading no number Znak,co Znak,Capitolo Znak,ITT t1 Znak,PA Chapter Znak,TE Znak,Livello 1 Znak,Head 1 Znak,Head 11 Znak,Head 12 Znak,Head 111 Znak,l1 Znak"/>
    <w:basedOn w:val="Privzetapisavaodstavka"/>
    <w:link w:val="Naslov1"/>
    <w:rsid w:val="00315A4D"/>
    <w:rPr>
      <w:rFonts w:ascii="Arial" w:eastAsiaTheme="majorEastAsia" w:hAnsi="Arial" w:cstheme="majorBidi"/>
      <w:b/>
      <w:bCs/>
      <w:caps/>
      <w:sz w:val="28"/>
      <w:szCs w:val="28"/>
      <w:u w:val="single"/>
    </w:rPr>
  </w:style>
  <w:style w:type="character" w:customStyle="1" w:styleId="Naslov2Znak">
    <w:name w:val="Naslov 2 Znak"/>
    <w:aliases w:val="Heading 2a Znak,APEK-2 Znak,h2 Znak,2 Znak,Header 2 Znak,l2 Znak,Header2 Znak,título 2 Znak,I2 Znak,2nd level Znak,l2+toc 2 Znak,12 Znak,Heading 3 2 Znak,1 Znak,Title2 Znak,orderpara1 Znak,title 2 Znak,h21 Znak,21 Znak,Header 21 Znak"/>
    <w:basedOn w:val="Privzetapisavaodstavka"/>
    <w:link w:val="Naslov2"/>
    <w:rsid w:val="007D1CAA"/>
    <w:rPr>
      <w:rFonts w:ascii="Arial" w:eastAsiaTheme="majorEastAsia" w:hAnsi="Arial" w:cstheme="majorBidi"/>
      <w:b/>
      <w:bCs/>
      <w:sz w:val="26"/>
      <w:szCs w:val="26"/>
    </w:rPr>
  </w:style>
  <w:style w:type="character" w:customStyle="1" w:styleId="Naslov3Znak">
    <w:name w:val="Naslov 3 Znak"/>
    <w:aliases w:val="Heading 3a Znak,Heading 3A Znak,h3 Znak,H3 Znak,2h Znak,§ Znak,OdsKap3 Znak,OdsKap3Überschrift Znak,l3 Znak,CT Znak,ITT t3 Znak,PA Minor Section Znak,TE Heading Znak,Heading3 Znak,H3-Heading 3 Znak,3 Znak,l3.3 Znak,list 3 Znak,list3 Znak"/>
    <w:basedOn w:val="Privzetapisavaodstavka"/>
    <w:link w:val="Naslov3"/>
    <w:rsid w:val="00262CE3"/>
    <w:rPr>
      <w:rFonts w:ascii="Arial" w:eastAsiaTheme="majorEastAsia" w:hAnsi="Arial" w:cstheme="majorBidi"/>
      <w:b/>
      <w:bCs/>
      <w:sz w:val="24"/>
    </w:rPr>
  </w:style>
  <w:style w:type="character" w:customStyle="1" w:styleId="Naslov4Znak">
    <w:name w:val="Naslov 4 Znak"/>
    <w:aliases w:val="Heading 4a Znak,H4 Znak,H41 Znak,H42 Znak,H43 Znak,h4 Znak,ITT t4 Znak,PA Micro Section Znak,TE Heading 4 Znak,4 Znak,H4-Heading 4 Znak,a. Znak,Heading4 Znak,4heading Znak,l4 Znak,h41 Znak,41 Znak,H4-Heading 41 Znak,a.1 Znak,Heading41 Znak"/>
    <w:basedOn w:val="Privzetapisavaodstavka"/>
    <w:link w:val="Naslov4"/>
    <w:rsid w:val="007D1CAA"/>
    <w:rPr>
      <w:rFonts w:ascii="Arial" w:eastAsiaTheme="majorEastAsia" w:hAnsi="Arial" w:cstheme="majorBidi"/>
      <w:b/>
      <w:bCs/>
      <w:iCs/>
      <w:sz w:val="24"/>
    </w:rPr>
  </w:style>
  <w:style w:type="character" w:customStyle="1" w:styleId="Naslov5Znak">
    <w:name w:val="Naslov 5 Znak"/>
    <w:aliases w:val="Heading 5a Znak"/>
    <w:basedOn w:val="Privzetapisavaodstavka"/>
    <w:link w:val="Naslov5"/>
    <w:uiPriority w:val="9"/>
    <w:rsid w:val="007D1CAA"/>
    <w:rPr>
      <w:rFonts w:ascii="Arial" w:eastAsiaTheme="majorEastAsia" w:hAnsi="Arial" w:cstheme="majorBidi"/>
      <w:sz w:val="24"/>
    </w:rPr>
  </w:style>
  <w:style w:type="character" w:customStyle="1" w:styleId="Naslov6Znak">
    <w:name w:val="Naslov 6 Znak"/>
    <w:aliases w:val="Heading 6a Znak"/>
    <w:basedOn w:val="Privzetapisavaodstavka"/>
    <w:link w:val="Naslov6"/>
    <w:uiPriority w:val="9"/>
    <w:rsid w:val="0024162C"/>
    <w:rPr>
      <w:rFonts w:ascii="Arial" w:eastAsiaTheme="majorEastAsia" w:hAnsi="Arial" w:cstheme="majorBidi"/>
      <w:i/>
      <w:iCs/>
      <w:sz w:val="24"/>
    </w:rPr>
  </w:style>
  <w:style w:type="character" w:customStyle="1" w:styleId="Naslov7Znak">
    <w:name w:val="Naslov 7 Znak"/>
    <w:aliases w:val="Heading 7a Znak,bulet za 4 Znak"/>
    <w:basedOn w:val="Privzetapisavaodstavka"/>
    <w:link w:val="Naslov7"/>
    <w:rsid w:val="007D1CAA"/>
    <w:rPr>
      <w:rFonts w:asciiTheme="majorHAnsi" w:eastAsiaTheme="majorEastAsia" w:hAnsiTheme="majorHAnsi" w:cstheme="majorBidi"/>
      <w:i/>
      <w:iCs/>
      <w:color w:val="404040" w:themeColor="text1" w:themeTint="BF"/>
      <w:sz w:val="24"/>
    </w:rPr>
  </w:style>
  <w:style w:type="character" w:customStyle="1" w:styleId="Naslov8Znak">
    <w:name w:val="Naslov 8 Znak"/>
    <w:aliases w:val="Heading 8a Znak"/>
    <w:basedOn w:val="Privzetapisavaodstavka"/>
    <w:link w:val="Naslov8"/>
    <w:uiPriority w:val="9"/>
    <w:rsid w:val="007D1CAA"/>
    <w:rPr>
      <w:rFonts w:asciiTheme="majorHAnsi" w:eastAsiaTheme="majorEastAsia" w:hAnsiTheme="majorHAnsi" w:cstheme="majorBidi"/>
      <w:color w:val="404040" w:themeColor="text1" w:themeTint="BF"/>
      <w:sz w:val="20"/>
      <w:szCs w:val="20"/>
    </w:rPr>
  </w:style>
  <w:style w:type="character" w:customStyle="1" w:styleId="Naslov9Znak">
    <w:name w:val="Naslov 9 Znak"/>
    <w:aliases w:val="Heading 9a Znak,Naslov 5 nivo Znak"/>
    <w:basedOn w:val="Privzetapisavaodstavka"/>
    <w:link w:val="Naslov9"/>
    <w:rsid w:val="007D1CAA"/>
    <w:rPr>
      <w:rFonts w:asciiTheme="majorHAnsi" w:eastAsiaTheme="majorEastAsia" w:hAnsiTheme="majorHAnsi" w:cstheme="majorBidi"/>
      <w:i/>
      <w:iCs/>
      <w:color w:val="404040" w:themeColor="text1" w:themeTint="BF"/>
      <w:sz w:val="20"/>
      <w:szCs w:val="20"/>
    </w:rPr>
  </w:style>
  <w:style w:type="paragraph" w:styleId="Brezrazmikov">
    <w:name w:val="No Spacing"/>
    <w:uiPriority w:val="1"/>
    <w:qFormat/>
    <w:rsid w:val="00315A4D"/>
    <w:pPr>
      <w:widowControl w:val="0"/>
      <w:spacing w:after="0" w:line="240" w:lineRule="auto"/>
    </w:pPr>
    <w:rPr>
      <w:rFonts w:ascii="Arial" w:hAnsi="Arial"/>
      <w:sz w:val="24"/>
      <w:lang w:val="en-US"/>
    </w:rPr>
  </w:style>
  <w:style w:type="paragraph" w:styleId="Odstavekseznama">
    <w:name w:val="List Paragraph"/>
    <w:aliases w:val="Naslov2a"/>
    <w:basedOn w:val="Navaden0"/>
    <w:link w:val="OdstavekseznamaZnak"/>
    <w:uiPriority w:val="34"/>
    <w:qFormat/>
    <w:rsid w:val="00EF5CF9"/>
    <w:pPr>
      <w:numPr>
        <w:numId w:val="2"/>
      </w:numPr>
      <w:tabs>
        <w:tab w:val="left" w:pos="851"/>
      </w:tabs>
      <w:spacing w:before="0" w:after="0"/>
    </w:pPr>
  </w:style>
  <w:style w:type="character" w:customStyle="1" w:styleId="OdstavekseznamaZnak">
    <w:name w:val="Odstavek seznama Znak"/>
    <w:aliases w:val="Naslov2a Znak"/>
    <w:basedOn w:val="Privzetapisavaodstavka"/>
    <w:link w:val="Odstavekseznama"/>
    <w:uiPriority w:val="34"/>
    <w:locked/>
    <w:rsid w:val="00EF5CF9"/>
    <w:rPr>
      <w:rFonts w:ascii="Arial" w:hAnsi="Arial"/>
      <w:sz w:val="24"/>
    </w:rPr>
  </w:style>
  <w:style w:type="table" w:styleId="Tabelamrea">
    <w:name w:val="Table Grid"/>
    <w:basedOn w:val="Navadnatabela"/>
    <w:uiPriority w:val="99"/>
    <w:rsid w:val="00315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unhideWhenUsed/>
    <w:rsid w:val="00910D6A"/>
    <w:rPr>
      <w:sz w:val="16"/>
      <w:szCs w:val="16"/>
    </w:rPr>
  </w:style>
  <w:style w:type="paragraph" w:styleId="Pripombabesedilo">
    <w:name w:val="annotation text"/>
    <w:basedOn w:val="Navaden0"/>
    <w:link w:val="PripombabesediloZnak"/>
    <w:uiPriority w:val="99"/>
    <w:unhideWhenUsed/>
    <w:rsid w:val="00910D6A"/>
    <w:rPr>
      <w:sz w:val="20"/>
      <w:szCs w:val="20"/>
    </w:rPr>
  </w:style>
  <w:style w:type="character" w:customStyle="1" w:styleId="PripombabesediloZnak">
    <w:name w:val="Pripomba – besedilo Znak"/>
    <w:basedOn w:val="Privzetapisavaodstavka"/>
    <w:link w:val="Pripombabesedilo"/>
    <w:uiPriority w:val="99"/>
    <w:rsid w:val="00910D6A"/>
    <w:rPr>
      <w:rFonts w:ascii="Arial" w:hAnsi="Arial"/>
      <w:sz w:val="20"/>
      <w:szCs w:val="20"/>
    </w:rPr>
  </w:style>
  <w:style w:type="paragraph" w:styleId="Zadevapripombe">
    <w:name w:val="annotation subject"/>
    <w:basedOn w:val="Pripombabesedilo"/>
    <w:next w:val="Pripombabesedilo"/>
    <w:link w:val="ZadevapripombeZnak"/>
    <w:uiPriority w:val="99"/>
    <w:semiHidden/>
    <w:unhideWhenUsed/>
    <w:rsid w:val="00910D6A"/>
    <w:rPr>
      <w:b/>
      <w:bCs/>
    </w:rPr>
  </w:style>
  <w:style w:type="character" w:customStyle="1" w:styleId="ZadevapripombeZnak">
    <w:name w:val="Zadeva pripombe Znak"/>
    <w:basedOn w:val="PripombabesediloZnak"/>
    <w:link w:val="Zadevapripombe"/>
    <w:uiPriority w:val="99"/>
    <w:semiHidden/>
    <w:rsid w:val="00910D6A"/>
    <w:rPr>
      <w:rFonts w:ascii="Arial" w:hAnsi="Arial"/>
      <w:b/>
      <w:bCs/>
      <w:sz w:val="20"/>
      <w:szCs w:val="20"/>
    </w:rPr>
  </w:style>
  <w:style w:type="paragraph" w:styleId="Besedilooblaka">
    <w:name w:val="Balloon Text"/>
    <w:basedOn w:val="Navaden0"/>
    <w:link w:val="BesedilooblakaZnak"/>
    <w:uiPriority w:val="99"/>
    <w:semiHidden/>
    <w:unhideWhenUsed/>
    <w:rsid w:val="00910D6A"/>
    <w:pPr>
      <w:spacing w:before="0"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10D6A"/>
    <w:rPr>
      <w:rFonts w:ascii="Tahoma" w:hAnsi="Tahoma" w:cs="Tahoma"/>
      <w:sz w:val="16"/>
      <w:szCs w:val="16"/>
    </w:rPr>
  </w:style>
  <w:style w:type="paragraph" w:styleId="Revizija">
    <w:name w:val="Revision"/>
    <w:hidden/>
    <w:uiPriority w:val="99"/>
    <w:semiHidden/>
    <w:rsid w:val="00910D6A"/>
    <w:pPr>
      <w:spacing w:after="0" w:line="240" w:lineRule="auto"/>
    </w:pPr>
    <w:rPr>
      <w:rFonts w:ascii="Arial" w:hAnsi="Arial"/>
      <w:sz w:val="24"/>
    </w:rPr>
  </w:style>
  <w:style w:type="paragraph" w:styleId="Kazalovsebine3">
    <w:name w:val="toc 3"/>
    <w:basedOn w:val="Navaden0"/>
    <w:next w:val="Navaden0"/>
    <w:autoRedefine/>
    <w:uiPriority w:val="39"/>
    <w:unhideWhenUsed/>
    <w:qFormat/>
    <w:rsid w:val="00B8039E"/>
    <w:pPr>
      <w:tabs>
        <w:tab w:val="left" w:pos="1200"/>
        <w:tab w:val="right" w:leader="dot" w:pos="8776"/>
      </w:tabs>
      <w:spacing w:before="0" w:after="0" w:line="276" w:lineRule="auto"/>
      <w:ind w:left="440"/>
      <w:contextualSpacing w:val="0"/>
      <w:jc w:val="left"/>
    </w:pPr>
    <w:rPr>
      <w:rFonts w:asciiTheme="minorHAnsi" w:hAnsiTheme="minorHAnsi"/>
      <w:sz w:val="20"/>
      <w:szCs w:val="20"/>
      <w:lang w:val="en-US"/>
    </w:rPr>
  </w:style>
  <w:style w:type="paragraph" w:customStyle="1" w:styleId="Tabele">
    <w:name w:val="Tabele"/>
    <w:basedOn w:val="Navaden0"/>
    <w:link w:val="TabeleZnak"/>
    <w:qFormat/>
    <w:rsid w:val="001A64FA"/>
    <w:pPr>
      <w:spacing w:before="240" w:line="260" w:lineRule="exact"/>
      <w:ind w:left="1134" w:right="62" w:hanging="1134"/>
      <w:contextualSpacing w:val="0"/>
    </w:pPr>
    <w:rPr>
      <w:rFonts w:ascii="Tahoma" w:hAnsi="Tahoma" w:cs="Tahoma"/>
      <w:sz w:val="20"/>
      <w:szCs w:val="20"/>
    </w:rPr>
  </w:style>
  <w:style w:type="character" w:customStyle="1" w:styleId="TabeleZnak">
    <w:name w:val="Tabele Znak"/>
    <w:basedOn w:val="Privzetapisavaodstavka"/>
    <w:link w:val="Tabele"/>
    <w:rsid w:val="001A64FA"/>
    <w:rPr>
      <w:rFonts w:ascii="Tahoma" w:hAnsi="Tahoma" w:cs="Tahoma"/>
      <w:sz w:val="20"/>
      <w:szCs w:val="20"/>
    </w:rPr>
  </w:style>
  <w:style w:type="character" w:styleId="Hiperpovezava">
    <w:name w:val="Hyperlink"/>
    <w:basedOn w:val="Privzetapisavaodstavka"/>
    <w:uiPriority w:val="99"/>
    <w:unhideWhenUsed/>
    <w:rsid w:val="00FD6346"/>
    <w:rPr>
      <w:color w:val="0000FF" w:themeColor="hyperlink"/>
      <w:u w:val="single"/>
    </w:rPr>
  </w:style>
  <w:style w:type="paragraph" w:customStyle="1" w:styleId="Navaden1">
    <w:name w:val="Navaden_1"/>
    <w:basedOn w:val="Navaden0"/>
    <w:link w:val="Navaden1Znak"/>
    <w:uiPriority w:val="99"/>
    <w:qFormat/>
    <w:rsid w:val="00FD6346"/>
    <w:pPr>
      <w:widowControl/>
      <w:spacing w:before="0"/>
      <w:contextualSpacing w:val="0"/>
    </w:pPr>
    <w:rPr>
      <w:rFonts w:ascii="Times New Roman" w:eastAsia="Times New Roman" w:hAnsi="Times New Roman" w:cs="Times New Roman"/>
      <w:i/>
      <w:spacing w:val="-5"/>
      <w:szCs w:val="20"/>
      <w:lang w:eastAsia="sl-SI"/>
    </w:rPr>
  </w:style>
  <w:style w:type="character" w:customStyle="1" w:styleId="Navaden1Znak">
    <w:name w:val="Navaden_1 Znak"/>
    <w:basedOn w:val="Privzetapisavaodstavka"/>
    <w:link w:val="Navaden1"/>
    <w:uiPriority w:val="99"/>
    <w:rsid w:val="00FD6346"/>
    <w:rPr>
      <w:rFonts w:ascii="Times New Roman" w:eastAsia="Times New Roman" w:hAnsi="Times New Roman" w:cs="Times New Roman"/>
      <w:i/>
      <w:spacing w:val="-5"/>
      <w:sz w:val="24"/>
      <w:szCs w:val="20"/>
      <w:lang w:eastAsia="sl-SI"/>
    </w:rPr>
  </w:style>
  <w:style w:type="paragraph" w:customStyle="1" w:styleId="Zahteva1Char">
    <w:name w:val="Zahteva1 Char"/>
    <w:link w:val="Zahteva1CharChar"/>
    <w:rsid w:val="00FD6346"/>
    <w:pPr>
      <w:spacing w:after="0" w:line="240" w:lineRule="auto"/>
      <w:jc w:val="both"/>
    </w:pPr>
    <w:rPr>
      <w:rFonts w:ascii="Arial" w:eastAsia="Times New Roman" w:hAnsi="Arial" w:cs="Times New Roman"/>
      <w:sz w:val="24"/>
      <w:szCs w:val="24"/>
      <w:lang w:eastAsia="sl-SI"/>
    </w:rPr>
  </w:style>
  <w:style w:type="character" w:customStyle="1" w:styleId="Zahteva1CharChar">
    <w:name w:val="Zahteva1 Char Char"/>
    <w:basedOn w:val="Privzetapisavaodstavka"/>
    <w:link w:val="Zahteva1Char"/>
    <w:locked/>
    <w:rsid w:val="00FD6346"/>
    <w:rPr>
      <w:rFonts w:ascii="Arial" w:eastAsia="Times New Roman" w:hAnsi="Arial" w:cs="Times New Roman"/>
      <w:sz w:val="24"/>
      <w:szCs w:val="24"/>
      <w:lang w:eastAsia="sl-SI"/>
    </w:rPr>
  </w:style>
  <w:style w:type="paragraph" w:customStyle="1" w:styleId="navaden">
    <w:name w:val="navaden"/>
    <w:basedOn w:val="Navaden0"/>
    <w:link w:val="navadenZnak"/>
    <w:uiPriority w:val="99"/>
    <w:rsid w:val="00FD6346"/>
    <w:pPr>
      <w:numPr>
        <w:numId w:val="431"/>
      </w:numPr>
      <w:tabs>
        <w:tab w:val="right" w:pos="9072"/>
      </w:tabs>
      <w:autoSpaceDE w:val="0"/>
      <w:autoSpaceDN w:val="0"/>
      <w:adjustRightInd w:val="0"/>
      <w:spacing w:before="0" w:after="0"/>
      <w:contextualSpacing w:val="0"/>
    </w:pPr>
    <w:rPr>
      <w:rFonts w:ascii="Times New Roman" w:eastAsia="Times New Roman" w:hAnsi="Times New Roman" w:cs="Times New Roman"/>
      <w:i/>
      <w:noProof/>
      <w:lang w:eastAsia="sl-SI"/>
    </w:rPr>
  </w:style>
  <w:style w:type="character" w:customStyle="1" w:styleId="navadenZnak">
    <w:name w:val="navaden Znak"/>
    <w:basedOn w:val="Privzetapisavaodstavka"/>
    <w:link w:val="navaden"/>
    <w:uiPriority w:val="99"/>
    <w:locked/>
    <w:rsid w:val="00FD6346"/>
    <w:rPr>
      <w:rFonts w:ascii="Times New Roman" w:eastAsia="Times New Roman" w:hAnsi="Times New Roman" w:cs="Times New Roman"/>
      <w:i/>
      <w:noProof/>
      <w:sz w:val="24"/>
      <w:lang w:eastAsia="sl-SI"/>
    </w:rPr>
  </w:style>
  <w:style w:type="paragraph" w:styleId="Telobesedila2">
    <w:name w:val="Body Text 2"/>
    <w:basedOn w:val="Navaden0"/>
    <w:link w:val="Telobesedila2Znak"/>
    <w:uiPriority w:val="99"/>
    <w:unhideWhenUsed/>
    <w:rsid w:val="00FD6346"/>
    <w:pPr>
      <w:widowControl/>
      <w:spacing w:before="0" w:line="480" w:lineRule="auto"/>
      <w:contextualSpacing w:val="0"/>
    </w:pPr>
    <w:rPr>
      <w:rFonts w:ascii="Times New Roman" w:hAnsi="Times New Roman"/>
      <w:sz w:val="22"/>
    </w:rPr>
  </w:style>
  <w:style w:type="character" w:customStyle="1" w:styleId="Telobesedila2Znak">
    <w:name w:val="Telo besedila 2 Znak"/>
    <w:basedOn w:val="Privzetapisavaodstavka"/>
    <w:link w:val="Telobesedila2"/>
    <w:uiPriority w:val="99"/>
    <w:rsid w:val="00FD6346"/>
    <w:rPr>
      <w:rFonts w:ascii="Times New Roman" w:hAnsi="Times New Roman"/>
    </w:rPr>
  </w:style>
  <w:style w:type="paragraph" w:styleId="Glava">
    <w:name w:val="header"/>
    <w:basedOn w:val="Navaden0"/>
    <w:link w:val="GlavaZnak"/>
    <w:uiPriority w:val="99"/>
    <w:unhideWhenUsed/>
    <w:rsid w:val="003622D5"/>
    <w:pPr>
      <w:tabs>
        <w:tab w:val="center" w:pos="4513"/>
        <w:tab w:val="right" w:pos="9026"/>
      </w:tabs>
      <w:spacing w:before="0" w:after="0"/>
    </w:pPr>
  </w:style>
  <w:style w:type="character" w:customStyle="1" w:styleId="GlavaZnak">
    <w:name w:val="Glava Znak"/>
    <w:basedOn w:val="Privzetapisavaodstavka"/>
    <w:link w:val="Glava"/>
    <w:uiPriority w:val="99"/>
    <w:rsid w:val="003622D5"/>
    <w:rPr>
      <w:rFonts w:ascii="Arial" w:hAnsi="Arial"/>
      <w:sz w:val="24"/>
    </w:rPr>
  </w:style>
  <w:style w:type="paragraph" w:styleId="Noga">
    <w:name w:val="footer"/>
    <w:basedOn w:val="Navaden0"/>
    <w:link w:val="NogaZnak"/>
    <w:uiPriority w:val="99"/>
    <w:unhideWhenUsed/>
    <w:rsid w:val="003622D5"/>
    <w:pPr>
      <w:tabs>
        <w:tab w:val="center" w:pos="4513"/>
        <w:tab w:val="right" w:pos="9026"/>
      </w:tabs>
      <w:spacing w:before="0" w:after="0"/>
    </w:pPr>
  </w:style>
  <w:style w:type="character" w:customStyle="1" w:styleId="NogaZnak">
    <w:name w:val="Noga Znak"/>
    <w:basedOn w:val="Privzetapisavaodstavka"/>
    <w:link w:val="Noga"/>
    <w:uiPriority w:val="99"/>
    <w:rsid w:val="003622D5"/>
    <w:rPr>
      <w:rFonts w:ascii="Arial" w:hAnsi="Arial"/>
      <w:sz w:val="24"/>
    </w:rPr>
  </w:style>
  <w:style w:type="paragraph" w:styleId="Kazalovsebine1">
    <w:name w:val="toc 1"/>
    <w:basedOn w:val="Navaden0"/>
    <w:next w:val="Navaden0"/>
    <w:autoRedefine/>
    <w:uiPriority w:val="39"/>
    <w:unhideWhenUsed/>
    <w:qFormat/>
    <w:rsid w:val="00301EE6"/>
    <w:pPr>
      <w:tabs>
        <w:tab w:val="left" w:pos="440"/>
        <w:tab w:val="right" w:leader="dot" w:pos="8776"/>
      </w:tabs>
      <w:spacing w:after="100"/>
    </w:pPr>
  </w:style>
  <w:style w:type="paragraph" w:styleId="Kazalovsebine2">
    <w:name w:val="toc 2"/>
    <w:basedOn w:val="Navaden0"/>
    <w:next w:val="Navaden0"/>
    <w:autoRedefine/>
    <w:uiPriority w:val="39"/>
    <w:unhideWhenUsed/>
    <w:qFormat/>
    <w:rsid w:val="00E14BD7"/>
    <w:pPr>
      <w:spacing w:after="100"/>
      <w:ind w:left="240"/>
    </w:pPr>
  </w:style>
  <w:style w:type="paragraph" w:styleId="Kazalovsebine4">
    <w:name w:val="toc 4"/>
    <w:basedOn w:val="Navaden0"/>
    <w:next w:val="Navaden0"/>
    <w:autoRedefine/>
    <w:uiPriority w:val="39"/>
    <w:unhideWhenUsed/>
    <w:rsid w:val="00E14BD7"/>
    <w:pPr>
      <w:spacing w:after="100"/>
      <w:ind w:left="720"/>
    </w:pPr>
  </w:style>
  <w:style w:type="paragraph" w:styleId="Kazalovsebine5">
    <w:name w:val="toc 5"/>
    <w:basedOn w:val="Navaden0"/>
    <w:next w:val="Navaden0"/>
    <w:autoRedefine/>
    <w:uiPriority w:val="39"/>
    <w:unhideWhenUsed/>
    <w:rsid w:val="00D26DBA"/>
    <w:pPr>
      <w:tabs>
        <w:tab w:val="left" w:pos="2268"/>
        <w:tab w:val="right" w:leader="dot" w:pos="8777"/>
      </w:tabs>
      <w:spacing w:after="100"/>
      <w:ind w:left="960"/>
    </w:pPr>
    <w:rPr>
      <w:noProof/>
    </w:rPr>
  </w:style>
  <w:style w:type="paragraph" w:styleId="Kazalovsebine6">
    <w:name w:val="toc 6"/>
    <w:basedOn w:val="Navaden0"/>
    <w:next w:val="Navaden0"/>
    <w:autoRedefine/>
    <w:uiPriority w:val="39"/>
    <w:unhideWhenUsed/>
    <w:rsid w:val="00D26DBA"/>
    <w:pPr>
      <w:tabs>
        <w:tab w:val="left" w:pos="2552"/>
        <w:tab w:val="right" w:leader="dot" w:pos="8777"/>
      </w:tabs>
      <w:spacing w:after="100"/>
      <w:ind w:left="1200"/>
    </w:pPr>
    <w:rPr>
      <w:noProof/>
    </w:rPr>
  </w:style>
  <w:style w:type="paragraph" w:styleId="Kazalovsebine7">
    <w:name w:val="toc 7"/>
    <w:basedOn w:val="Navaden0"/>
    <w:next w:val="Navaden0"/>
    <w:autoRedefine/>
    <w:uiPriority w:val="39"/>
    <w:unhideWhenUsed/>
    <w:rsid w:val="00D26DBA"/>
    <w:pPr>
      <w:tabs>
        <w:tab w:val="left" w:pos="2977"/>
        <w:tab w:val="right" w:leader="dot" w:pos="8777"/>
      </w:tabs>
      <w:spacing w:after="100"/>
      <w:ind w:left="1440"/>
    </w:pPr>
    <w:rPr>
      <w:noProof/>
    </w:rPr>
  </w:style>
  <w:style w:type="paragraph" w:styleId="Otevilenseznam">
    <w:name w:val="List Number"/>
    <w:basedOn w:val="Navaden0"/>
    <w:uiPriority w:val="99"/>
    <w:unhideWhenUsed/>
    <w:qFormat/>
    <w:rsid w:val="003C5384"/>
    <w:pPr>
      <w:widowControl/>
      <w:numPr>
        <w:numId w:val="432"/>
      </w:numPr>
      <w:spacing w:before="0" w:after="0"/>
    </w:pPr>
    <w:rPr>
      <w:rFonts w:ascii="Times New Roman" w:eastAsia="Times New Roman" w:hAnsi="Times New Roman" w:cs="Times New Roman"/>
      <w:i/>
      <w:spacing w:val="-5"/>
      <w:szCs w:val="20"/>
      <w:lang w:eastAsia="sl-SI"/>
    </w:rPr>
  </w:style>
  <w:style w:type="paragraph" w:styleId="Otevilenseznam2">
    <w:name w:val="List Number 2"/>
    <w:basedOn w:val="Navaden0"/>
    <w:uiPriority w:val="99"/>
    <w:unhideWhenUsed/>
    <w:rsid w:val="003C5384"/>
    <w:pPr>
      <w:widowControl/>
      <w:numPr>
        <w:ilvl w:val="1"/>
        <w:numId w:val="432"/>
      </w:numPr>
      <w:tabs>
        <w:tab w:val="left" w:pos="1531"/>
      </w:tabs>
      <w:spacing w:before="0" w:after="0"/>
      <w:jc w:val="left"/>
    </w:pPr>
    <w:rPr>
      <w:rFonts w:ascii="Times New Roman" w:eastAsia="Times New Roman" w:hAnsi="Times New Roman" w:cs="Times New Roman"/>
      <w:i/>
      <w:spacing w:val="-5"/>
      <w:szCs w:val="20"/>
      <w:lang w:eastAsia="sl-SI"/>
    </w:rPr>
  </w:style>
  <w:style w:type="paragraph" w:styleId="Otevilenseznam3">
    <w:name w:val="List Number 3"/>
    <w:basedOn w:val="Navaden0"/>
    <w:uiPriority w:val="99"/>
    <w:unhideWhenUsed/>
    <w:rsid w:val="003C5384"/>
    <w:pPr>
      <w:widowControl/>
      <w:numPr>
        <w:ilvl w:val="2"/>
        <w:numId w:val="432"/>
      </w:numPr>
      <w:spacing w:before="0" w:after="0"/>
      <w:jc w:val="left"/>
    </w:pPr>
    <w:rPr>
      <w:rFonts w:eastAsia="Times New Roman" w:cs="Times New Roman"/>
      <w:spacing w:val="-5"/>
      <w:sz w:val="20"/>
      <w:szCs w:val="20"/>
      <w:lang w:eastAsia="sl-SI"/>
    </w:rPr>
  </w:style>
  <w:style w:type="paragraph" w:styleId="Oznaenseznam">
    <w:name w:val="List Bullet"/>
    <w:basedOn w:val="Navaden0"/>
    <w:uiPriority w:val="99"/>
    <w:rsid w:val="00931863"/>
    <w:pPr>
      <w:widowControl/>
      <w:numPr>
        <w:numId w:val="433"/>
      </w:numPr>
      <w:spacing w:before="0" w:after="0"/>
      <w:contextualSpacing w:val="0"/>
      <w:jc w:val="left"/>
    </w:pPr>
    <w:rPr>
      <w:rFonts w:ascii="Times New Roman" w:eastAsia="Times New Roman" w:hAnsi="Times New Roman" w:cs="Times New Roman"/>
      <w:i/>
      <w:szCs w:val="24"/>
      <w:lang w:eastAsia="sl-SI"/>
    </w:rPr>
  </w:style>
  <w:style w:type="paragraph" w:styleId="NaslovTOC">
    <w:name w:val="TOC Heading"/>
    <w:basedOn w:val="Naslov1"/>
    <w:next w:val="Navaden0"/>
    <w:uiPriority w:val="39"/>
    <w:semiHidden/>
    <w:unhideWhenUsed/>
    <w:qFormat/>
    <w:rsid w:val="009939EE"/>
    <w:pPr>
      <w:pageBreakBefore w:val="0"/>
      <w:widowControl/>
      <w:numPr>
        <w:numId w:val="0"/>
      </w:numPr>
      <w:spacing w:before="480" w:after="0" w:line="276" w:lineRule="auto"/>
      <w:contextualSpacing w:val="0"/>
      <w:jc w:val="left"/>
      <w:outlineLvl w:val="9"/>
    </w:pPr>
    <w:rPr>
      <w:rFonts w:asciiTheme="majorHAnsi" w:hAnsiTheme="majorHAnsi"/>
      <w:caps w:val="0"/>
      <w:color w:val="365F91" w:themeColor="accent1" w:themeShade="BF"/>
      <w:u w:val="none"/>
      <w:lang w:eastAsia="sl-SI"/>
    </w:rPr>
  </w:style>
  <w:style w:type="paragraph" w:styleId="Telobesedila">
    <w:name w:val="Body Text"/>
    <w:basedOn w:val="Navaden0"/>
    <w:link w:val="TelobesedilaZnak"/>
    <w:uiPriority w:val="99"/>
    <w:semiHidden/>
    <w:unhideWhenUsed/>
    <w:rsid w:val="000C5503"/>
  </w:style>
  <w:style w:type="character" w:customStyle="1" w:styleId="TelobesedilaZnak">
    <w:name w:val="Telo besedila Znak"/>
    <w:basedOn w:val="Privzetapisavaodstavka"/>
    <w:link w:val="Telobesedila"/>
    <w:uiPriority w:val="99"/>
    <w:semiHidden/>
    <w:rsid w:val="000C5503"/>
    <w:rPr>
      <w:rFonts w:ascii="Arial" w:hAnsi="Arial"/>
      <w:sz w:val="24"/>
    </w:rPr>
  </w:style>
  <w:style w:type="paragraph" w:styleId="Telobesedila3">
    <w:name w:val="Body Text 3"/>
    <w:basedOn w:val="Navaden0"/>
    <w:link w:val="Telobesedila3Znak"/>
    <w:uiPriority w:val="99"/>
    <w:semiHidden/>
    <w:unhideWhenUsed/>
    <w:rsid w:val="004314E6"/>
    <w:rPr>
      <w:sz w:val="16"/>
      <w:szCs w:val="16"/>
    </w:rPr>
  </w:style>
  <w:style w:type="character" w:customStyle="1" w:styleId="Telobesedila3Znak">
    <w:name w:val="Telo besedila 3 Znak"/>
    <w:basedOn w:val="Privzetapisavaodstavka"/>
    <w:link w:val="Telobesedila3"/>
    <w:uiPriority w:val="99"/>
    <w:semiHidden/>
    <w:rsid w:val="004314E6"/>
    <w:rPr>
      <w:rFonts w:ascii="Arial" w:hAnsi="Arial"/>
      <w:sz w:val="16"/>
      <w:szCs w:val="16"/>
    </w:rPr>
  </w:style>
  <w:style w:type="paragraph" w:styleId="Seznam4">
    <w:name w:val="List 4"/>
    <w:basedOn w:val="Navaden0"/>
    <w:uiPriority w:val="99"/>
    <w:semiHidden/>
    <w:unhideWhenUsed/>
    <w:rsid w:val="004314E6"/>
    <w:pPr>
      <w:ind w:left="1132" w:hanging="283"/>
    </w:pPr>
  </w:style>
  <w:style w:type="paragraph" w:customStyle="1" w:styleId="Telobesedila21">
    <w:name w:val="Telo besedila 21"/>
    <w:basedOn w:val="Navaden0"/>
    <w:rsid w:val="00E8368E"/>
    <w:pPr>
      <w:widowControl/>
      <w:suppressAutoHyphens/>
      <w:spacing w:before="0" w:after="0"/>
      <w:contextualSpacing w:val="0"/>
    </w:pPr>
    <w:rPr>
      <w:rFonts w:ascii="Times New Roman" w:eastAsia="Times New Roman" w:hAnsi="Times New Roman" w:cs="Times New Roman"/>
      <w:sz w:val="22"/>
      <w:szCs w:val="20"/>
      <w:lang w:eastAsia="ar-SA"/>
    </w:rPr>
  </w:style>
  <w:style w:type="paragraph" w:styleId="Naslov">
    <w:name w:val="Title"/>
    <w:basedOn w:val="Navaden0"/>
    <w:link w:val="NaslovZnak"/>
    <w:qFormat/>
    <w:rsid w:val="00D31D02"/>
    <w:pPr>
      <w:widowControl/>
      <w:spacing w:before="0" w:after="0"/>
      <w:contextualSpacing w:val="0"/>
      <w:jc w:val="center"/>
    </w:pPr>
    <w:rPr>
      <w:rFonts w:ascii="Times New Roman" w:eastAsia="Times New Roman" w:hAnsi="Times New Roman" w:cs="Times New Roman"/>
      <w:b/>
      <w:szCs w:val="20"/>
      <w:lang w:eastAsia="sl-SI"/>
    </w:rPr>
  </w:style>
  <w:style w:type="character" w:customStyle="1" w:styleId="NaslovZnak">
    <w:name w:val="Naslov Znak"/>
    <w:basedOn w:val="Privzetapisavaodstavka"/>
    <w:link w:val="Naslov"/>
    <w:rsid w:val="00D31D02"/>
    <w:rPr>
      <w:rFonts w:ascii="Times New Roman" w:eastAsia="Times New Roman" w:hAnsi="Times New Roman" w:cs="Times New Roman"/>
      <w:b/>
      <w:sz w:val="24"/>
      <w:szCs w:val="20"/>
      <w:lang w:eastAsia="sl-SI"/>
    </w:rPr>
  </w:style>
  <w:style w:type="paragraph" w:customStyle="1" w:styleId="Apoevno">
    <w:name w:val="A poševno"/>
    <w:basedOn w:val="Navaden0"/>
    <w:rsid w:val="00410E7F"/>
    <w:pPr>
      <w:numPr>
        <w:numId w:val="465"/>
      </w:numPr>
      <w:tabs>
        <w:tab w:val="left" w:pos="1985"/>
        <w:tab w:val="right" w:pos="8789"/>
      </w:tabs>
      <w:adjustRightInd w:val="0"/>
      <w:contextualSpacing w:val="0"/>
      <w:textAlignment w:val="baseline"/>
    </w:pPr>
    <w:rPr>
      <w:rFonts w:ascii="Calibri" w:eastAsia="Times New Roman" w:hAnsi="Calibri" w:cs="Times New Roman"/>
      <w:i/>
      <w:iCs/>
      <w:sz w:val="20"/>
      <w:szCs w:val="20"/>
    </w:rPr>
  </w:style>
  <w:style w:type="paragraph" w:styleId="Kazalovsebine8">
    <w:name w:val="toc 8"/>
    <w:basedOn w:val="Navaden0"/>
    <w:next w:val="Navaden0"/>
    <w:autoRedefine/>
    <w:uiPriority w:val="39"/>
    <w:unhideWhenUsed/>
    <w:rsid w:val="00E45442"/>
    <w:pPr>
      <w:widowControl/>
      <w:spacing w:before="0" w:after="100" w:line="259" w:lineRule="auto"/>
      <w:ind w:left="1540"/>
      <w:contextualSpacing w:val="0"/>
      <w:jc w:val="left"/>
    </w:pPr>
    <w:rPr>
      <w:rFonts w:asciiTheme="minorHAnsi" w:eastAsiaTheme="minorEastAsia" w:hAnsiTheme="minorHAnsi"/>
      <w:sz w:val="22"/>
      <w:lang w:eastAsia="sl-SI"/>
    </w:rPr>
  </w:style>
  <w:style w:type="paragraph" w:styleId="Kazalovsebine9">
    <w:name w:val="toc 9"/>
    <w:basedOn w:val="Navaden0"/>
    <w:next w:val="Navaden0"/>
    <w:autoRedefine/>
    <w:uiPriority w:val="39"/>
    <w:unhideWhenUsed/>
    <w:rsid w:val="00E45442"/>
    <w:pPr>
      <w:widowControl/>
      <w:spacing w:before="0" w:after="100" w:line="259" w:lineRule="auto"/>
      <w:ind w:left="1760"/>
      <w:contextualSpacing w:val="0"/>
      <w:jc w:val="left"/>
    </w:pPr>
    <w:rPr>
      <w:rFonts w:asciiTheme="minorHAnsi" w:eastAsiaTheme="minorEastAsia" w:hAnsiTheme="minorHAnsi"/>
      <w:sz w:val="22"/>
      <w:lang w:eastAsia="sl-SI"/>
    </w:rPr>
  </w:style>
  <w:style w:type="character" w:styleId="SledenaHiperpovezava">
    <w:name w:val="FollowedHyperlink"/>
    <w:basedOn w:val="Privzetapisavaodstavka"/>
    <w:uiPriority w:val="99"/>
    <w:semiHidden/>
    <w:unhideWhenUsed/>
    <w:rsid w:val="00E45442"/>
    <w:rPr>
      <w:color w:val="800080" w:themeColor="followedHyperlink"/>
      <w:u w:val="single"/>
    </w:rPr>
  </w:style>
  <w:style w:type="paragraph" w:styleId="Napis">
    <w:name w:val="caption"/>
    <w:basedOn w:val="Navaden0"/>
    <w:next w:val="Navaden0"/>
    <w:uiPriority w:val="35"/>
    <w:semiHidden/>
    <w:unhideWhenUsed/>
    <w:qFormat/>
    <w:rsid w:val="009B3D6A"/>
    <w:pPr>
      <w:spacing w:before="0" w:after="200"/>
    </w:pPr>
    <w:rPr>
      <w:i/>
      <w:iCs/>
      <w:color w:val="1F497D" w:themeColor="text2"/>
      <w:sz w:val="18"/>
      <w:szCs w:val="18"/>
    </w:rPr>
  </w:style>
  <w:style w:type="paragraph" w:customStyle="1" w:styleId="odstavek">
    <w:name w:val="odstavek"/>
    <w:basedOn w:val="Navaden0"/>
    <w:rsid w:val="00B10EE7"/>
    <w:pPr>
      <w:widowControl/>
      <w:spacing w:before="100" w:beforeAutospacing="1" w:after="100" w:afterAutospacing="1"/>
      <w:contextualSpacing w:val="0"/>
      <w:jc w:val="left"/>
    </w:pPr>
    <w:rPr>
      <w:rFonts w:ascii="Times New Roman" w:eastAsia="Times New Roman" w:hAnsi="Times New Roman" w:cs="Times New Roman"/>
      <w:szCs w:val="24"/>
      <w:lang w:eastAsia="sl-SI"/>
    </w:rPr>
  </w:style>
  <w:style w:type="paragraph" w:customStyle="1" w:styleId="alineazaodstavkom">
    <w:name w:val="alineazaodstavkom"/>
    <w:basedOn w:val="Navaden0"/>
    <w:rsid w:val="00B10EE7"/>
    <w:pPr>
      <w:widowControl/>
      <w:spacing w:before="100" w:beforeAutospacing="1" w:after="100" w:afterAutospacing="1"/>
      <w:contextualSpacing w:val="0"/>
      <w:jc w:val="left"/>
    </w:pPr>
    <w:rPr>
      <w:rFonts w:ascii="Times New Roman" w:eastAsia="Times New Roman" w:hAnsi="Times New Roman" w:cs="Times New Roman"/>
      <w:szCs w:val="24"/>
      <w:lang w:eastAsia="sl-SI"/>
    </w:rPr>
  </w:style>
  <w:style w:type="character" w:styleId="Krepko">
    <w:name w:val="Strong"/>
    <w:basedOn w:val="Privzetapisavaodstavka"/>
    <w:uiPriority w:val="22"/>
    <w:qFormat/>
    <w:rsid w:val="007C78D4"/>
    <w:rPr>
      <w:b/>
      <w:bCs/>
    </w:rPr>
  </w:style>
  <w:style w:type="character" w:customStyle="1" w:styleId="Nerazreenaomemba1">
    <w:name w:val="Nerazrešena omemba1"/>
    <w:basedOn w:val="Privzetapisavaodstavka"/>
    <w:uiPriority w:val="99"/>
    <w:semiHidden/>
    <w:unhideWhenUsed/>
    <w:rsid w:val="00301EE6"/>
    <w:rPr>
      <w:color w:val="605E5C"/>
      <w:shd w:val="clear" w:color="auto" w:fill="E1DFDD"/>
    </w:rPr>
  </w:style>
  <w:style w:type="paragraph" w:styleId="Sprotnaopomba-besedilo">
    <w:name w:val="footnote text"/>
    <w:basedOn w:val="Navaden0"/>
    <w:link w:val="Sprotnaopomba-besediloZnak"/>
    <w:uiPriority w:val="99"/>
    <w:semiHidden/>
    <w:unhideWhenUsed/>
    <w:rsid w:val="00E92012"/>
    <w:pPr>
      <w:spacing w:before="0" w:after="0"/>
    </w:pPr>
    <w:rPr>
      <w:sz w:val="20"/>
      <w:szCs w:val="20"/>
    </w:rPr>
  </w:style>
  <w:style w:type="character" w:customStyle="1" w:styleId="Sprotnaopomba-besediloZnak">
    <w:name w:val="Sprotna opomba - besedilo Znak"/>
    <w:basedOn w:val="Privzetapisavaodstavka"/>
    <w:link w:val="Sprotnaopomba-besedilo"/>
    <w:uiPriority w:val="99"/>
    <w:semiHidden/>
    <w:rsid w:val="00E92012"/>
    <w:rPr>
      <w:rFonts w:ascii="Arial" w:hAnsi="Arial"/>
      <w:sz w:val="20"/>
      <w:szCs w:val="20"/>
    </w:rPr>
  </w:style>
  <w:style w:type="character" w:styleId="Sprotnaopomba-sklic">
    <w:name w:val="footnote reference"/>
    <w:basedOn w:val="Privzetapisavaodstavka"/>
    <w:uiPriority w:val="99"/>
    <w:semiHidden/>
    <w:unhideWhenUsed/>
    <w:rsid w:val="00E92012"/>
    <w:rPr>
      <w:vertAlign w:val="superscript"/>
    </w:rPr>
  </w:style>
  <w:style w:type="character" w:customStyle="1" w:styleId="Nerazreenaomemba2">
    <w:name w:val="Nerazrešena omemba2"/>
    <w:basedOn w:val="Privzetapisavaodstavka"/>
    <w:uiPriority w:val="99"/>
    <w:semiHidden/>
    <w:unhideWhenUsed/>
    <w:rsid w:val="00A40783"/>
    <w:rPr>
      <w:color w:val="605E5C"/>
      <w:shd w:val="clear" w:color="auto" w:fill="E1DFDD"/>
    </w:rPr>
  </w:style>
  <w:style w:type="character" w:customStyle="1" w:styleId="Nerazreenaomemba3">
    <w:name w:val="Nerazrešena omemba3"/>
    <w:basedOn w:val="Privzetapisavaodstavka"/>
    <w:uiPriority w:val="99"/>
    <w:semiHidden/>
    <w:unhideWhenUsed/>
    <w:rsid w:val="00094D8F"/>
    <w:rPr>
      <w:color w:val="605E5C"/>
      <w:shd w:val="clear" w:color="auto" w:fill="E1DFDD"/>
    </w:rPr>
  </w:style>
  <w:style w:type="paragraph" w:customStyle="1" w:styleId="len">
    <w:name w:val="člen"/>
    <w:basedOn w:val="Naslov5"/>
    <w:rsid w:val="00EB0295"/>
    <w:pPr>
      <w:keepLines w:val="0"/>
      <w:widowControl/>
      <w:numPr>
        <w:ilvl w:val="0"/>
        <w:numId w:val="0"/>
      </w:numPr>
      <w:pBdr>
        <w:top w:val="single" w:sz="4" w:space="1" w:color="auto"/>
        <w:left w:val="single" w:sz="4" w:space="4" w:color="auto"/>
        <w:bottom w:val="single" w:sz="4" w:space="1" w:color="auto"/>
        <w:right w:val="single" w:sz="4" w:space="4" w:color="auto"/>
      </w:pBdr>
      <w:spacing w:before="0" w:after="0"/>
      <w:ind w:left="993" w:right="-57" w:hanging="993"/>
      <w:contextualSpacing w:val="0"/>
      <w:jc w:val="center"/>
    </w:pPr>
    <w:rPr>
      <w:rFonts w:ascii="Tahoma" w:eastAsia="Times New Roman" w:hAnsi="Tahoma" w:cs="Times New Roman"/>
      <w:b/>
      <w:szCs w:val="24"/>
    </w:rPr>
  </w:style>
  <w:style w:type="character" w:customStyle="1" w:styleId="PripombabesediloZnak1">
    <w:name w:val="Pripomba – besedilo Znak1"/>
    <w:basedOn w:val="Privzetapisavaodstavka"/>
    <w:rsid w:val="00EB0295"/>
    <w:rPr>
      <w:szCs w:val="24"/>
    </w:rPr>
  </w:style>
  <w:style w:type="character" w:styleId="Nerazreenaomemba">
    <w:name w:val="Unresolved Mention"/>
    <w:basedOn w:val="Privzetapisavaodstavka"/>
    <w:uiPriority w:val="99"/>
    <w:semiHidden/>
    <w:unhideWhenUsed/>
    <w:rsid w:val="00570C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57677">
      <w:bodyDiv w:val="1"/>
      <w:marLeft w:val="0"/>
      <w:marRight w:val="0"/>
      <w:marTop w:val="0"/>
      <w:marBottom w:val="0"/>
      <w:divBdr>
        <w:top w:val="none" w:sz="0" w:space="0" w:color="auto"/>
        <w:left w:val="none" w:sz="0" w:space="0" w:color="auto"/>
        <w:bottom w:val="none" w:sz="0" w:space="0" w:color="auto"/>
        <w:right w:val="none" w:sz="0" w:space="0" w:color="auto"/>
      </w:divBdr>
    </w:div>
    <w:div w:id="220410022">
      <w:bodyDiv w:val="1"/>
      <w:marLeft w:val="0"/>
      <w:marRight w:val="0"/>
      <w:marTop w:val="0"/>
      <w:marBottom w:val="0"/>
      <w:divBdr>
        <w:top w:val="none" w:sz="0" w:space="0" w:color="auto"/>
        <w:left w:val="none" w:sz="0" w:space="0" w:color="auto"/>
        <w:bottom w:val="none" w:sz="0" w:space="0" w:color="auto"/>
        <w:right w:val="none" w:sz="0" w:space="0" w:color="auto"/>
      </w:divBdr>
    </w:div>
    <w:div w:id="393772333">
      <w:bodyDiv w:val="1"/>
      <w:marLeft w:val="0"/>
      <w:marRight w:val="0"/>
      <w:marTop w:val="0"/>
      <w:marBottom w:val="0"/>
      <w:divBdr>
        <w:top w:val="none" w:sz="0" w:space="0" w:color="auto"/>
        <w:left w:val="none" w:sz="0" w:space="0" w:color="auto"/>
        <w:bottom w:val="none" w:sz="0" w:space="0" w:color="auto"/>
        <w:right w:val="none" w:sz="0" w:space="0" w:color="auto"/>
      </w:divBdr>
    </w:div>
    <w:div w:id="403988560">
      <w:bodyDiv w:val="1"/>
      <w:marLeft w:val="0"/>
      <w:marRight w:val="0"/>
      <w:marTop w:val="0"/>
      <w:marBottom w:val="0"/>
      <w:divBdr>
        <w:top w:val="none" w:sz="0" w:space="0" w:color="auto"/>
        <w:left w:val="none" w:sz="0" w:space="0" w:color="auto"/>
        <w:bottom w:val="none" w:sz="0" w:space="0" w:color="auto"/>
        <w:right w:val="none" w:sz="0" w:space="0" w:color="auto"/>
      </w:divBdr>
    </w:div>
    <w:div w:id="589856375">
      <w:bodyDiv w:val="1"/>
      <w:marLeft w:val="0"/>
      <w:marRight w:val="0"/>
      <w:marTop w:val="0"/>
      <w:marBottom w:val="0"/>
      <w:divBdr>
        <w:top w:val="none" w:sz="0" w:space="0" w:color="auto"/>
        <w:left w:val="none" w:sz="0" w:space="0" w:color="auto"/>
        <w:bottom w:val="none" w:sz="0" w:space="0" w:color="auto"/>
        <w:right w:val="none" w:sz="0" w:space="0" w:color="auto"/>
      </w:divBdr>
    </w:div>
    <w:div w:id="757289876">
      <w:bodyDiv w:val="1"/>
      <w:marLeft w:val="0"/>
      <w:marRight w:val="0"/>
      <w:marTop w:val="0"/>
      <w:marBottom w:val="0"/>
      <w:divBdr>
        <w:top w:val="none" w:sz="0" w:space="0" w:color="auto"/>
        <w:left w:val="none" w:sz="0" w:space="0" w:color="auto"/>
        <w:bottom w:val="none" w:sz="0" w:space="0" w:color="auto"/>
        <w:right w:val="none" w:sz="0" w:space="0" w:color="auto"/>
      </w:divBdr>
    </w:div>
    <w:div w:id="1090737046">
      <w:bodyDiv w:val="1"/>
      <w:marLeft w:val="0"/>
      <w:marRight w:val="0"/>
      <w:marTop w:val="0"/>
      <w:marBottom w:val="0"/>
      <w:divBdr>
        <w:top w:val="none" w:sz="0" w:space="0" w:color="auto"/>
        <w:left w:val="none" w:sz="0" w:space="0" w:color="auto"/>
        <w:bottom w:val="none" w:sz="0" w:space="0" w:color="auto"/>
        <w:right w:val="none" w:sz="0" w:space="0" w:color="auto"/>
      </w:divBdr>
    </w:div>
    <w:div w:id="1102913460">
      <w:bodyDiv w:val="1"/>
      <w:marLeft w:val="0"/>
      <w:marRight w:val="0"/>
      <w:marTop w:val="0"/>
      <w:marBottom w:val="0"/>
      <w:divBdr>
        <w:top w:val="none" w:sz="0" w:space="0" w:color="auto"/>
        <w:left w:val="none" w:sz="0" w:space="0" w:color="auto"/>
        <w:bottom w:val="none" w:sz="0" w:space="0" w:color="auto"/>
        <w:right w:val="none" w:sz="0" w:space="0" w:color="auto"/>
      </w:divBdr>
    </w:div>
    <w:div w:id="1195532168">
      <w:bodyDiv w:val="1"/>
      <w:marLeft w:val="0"/>
      <w:marRight w:val="0"/>
      <w:marTop w:val="0"/>
      <w:marBottom w:val="0"/>
      <w:divBdr>
        <w:top w:val="none" w:sz="0" w:space="0" w:color="auto"/>
        <w:left w:val="none" w:sz="0" w:space="0" w:color="auto"/>
        <w:bottom w:val="none" w:sz="0" w:space="0" w:color="auto"/>
        <w:right w:val="none" w:sz="0" w:space="0" w:color="auto"/>
      </w:divBdr>
    </w:div>
    <w:div w:id="1348216721">
      <w:bodyDiv w:val="1"/>
      <w:marLeft w:val="0"/>
      <w:marRight w:val="0"/>
      <w:marTop w:val="0"/>
      <w:marBottom w:val="0"/>
      <w:divBdr>
        <w:top w:val="none" w:sz="0" w:space="0" w:color="auto"/>
        <w:left w:val="none" w:sz="0" w:space="0" w:color="auto"/>
        <w:bottom w:val="none" w:sz="0" w:space="0" w:color="auto"/>
        <w:right w:val="none" w:sz="0" w:space="0" w:color="auto"/>
      </w:divBdr>
    </w:div>
    <w:div w:id="1395204705">
      <w:bodyDiv w:val="1"/>
      <w:marLeft w:val="0"/>
      <w:marRight w:val="0"/>
      <w:marTop w:val="0"/>
      <w:marBottom w:val="0"/>
      <w:divBdr>
        <w:top w:val="none" w:sz="0" w:space="0" w:color="auto"/>
        <w:left w:val="none" w:sz="0" w:space="0" w:color="auto"/>
        <w:bottom w:val="none" w:sz="0" w:space="0" w:color="auto"/>
        <w:right w:val="none" w:sz="0" w:space="0" w:color="auto"/>
      </w:divBdr>
    </w:div>
    <w:div w:id="1646548550">
      <w:bodyDiv w:val="1"/>
      <w:marLeft w:val="0"/>
      <w:marRight w:val="0"/>
      <w:marTop w:val="0"/>
      <w:marBottom w:val="0"/>
      <w:divBdr>
        <w:top w:val="none" w:sz="0" w:space="0" w:color="auto"/>
        <w:left w:val="none" w:sz="0" w:space="0" w:color="auto"/>
        <w:bottom w:val="none" w:sz="0" w:space="0" w:color="auto"/>
        <w:right w:val="none" w:sz="0" w:space="0" w:color="auto"/>
      </w:divBdr>
    </w:div>
    <w:div w:id="1676301029">
      <w:bodyDiv w:val="1"/>
      <w:marLeft w:val="0"/>
      <w:marRight w:val="0"/>
      <w:marTop w:val="0"/>
      <w:marBottom w:val="0"/>
      <w:divBdr>
        <w:top w:val="none" w:sz="0" w:space="0" w:color="auto"/>
        <w:left w:val="none" w:sz="0" w:space="0" w:color="auto"/>
        <w:bottom w:val="none" w:sz="0" w:space="0" w:color="auto"/>
        <w:right w:val="none" w:sz="0" w:space="0" w:color="auto"/>
      </w:divBdr>
    </w:div>
    <w:div w:id="185699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3.bin"/><Relationship Id="rId42" Type="http://schemas.openxmlformats.org/officeDocument/2006/relationships/oleObject" Target="embeddings/oleObject20.bin"/><Relationship Id="rId47" Type="http://schemas.openxmlformats.org/officeDocument/2006/relationships/image" Target="media/image13.wmf"/><Relationship Id="rId63" Type="http://schemas.openxmlformats.org/officeDocument/2006/relationships/oleObject" Target="embeddings/oleObject27.bin"/><Relationship Id="rId68" Type="http://schemas.openxmlformats.org/officeDocument/2006/relationships/oleObject" Target="embeddings/oleObject30.bin"/><Relationship Id="rId84" Type="http://schemas.openxmlformats.org/officeDocument/2006/relationships/image" Target="media/image32.wmf"/><Relationship Id="rId89" Type="http://schemas.openxmlformats.org/officeDocument/2006/relationships/oleObject" Target="embeddings/oleObject41.bin"/><Relationship Id="rId16" Type="http://schemas.openxmlformats.org/officeDocument/2006/relationships/image" Target="media/image5.wmf"/><Relationship Id="rId11" Type="http://schemas.openxmlformats.org/officeDocument/2006/relationships/image" Target="media/image1.png"/><Relationship Id="rId32" Type="http://schemas.openxmlformats.org/officeDocument/2006/relationships/oleObject" Target="embeddings/oleObject12.bin"/><Relationship Id="rId37" Type="http://schemas.openxmlformats.org/officeDocument/2006/relationships/oleObject" Target="embeddings/oleObject15.bin"/><Relationship Id="rId53" Type="http://schemas.openxmlformats.org/officeDocument/2006/relationships/oleObject" Target="embeddings/oleObject22.bin"/><Relationship Id="rId58" Type="http://schemas.openxmlformats.org/officeDocument/2006/relationships/image" Target="media/image20.wmf"/><Relationship Id="rId74" Type="http://schemas.openxmlformats.org/officeDocument/2006/relationships/image" Target="media/image27.wmf"/><Relationship Id="rId79" Type="http://schemas.openxmlformats.org/officeDocument/2006/relationships/oleObject" Target="embeddings/oleObject36.bin"/><Relationship Id="rId102" Type="http://schemas.openxmlformats.org/officeDocument/2006/relationships/image" Target="media/image43.emf"/><Relationship Id="rId5" Type="http://schemas.openxmlformats.org/officeDocument/2006/relationships/webSettings" Target="webSettings.xml"/><Relationship Id="rId90" Type="http://schemas.openxmlformats.org/officeDocument/2006/relationships/image" Target="media/image35.wmf"/><Relationship Id="rId95" Type="http://schemas.openxmlformats.org/officeDocument/2006/relationships/footer" Target="footer6.xml"/><Relationship Id="rId22" Type="http://schemas.openxmlformats.org/officeDocument/2006/relationships/oleObject" Target="embeddings/oleObject4.bin"/><Relationship Id="rId27" Type="http://schemas.openxmlformats.org/officeDocument/2006/relationships/oleObject" Target="embeddings/oleObject7.bin"/><Relationship Id="rId43" Type="http://schemas.openxmlformats.org/officeDocument/2006/relationships/footer" Target="footer4.xml"/><Relationship Id="rId48" Type="http://schemas.openxmlformats.org/officeDocument/2006/relationships/image" Target="media/image14.wmf"/><Relationship Id="rId64" Type="http://schemas.openxmlformats.org/officeDocument/2006/relationships/image" Target="media/image23.wmf"/><Relationship Id="rId69" Type="http://schemas.openxmlformats.org/officeDocument/2006/relationships/image" Target="media/image25.wmf"/><Relationship Id="rId80" Type="http://schemas.openxmlformats.org/officeDocument/2006/relationships/image" Target="media/image30.wmf"/><Relationship Id="rId85" Type="http://schemas.openxmlformats.org/officeDocument/2006/relationships/oleObject" Target="embeddings/oleObject39.bin"/><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image" Target="media/image9.png"/><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image" Target="media/image12.emf"/><Relationship Id="rId59" Type="http://schemas.openxmlformats.org/officeDocument/2006/relationships/oleObject" Target="embeddings/oleObject25.bin"/><Relationship Id="rId67" Type="http://schemas.openxmlformats.org/officeDocument/2006/relationships/image" Target="media/image24.wmf"/><Relationship Id="rId103"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oleObject" Target="embeddings/oleObject19.bin"/><Relationship Id="rId54" Type="http://schemas.openxmlformats.org/officeDocument/2006/relationships/image" Target="media/image18.wmf"/><Relationship Id="rId62" Type="http://schemas.openxmlformats.org/officeDocument/2006/relationships/image" Target="media/image22.wmf"/><Relationship Id="rId70" Type="http://schemas.openxmlformats.org/officeDocument/2006/relationships/oleObject" Target="embeddings/oleObject31.bin"/><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34.wmf"/><Relationship Id="rId91" Type="http://schemas.openxmlformats.org/officeDocument/2006/relationships/oleObject" Target="embeddings/oleObject42.bin"/><Relationship Id="rId96"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image" Target="media/image11.jpeg"/><Relationship Id="rId49" Type="http://schemas.openxmlformats.org/officeDocument/2006/relationships/image" Target="media/image15.wmf"/><Relationship Id="rId57" Type="http://schemas.openxmlformats.org/officeDocument/2006/relationships/oleObject" Target="embeddings/oleObject24.bin"/><Relationship Id="rId10" Type="http://schemas.openxmlformats.org/officeDocument/2006/relationships/footer" Target="footer2.xml"/><Relationship Id="rId31" Type="http://schemas.openxmlformats.org/officeDocument/2006/relationships/oleObject" Target="embeddings/oleObject11.bin"/><Relationship Id="rId44" Type="http://schemas.openxmlformats.org/officeDocument/2006/relationships/header" Target="header2.xml"/><Relationship Id="rId52" Type="http://schemas.openxmlformats.org/officeDocument/2006/relationships/image" Target="media/image17.wmf"/><Relationship Id="rId60" Type="http://schemas.openxmlformats.org/officeDocument/2006/relationships/image" Target="media/image21.wmf"/><Relationship Id="rId65" Type="http://schemas.openxmlformats.org/officeDocument/2006/relationships/oleObject" Target="embeddings/oleObject28.bin"/><Relationship Id="rId73" Type="http://schemas.openxmlformats.org/officeDocument/2006/relationships/oleObject" Target="embeddings/oleObject33.bin"/><Relationship Id="rId78" Type="http://schemas.openxmlformats.org/officeDocument/2006/relationships/image" Target="media/image29.wmf"/><Relationship Id="rId81" Type="http://schemas.openxmlformats.org/officeDocument/2006/relationships/oleObject" Target="embeddings/oleObject37.bin"/><Relationship Id="rId86" Type="http://schemas.openxmlformats.org/officeDocument/2006/relationships/image" Target="media/image33.wmf"/><Relationship Id="rId94" Type="http://schemas.openxmlformats.org/officeDocument/2006/relationships/header" Target="header4.xml"/><Relationship Id="rId99" Type="http://schemas.openxmlformats.org/officeDocument/2006/relationships/image" Target="media/image40.emf"/><Relationship Id="rId101"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oleObject" Target="embeddings/oleObject2.bin"/><Relationship Id="rId39" Type="http://schemas.openxmlformats.org/officeDocument/2006/relationships/oleObject" Target="embeddings/oleObject17.bin"/><Relationship Id="rId34" Type="http://schemas.openxmlformats.org/officeDocument/2006/relationships/oleObject" Target="embeddings/oleObject14.bin"/><Relationship Id="rId50" Type="http://schemas.openxmlformats.org/officeDocument/2006/relationships/image" Target="media/image16.wmf"/><Relationship Id="rId55" Type="http://schemas.openxmlformats.org/officeDocument/2006/relationships/oleObject" Target="embeddings/oleObject23.bin"/><Relationship Id="rId76" Type="http://schemas.openxmlformats.org/officeDocument/2006/relationships/image" Target="media/image28.wmf"/><Relationship Id="rId97" Type="http://schemas.openxmlformats.org/officeDocument/2006/relationships/image" Target="media/image38.jpe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36.jpeg"/><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8.png"/><Relationship Id="rId40" Type="http://schemas.openxmlformats.org/officeDocument/2006/relationships/oleObject" Target="embeddings/oleObject18.bin"/><Relationship Id="rId45" Type="http://schemas.openxmlformats.org/officeDocument/2006/relationships/footer" Target="footer5.xml"/><Relationship Id="rId66" Type="http://schemas.openxmlformats.org/officeDocument/2006/relationships/oleObject" Target="embeddings/oleObject29.bin"/><Relationship Id="rId87" Type="http://schemas.openxmlformats.org/officeDocument/2006/relationships/oleObject" Target="embeddings/oleObject40.bin"/><Relationship Id="rId61" Type="http://schemas.openxmlformats.org/officeDocument/2006/relationships/oleObject" Target="embeddings/oleObject26.bin"/><Relationship Id="rId82" Type="http://schemas.openxmlformats.org/officeDocument/2006/relationships/image" Target="media/image31.wmf"/><Relationship Id="rId19" Type="http://schemas.openxmlformats.org/officeDocument/2006/relationships/image" Target="media/image6.png"/><Relationship Id="rId14" Type="http://schemas.openxmlformats.org/officeDocument/2006/relationships/image" Target="media/image3.emf"/><Relationship Id="rId30" Type="http://schemas.openxmlformats.org/officeDocument/2006/relationships/oleObject" Target="embeddings/oleObject10.bin"/><Relationship Id="rId35" Type="http://schemas.openxmlformats.org/officeDocument/2006/relationships/image" Target="media/image10.jpeg"/><Relationship Id="rId56" Type="http://schemas.openxmlformats.org/officeDocument/2006/relationships/image" Target="media/image19.wmf"/><Relationship Id="rId77" Type="http://schemas.openxmlformats.org/officeDocument/2006/relationships/oleObject" Target="embeddings/oleObject35.bin"/><Relationship Id="rId100" Type="http://schemas.openxmlformats.org/officeDocument/2006/relationships/image" Target="media/image41.emf"/><Relationship Id="rId8" Type="http://schemas.openxmlformats.org/officeDocument/2006/relationships/header" Target="header1.xml"/><Relationship Id="rId51" Type="http://schemas.openxmlformats.org/officeDocument/2006/relationships/oleObject" Target="embeddings/oleObject21.bin"/><Relationship Id="rId72" Type="http://schemas.openxmlformats.org/officeDocument/2006/relationships/image" Target="media/image26.wmf"/><Relationship Id="rId93" Type="http://schemas.openxmlformats.org/officeDocument/2006/relationships/header" Target="header3.xml"/><Relationship Id="rId98" Type="http://schemas.openxmlformats.org/officeDocument/2006/relationships/image" Target="media/image39.png"/><Relationship Id="rId3"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7C536-6A7A-4723-9D8F-F2A457847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251</Pages>
  <Words>87827</Words>
  <Characters>500617</Characters>
  <Application>Microsoft Office Word</Application>
  <DocSecurity>0</DocSecurity>
  <Lines>4171</Lines>
  <Paragraphs>1174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587270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Janja Švarc</cp:lastModifiedBy>
  <cp:revision>37</cp:revision>
  <cp:lastPrinted>2021-12-15T07:42:00Z</cp:lastPrinted>
  <dcterms:created xsi:type="dcterms:W3CDTF">2021-12-14T15:00:00Z</dcterms:created>
  <dcterms:modified xsi:type="dcterms:W3CDTF">2021-12-16T13:33:00Z</dcterms:modified>
</cp:coreProperties>
</file>